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蓬溪县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依据《中华人民共和国政府信息公开条例》（以下简称</w:t>
      </w:r>
      <w:r>
        <w:rPr>
          <w:rFonts w:hint="default" w:ascii="Times New Roman" w:hAnsi="Times New Roman" w:eastAsia="仿宋_GB2312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</w:rPr>
        <w:t>条例</w:t>
      </w:r>
      <w:r>
        <w:rPr>
          <w:rFonts w:hint="default" w:ascii="Times New Roman" w:hAnsi="Times New Roman" w:eastAsia="仿宋_GB2312" w:cs="Times New Roman"/>
          <w:lang w:eastAsia="zh-CN"/>
        </w:rPr>
        <w:t>》</w:t>
      </w:r>
      <w:r>
        <w:rPr>
          <w:rFonts w:hint="default" w:ascii="Times New Roman" w:hAnsi="Times New Roman" w:eastAsia="仿宋_GB2312" w:cs="Times New Roman"/>
        </w:rPr>
        <w:t>）</w:t>
      </w:r>
      <w:r>
        <w:rPr>
          <w:rFonts w:hint="default" w:ascii="Times New Roman" w:hAnsi="Times New Roman" w:eastAsia="仿宋_GB2312" w:cs="Times New Roman"/>
          <w:lang w:eastAsia="zh-CN"/>
        </w:rPr>
        <w:t>和《四川省人民政府办公厅关于印发四川省2019年政务公开工作要点的通知》（川办发〔2019〕3</w:t>
      </w: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lang w:eastAsia="zh-CN"/>
        </w:rPr>
        <w:t>号）等相关</w:t>
      </w:r>
      <w:r>
        <w:rPr>
          <w:rFonts w:hint="default" w:ascii="Times New Roman" w:hAnsi="Times New Roman" w:eastAsia="仿宋_GB2312" w:cs="Times New Roman"/>
        </w:rPr>
        <w:t>规定</w:t>
      </w:r>
      <w:r>
        <w:rPr>
          <w:rFonts w:hint="default" w:ascii="Times New Roman" w:hAnsi="Times New Roman" w:eastAsia="仿宋_GB2312" w:cs="Times New Roman"/>
          <w:lang w:eastAsia="zh-CN"/>
        </w:rPr>
        <w:t>，特制定本年报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主要内容包括：总体情况、主动公开政府信息情况、收到和处理政府信息公开申请情况、政府信息公开行政复议和行政诉讼情况、存在的主要问题及改进情况、其他需要报告的事项等六个部分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一、</w:t>
      </w:r>
      <w:r>
        <w:rPr>
          <w:rFonts w:hint="default" w:ascii="Times New Roman" w:hAnsi="Times New Roman" w:eastAsia="黑体" w:cs="Times New Roman"/>
          <w:lang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</w:rPr>
        <w:t>，我</w:t>
      </w:r>
      <w:r>
        <w:rPr>
          <w:rFonts w:hint="default" w:ascii="Times New Roman" w:hAnsi="Times New Roman" w:eastAsia="仿宋_GB2312" w:cs="Times New Roman"/>
          <w:lang w:eastAsia="zh-CN"/>
        </w:rPr>
        <w:t>局</w:t>
      </w:r>
      <w:r>
        <w:rPr>
          <w:rFonts w:hint="default" w:ascii="Times New Roman" w:hAnsi="Times New Roman" w:eastAsia="仿宋_GB2312" w:cs="Times New Roman"/>
        </w:rPr>
        <w:t>按照</w:t>
      </w:r>
      <w:r>
        <w:rPr>
          <w:rFonts w:hint="default" w:ascii="Times New Roman" w:hAnsi="Times New Roman" w:eastAsia="仿宋_GB2312" w:cs="Times New Roman"/>
          <w:lang w:eastAsia="zh-CN"/>
        </w:rPr>
        <w:t>县</w:t>
      </w:r>
      <w:r>
        <w:rPr>
          <w:rFonts w:hint="default" w:ascii="Times New Roman" w:hAnsi="Times New Roman" w:eastAsia="仿宋_GB2312" w:cs="Times New Roman"/>
        </w:rPr>
        <w:t>政府统一部署，认真贯彻《条例》的各项要求，扎实推进政府信息公开工作。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lang w:eastAsia="zh-CN"/>
        </w:rPr>
        <w:t>（一）健全</w:t>
      </w:r>
      <w:r>
        <w:rPr>
          <w:rFonts w:hint="default" w:ascii="Times New Roman" w:hAnsi="Times New Roman" w:eastAsia="楷体_GB2312" w:cs="Times New Roman"/>
          <w:lang w:eastAsia="zh-CN"/>
        </w:rPr>
        <w:t>信息</w:t>
      </w:r>
      <w:r>
        <w:rPr>
          <w:rFonts w:hint="default" w:ascii="Times New Roman" w:hAnsi="Times New Roman" w:eastAsia="楷体_GB2312" w:cs="Times New Roman"/>
          <w:lang w:eastAsia="zh-CN"/>
        </w:rPr>
        <w:t>公开机制</w:t>
      </w:r>
      <w:r>
        <w:rPr>
          <w:rFonts w:hint="default" w:ascii="Times New Roman" w:hAnsi="Times New Roman" w:eastAsia="仿宋_GB2312" w:cs="Times New Roma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根据机构改革后部门职能范围的拓展，我局及时进行领导分工调整，将政府信息公开工作</w:t>
      </w:r>
      <w:r>
        <w:rPr>
          <w:rFonts w:hint="default" w:ascii="Times New Roman" w:hAnsi="Times New Roman" w:eastAsia="仿宋_GB2312" w:cs="Times New Roman"/>
        </w:rPr>
        <w:t>纳入重要</w:t>
      </w:r>
      <w:r>
        <w:rPr>
          <w:rFonts w:hint="default" w:ascii="Times New Roman" w:hAnsi="Times New Roman" w:eastAsia="仿宋_GB2312" w:cs="Times New Roman"/>
          <w:lang w:eastAsia="zh-CN"/>
        </w:rPr>
        <w:t>工作事项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由局长负总责，分管领导具体负责，明确了专职人员承担日常工作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并将目标任务分解至各股室、下属事业单位，由局办公室</w:t>
      </w:r>
      <w:r>
        <w:rPr>
          <w:rFonts w:hint="eastAsia" w:ascii="Times New Roman" w:hAnsi="Times New Roman" w:eastAsia="仿宋_GB2312" w:cs="Times New Roman"/>
          <w:lang w:eastAsia="zh-CN"/>
        </w:rPr>
        <w:t>督促</w:t>
      </w:r>
      <w:r>
        <w:rPr>
          <w:rFonts w:hint="default" w:ascii="Times New Roman" w:hAnsi="Times New Roman" w:eastAsia="仿宋_GB2312" w:cs="Times New Roman"/>
          <w:lang w:eastAsia="zh-CN"/>
        </w:rPr>
        <w:t>并共同</w:t>
      </w:r>
      <w:r>
        <w:rPr>
          <w:rFonts w:hint="default" w:ascii="Times New Roman" w:hAnsi="Times New Roman" w:eastAsia="仿宋_GB2312" w:cs="Times New Roman"/>
        </w:rPr>
        <w:t>推进</w:t>
      </w:r>
      <w:r>
        <w:rPr>
          <w:rFonts w:hint="default" w:ascii="Times New Roman" w:hAnsi="Times New Roman" w:eastAsia="仿宋_GB2312" w:cs="Times New Roman"/>
          <w:lang w:eastAsia="zh-CN"/>
        </w:rPr>
        <w:t>信息</w:t>
      </w:r>
      <w:r>
        <w:rPr>
          <w:rFonts w:hint="default" w:ascii="Times New Roman" w:hAnsi="Times New Roman" w:eastAsia="仿宋_GB2312" w:cs="Times New Roman"/>
        </w:rPr>
        <w:t>公</w:t>
      </w:r>
      <w:r>
        <w:rPr>
          <w:rFonts w:hint="default" w:ascii="Times New Roman" w:hAnsi="Times New Roman" w:eastAsia="仿宋_GB2312" w:cs="Times New Roman"/>
          <w:lang w:eastAsia="zh-CN"/>
        </w:rPr>
        <w:t>开</w:t>
      </w:r>
      <w:r>
        <w:rPr>
          <w:rFonts w:hint="default" w:ascii="Times New Roman" w:hAnsi="Times New Roman" w:eastAsia="仿宋_GB2312" w:cs="Times New Roman"/>
          <w:lang w:eastAsia="zh-CN"/>
        </w:rPr>
        <w:t>工作，不断</w:t>
      </w:r>
      <w:r>
        <w:rPr>
          <w:rFonts w:hint="default" w:ascii="Times New Roman" w:hAnsi="Times New Roman" w:eastAsia="仿宋_GB2312" w:cs="Times New Roman"/>
        </w:rPr>
        <w:t>提高政务公开制度化、规范化水平，</w:t>
      </w:r>
      <w:r>
        <w:rPr>
          <w:rFonts w:hint="default" w:ascii="Times New Roman" w:hAnsi="Times New Roman" w:eastAsia="仿宋_GB2312" w:cs="Times New Roman"/>
          <w:lang w:eastAsia="zh-CN"/>
        </w:rPr>
        <w:t>积极响应社会关切，</w:t>
      </w:r>
      <w:r>
        <w:rPr>
          <w:rFonts w:hint="default" w:ascii="Times New Roman" w:hAnsi="Times New Roman" w:eastAsia="仿宋_GB2312" w:cs="Times New Roman"/>
        </w:rPr>
        <w:t>确保政务公开工作措施落到实处、取得实效。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lang w:eastAsia="zh-CN"/>
        </w:rPr>
        <w:t>（二）畅通信息公开渠道</w:t>
      </w:r>
      <w:r>
        <w:rPr>
          <w:rFonts w:hint="default" w:ascii="Times New Roman" w:hAnsi="Times New Roman" w:eastAsia="仿宋_GB2312" w:cs="Times New Roman"/>
          <w:lang w:eastAsia="zh-CN"/>
        </w:rPr>
        <w:t>。根据《条例》相关规定和本单位实际，</w:t>
      </w:r>
      <w:r>
        <w:rPr>
          <w:rFonts w:hint="eastAsia" w:ascii="Times New Roman" w:hAnsi="Times New Roman" w:eastAsia="仿宋_GB2312" w:cs="Times New Roman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lang w:eastAsia="zh-CN"/>
        </w:rPr>
        <w:t>制定了</w:t>
      </w:r>
      <w:r>
        <w:rPr>
          <w:rFonts w:hint="default" w:ascii="Times New Roman" w:hAnsi="Times New Roman" w:eastAsia="仿宋_GB2312" w:cs="Times New Roman"/>
        </w:rPr>
        <w:t>《蓬溪县自然资源和规划局政府信息公开目录》《蓬溪县自然资源和规划局政府信息公开</w:t>
      </w:r>
      <w:r>
        <w:rPr>
          <w:rFonts w:hint="default" w:ascii="Times New Roman" w:hAnsi="Times New Roman" w:eastAsia="仿宋_GB2312" w:cs="Times New Roman"/>
          <w:lang w:eastAsia="zh-CN"/>
        </w:rPr>
        <w:t>指南</w:t>
      </w:r>
      <w:r>
        <w:rPr>
          <w:rFonts w:hint="default" w:ascii="Times New Roman" w:hAnsi="Times New Roman" w:eastAsia="仿宋_GB2312" w:cs="Times New Roman"/>
        </w:rPr>
        <w:t>》</w:t>
      </w:r>
      <w:r>
        <w:rPr>
          <w:rFonts w:hint="default" w:ascii="Times New Roman" w:hAnsi="Times New Roman" w:eastAsia="仿宋_GB2312" w:cs="Times New Roman"/>
          <w:lang w:eastAsia="zh-CN"/>
        </w:rPr>
        <w:t>，进一步细化主动公开事项，规范了依申请公开工作流程，保证脱贫攻坚、优化营商环境、民生领域实事等社会和群众关切的信息能及时准确对外公布。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lang w:eastAsia="zh-CN"/>
        </w:rPr>
        <w:t>（三）提升信息公开水平</w:t>
      </w:r>
      <w:r>
        <w:rPr>
          <w:rFonts w:hint="default" w:ascii="Times New Roman" w:hAnsi="Times New Roman" w:eastAsia="仿宋_GB2312" w:cs="Times New Roma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我局</w:t>
      </w:r>
      <w:r>
        <w:rPr>
          <w:rFonts w:hint="default" w:ascii="Times New Roman" w:hAnsi="Times New Roman" w:eastAsia="仿宋_GB2312" w:cs="Times New Roman"/>
        </w:rPr>
        <w:t>将</w:t>
      </w:r>
      <w:r>
        <w:rPr>
          <w:rFonts w:hint="default" w:ascii="Times New Roman" w:hAnsi="Times New Roman" w:eastAsia="仿宋_GB2312" w:cs="Times New Roman"/>
          <w:lang w:eastAsia="zh-CN"/>
        </w:rPr>
        <w:t>政府信息</w:t>
      </w:r>
      <w:r>
        <w:rPr>
          <w:rFonts w:hint="default" w:ascii="Times New Roman" w:hAnsi="Times New Roman" w:eastAsia="仿宋_GB2312" w:cs="Times New Roman"/>
        </w:rPr>
        <w:t>公开</w:t>
      </w:r>
      <w:r>
        <w:rPr>
          <w:rFonts w:hint="default" w:ascii="Times New Roman" w:hAnsi="Times New Roman" w:eastAsia="仿宋_GB2312" w:cs="Times New Roman"/>
          <w:lang w:eastAsia="zh-CN"/>
        </w:rPr>
        <w:t>作为</w:t>
      </w:r>
      <w:r>
        <w:rPr>
          <w:rFonts w:hint="default" w:ascii="Times New Roman" w:hAnsi="Times New Roman" w:eastAsia="仿宋_GB2312" w:cs="Times New Roman"/>
        </w:rPr>
        <w:t>学习教育</w:t>
      </w:r>
      <w:r>
        <w:rPr>
          <w:rFonts w:hint="default" w:ascii="Times New Roman" w:hAnsi="Times New Roman" w:eastAsia="仿宋_GB2312" w:cs="Times New Roman"/>
          <w:lang w:eastAsia="zh-CN"/>
        </w:rPr>
        <w:t>的重要</w:t>
      </w:r>
      <w:r>
        <w:rPr>
          <w:rFonts w:hint="default" w:ascii="Times New Roman" w:hAnsi="Times New Roman" w:eastAsia="仿宋_GB2312" w:cs="Times New Roman"/>
        </w:rPr>
        <w:t>内容，</w:t>
      </w:r>
      <w:r>
        <w:rPr>
          <w:rFonts w:hint="default" w:ascii="Times New Roman" w:hAnsi="Times New Roman" w:eastAsia="仿宋_GB2312" w:cs="Times New Roman"/>
          <w:lang w:eastAsia="zh-CN"/>
        </w:rPr>
        <w:t>本年度组织办公室信息工作人员参加了“四川省自然资源系统办公室工作暨新闻宣传员培训”“遂宁市林业系统办公室暨信息宣传工作会议”及全县政府信息公开工作会议，</w:t>
      </w:r>
      <w:r>
        <w:rPr>
          <w:rFonts w:hint="default" w:ascii="Times New Roman" w:hAnsi="Times New Roman" w:eastAsia="仿宋_GB2312" w:cs="Times New Roman"/>
        </w:rPr>
        <w:t>认真学习</w:t>
      </w:r>
      <w:r>
        <w:rPr>
          <w:rFonts w:hint="default" w:ascii="Times New Roman" w:hAnsi="Times New Roman" w:eastAsia="仿宋_GB2312" w:cs="Times New Roman"/>
          <w:lang w:eastAsia="zh-CN"/>
        </w:rPr>
        <w:t>信息工作</w:t>
      </w:r>
      <w:r>
        <w:rPr>
          <w:rFonts w:hint="default" w:ascii="Times New Roman" w:hAnsi="Times New Roman" w:eastAsia="仿宋_GB2312" w:cs="Times New Roman"/>
        </w:rPr>
        <w:t>的新内容新要求</w:t>
      </w:r>
      <w:r>
        <w:rPr>
          <w:rFonts w:hint="default" w:ascii="Times New Roman" w:hAnsi="Times New Roman" w:eastAsia="仿宋_GB2312" w:cs="Times New Roman"/>
          <w:lang w:eastAsia="zh-CN"/>
        </w:rPr>
        <w:t>，提高文稿撰写</w:t>
      </w:r>
      <w:r>
        <w:rPr>
          <w:rFonts w:hint="default" w:ascii="Times New Roman" w:hAnsi="Times New Roman" w:eastAsia="仿宋_GB2312" w:cs="Times New Roman"/>
        </w:rPr>
        <w:t>能力</w:t>
      </w:r>
      <w:r>
        <w:rPr>
          <w:rFonts w:hint="default" w:ascii="Times New Roman" w:hAnsi="Times New Roman" w:eastAsia="仿宋_GB2312" w:cs="Times New Roman"/>
          <w:lang w:eastAsia="zh-CN"/>
        </w:rPr>
        <w:t>和</w:t>
      </w:r>
      <w:r>
        <w:rPr>
          <w:rFonts w:hint="default" w:ascii="Times New Roman" w:hAnsi="Times New Roman" w:eastAsia="仿宋_GB2312" w:cs="Times New Roman"/>
        </w:rPr>
        <w:t>信息</w:t>
      </w:r>
      <w:r>
        <w:rPr>
          <w:rFonts w:hint="default" w:ascii="Times New Roman" w:hAnsi="Times New Roman" w:eastAsia="仿宋_GB2312" w:cs="Times New Roman"/>
          <w:lang w:eastAsia="zh-CN"/>
        </w:rPr>
        <w:t>的针对性实效性，确保满足社会和群众需要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spacing w:line="576" w:lineRule="exact"/>
        <w:ind w:firstLine="645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0" w:type="auto"/>
        <w:tblInd w:w="5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7"/>
        <w:gridCol w:w="857"/>
        <w:gridCol w:w="1880"/>
        <w:gridCol w:w="1268"/>
        <w:gridCol w:w="18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43" w:type="dxa"/>
            <w:gridSpan w:val="5"/>
            <w:shd w:val="clear" w:color="auto" w:fill="C5D9F0"/>
          </w:tcPr>
          <w:p>
            <w:pPr>
              <w:pStyle w:val="9"/>
              <w:spacing w:before="118"/>
              <w:ind w:left="3149" w:right="3134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11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4" w:right="11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信息内容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240" w:lineRule="exact"/>
              <w:ind w:left="538" w:right="522" w:firstLine="1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本年新制作数量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240" w:lineRule="exact"/>
              <w:ind w:left="231" w:right="217" w:firstLine="98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本年新公开数量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6" w:right="20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对外公开总数量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11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规章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exact"/>
              <w:ind w:left="1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exact"/>
              <w:ind w:left="1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11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规范性文件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8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216" w:right="20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143" w:type="dxa"/>
            <w:gridSpan w:val="5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ind w:left="3149" w:right="313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1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4" w:right="11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信息内容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7" w:right="203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上一年项目数量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9" w:right="14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6" w:right="203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1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行政许可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216" w:right="20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5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9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其他对外管理服务事项</w:t>
            </w:r>
          </w:p>
        </w:tc>
        <w:tc>
          <w:tcPr>
            <w:tcW w:w="8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行政检查</w:t>
            </w:r>
          </w:p>
        </w:tc>
        <w:tc>
          <w:tcPr>
            <w:tcW w:w="1880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exact"/>
              <w:ind w:left="1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exact"/>
              <w:ind w:left="1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exact"/>
              <w:ind w:left="216" w:right="20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57" w:type="dxa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行政确认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1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12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1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3" w:type="dxa"/>
            <w:gridSpan w:val="5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ind w:left="3149" w:right="313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13" w:type="dxa"/>
            <w:gridSpan w:val="2"/>
            <w:tcBorders>
              <w:top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137"/>
              <w:jc w:val="righ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5"/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39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1" w:right="14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本年增/减</w:t>
            </w:r>
          </w:p>
        </w:tc>
        <w:tc>
          <w:tcPr>
            <w:tcW w:w="1880" w:type="dxa"/>
            <w:tcBorders>
              <w:top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7" w:right="19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13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行政处罚</w:t>
            </w:r>
          </w:p>
        </w:tc>
        <w:tc>
          <w:tcPr>
            <w:tcW w:w="187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40" w:lineRule="exact"/>
              <w:ind w:left="770" w:right="74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40" w:lineRule="exact"/>
              <w:ind w:left="161" w:right="1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40" w:lineRule="exact"/>
              <w:ind w:left="21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13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行政强制</w:t>
            </w:r>
          </w:p>
        </w:tc>
        <w:tc>
          <w:tcPr>
            <w:tcW w:w="187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21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161" w:right="141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88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21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39" w:type="dxa"/>
            <w:gridSpan w:val="5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3149" w:right="313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13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right="1137"/>
              <w:jc w:val="righ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5"/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上一年项目数量</w:t>
            </w:r>
          </w:p>
        </w:tc>
        <w:tc>
          <w:tcPr>
            <w:tcW w:w="314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101" w:right="1083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本年增/减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13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行政事业性收费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21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39" w:type="dxa"/>
            <w:gridSpan w:val="5"/>
            <w:shd w:val="clear" w:color="auto" w:fill="C5D9F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3149" w:right="313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第二十条第（九）项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113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right="1137"/>
              <w:jc w:val="righ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5"/>
                <w:sz w:val="20"/>
              </w:rPr>
              <w:t>信息内容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3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采购项目数量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108" w:right="-1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pacing w:val="-17"/>
                <w:sz w:val="20"/>
              </w:rPr>
              <w:t>采购总金额</w:t>
            </w:r>
            <w:r>
              <w:rPr>
                <w:rFonts w:hint="default" w:ascii="Times New Roman" w:hAnsi="Times New Roman" w:cs="Times New Roman"/>
                <w:sz w:val="20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0"/>
              </w:rPr>
              <w:t>万元，保留四位小数</w:t>
            </w:r>
            <w:r>
              <w:rPr>
                <w:rFonts w:hint="default" w:ascii="Times New Roman" w:hAnsi="Times New Roman" w:cs="Times New Roman"/>
                <w:spacing w:val="-15"/>
                <w:sz w:val="20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政府集中采购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770" w:right="74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02" w:right="108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pStyle w:val="2"/>
        <w:spacing w:before="55"/>
        <w:ind w:firstLine="632" w:firstLineChars="20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color w:val="333333"/>
        </w:rPr>
        <w:t>三、收到和处理政府信息公开申请情况</w:t>
      </w:r>
    </w:p>
    <w:tbl>
      <w:tblPr>
        <w:tblStyle w:val="5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852"/>
        <w:gridCol w:w="2084"/>
        <w:gridCol w:w="814"/>
        <w:gridCol w:w="756"/>
        <w:gridCol w:w="754"/>
        <w:gridCol w:w="811"/>
        <w:gridCol w:w="972"/>
        <w:gridCol w:w="713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5" w:type="dxa"/>
            <w:gridSpan w:val="3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 w:right="14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5518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237" w:right="2221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55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7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306" w:right="187" w:hanging="101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自然人</w:t>
            </w:r>
          </w:p>
        </w:tc>
        <w:tc>
          <w:tcPr>
            <w:tcW w:w="4006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3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法人或其他组织</w:t>
            </w:r>
          </w:p>
        </w:tc>
        <w:tc>
          <w:tcPr>
            <w:tcW w:w="698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textAlignment w:val="auto"/>
              <w:rPr>
                <w:rFonts w:hint="default" w:ascii="Times New Roman" w:hAnsi="Times New Roman" w:cs="Times New Roman"/>
                <w:sz w:val="19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8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555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4" w:right="161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商业企业</w:t>
            </w:r>
          </w:p>
        </w:tc>
        <w:tc>
          <w:tcPr>
            <w:tcW w:w="75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4" w:right="158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科研机构</w:t>
            </w:r>
          </w:p>
        </w:tc>
        <w:tc>
          <w:tcPr>
            <w:tcW w:w="81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3" w:right="18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pacing w:val="-9"/>
                <w:sz w:val="20"/>
              </w:rPr>
              <w:t>社会</w:t>
            </w:r>
            <w:r>
              <w:rPr>
                <w:rFonts w:hint="default" w:ascii="Times New Roman" w:hAnsi="Times New Roman" w:cs="Times New Roman"/>
                <w:spacing w:val="-9"/>
                <w:w w:val="95"/>
                <w:sz w:val="20"/>
              </w:rPr>
              <w:t>公益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5"/>
                <w:sz w:val="20"/>
              </w:rPr>
              <w:t>组织</w:t>
            </w:r>
          </w:p>
        </w:tc>
        <w:tc>
          <w:tcPr>
            <w:tcW w:w="97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84" w:right="168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法律服务机构</w:t>
            </w:r>
          </w:p>
        </w:tc>
        <w:tc>
          <w:tcPr>
            <w:tcW w:w="71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4" w:right="11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55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一、本年新收政府信息公开申请数量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5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二、上年结转政府信息公开申请数量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9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07" w:right="92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三、本年度办理结果</w:t>
            </w:r>
          </w:p>
        </w:tc>
        <w:tc>
          <w:tcPr>
            <w:tcW w:w="2936" w:type="dxa"/>
            <w:gridSpan w:val="2"/>
            <w:tcBorders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（一）予以公开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（二）部分公开（区分处理的，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只计这一情形，不计其他情形）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216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（三） 不予公开</w:t>
            </w: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1.属于国家秘密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2.其他法律行政法规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禁止公开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3.危及“三安全一稳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定”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4.保护第三方合法权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益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5.属于三类内部事务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信息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6.属于四类过程性信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息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7.属于行政执法案卷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1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8.属于行政查询事项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9" w:type="dxa"/>
            <w:vMerge w:val="continue"/>
            <w:tcBorders>
              <w:top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05" w:right="124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（四） 无法提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供</w:t>
            </w:r>
          </w:p>
        </w:tc>
        <w:tc>
          <w:tcPr>
            <w:tcW w:w="2084" w:type="dxa"/>
            <w:tcBorders>
              <w:top w:val="single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1.本机关不掌握相关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政府信息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2.没有现成信息需要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19" w:type="dxa"/>
            <w:vMerge w:val="restart"/>
            <w:tcBorders>
              <w:top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另行制作</w:t>
            </w:r>
          </w:p>
        </w:tc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tcBorders>
              <w:top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3.补正后申请内容仍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不明确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exact"/>
              <w:textAlignment w:val="auto"/>
              <w:rPr>
                <w:rFonts w:hint="default" w:ascii="Times New Roman" w:hAnsi="Times New Roman" w:cs="Times New Roman"/>
                <w:sz w:val="29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right="124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（五） 不予处理</w:t>
            </w: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1.信访举报投诉类申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请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4" w:right="1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2.重复申请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3.要求提供公开出版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物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4.无正当理由大量反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复申请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right="28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7" w:right="154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5.要求行政机关确认或重新出具已获取信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息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9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8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36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5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（六）其他处理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right="28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36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05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（七）总计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255" w:right="24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right="233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5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07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四、结转下年度继续办理</w:t>
            </w:r>
          </w:p>
        </w:tc>
        <w:tc>
          <w:tcPr>
            <w:tcW w:w="81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237" w:right="2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right="41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right="286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  <w:lang w:val="en-US"/>
              </w:rPr>
              <w:t>0</w:t>
            </w:r>
          </w:p>
        </w:tc>
        <w:tc>
          <w:tcPr>
            <w:tcW w:w="69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0" w:lineRule="exact"/>
              <w:ind w:left="130" w:right="108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</w:tbl>
    <w:p>
      <w:pPr>
        <w:pStyle w:val="2"/>
        <w:spacing w:before="55"/>
        <w:ind w:firstLine="632" w:firstLineChars="20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color w:val="333333"/>
        </w:rPr>
        <w:t>四、政府信息公开行政复议、行政诉讼情况</w:t>
      </w:r>
    </w:p>
    <w:tbl>
      <w:tblPr>
        <w:tblStyle w:val="5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605"/>
        <w:gridCol w:w="603"/>
        <w:gridCol w:w="605"/>
        <w:gridCol w:w="658"/>
        <w:gridCol w:w="549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76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115" w:right="110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行政复议</w:t>
            </w:r>
          </w:p>
        </w:tc>
        <w:tc>
          <w:tcPr>
            <w:tcW w:w="5999" w:type="dxa"/>
            <w:gridSpan w:val="10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576" w:right="2562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05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1" w:right="182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结果维持</w:t>
            </w:r>
          </w:p>
        </w:tc>
        <w:tc>
          <w:tcPr>
            <w:tcW w:w="605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right="182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结果纠正</w:t>
            </w:r>
          </w:p>
        </w:tc>
        <w:tc>
          <w:tcPr>
            <w:tcW w:w="603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right="181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其他结果</w:t>
            </w:r>
          </w:p>
        </w:tc>
        <w:tc>
          <w:tcPr>
            <w:tcW w:w="605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textAlignment w:val="auto"/>
              <w:rPr>
                <w:rFonts w:hint="default" w:ascii="Times New Roman" w:hAnsi="Times New Roman" w:cs="Times New Roman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right="18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125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总计</w:t>
            </w:r>
          </w:p>
        </w:tc>
        <w:tc>
          <w:tcPr>
            <w:tcW w:w="2971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682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未经复议直接起诉</w:t>
            </w:r>
          </w:p>
        </w:tc>
        <w:tc>
          <w:tcPr>
            <w:tcW w:w="3028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011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3" w:right="154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结果维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持</w:t>
            </w:r>
          </w:p>
        </w:tc>
        <w:tc>
          <w:tcPr>
            <w:tcW w:w="60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0" w:right="185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结果纠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正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98" w:right="185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其他结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8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果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0" w:right="18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尚未审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结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right="182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总计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0" w:right="18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结果维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持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0" w:right="18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结果纠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正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0" w:right="18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其他结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果</w:t>
            </w:r>
          </w:p>
        </w:tc>
        <w:tc>
          <w:tcPr>
            <w:tcW w:w="60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203" w:right="18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尚未审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3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w w:val="99"/>
                <w:sz w:val="20"/>
              </w:rPr>
              <w:t>结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2" w:right="181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4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07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7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default" w:ascii="Times New Roman" w:hAnsi="Times New Roman" w:eastAsia="仿宋_GB2312" w:cs="Times New Roman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</w:rPr>
        <w:t>年，我</w:t>
      </w:r>
      <w:r>
        <w:rPr>
          <w:rFonts w:hint="default" w:ascii="Times New Roman" w:hAnsi="Times New Roman" w:eastAsia="仿宋_GB2312" w:cs="Times New Roman"/>
          <w:lang w:eastAsia="zh-CN"/>
        </w:rPr>
        <w:t>局</w:t>
      </w:r>
      <w:r>
        <w:rPr>
          <w:rFonts w:hint="default" w:ascii="Times New Roman" w:hAnsi="Times New Roman" w:eastAsia="仿宋_GB2312" w:cs="Times New Roman"/>
        </w:rPr>
        <w:t>政府信息公开工作虽然取得了</w:t>
      </w:r>
      <w:r>
        <w:rPr>
          <w:rFonts w:hint="default" w:ascii="Times New Roman" w:hAnsi="Times New Roman" w:eastAsia="仿宋_GB2312" w:cs="Times New Roman"/>
          <w:lang w:eastAsia="zh-CN"/>
        </w:rPr>
        <w:t>较好的</w:t>
      </w:r>
      <w:r>
        <w:rPr>
          <w:rFonts w:hint="default" w:ascii="Times New Roman" w:hAnsi="Times New Roman" w:eastAsia="仿宋_GB2312" w:cs="Times New Roman"/>
        </w:rPr>
        <w:t>成效，但</w:t>
      </w:r>
      <w:r>
        <w:rPr>
          <w:rFonts w:hint="default" w:ascii="Times New Roman" w:hAnsi="Times New Roman" w:eastAsia="仿宋_GB2312" w:cs="Times New Roman"/>
          <w:lang w:eastAsia="zh-CN"/>
        </w:rPr>
        <w:t>仍然还</w:t>
      </w:r>
      <w:r>
        <w:rPr>
          <w:rFonts w:hint="default" w:ascii="Times New Roman" w:hAnsi="Times New Roman" w:eastAsia="仿宋_GB2312" w:cs="Times New Roman"/>
        </w:rPr>
        <w:t>存在</w:t>
      </w:r>
      <w:r>
        <w:rPr>
          <w:rFonts w:hint="default" w:ascii="Times New Roman" w:hAnsi="Times New Roman" w:eastAsia="仿宋_GB2312" w:cs="Times New Roman"/>
          <w:lang w:eastAsia="zh-CN"/>
        </w:rPr>
        <w:t>着一些</w:t>
      </w:r>
      <w:r>
        <w:rPr>
          <w:rFonts w:hint="default" w:ascii="Times New Roman" w:hAnsi="Times New Roman" w:eastAsia="仿宋_GB2312" w:cs="Times New Roman"/>
        </w:rPr>
        <w:t>问题：</w:t>
      </w:r>
      <w:r>
        <w:rPr>
          <w:rFonts w:hint="default" w:ascii="Times New Roman" w:hAnsi="Times New Roman" w:eastAsia="仿宋_GB2312" w:cs="Times New Roman"/>
          <w:lang w:eastAsia="zh-CN"/>
        </w:rPr>
        <w:t>部分业务股室工作人员参与信息公开的主动性不强，一些信息公开不够及时；公开的内容还不够广、</w:t>
      </w:r>
      <w:r>
        <w:rPr>
          <w:rFonts w:hint="default" w:ascii="Times New Roman" w:hAnsi="Times New Roman" w:eastAsia="仿宋_GB2312" w:cs="Times New Roman"/>
        </w:rPr>
        <w:t>形式不够“多”。</w:t>
      </w:r>
      <w:r>
        <w:rPr>
          <w:rFonts w:hint="eastAsia" w:ascii="Times New Roman" w:hAnsi="Times New Roman" w:eastAsia="仿宋_GB2312" w:cs="Times New Roman"/>
          <w:lang w:eastAsia="zh-CN"/>
        </w:rPr>
        <w:t>今后</w:t>
      </w:r>
      <w:r>
        <w:rPr>
          <w:rFonts w:hint="default" w:ascii="Times New Roman" w:hAnsi="Times New Roman" w:eastAsia="仿宋_GB2312" w:cs="Times New Roman"/>
        </w:rPr>
        <w:t>，我</w:t>
      </w:r>
      <w:r>
        <w:rPr>
          <w:rFonts w:hint="default" w:ascii="Times New Roman" w:hAnsi="Times New Roman" w:eastAsia="仿宋_GB2312" w:cs="Times New Roman"/>
          <w:lang w:eastAsia="zh-CN"/>
        </w:rPr>
        <w:t>局</w:t>
      </w:r>
      <w:r>
        <w:rPr>
          <w:rFonts w:hint="default" w:ascii="Times New Roman" w:hAnsi="Times New Roman" w:eastAsia="仿宋_GB2312" w:cs="Times New Roman"/>
        </w:rPr>
        <w:t>将继续大力推进政府信息公开，</w:t>
      </w:r>
      <w:r>
        <w:rPr>
          <w:rFonts w:hint="default" w:ascii="Times New Roman" w:hAnsi="Times New Roman" w:eastAsia="仿宋_GB2312" w:cs="Times New Roman"/>
          <w:lang w:eastAsia="zh-CN"/>
        </w:rPr>
        <w:t>补足短板，全面提高政府信息公开水平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一是</w:t>
      </w:r>
      <w:r>
        <w:rPr>
          <w:rFonts w:hint="default" w:ascii="Times New Roman" w:hAnsi="Times New Roman" w:eastAsia="仿宋_GB2312" w:cs="Times New Roman"/>
        </w:rPr>
        <w:t>进一步提高</w:t>
      </w:r>
      <w:r>
        <w:rPr>
          <w:rFonts w:hint="default" w:ascii="Times New Roman" w:hAnsi="Times New Roman" w:eastAsia="仿宋_GB2312" w:cs="Times New Roman"/>
          <w:lang w:eastAsia="zh-CN"/>
        </w:rPr>
        <w:t>思想</w:t>
      </w:r>
      <w:r>
        <w:rPr>
          <w:rFonts w:hint="default" w:ascii="Times New Roman" w:hAnsi="Times New Roman" w:eastAsia="仿宋_GB2312" w:cs="Times New Roman"/>
        </w:rPr>
        <w:t>认识</w:t>
      </w:r>
      <w:r>
        <w:rPr>
          <w:rFonts w:hint="default" w:ascii="Times New Roman" w:hAnsi="Times New Roman" w:eastAsia="仿宋_GB2312" w:cs="Times New Roman"/>
          <w:lang w:eastAsia="zh-CN"/>
        </w:rPr>
        <w:t>。加强学习培训，</w:t>
      </w:r>
      <w:r>
        <w:rPr>
          <w:rFonts w:hint="default" w:ascii="Times New Roman" w:hAnsi="Times New Roman" w:eastAsia="仿宋_GB2312" w:cs="Times New Roman"/>
        </w:rPr>
        <w:t>切实把政府信息公开工作作为一项基本制度</w:t>
      </w:r>
      <w:r>
        <w:rPr>
          <w:rFonts w:hint="default" w:ascii="Times New Roman" w:hAnsi="Times New Roman" w:eastAsia="仿宋_GB2312" w:cs="Times New Roman"/>
          <w:lang w:eastAsia="zh-CN"/>
        </w:rPr>
        <w:t>落实</w:t>
      </w:r>
      <w:r>
        <w:rPr>
          <w:rFonts w:hint="default" w:ascii="Times New Roman" w:hAnsi="Times New Roman" w:eastAsia="仿宋_GB2312" w:cs="Times New Roman"/>
        </w:rPr>
        <w:t>，推动政府信息公开工作的深入开展。二</w:t>
      </w:r>
      <w:r>
        <w:rPr>
          <w:rFonts w:hint="default" w:ascii="Times New Roman" w:hAnsi="Times New Roman" w:eastAsia="仿宋_GB2312" w:cs="Times New Roman"/>
          <w:lang w:eastAsia="zh-CN"/>
        </w:rPr>
        <w:t>是充实</w:t>
      </w:r>
      <w:r>
        <w:rPr>
          <w:rFonts w:hint="default" w:ascii="Times New Roman" w:hAnsi="Times New Roman" w:eastAsia="仿宋_GB2312" w:cs="Times New Roman"/>
        </w:rPr>
        <w:t>政府信息公开内容。</w:t>
      </w:r>
      <w:r>
        <w:rPr>
          <w:rFonts w:hint="default" w:ascii="Times New Roman" w:hAnsi="Times New Roman" w:eastAsia="仿宋_GB2312" w:cs="Times New Roman"/>
          <w:lang w:eastAsia="zh-CN"/>
        </w:rPr>
        <w:t>从</w:t>
      </w:r>
      <w:r>
        <w:rPr>
          <w:rFonts w:hint="default" w:ascii="Times New Roman" w:hAnsi="Times New Roman" w:eastAsia="仿宋_GB2312" w:cs="Times New Roman"/>
        </w:rPr>
        <w:t>深</w:t>
      </w:r>
      <w:r>
        <w:rPr>
          <w:rFonts w:hint="default" w:ascii="Times New Roman" w:hAnsi="Times New Roman" w:eastAsia="仿宋_GB2312" w:cs="Times New Roman"/>
          <w:lang w:eastAsia="zh-CN"/>
        </w:rPr>
        <w:t>挖掘、向</w:t>
      </w:r>
      <w:r>
        <w:rPr>
          <w:rFonts w:hint="default" w:ascii="Times New Roman" w:hAnsi="Times New Roman" w:eastAsia="仿宋_GB2312" w:cs="Times New Roman"/>
        </w:rPr>
        <w:t>广拓</w:t>
      </w:r>
      <w:r>
        <w:rPr>
          <w:rFonts w:hint="default" w:ascii="Times New Roman" w:hAnsi="Times New Roman" w:eastAsia="仿宋_GB2312" w:cs="Times New Roman"/>
          <w:lang w:eastAsia="zh-CN"/>
        </w:rPr>
        <w:t>展</w:t>
      </w:r>
      <w:r>
        <w:rPr>
          <w:rFonts w:hint="default" w:ascii="Times New Roman" w:hAnsi="Times New Roman" w:eastAsia="仿宋_GB2312" w:cs="Times New Roman"/>
        </w:rPr>
        <w:t>，努力从</w:t>
      </w:r>
      <w:r>
        <w:rPr>
          <w:rFonts w:hint="default" w:ascii="Times New Roman" w:hAnsi="Times New Roman" w:eastAsia="仿宋_GB2312" w:cs="Times New Roman"/>
          <w:lang w:eastAsia="zh-CN"/>
        </w:rPr>
        <w:t>多个角度、</w:t>
      </w:r>
      <w:r>
        <w:rPr>
          <w:rFonts w:hint="default" w:ascii="Times New Roman" w:hAnsi="Times New Roman" w:eastAsia="仿宋_GB2312" w:cs="Times New Roman"/>
        </w:rPr>
        <w:t>多个层面实行全方位公开，</w:t>
      </w:r>
      <w:r>
        <w:rPr>
          <w:rFonts w:hint="default" w:ascii="Times New Roman" w:hAnsi="Times New Roman" w:eastAsia="仿宋_GB2312" w:cs="Times New Roman"/>
          <w:lang w:eastAsia="zh-CN"/>
        </w:rPr>
        <w:t>提高政府工作透明度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本年报使用数据统计期限为201</w:t>
      </w:r>
      <w:r>
        <w:rPr>
          <w:rFonts w:hint="default" w:ascii="Times New Roman" w:hAnsi="Times New Roman" w:eastAsia="仿宋_GB2312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lang w:eastAsia="zh-CN"/>
        </w:rPr>
        <w:t>年1月1日至</w:t>
      </w:r>
      <w:r>
        <w:rPr>
          <w:rFonts w:hint="default" w:ascii="Times New Roman" w:hAnsi="Times New Roman" w:eastAsia="仿宋_GB2312" w:cs="Times New Roman"/>
          <w:lang w:val="en-US" w:eastAsia="zh-CN"/>
        </w:rPr>
        <w:t>2019年12</w:t>
      </w:r>
      <w:r>
        <w:rPr>
          <w:rFonts w:hint="default" w:ascii="Times New Roman" w:hAnsi="Times New Roman" w:eastAsia="仿宋_GB2312" w:cs="Times New Roman"/>
          <w:lang w:eastAsia="zh-CN"/>
        </w:rPr>
        <w:t>月31日，电子版可在蓬溪县人民政府网站（www.pengxi.gov.cn）查看下载。如对本年度报告有疑问，请与蓬溪县自然资源和规划局办公室联系（地址：蓬溪县赤城镇政通街88号；邮编：629100；联系电话：0825—542</w:t>
      </w:r>
      <w:r>
        <w:rPr>
          <w:rFonts w:hint="default" w:ascii="Times New Roman" w:hAnsi="Times New Roman" w:eastAsia="仿宋_GB2312" w:cs="Times New Roman"/>
          <w:lang w:val="en-US" w:eastAsia="zh-CN"/>
        </w:rPr>
        <w:t>8295</w:t>
      </w:r>
      <w:r>
        <w:rPr>
          <w:rFonts w:hint="default" w:ascii="Times New Roman" w:hAnsi="Times New Roman" w:eastAsia="仿宋_GB2312" w:cs="Times New Roman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蓬溪县自然资源和规划局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056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2020年1月29日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49AC"/>
    <w:rsid w:val="00EA7F81"/>
    <w:rsid w:val="0110533E"/>
    <w:rsid w:val="01506F01"/>
    <w:rsid w:val="03B859A6"/>
    <w:rsid w:val="06EB0A94"/>
    <w:rsid w:val="070A0F71"/>
    <w:rsid w:val="08CA257F"/>
    <w:rsid w:val="09C641C7"/>
    <w:rsid w:val="0BEB18C7"/>
    <w:rsid w:val="0C58574A"/>
    <w:rsid w:val="0CA94026"/>
    <w:rsid w:val="0D2139E6"/>
    <w:rsid w:val="0ED65114"/>
    <w:rsid w:val="0F7B2438"/>
    <w:rsid w:val="10B657F2"/>
    <w:rsid w:val="10FE2CC2"/>
    <w:rsid w:val="12581B8E"/>
    <w:rsid w:val="130B10CC"/>
    <w:rsid w:val="13403424"/>
    <w:rsid w:val="14497C16"/>
    <w:rsid w:val="1472775B"/>
    <w:rsid w:val="156D0DFF"/>
    <w:rsid w:val="175C6BF9"/>
    <w:rsid w:val="1835284F"/>
    <w:rsid w:val="19110E6A"/>
    <w:rsid w:val="199D6143"/>
    <w:rsid w:val="19BE7B34"/>
    <w:rsid w:val="1B5C1801"/>
    <w:rsid w:val="1CD12266"/>
    <w:rsid w:val="1D683304"/>
    <w:rsid w:val="1E2C428C"/>
    <w:rsid w:val="20AA30CB"/>
    <w:rsid w:val="2AA046C4"/>
    <w:rsid w:val="2DAD05E9"/>
    <w:rsid w:val="2E6275A5"/>
    <w:rsid w:val="2FD747DD"/>
    <w:rsid w:val="300072BB"/>
    <w:rsid w:val="302F5688"/>
    <w:rsid w:val="309904CB"/>
    <w:rsid w:val="31933668"/>
    <w:rsid w:val="3652236B"/>
    <w:rsid w:val="36A853B8"/>
    <w:rsid w:val="388909B3"/>
    <w:rsid w:val="397B0B33"/>
    <w:rsid w:val="3B9624AF"/>
    <w:rsid w:val="3BA263C1"/>
    <w:rsid w:val="3BCC6F9C"/>
    <w:rsid w:val="3CFC3120"/>
    <w:rsid w:val="3E412E7B"/>
    <w:rsid w:val="3E493E8A"/>
    <w:rsid w:val="3EB705B0"/>
    <w:rsid w:val="3F9049AC"/>
    <w:rsid w:val="418634C6"/>
    <w:rsid w:val="41952047"/>
    <w:rsid w:val="419E5DFB"/>
    <w:rsid w:val="42AB438F"/>
    <w:rsid w:val="44556F27"/>
    <w:rsid w:val="445F5046"/>
    <w:rsid w:val="447558A0"/>
    <w:rsid w:val="47CE393C"/>
    <w:rsid w:val="48EB28D9"/>
    <w:rsid w:val="4BCB3195"/>
    <w:rsid w:val="4C643CBA"/>
    <w:rsid w:val="4CEE50BE"/>
    <w:rsid w:val="4CEF0A65"/>
    <w:rsid w:val="4DFF5462"/>
    <w:rsid w:val="4ED85EB2"/>
    <w:rsid w:val="4F6F6B2B"/>
    <w:rsid w:val="50203FA4"/>
    <w:rsid w:val="50C1032B"/>
    <w:rsid w:val="52577EE8"/>
    <w:rsid w:val="52CA5B32"/>
    <w:rsid w:val="535F44DC"/>
    <w:rsid w:val="53753C11"/>
    <w:rsid w:val="546E2421"/>
    <w:rsid w:val="556C2038"/>
    <w:rsid w:val="56235347"/>
    <w:rsid w:val="5BC65A4F"/>
    <w:rsid w:val="5D2B4AE2"/>
    <w:rsid w:val="5ECC4534"/>
    <w:rsid w:val="5EE06C0A"/>
    <w:rsid w:val="60F55763"/>
    <w:rsid w:val="617A2FBC"/>
    <w:rsid w:val="6243560C"/>
    <w:rsid w:val="63910D4D"/>
    <w:rsid w:val="640B1097"/>
    <w:rsid w:val="646005CC"/>
    <w:rsid w:val="6581432A"/>
    <w:rsid w:val="65EC3645"/>
    <w:rsid w:val="663A55E6"/>
    <w:rsid w:val="68A8737F"/>
    <w:rsid w:val="691F5778"/>
    <w:rsid w:val="6961356A"/>
    <w:rsid w:val="6A5132E7"/>
    <w:rsid w:val="6B1E37C8"/>
    <w:rsid w:val="6C1F2399"/>
    <w:rsid w:val="6DA67AB7"/>
    <w:rsid w:val="6DB97613"/>
    <w:rsid w:val="6F030025"/>
    <w:rsid w:val="6F4A7A42"/>
    <w:rsid w:val="6FF3393E"/>
    <w:rsid w:val="706E6443"/>
    <w:rsid w:val="71EF5D17"/>
    <w:rsid w:val="731351B5"/>
    <w:rsid w:val="73B2319D"/>
    <w:rsid w:val="747C17A3"/>
    <w:rsid w:val="74C0579D"/>
    <w:rsid w:val="751D27B8"/>
    <w:rsid w:val="77481F21"/>
    <w:rsid w:val="784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napToGrid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Hyperlink"/>
    <w:basedOn w:val="6"/>
    <w:uiPriority w:val="0"/>
    <w:rPr>
      <w:color w:val="000000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2020-01-29T07:25:00Z</dcterms:created>
  <dc:creator>落叶无尘</dc:creator>
  <cp:lastModifiedBy>落叶无尘</cp:lastModifiedBy>
  <dcterms:modified xsi:type="dcterms:W3CDTF">2020-01-29T09:45:11Z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