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9" w:lineRule="exact"/>
        <w:jc w:val="left"/>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640" w:lineRule="exact"/>
        <w:jc w:val="left"/>
        <w:textAlignment w:val="auto"/>
        <w:rPr>
          <w:rFonts w:hint="default" w:eastAsia="方正小标宋简体"/>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eastAsia="方正小标宋简体"/>
          <w:kern w:val="0"/>
          <w:sz w:val="44"/>
          <w:szCs w:val="44"/>
          <w:lang w:val="en-US" w:eastAsia="zh-CN"/>
        </w:rPr>
      </w:pPr>
      <w:r>
        <w:rPr>
          <w:rFonts w:hint="eastAsia" w:eastAsia="方正小标宋简体"/>
          <w:kern w:val="0"/>
          <w:sz w:val="44"/>
          <w:szCs w:val="44"/>
        </w:rPr>
        <w:t>安全生产大检查交叉检查</w:t>
      </w:r>
      <w:r>
        <w:rPr>
          <w:rFonts w:hint="eastAsia" w:eastAsia="方正小标宋简体"/>
          <w:kern w:val="0"/>
          <w:sz w:val="44"/>
          <w:szCs w:val="44"/>
          <w:lang w:val="en-US" w:eastAsia="zh-CN"/>
        </w:rPr>
        <w:t>内容表</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﹝各乡镇（街道、园区）党委政府，部门﹞</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楷体_GB2312" w:hAnsi="楷体_GB2312" w:eastAsia="楷体_GB2312" w:cs="楷体_GB2312"/>
          <w:kern w:val="0"/>
          <w:sz w:val="32"/>
          <w:szCs w:val="32"/>
          <w:lang w:val="en-US" w:eastAsia="zh-CN"/>
        </w:rPr>
      </w:pPr>
    </w:p>
    <w:tbl>
      <w:tblPr>
        <w:tblStyle w:val="5"/>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1"/>
        <w:gridCol w:w="976"/>
        <w:gridCol w:w="4226"/>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blHeader/>
          <w:jc w:val="center"/>
        </w:trPr>
        <w:tc>
          <w:tcPr>
            <w:tcW w:w="81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eastAsia" w:ascii="黑体" w:hAnsi="黑体" w:eastAsia="黑体" w:cs="黑体"/>
                <w:spacing w:val="0"/>
                <w:w w:val="100"/>
                <w:sz w:val="24"/>
                <w:szCs w:val="24"/>
              </w:rPr>
            </w:pPr>
            <w:r>
              <w:rPr>
                <w:rFonts w:hint="eastAsia" w:ascii="黑体" w:hAnsi="黑体" w:eastAsia="黑体" w:cs="黑体"/>
                <w:color w:val="2D2D2D"/>
                <w:spacing w:val="0"/>
                <w:w w:val="100"/>
                <w:sz w:val="24"/>
                <w:szCs w:val="24"/>
              </w:rPr>
              <w:t>序号</w:t>
            </w:r>
          </w:p>
        </w:tc>
        <w:tc>
          <w:tcPr>
            <w:tcW w:w="5202" w:type="dxa"/>
            <w:gridSpan w:val="2"/>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eastAsia" w:ascii="黑体" w:hAnsi="黑体" w:eastAsia="黑体" w:cs="黑体"/>
                <w:spacing w:val="0"/>
                <w:w w:val="100"/>
                <w:sz w:val="24"/>
                <w:szCs w:val="24"/>
              </w:rPr>
            </w:pPr>
            <w:r>
              <w:rPr>
                <w:rFonts w:hint="eastAsia" w:ascii="黑体" w:hAnsi="黑体" w:eastAsia="黑体" w:cs="黑体"/>
                <w:color w:val="111111"/>
                <w:spacing w:val="0"/>
                <w:w w:val="100"/>
                <w:sz w:val="24"/>
                <w:szCs w:val="24"/>
              </w:rPr>
              <w:t>检查内容</w:t>
            </w:r>
          </w:p>
        </w:tc>
        <w:tc>
          <w:tcPr>
            <w:tcW w:w="357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黑体" w:hAnsi="黑体" w:eastAsia="黑体" w:cs="黑体"/>
                <w:spacing w:val="0"/>
                <w:w w:val="100"/>
                <w:sz w:val="24"/>
                <w:szCs w:val="24"/>
                <w:lang w:val="en-US" w:eastAsia="zh-CN"/>
              </w:rPr>
            </w:pPr>
            <w:r>
              <w:rPr>
                <w:rFonts w:hint="eastAsia" w:ascii="黑体" w:hAnsi="黑体" w:eastAsia="黑体" w:cs="黑体"/>
                <w:color w:val="111111"/>
                <w:spacing w:val="0"/>
                <w:w w:val="100"/>
                <w:sz w:val="24"/>
                <w:szCs w:val="24"/>
                <w:lang w:val="en-US" w:eastAsia="zh-CN"/>
              </w:rPr>
              <w:t>印证资料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jc w:val="center"/>
        </w:trPr>
        <w:tc>
          <w:tcPr>
            <w:tcW w:w="81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1</w:t>
            </w:r>
          </w:p>
        </w:tc>
        <w:tc>
          <w:tcPr>
            <w:tcW w:w="976"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组织部</w:t>
            </w:r>
            <w:r>
              <w:rPr>
                <w:rFonts w:hint="default" w:ascii="Times New Roman" w:hAnsi="Times New Roman" w:eastAsia="仿宋_GB2312" w:cs="Times New Roman"/>
                <w:color w:val="3D3F3F"/>
                <w:spacing w:val="0"/>
                <w:w w:val="100"/>
                <w:sz w:val="24"/>
                <w:szCs w:val="24"/>
              </w:rPr>
              <w:t>署情况</w:t>
            </w:r>
          </w:p>
        </w:tc>
        <w:tc>
          <w:tcPr>
            <w:tcW w:w="422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3D3F3F"/>
                <w:spacing w:val="0"/>
                <w:w w:val="100"/>
                <w:sz w:val="24"/>
                <w:szCs w:val="24"/>
              </w:rPr>
              <w:t>全国全省</w:t>
            </w:r>
            <w:r>
              <w:rPr>
                <w:rFonts w:hint="eastAsia" w:ascii="Times New Roman" w:hAnsi="Times New Roman" w:eastAsia="仿宋_GB2312" w:cs="Times New Roman"/>
                <w:color w:val="3D3F3F"/>
                <w:spacing w:val="0"/>
                <w:w w:val="100"/>
                <w:sz w:val="24"/>
                <w:szCs w:val="24"/>
                <w:lang w:eastAsia="zh-CN"/>
              </w:rPr>
              <w:t>全市</w:t>
            </w:r>
            <w:r>
              <w:rPr>
                <w:rFonts w:hint="default" w:ascii="Times New Roman" w:hAnsi="Times New Roman" w:eastAsia="仿宋_GB2312" w:cs="Times New Roman"/>
                <w:color w:val="3D3F3F"/>
                <w:spacing w:val="0"/>
                <w:w w:val="100"/>
                <w:sz w:val="24"/>
                <w:szCs w:val="24"/>
              </w:rPr>
              <w:t>安全生产电视电话会议</w:t>
            </w:r>
            <w:r>
              <w:rPr>
                <w:rFonts w:hint="default" w:ascii="Times New Roman" w:hAnsi="Times New Roman" w:eastAsia="仿宋_GB2312" w:cs="Times New Roman"/>
                <w:color w:val="2D2D2D"/>
                <w:spacing w:val="0"/>
                <w:w w:val="100"/>
                <w:sz w:val="24"/>
                <w:szCs w:val="24"/>
              </w:rPr>
              <w:t>精神的贯彻落实情况。</w:t>
            </w:r>
          </w:p>
        </w:tc>
        <w:tc>
          <w:tcPr>
            <w:tcW w:w="357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lang w:val="en-US" w:eastAsia="zh-CN"/>
              </w:rPr>
            </w:pPr>
            <w:r>
              <w:rPr>
                <w:rFonts w:hint="eastAsia" w:ascii="Times New Roman" w:hAnsi="Times New Roman" w:eastAsia="仿宋_GB2312" w:cs="Times New Roman"/>
                <w:spacing w:val="0"/>
                <w:w w:val="100"/>
                <w:sz w:val="24"/>
                <w:szCs w:val="24"/>
                <w:lang w:val="en-US" w:eastAsia="zh-CN"/>
              </w:rPr>
              <w:t>会议方案、会议记录、会议纪要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81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2</w:t>
            </w:r>
          </w:p>
        </w:tc>
        <w:tc>
          <w:tcPr>
            <w:tcW w:w="976"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center"/>
              <w:textAlignment w:val="auto"/>
              <w:rPr>
                <w:rFonts w:hint="default" w:ascii="Times New Roman" w:hAnsi="Times New Roman" w:eastAsia="仿宋_GB2312" w:cs="Times New Roman"/>
                <w:spacing w:val="0"/>
                <w:w w:val="100"/>
                <w:sz w:val="24"/>
                <w:szCs w:val="24"/>
              </w:rPr>
            </w:pPr>
          </w:p>
        </w:tc>
        <w:tc>
          <w:tcPr>
            <w:tcW w:w="422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各地各有关部门安全生产大检查实施方案、安全生产十五条措施实施细则的制定，细化职责分工，明确专人负责相关工作，全面推进各项任务措施的落实情况。</w:t>
            </w:r>
          </w:p>
        </w:tc>
        <w:tc>
          <w:tcPr>
            <w:tcW w:w="357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spacing w:val="0"/>
                <w:w w:val="100"/>
                <w:sz w:val="24"/>
                <w:szCs w:val="24"/>
              </w:rPr>
              <w:t>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81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3</w:t>
            </w:r>
          </w:p>
        </w:tc>
        <w:tc>
          <w:tcPr>
            <w:tcW w:w="976"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分阶段</w:t>
            </w:r>
            <w:r>
              <w:rPr>
                <w:rFonts w:hint="default" w:ascii="Times New Roman" w:hAnsi="Times New Roman" w:eastAsia="仿宋_GB2312" w:cs="Times New Roman"/>
                <w:color w:val="4D4D4F"/>
                <w:spacing w:val="0"/>
                <w:w w:val="100"/>
                <w:sz w:val="24"/>
                <w:szCs w:val="24"/>
              </w:rPr>
              <w:t>工</w:t>
            </w:r>
            <w:r>
              <w:rPr>
                <w:rFonts w:hint="default" w:ascii="Times New Roman" w:hAnsi="Times New Roman" w:eastAsia="仿宋_GB2312" w:cs="Times New Roman"/>
                <w:color w:val="2D2D2D"/>
                <w:spacing w:val="0"/>
                <w:w w:val="100"/>
                <w:sz w:val="24"/>
                <w:szCs w:val="24"/>
              </w:rPr>
              <w:t>作落</w:t>
            </w:r>
            <w:r>
              <w:rPr>
                <w:rFonts w:hint="default" w:ascii="Times New Roman" w:hAnsi="Times New Roman" w:eastAsia="仿宋_GB2312" w:cs="Times New Roman"/>
                <w:color w:val="3D3F3F"/>
                <w:spacing w:val="0"/>
                <w:w w:val="100"/>
                <w:sz w:val="24"/>
                <w:szCs w:val="24"/>
              </w:rPr>
              <w:t>实情况</w:t>
            </w:r>
          </w:p>
        </w:tc>
        <w:tc>
          <w:tcPr>
            <w:tcW w:w="422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宣传动员阶段</w:t>
            </w:r>
            <w:r>
              <w:rPr>
                <w:rFonts w:hint="default" w:ascii="Times New Roman" w:hAnsi="Times New Roman" w:eastAsia="仿宋_GB2312" w:cs="Times New Roman"/>
                <w:color w:val="4D4D4F"/>
                <w:spacing w:val="0"/>
                <w:w w:val="100"/>
                <w:sz w:val="24"/>
                <w:szCs w:val="24"/>
              </w:rPr>
              <w:t>工</w:t>
            </w:r>
            <w:r>
              <w:rPr>
                <w:rFonts w:hint="default" w:ascii="Times New Roman" w:hAnsi="Times New Roman" w:eastAsia="仿宋_GB2312" w:cs="Times New Roman"/>
                <w:color w:val="2D2D2D"/>
                <w:spacing w:val="0"/>
                <w:w w:val="100"/>
                <w:sz w:val="24"/>
                <w:szCs w:val="24"/>
              </w:rPr>
              <w:t>作开展情况。包括召开会议、</w:t>
            </w:r>
            <w:r>
              <w:rPr>
                <w:rFonts w:hint="default" w:ascii="Times New Roman" w:hAnsi="Times New Roman" w:eastAsia="仿宋_GB2312" w:cs="Times New Roman"/>
                <w:color w:val="4D4D4F"/>
                <w:spacing w:val="0"/>
                <w:w w:val="100"/>
                <w:sz w:val="24"/>
                <w:szCs w:val="24"/>
              </w:rPr>
              <w:t>下发</w:t>
            </w:r>
            <w:r>
              <w:rPr>
                <w:rFonts w:hint="default" w:ascii="Times New Roman" w:hAnsi="Times New Roman" w:eastAsia="仿宋_GB2312" w:cs="Times New Roman"/>
                <w:color w:val="2D2D2D"/>
                <w:spacing w:val="0"/>
                <w:w w:val="100"/>
                <w:sz w:val="24"/>
                <w:szCs w:val="24"/>
              </w:rPr>
              <w:t>文件、在</w:t>
            </w:r>
            <w:r>
              <w:rPr>
                <w:rFonts w:hint="default" w:ascii="Times New Roman" w:hAnsi="Times New Roman" w:eastAsia="仿宋_GB2312" w:cs="Times New Roman"/>
                <w:color w:val="4D4D4F"/>
                <w:spacing w:val="0"/>
                <w:w w:val="100"/>
                <w:sz w:val="24"/>
                <w:szCs w:val="24"/>
              </w:rPr>
              <w:t>主</w:t>
            </w:r>
            <w:r>
              <w:rPr>
                <w:rFonts w:hint="default" w:ascii="Times New Roman" w:hAnsi="Times New Roman" w:eastAsia="仿宋_GB2312" w:cs="Times New Roman"/>
                <w:color w:val="2D2D2D"/>
                <w:spacing w:val="0"/>
                <w:w w:val="100"/>
                <w:sz w:val="24"/>
                <w:szCs w:val="24"/>
              </w:rPr>
              <w:t>流媒体开设安全生产大检查专栏</w:t>
            </w:r>
            <w:r>
              <w:rPr>
                <w:rFonts w:hint="default" w:ascii="Times New Roman" w:hAnsi="Times New Roman" w:eastAsia="仿宋_GB2312" w:cs="Times New Roman"/>
                <w:color w:val="4D4D4F"/>
                <w:spacing w:val="0"/>
                <w:w w:val="100"/>
                <w:sz w:val="24"/>
                <w:szCs w:val="24"/>
              </w:rPr>
              <w:t>等</w:t>
            </w:r>
            <w:r>
              <w:rPr>
                <w:rFonts w:hint="default" w:ascii="Times New Roman" w:hAnsi="Times New Roman" w:eastAsia="仿宋_GB2312" w:cs="Times New Roman"/>
                <w:color w:val="2D2D2D"/>
                <w:spacing w:val="0"/>
                <w:w w:val="100"/>
                <w:sz w:val="24"/>
                <w:szCs w:val="24"/>
              </w:rPr>
              <w:t>进行</w:t>
            </w:r>
            <w:r>
              <w:rPr>
                <w:rFonts w:hint="default" w:ascii="Times New Roman" w:hAnsi="Times New Roman" w:eastAsia="仿宋_GB2312" w:cs="Times New Roman"/>
                <w:color w:val="4D4D4F"/>
                <w:spacing w:val="0"/>
                <w:w w:val="100"/>
                <w:sz w:val="24"/>
                <w:szCs w:val="24"/>
              </w:rPr>
              <w:t>安</w:t>
            </w:r>
            <w:r>
              <w:rPr>
                <w:rFonts w:hint="default" w:ascii="Times New Roman" w:hAnsi="Times New Roman" w:eastAsia="仿宋_GB2312" w:cs="Times New Roman"/>
                <w:color w:val="2D2D2D"/>
                <w:spacing w:val="0"/>
                <w:w w:val="100"/>
                <w:sz w:val="24"/>
                <w:szCs w:val="24"/>
              </w:rPr>
              <w:t>全生</w:t>
            </w:r>
            <w:r>
              <w:rPr>
                <w:rFonts w:hint="default" w:ascii="Times New Roman" w:hAnsi="Times New Roman" w:eastAsia="仿宋_GB2312" w:cs="Times New Roman"/>
                <w:color w:val="4D4D4F"/>
                <w:spacing w:val="0"/>
                <w:w w:val="100"/>
                <w:sz w:val="24"/>
                <w:szCs w:val="24"/>
              </w:rPr>
              <w:t>产大</w:t>
            </w:r>
            <w:r>
              <w:rPr>
                <w:rFonts w:hint="default" w:ascii="Times New Roman" w:hAnsi="Times New Roman" w:eastAsia="仿宋_GB2312" w:cs="Times New Roman"/>
                <w:color w:val="2D2D2D"/>
                <w:spacing w:val="0"/>
                <w:w w:val="100"/>
                <w:sz w:val="24"/>
                <w:szCs w:val="24"/>
              </w:rPr>
              <w:t>检查安排部署及开展</w:t>
            </w:r>
            <w:r>
              <w:rPr>
                <w:rFonts w:hint="default" w:ascii="Times New Roman" w:hAnsi="Times New Roman" w:eastAsia="仿宋_GB2312" w:cs="Times New Roman"/>
                <w:color w:val="4D4D4F"/>
                <w:spacing w:val="0"/>
                <w:w w:val="100"/>
                <w:sz w:val="24"/>
                <w:szCs w:val="24"/>
              </w:rPr>
              <w:t>宣</w:t>
            </w:r>
            <w:r>
              <w:rPr>
                <w:rFonts w:hint="default" w:ascii="Times New Roman" w:hAnsi="Times New Roman" w:eastAsia="仿宋_GB2312" w:cs="Times New Roman"/>
                <w:color w:val="2D2D2D"/>
                <w:spacing w:val="0"/>
                <w:w w:val="100"/>
                <w:sz w:val="24"/>
                <w:szCs w:val="24"/>
              </w:rPr>
              <w:t>传</w:t>
            </w:r>
            <w:r>
              <w:rPr>
                <w:rFonts w:hint="default" w:ascii="Times New Roman" w:hAnsi="Times New Roman" w:eastAsia="仿宋_GB2312" w:cs="Times New Roman"/>
                <w:color w:val="4D4D4F"/>
                <w:spacing w:val="0"/>
                <w:w w:val="100"/>
                <w:sz w:val="24"/>
                <w:szCs w:val="24"/>
              </w:rPr>
              <w:t>工</w:t>
            </w:r>
            <w:r>
              <w:rPr>
                <w:rFonts w:hint="default" w:ascii="Times New Roman" w:hAnsi="Times New Roman" w:eastAsia="仿宋_GB2312" w:cs="Times New Roman"/>
                <w:color w:val="2D2D2D"/>
                <w:spacing w:val="0"/>
                <w:w w:val="100"/>
                <w:sz w:val="24"/>
                <w:szCs w:val="24"/>
              </w:rPr>
              <w:t>作的</w:t>
            </w:r>
            <w:r>
              <w:rPr>
                <w:rFonts w:hint="default" w:ascii="Times New Roman" w:hAnsi="Times New Roman" w:eastAsia="仿宋_GB2312" w:cs="Times New Roman"/>
                <w:color w:val="4D4D4F"/>
                <w:spacing w:val="0"/>
                <w:w w:val="100"/>
                <w:sz w:val="24"/>
                <w:szCs w:val="24"/>
              </w:rPr>
              <w:t>情</w:t>
            </w:r>
            <w:r>
              <w:rPr>
                <w:rFonts w:hint="default" w:ascii="Times New Roman" w:hAnsi="Times New Roman" w:eastAsia="仿宋_GB2312" w:cs="Times New Roman"/>
                <w:color w:val="2D2D2D"/>
                <w:spacing w:val="0"/>
                <w:w w:val="100"/>
                <w:sz w:val="24"/>
                <w:szCs w:val="24"/>
              </w:rPr>
              <w:t>况</w:t>
            </w:r>
            <w:r>
              <w:rPr>
                <w:rFonts w:hint="default" w:ascii="Times New Roman" w:hAnsi="Times New Roman" w:eastAsia="仿宋_GB2312" w:cs="Times New Roman"/>
                <w:color w:val="4D4D4F"/>
                <w:spacing w:val="0"/>
                <w:w w:val="100"/>
                <w:sz w:val="24"/>
                <w:szCs w:val="24"/>
              </w:rPr>
              <w:t>。</w:t>
            </w:r>
          </w:p>
        </w:tc>
        <w:tc>
          <w:tcPr>
            <w:tcW w:w="357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lang w:val="en-US" w:eastAsia="zh-CN"/>
              </w:rPr>
            </w:pPr>
            <w:r>
              <w:rPr>
                <w:rFonts w:hint="eastAsia" w:ascii="Times New Roman" w:hAnsi="Times New Roman" w:eastAsia="仿宋_GB2312" w:cs="Times New Roman"/>
                <w:spacing w:val="0"/>
                <w:w w:val="100"/>
                <w:sz w:val="24"/>
                <w:szCs w:val="24"/>
                <w:lang w:val="en-US" w:eastAsia="zh-CN"/>
              </w:rPr>
              <w:t>动员部署会议方案、媒体宣传截图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81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111111"/>
                <w:spacing w:val="0"/>
                <w:w w:val="100"/>
                <w:sz w:val="24"/>
                <w:szCs w:val="24"/>
              </w:rPr>
              <w:t>4</w:t>
            </w:r>
          </w:p>
        </w:tc>
        <w:tc>
          <w:tcPr>
            <w:tcW w:w="976"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center"/>
              <w:textAlignment w:val="auto"/>
              <w:rPr>
                <w:rFonts w:hint="default" w:ascii="Times New Roman" w:hAnsi="Times New Roman" w:eastAsia="仿宋_GB2312" w:cs="Times New Roman"/>
                <w:spacing w:val="0"/>
                <w:w w:val="100"/>
                <w:sz w:val="24"/>
                <w:szCs w:val="24"/>
              </w:rPr>
            </w:pPr>
          </w:p>
        </w:tc>
        <w:tc>
          <w:tcPr>
            <w:tcW w:w="422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各地各有关部门督促企业开展</w:t>
            </w:r>
            <w:r>
              <w:rPr>
                <w:rFonts w:hint="default" w:ascii="Times New Roman" w:hAnsi="Times New Roman" w:eastAsia="仿宋_GB2312" w:cs="Times New Roman"/>
                <w:color w:val="4D4D4F"/>
                <w:spacing w:val="0"/>
                <w:w w:val="100"/>
                <w:sz w:val="24"/>
                <w:szCs w:val="24"/>
              </w:rPr>
              <w:t>安</w:t>
            </w:r>
            <w:r>
              <w:rPr>
                <w:rFonts w:hint="default" w:ascii="Times New Roman" w:hAnsi="Times New Roman" w:eastAsia="仿宋_GB2312" w:cs="Times New Roman"/>
                <w:color w:val="3D3F3F"/>
                <w:spacing w:val="0"/>
                <w:w w:val="100"/>
                <w:sz w:val="24"/>
                <w:szCs w:val="24"/>
              </w:rPr>
              <w:t>全隐患及违法行为自查自改自报</w:t>
            </w:r>
            <w:r>
              <w:rPr>
                <w:rFonts w:hint="default" w:ascii="Times New Roman" w:hAnsi="Times New Roman" w:eastAsia="仿宋_GB2312" w:cs="Times New Roman"/>
                <w:color w:val="2D2D2D"/>
                <w:spacing w:val="0"/>
                <w:w w:val="100"/>
                <w:sz w:val="24"/>
                <w:szCs w:val="24"/>
              </w:rPr>
              <w:t>的情况。</w:t>
            </w:r>
          </w:p>
        </w:tc>
        <w:tc>
          <w:tcPr>
            <w:tcW w:w="357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lang w:val="en-US" w:eastAsia="zh-CN"/>
              </w:rPr>
            </w:pPr>
            <w:r>
              <w:rPr>
                <w:rFonts w:hint="eastAsia" w:ascii="Times New Roman" w:hAnsi="Times New Roman" w:eastAsia="仿宋_GB2312" w:cs="Times New Roman"/>
                <w:spacing w:val="0"/>
                <w:w w:val="100"/>
                <w:sz w:val="24"/>
                <w:szCs w:val="24"/>
                <w:lang w:val="en-US" w:eastAsia="zh-CN"/>
              </w:rPr>
              <w:t>检查记录、排查制度、隐患台账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81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5</w:t>
            </w:r>
          </w:p>
        </w:tc>
        <w:tc>
          <w:tcPr>
            <w:tcW w:w="976"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center"/>
              <w:textAlignment w:val="auto"/>
              <w:rPr>
                <w:rFonts w:hint="default" w:ascii="Times New Roman" w:hAnsi="Times New Roman" w:eastAsia="仿宋_GB2312" w:cs="Times New Roman"/>
                <w:spacing w:val="0"/>
                <w:w w:val="100"/>
                <w:sz w:val="24"/>
                <w:szCs w:val="24"/>
              </w:rPr>
            </w:pPr>
          </w:p>
        </w:tc>
        <w:tc>
          <w:tcPr>
            <w:tcW w:w="422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各地安委会和行业主管部门开展安全生产综合检</w:t>
            </w:r>
            <w:r>
              <w:rPr>
                <w:rFonts w:hint="default" w:ascii="Times New Roman" w:hAnsi="Times New Roman" w:eastAsia="仿宋_GB2312" w:cs="Times New Roman"/>
                <w:color w:val="4D4D4F"/>
                <w:spacing w:val="0"/>
                <w:w w:val="100"/>
                <w:sz w:val="24"/>
                <w:szCs w:val="24"/>
              </w:rPr>
              <w:t>查</w:t>
            </w:r>
            <w:r>
              <w:rPr>
                <w:rFonts w:hint="default" w:ascii="Times New Roman" w:hAnsi="Times New Roman" w:eastAsia="仿宋_GB2312" w:cs="Times New Roman"/>
                <w:color w:val="2D2D2D"/>
                <w:spacing w:val="0"/>
                <w:w w:val="100"/>
                <w:sz w:val="24"/>
                <w:szCs w:val="24"/>
              </w:rPr>
              <w:t>，对高危行业领域企业和其他行业重点企业实行全覆盖检查及发现问题隐患的情况。</w:t>
            </w:r>
          </w:p>
        </w:tc>
        <w:tc>
          <w:tcPr>
            <w:tcW w:w="357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both"/>
              <w:textAlignment w:val="auto"/>
              <w:rPr>
                <w:rFonts w:hint="default" w:ascii="Times New Roman" w:hAnsi="Times New Roman" w:eastAsia="仿宋_GB2312" w:cs="Times New Roman"/>
                <w:spacing w:val="0"/>
                <w:w w:val="100"/>
                <w:sz w:val="24"/>
                <w:szCs w:val="24"/>
                <w:lang w:val="en-US" w:eastAsia="zh-CN"/>
              </w:rPr>
            </w:pPr>
            <w:r>
              <w:rPr>
                <w:rFonts w:hint="eastAsia" w:ascii="Times New Roman" w:hAnsi="Times New Roman" w:eastAsia="仿宋_GB2312" w:cs="Times New Roman"/>
                <w:spacing w:val="0"/>
                <w:w w:val="100"/>
                <w:sz w:val="24"/>
                <w:szCs w:val="24"/>
                <w:lang w:val="en-US" w:eastAsia="zh-CN"/>
              </w:rPr>
              <w:t>通知文件、函件、约谈企业记录、重点企业的隐患台账、检查记录、整改资料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81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6</w:t>
            </w:r>
          </w:p>
        </w:tc>
        <w:tc>
          <w:tcPr>
            <w:tcW w:w="976"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center"/>
              <w:textAlignment w:val="auto"/>
              <w:rPr>
                <w:rFonts w:hint="default" w:ascii="Times New Roman" w:hAnsi="Times New Roman" w:eastAsia="仿宋_GB2312" w:cs="Times New Roman"/>
                <w:color w:val="2D2D2D"/>
                <w:spacing w:val="0"/>
                <w:w w:val="100"/>
                <w:sz w:val="24"/>
                <w:szCs w:val="24"/>
              </w:rPr>
            </w:pPr>
            <w:r>
              <w:rPr>
                <w:rFonts w:hint="default" w:ascii="Times New Roman" w:hAnsi="Times New Roman" w:eastAsia="仿宋_GB2312" w:cs="Times New Roman"/>
                <w:color w:val="2D2D2D"/>
                <w:spacing w:val="0"/>
                <w:w w:val="100"/>
                <w:sz w:val="24"/>
                <w:szCs w:val="24"/>
              </w:rPr>
              <w:t>严格安全监管执法</w:t>
            </w:r>
          </w:p>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情况</w:t>
            </w:r>
          </w:p>
        </w:tc>
        <w:tc>
          <w:tcPr>
            <w:tcW w:w="422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各地各有关部门自安全生产大检查工作以来开展安全监管执法，依法严厉打击各类违法违规行为的情况。</w:t>
            </w:r>
          </w:p>
        </w:tc>
        <w:tc>
          <w:tcPr>
            <w:tcW w:w="3572"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lang w:val="en-US" w:eastAsia="zh-CN"/>
              </w:rPr>
            </w:pPr>
            <w:r>
              <w:rPr>
                <w:rFonts w:hint="eastAsia" w:ascii="Times New Roman" w:hAnsi="Times New Roman" w:eastAsia="仿宋_GB2312" w:cs="Times New Roman"/>
                <w:spacing w:val="0"/>
                <w:w w:val="100"/>
                <w:sz w:val="24"/>
                <w:szCs w:val="24"/>
                <w:lang w:val="en-US" w:eastAsia="zh-CN"/>
              </w:rPr>
              <w:t>执法文件、记录、统计表、上网曝光公示相关资料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81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7</w:t>
            </w:r>
          </w:p>
        </w:tc>
        <w:tc>
          <w:tcPr>
            <w:tcW w:w="976"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center"/>
              <w:textAlignment w:val="auto"/>
              <w:rPr>
                <w:rFonts w:hint="default" w:ascii="Times New Roman" w:hAnsi="Times New Roman" w:eastAsia="仿宋_GB2312" w:cs="Times New Roman"/>
                <w:spacing w:val="0"/>
                <w:w w:val="100"/>
                <w:sz w:val="24"/>
                <w:szCs w:val="24"/>
              </w:rPr>
            </w:pPr>
          </w:p>
        </w:tc>
        <w:tc>
          <w:tcPr>
            <w:tcW w:w="422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开展安全生产联合执法检查、实施安全生产失信行为联合惩戒机制和“黑名单”管理制度执行的情况。</w:t>
            </w:r>
          </w:p>
        </w:tc>
        <w:tc>
          <w:tcPr>
            <w:tcW w:w="3572"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 w:hRule="atLeast"/>
          <w:jc w:val="center"/>
        </w:trPr>
        <w:tc>
          <w:tcPr>
            <w:tcW w:w="81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8</w:t>
            </w:r>
          </w:p>
        </w:tc>
        <w:tc>
          <w:tcPr>
            <w:tcW w:w="9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center"/>
              <w:textAlignment w:val="auto"/>
              <w:rPr>
                <w:rFonts w:hint="default" w:ascii="Times New Roman" w:hAnsi="Times New Roman" w:eastAsia="仿宋_GB2312" w:cs="Times New Roman"/>
                <w:spacing w:val="0"/>
                <w:w w:val="100"/>
                <w:sz w:val="24"/>
                <w:szCs w:val="24"/>
              </w:rPr>
            </w:pPr>
          </w:p>
        </w:tc>
        <w:tc>
          <w:tcPr>
            <w:tcW w:w="422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结合开展安全生产“护安2</w:t>
            </w:r>
            <w:r>
              <w:rPr>
                <w:rFonts w:hint="default" w:ascii="Times New Roman" w:hAnsi="Times New Roman" w:eastAsia="仿宋_GB2312" w:cs="Times New Roman"/>
                <w:color w:val="010101"/>
                <w:spacing w:val="0"/>
                <w:w w:val="100"/>
                <w:sz w:val="24"/>
                <w:szCs w:val="24"/>
              </w:rPr>
              <w:t>02</w:t>
            </w:r>
            <w:r>
              <w:rPr>
                <w:rFonts w:hint="default" w:ascii="Times New Roman" w:hAnsi="Times New Roman" w:eastAsia="仿宋_GB2312" w:cs="Times New Roman"/>
                <w:color w:val="2D2D2D"/>
                <w:spacing w:val="0"/>
                <w:w w:val="100"/>
                <w:sz w:val="24"/>
                <w:szCs w:val="24"/>
              </w:rPr>
              <w:t>21'</w:t>
            </w:r>
          </w:p>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监管执法专项行动，加大惩戒力</w:t>
            </w:r>
            <w:r>
              <w:rPr>
                <w:rFonts w:hint="default" w:ascii="Times New Roman" w:hAnsi="Times New Roman" w:eastAsia="仿宋_GB2312" w:cs="Times New Roman"/>
                <w:color w:val="424242"/>
                <w:spacing w:val="0"/>
                <w:w w:val="100"/>
                <w:sz w:val="24"/>
                <w:szCs w:val="24"/>
              </w:rPr>
              <w:t>度</w:t>
            </w:r>
            <w:r>
              <w:rPr>
                <w:rFonts w:hint="default" w:ascii="Times New Roman" w:hAnsi="Times New Roman" w:eastAsia="仿宋_GB2312" w:cs="Times New Roman"/>
                <w:color w:val="181818"/>
                <w:spacing w:val="0"/>
                <w:w w:val="100"/>
                <w:sz w:val="24"/>
                <w:szCs w:val="24"/>
              </w:rPr>
              <w:t>，以及依法依规</w:t>
            </w:r>
            <w:r>
              <w:rPr>
                <w:rFonts w:hint="default" w:ascii="Times New Roman" w:hAnsi="Times New Roman" w:eastAsia="仿宋_GB2312" w:cs="Times New Roman"/>
                <w:color w:val="424242"/>
                <w:spacing w:val="0"/>
                <w:w w:val="100"/>
                <w:sz w:val="24"/>
                <w:szCs w:val="24"/>
              </w:rPr>
              <w:t>开展事故调查</w:t>
            </w:r>
            <w:r>
              <w:rPr>
                <w:rFonts w:hint="default" w:ascii="Times New Roman" w:hAnsi="Times New Roman" w:eastAsia="仿宋_GB2312" w:cs="Times New Roman"/>
                <w:color w:val="2D2D2D"/>
                <w:spacing w:val="0"/>
                <w:w w:val="100"/>
                <w:sz w:val="24"/>
                <w:szCs w:val="24"/>
              </w:rPr>
              <w:t>处理、严肃责任追究的落实情况。</w:t>
            </w:r>
          </w:p>
        </w:tc>
        <w:tc>
          <w:tcPr>
            <w:tcW w:w="3572"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81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9</w:t>
            </w:r>
          </w:p>
        </w:tc>
        <w:tc>
          <w:tcPr>
            <w:tcW w:w="976"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center"/>
              <w:textAlignment w:val="auto"/>
              <w:rPr>
                <w:rFonts w:hint="default" w:ascii="Times New Roman" w:hAnsi="Times New Roman" w:eastAsia="仿宋_GB2312" w:cs="Times New Roman"/>
                <w:spacing w:val="0"/>
                <w:w w:val="100"/>
                <w:sz w:val="24"/>
                <w:szCs w:val="24"/>
              </w:rPr>
            </w:pPr>
          </w:p>
        </w:tc>
        <w:tc>
          <w:tcPr>
            <w:tcW w:w="422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通过走访了解、查阅案卷等，分析确定有无安全监管执法宽松软、走过场的现象存在。</w:t>
            </w:r>
          </w:p>
        </w:tc>
        <w:tc>
          <w:tcPr>
            <w:tcW w:w="3572"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81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010101"/>
                <w:spacing w:val="0"/>
                <w:w w:val="100"/>
                <w:sz w:val="24"/>
                <w:szCs w:val="24"/>
              </w:rPr>
              <w:t>10</w:t>
            </w:r>
          </w:p>
        </w:tc>
        <w:tc>
          <w:tcPr>
            <w:tcW w:w="976"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督促问</w:t>
            </w:r>
          </w:p>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center"/>
              <w:textAlignment w:val="auto"/>
              <w:rPr>
                <w:rFonts w:hint="default" w:ascii="Times New Roman" w:hAnsi="Times New Roman" w:eastAsia="仿宋_GB2312" w:cs="Times New Roman"/>
                <w:color w:val="2D2D2D"/>
                <w:spacing w:val="0"/>
                <w:w w:val="100"/>
                <w:sz w:val="24"/>
                <w:szCs w:val="24"/>
              </w:rPr>
            </w:pPr>
            <w:r>
              <w:rPr>
                <w:rFonts w:hint="default" w:ascii="Times New Roman" w:hAnsi="Times New Roman" w:eastAsia="仿宋_GB2312" w:cs="Times New Roman"/>
                <w:color w:val="2D2D2D"/>
                <w:spacing w:val="0"/>
                <w:w w:val="100"/>
                <w:sz w:val="24"/>
                <w:szCs w:val="24"/>
              </w:rPr>
              <w:t>题隐患整改</w:t>
            </w:r>
          </w:p>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情况</w:t>
            </w:r>
          </w:p>
        </w:tc>
        <w:tc>
          <w:tcPr>
            <w:tcW w:w="422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国务院安委会</w:t>
            </w:r>
            <w:r>
              <w:rPr>
                <w:rFonts w:hint="eastAsia" w:ascii="Times New Roman" w:hAnsi="Times New Roman" w:eastAsia="仿宋_GB2312" w:cs="Times New Roman"/>
                <w:color w:val="2D2D2D"/>
                <w:spacing w:val="0"/>
                <w:w w:val="100"/>
                <w:sz w:val="24"/>
                <w:szCs w:val="24"/>
                <w:lang w:eastAsia="zh-CN"/>
              </w:rPr>
              <w:t>、</w:t>
            </w:r>
            <w:r>
              <w:rPr>
                <w:rFonts w:hint="default" w:ascii="Times New Roman" w:hAnsi="Times New Roman" w:eastAsia="仿宋_GB2312" w:cs="Times New Roman"/>
                <w:color w:val="2D2D2D"/>
                <w:spacing w:val="0"/>
                <w:w w:val="100"/>
                <w:sz w:val="24"/>
                <w:szCs w:val="24"/>
              </w:rPr>
              <w:t>安委办，省安委会</w:t>
            </w:r>
            <w:r>
              <w:rPr>
                <w:rFonts w:hint="eastAsia" w:ascii="Times New Roman" w:hAnsi="Times New Roman" w:eastAsia="仿宋_GB2312" w:cs="Times New Roman"/>
                <w:color w:val="2D2D2D"/>
                <w:spacing w:val="0"/>
                <w:w w:val="100"/>
                <w:sz w:val="24"/>
                <w:szCs w:val="24"/>
                <w:lang w:eastAsia="zh-CN"/>
              </w:rPr>
              <w:t>、</w:t>
            </w:r>
            <w:r>
              <w:rPr>
                <w:rFonts w:hint="default" w:ascii="Times New Roman" w:hAnsi="Times New Roman" w:eastAsia="仿宋_GB2312" w:cs="Times New Roman"/>
                <w:color w:val="2D2D2D"/>
                <w:spacing w:val="0"/>
                <w:w w:val="100"/>
                <w:sz w:val="24"/>
                <w:szCs w:val="24"/>
              </w:rPr>
              <w:t>省安办</w:t>
            </w:r>
            <w:r>
              <w:rPr>
                <w:rFonts w:hint="eastAsia" w:ascii="Times New Roman" w:hAnsi="Times New Roman" w:eastAsia="仿宋_GB2312" w:cs="Times New Roman"/>
                <w:color w:val="2D2D2D"/>
                <w:spacing w:val="0"/>
                <w:w w:val="100"/>
                <w:sz w:val="24"/>
                <w:szCs w:val="24"/>
                <w:lang w:eastAsia="zh-CN"/>
              </w:rPr>
              <w:t>以及市安委会、市安办</w:t>
            </w:r>
            <w:r>
              <w:rPr>
                <w:rFonts w:hint="default" w:ascii="Times New Roman" w:hAnsi="Times New Roman" w:eastAsia="仿宋_GB2312" w:cs="Times New Roman"/>
                <w:color w:val="2D2D2D"/>
                <w:spacing w:val="0"/>
                <w:w w:val="100"/>
                <w:sz w:val="24"/>
                <w:szCs w:val="24"/>
              </w:rPr>
              <w:t>今年以来开展的安全专项检查、督查、明查暗访发现问题隐患的整改落实情况。</w:t>
            </w:r>
          </w:p>
        </w:tc>
        <w:tc>
          <w:tcPr>
            <w:tcW w:w="357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lang w:val="en-US" w:eastAsia="zh-CN"/>
              </w:rPr>
            </w:pPr>
            <w:r>
              <w:rPr>
                <w:rFonts w:hint="eastAsia" w:ascii="Times New Roman" w:hAnsi="Times New Roman" w:eastAsia="仿宋_GB2312" w:cs="Times New Roman"/>
                <w:spacing w:val="0"/>
                <w:w w:val="100"/>
                <w:sz w:val="24"/>
                <w:szCs w:val="24"/>
                <w:lang w:val="en-US" w:eastAsia="zh-CN"/>
              </w:rPr>
              <w:t>由县安办提供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81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010101"/>
                <w:spacing w:val="0"/>
                <w:w w:val="100"/>
                <w:sz w:val="24"/>
                <w:szCs w:val="24"/>
              </w:rPr>
              <w:t>11</w:t>
            </w:r>
          </w:p>
        </w:tc>
        <w:tc>
          <w:tcPr>
            <w:tcW w:w="976"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center"/>
              <w:textAlignment w:val="auto"/>
              <w:rPr>
                <w:rFonts w:hint="default" w:ascii="Times New Roman" w:hAnsi="Times New Roman" w:eastAsia="仿宋_GB2312" w:cs="Times New Roman"/>
                <w:spacing w:val="0"/>
                <w:w w:val="100"/>
                <w:sz w:val="24"/>
                <w:szCs w:val="24"/>
              </w:rPr>
            </w:pPr>
          </w:p>
        </w:tc>
        <w:tc>
          <w:tcPr>
            <w:tcW w:w="422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各地及企业开展自查自改发现问题隐患的整改落实情况。</w:t>
            </w:r>
          </w:p>
        </w:tc>
        <w:tc>
          <w:tcPr>
            <w:tcW w:w="357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lang w:val="en-US"/>
              </w:rPr>
            </w:pPr>
            <w:r>
              <w:rPr>
                <w:rFonts w:hint="eastAsia" w:ascii="Times New Roman" w:hAnsi="Times New Roman" w:eastAsia="仿宋_GB2312" w:cs="Times New Roman"/>
                <w:spacing w:val="0"/>
                <w:w w:val="100"/>
                <w:sz w:val="24"/>
                <w:szCs w:val="24"/>
                <w:lang w:val="en-US" w:eastAsia="zh-CN"/>
              </w:rPr>
              <w:t>检查记录、隐患台账、隐患佐证资料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81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181818"/>
                <w:spacing w:val="0"/>
                <w:w w:val="100"/>
                <w:sz w:val="24"/>
                <w:szCs w:val="24"/>
              </w:rPr>
              <w:t>12</w:t>
            </w:r>
          </w:p>
        </w:tc>
        <w:tc>
          <w:tcPr>
            <w:tcW w:w="976"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舆论宣传引导</w:t>
            </w:r>
            <w:r>
              <w:rPr>
                <w:rFonts w:hint="default" w:ascii="Times New Roman" w:hAnsi="Times New Roman" w:eastAsia="仿宋_GB2312" w:cs="Times New Roman"/>
                <w:color w:val="424242"/>
                <w:spacing w:val="0"/>
                <w:w w:val="100"/>
                <w:sz w:val="24"/>
                <w:szCs w:val="24"/>
              </w:rPr>
              <w:t>情况</w:t>
            </w:r>
          </w:p>
        </w:tc>
        <w:tc>
          <w:tcPr>
            <w:tcW w:w="422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各地组织各类媒体对开展安全生</w:t>
            </w:r>
            <w:r>
              <w:rPr>
                <w:rFonts w:hint="default" w:ascii="Times New Roman" w:hAnsi="Times New Roman" w:eastAsia="仿宋_GB2312" w:cs="Times New Roman"/>
                <w:color w:val="424242"/>
                <w:spacing w:val="0"/>
                <w:w w:val="100"/>
                <w:sz w:val="24"/>
                <w:szCs w:val="24"/>
              </w:rPr>
              <w:t>产大检查进行宣传，以及对重大</w:t>
            </w:r>
            <w:r>
              <w:rPr>
                <w:rFonts w:hint="default" w:ascii="Times New Roman" w:hAnsi="Times New Roman" w:eastAsia="仿宋_GB2312" w:cs="Times New Roman"/>
                <w:color w:val="2D2D2D"/>
                <w:spacing w:val="0"/>
                <w:w w:val="100"/>
                <w:sz w:val="24"/>
                <w:szCs w:val="24"/>
              </w:rPr>
              <w:t>安全隐患和违法违规行为进行公</w:t>
            </w:r>
            <w:r>
              <w:rPr>
                <w:rFonts w:hint="default" w:ascii="Times New Roman" w:hAnsi="Times New Roman" w:eastAsia="仿宋_GB2312" w:cs="Times New Roman"/>
                <w:color w:val="424242"/>
                <w:spacing w:val="0"/>
                <w:w w:val="100"/>
                <w:sz w:val="24"/>
                <w:szCs w:val="24"/>
              </w:rPr>
              <w:t>开曝光的情况</w:t>
            </w:r>
          </w:p>
        </w:tc>
        <w:tc>
          <w:tcPr>
            <w:tcW w:w="357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lang w:val="en-US" w:eastAsia="zh-CN"/>
              </w:rPr>
            </w:pPr>
            <w:r>
              <w:rPr>
                <w:rFonts w:hint="eastAsia" w:ascii="Times New Roman" w:hAnsi="Times New Roman" w:eastAsia="仿宋_GB2312" w:cs="Times New Roman"/>
                <w:spacing w:val="0"/>
                <w:w w:val="100"/>
                <w:sz w:val="24"/>
                <w:szCs w:val="24"/>
                <w:lang w:val="en-US" w:eastAsia="zh-CN"/>
              </w:rPr>
              <w:t>媒体曝光截图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81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13</w:t>
            </w:r>
          </w:p>
        </w:tc>
        <w:tc>
          <w:tcPr>
            <w:tcW w:w="976"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p>
        </w:tc>
        <w:tc>
          <w:tcPr>
            <w:tcW w:w="422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D2D2D"/>
                <w:spacing w:val="0"/>
                <w:w w:val="100"/>
                <w:sz w:val="24"/>
                <w:szCs w:val="24"/>
              </w:rPr>
              <w:t>各地组织开展安全生产大检查进</w:t>
            </w:r>
            <w:r>
              <w:rPr>
                <w:rFonts w:hint="default" w:ascii="Times New Roman" w:hAnsi="Times New Roman" w:eastAsia="仿宋_GB2312" w:cs="Times New Roman"/>
                <w:color w:val="424242"/>
                <w:spacing w:val="0"/>
                <w:w w:val="100"/>
                <w:sz w:val="24"/>
                <w:szCs w:val="24"/>
              </w:rPr>
              <w:t>行工作交流和情况通报、及时报送工作信息的情况。</w:t>
            </w:r>
          </w:p>
        </w:tc>
        <w:tc>
          <w:tcPr>
            <w:tcW w:w="357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56"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eastAsia" w:ascii="Times New Roman" w:hAnsi="Times New Roman" w:eastAsia="仿宋_GB2312" w:cs="Times New Roman"/>
                <w:spacing w:val="0"/>
                <w:w w:val="100"/>
                <w:sz w:val="24"/>
                <w:szCs w:val="24"/>
                <w:lang w:val="en-US" w:eastAsia="zh-CN"/>
              </w:rPr>
              <w:t>由县安办提供</w:t>
            </w:r>
          </w:p>
        </w:tc>
      </w:tr>
    </w:tbl>
    <w:p>
      <w:pPr>
        <w:keepNext w:val="0"/>
        <w:keepLines w:val="0"/>
        <w:pageBreakBefore w:val="0"/>
        <w:widowControl w:val="0"/>
        <w:kinsoku/>
        <w:wordWrap w:val="0"/>
        <w:overflowPunct/>
        <w:topLinePunct w:val="0"/>
        <w:autoSpaceDE/>
        <w:autoSpaceDN/>
        <w:bidi w:val="0"/>
        <w:adjustRightInd w:val="0"/>
        <w:snapToGrid/>
        <w:spacing w:line="560" w:lineRule="exact"/>
        <w:contextualSpacing/>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spacing w:line="560" w:lineRule="exact"/>
        <w:contextualSpacing/>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spacing w:line="560" w:lineRule="exact"/>
        <w:contextualSpacing/>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spacing w:line="560" w:lineRule="exact"/>
        <w:contextualSpacing/>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spacing w:line="560" w:lineRule="exact"/>
        <w:contextualSpacing/>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spacing w:line="560" w:lineRule="exact"/>
        <w:contextualSpacing/>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spacing w:line="560" w:lineRule="exact"/>
        <w:contextualSpacing/>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spacing w:line="560" w:lineRule="exact"/>
        <w:contextualSpacing/>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spacing w:line="560" w:lineRule="exact"/>
        <w:contextualSpacing/>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spacing w:line="560" w:lineRule="exact"/>
        <w:contextualSpacing/>
        <w:jc w:val="both"/>
        <w:textAlignment w:val="auto"/>
        <w:rPr>
          <w:rFonts w:hint="eastAsia" w:ascii="Times New Roman" w:hAnsi="Times New Roman" w:eastAsia="仿宋_GB2312" w:cs="Times New Roman"/>
          <w:sz w:val="32"/>
          <w:szCs w:val="32"/>
          <w:lang w:val="en-US" w:eastAsia="zh-CN"/>
        </w:rPr>
      </w:pPr>
    </w:p>
    <w:p>
      <w:pPr>
        <w:widowControl/>
        <w:spacing w:line="579" w:lineRule="exact"/>
        <w:jc w:val="left"/>
        <w:rPr>
          <w:rFonts w:hint="eastAsia" w:ascii="黑体" w:hAnsi="黑体" w:eastAsia="黑体" w:cs="黑体"/>
          <w:bCs/>
          <w:sz w:val="32"/>
          <w:szCs w:val="32"/>
          <w:lang w:eastAsia="zh-CN"/>
        </w:rPr>
      </w:pPr>
    </w:p>
    <w:p>
      <w:pPr>
        <w:widowControl/>
        <w:spacing w:line="579" w:lineRule="exact"/>
        <w:jc w:val="left"/>
        <w:rPr>
          <w:rFonts w:hint="default"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2</w:t>
      </w:r>
    </w:p>
    <w:p>
      <w:pPr>
        <w:widowControl/>
        <w:spacing w:line="579" w:lineRule="exact"/>
        <w:jc w:val="left"/>
        <w:rPr>
          <w:rFonts w:hint="eastAsia" w:ascii="黑体" w:hAnsi="黑体" w:eastAsia="黑体" w:cs="黑体"/>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eastAsia="方正小标宋简体"/>
          <w:kern w:val="0"/>
          <w:sz w:val="44"/>
          <w:szCs w:val="44"/>
          <w:lang w:val="en-US" w:eastAsia="zh-CN"/>
        </w:rPr>
      </w:pPr>
      <w:r>
        <w:rPr>
          <w:rFonts w:hint="eastAsia" w:eastAsia="方正小标宋简体"/>
          <w:kern w:val="0"/>
          <w:sz w:val="44"/>
          <w:szCs w:val="44"/>
          <w:lang w:val="en-US" w:eastAsia="zh-CN"/>
        </w:rPr>
        <w:t>企业</w:t>
      </w:r>
      <w:r>
        <w:rPr>
          <w:rFonts w:hint="eastAsia" w:eastAsia="方正小标宋简体"/>
          <w:kern w:val="0"/>
          <w:sz w:val="44"/>
          <w:szCs w:val="44"/>
        </w:rPr>
        <w:t>安全生产大检查交叉检查</w:t>
      </w:r>
      <w:r>
        <w:rPr>
          <w:rFonts w:hint="eastAsia" w:eastAsia="方正小标宋简体"/>
          <w:kern w:val="0"/>
          <w:sz w:val="44"/>
          <w:szCs w:val="44"/>
          <w:lang w:val="en-US" w:eastAsia="zh-CN"/>
        </w:rPr>
        <w:t>内容表</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（企事业单位）</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楷体_GB2312" w:hAnsi="楷体_GB2312" w:eastAsia="楷体_GB2312" w:cs="楷体_GB2312"/>
          <w:kern w:val="0"/>
          <w:sz w:val="32"/>
          <w:szCs w:val="32"/>
          <w:lang w:val="en-US" w:eastAsia="zh-CN"/>
        </w:rPr>
      </w:pPr>
    </w:p>
    <w:tbl>
      <w:tblPr>
        <w:tblStyle w:val="5"/>
        <w:tblW w:w="744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44"/>
        <w:gridCol w:w="63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jc w:val="center"/>
        </w:trPr>
        <w:tc>
          <w:tcPr>
            <w:tcW w:w="114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黑体" w:hAnsi="黑体" w:eastAsia="黑体" w:cs="黑体"/>
                <w:spacing w:val="0"/>
                <w:w w:val="100"/>
                <w:sz w:val="24"/>
                <w:szCs w:val="24"/>
              </w:rPr>
            </w:pPr>
            <w:r>
              <w:rPr>
                <w:rFonts w:hint="eastAsia" w:ascii="黑体" w:hAnsi="黑体" w:eastAsia="黑体" w:cs="黑体"/>
                <w:color w:val="050505"/>
                <w:spacing w:val="0"/>
                <w:w w:val="100"/>
                <w:sz w:val="24"/>
                <w:szCs w:val="24"/>
              </w:rPr>
              <w:t>序号</w:t>
            </w:r>
          </w:p>
        </w:tc>
        <w:tc>
          <w:tcPr>
            <w:tcW w:w="630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黑体" w:hAnsi="黑体" w:eastAsia="黑体" w:cs="黑体"/>
                <w:spacing w:val="0"/>
                <w:w w:val="100"/>
                <w:sz w:val="24"/>
                <w:szCs w:val="24"/>
              </w:rPr>
            </w:pPr>
            <w:r>
              <w:rPr>
                <w:rFonts w:hint="eastAsia" w:ascii="黑体" w:hAnsi="黑体" w:eastAsia="黑体" w:cs="黑体"/>
                <w:color w:val="050505"/>
                <w:spacing w:val="0"/>
                <w:w w:val="100"/>
                <w:sz w:val="24"/>
                <w:szCs w:val="24"/>
              </w:rPr>
              <w:t>检查内容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jc w:val="center"/>
        </w:trPr>
        <w:tc>
          <w:tcPr>
            <w:tcW w:w="114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050505"/>
                <w:spacing w:val="0"/>
                <w:w w:val="100"/>
                <w:sz w:val="24"/>
                <w:szCs w:val="24"/>
              </w:rPr>
              <w:t>I</w:t>
            </w:r>
          </w:p>
        </w:tc>
        <w:tc>
          <w:tcPr>
            <w:tcW w:w="630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A2A2A"/>
                <w:spacing w:val="0"/>
                <w:w w:val="100"/>
                <w:sz w:val="24"/>
                <w:szCs w:val="24"/>
              </w:rPr>
              <w:t>全国全省</w:t>
            </w:r>
            <w:r>
              <w:rPr>
                <w:rFonts w:hint="eastAsia" w:ascii="Times New Roman" w:hAnsi="Times New Roman" w:eastAsia="仿宋_GB2312" w:cs="Times New Roman"/>
                <w:color w:val="2A2A2A"/>
                <w:spacing w:val="0"/>
                <w:w w:val="100"/>
                <w:sz w:val="24"/>
                <w:szCs w:val="24"/>
                <w:lang w:eastAsia="zh-CN"/>
              </w:rPr>
              <w:t>全市</w:t>
            </w:r>
            <w:r>
              <w:rPr>
                <w:rFonts w:hint="default" w:ascii="Times New Roman" w:hAnsi="Times New Roman" w:eastAsia="仿宋_GB2312" w:cs="Times New Roman"/>
                <w:color w:val="2A2A2A"/>
                <w:spacing w:val="0"/>
                <w:w w:val="100"/>
                <w:sz w:val="24"/>
                <w:szCs w:val="24"/>
              </w:rPr>
              <w:t>安全生产电视电话会议精神的贯彻落实情况。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28" w:hRule="atLeast"/>
          <w:jc w:val="center"/>
        </w:trPr>
        <w:tc>
          <w:tcPr>
            <w:tcW w:w="114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181818"/>
                <w:spacing w:val="0"/>
                <w:w w:val="100"/>
                <w:sz w:val="24"/>
                <w:szCs w:val="24"/>
              </w:rPr>
              <w:t>2</w:t>
            </w:r>
          </w:p>
        </w:tc>
        <w:tc>
          <w:tcPr>
            <w:tcW w:w="630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A2A2A"/>
                <w:spacing w:val="0"/>
                <w:w w:val="100"/>
                <w:sz w:val="24"/>
                <w:szCs w:val="24"/>
              </w:rPr>
              <w:t>企事业单位制定安全生产大检查工作方案，细化职贵分工，明确专人负责相关工作，全面推进各项任务措施的落实情况。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5" w:hRule="atLeast"/>
          <w:jc w:val="center"/>
        </w:trPr>
        <w:tc>
          <w:tcPr>
            <w:tcW w:w="114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050505"/>
                <w:spacing w:val="0"/>
                <w:w w:val="100"/>
                <w:sz w:val="24"/>
                <w:szCs w:val="24"/>
              </w:rPr>
              <w:t>3</w:t>
            </w:r>
          </w:p>
        </w:tc>
        <w:tc>
          <w:tcPr>
            <w:tcW w:w="630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A2A2A"/>
                <w:spacing w:val="0"/>
                <w:w w:val="100"/>
                <w:sz w:val="24"/>
                <w:szCs w:val="24"/>
              </w:rPr>
              <w:t>企事业单位开展安全隐患及违法行为自查自改自报的情况。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7" w:hRule="atLeast"/>
          <w:jc w:val="center"/>
        </w:trPr>
        <w:tc>
          <w:tcPr>
            <w:tcW w:w="114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050505"/>
                <w:spacing w:val="0"/>
                <w:w w:val="100"/>
                <w:sz w:val="24"/>
                <w:szCs w:val="24"/>
              </w:rPr>
              <w:t>4</w:t>
            </w:r>
          </w:p>
        </w:tc>
        <w:tc>
          <w:tcPr>
            <w:tcW w:w="630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A2A2A"/>
                <w:spacing w:val="0"/>
                <w:w w:val="100"/>
                <w:sz w:val="24"/>
                <w:szCs w:val="24"/>
              </w:rPr>
              <w:t>健全完善风险分级管控和隐患排 查治理“双重预防“机制的情况。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29" w:hRule="atLeast"/>
          <w:jc w:val="center"/>
        </w:trPr>
        <w:tc>
          <w:tcPr>
            <w:tcW w:w="114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050505"/>
                <w:spacing w:val="0"/>
                <w:w w:val="100"/>
                <w:sz w:val="24"/>
                <w:szCs w:val="24"/>
              </w:rPr>
              <w:t>5</w:t>
            </w:r>
          </w:p>
        </w:tc>
        <w:tc>
          <w:tcPr>
            <w:tcW w:w="630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63" w:leftChars="30" w:right="63" w:rightChars="30" w:firstLine="0"/>
              <w:jc w:val="both"/>
              <w:textAlignment w:val="auto"/>
              <w:rPr>
                <w:rFonts w:hint="default" w:ascii="Times New Roman" w:hAnsi="Times New Roman" w:eastAsia="仿宋_GB2312" w:cs="Times New Roman"/>
                <w:spacing w:val="0"/>
                <w:w w:val="100"/>
                <w:sz w:val="24"/>
                <w:szCs w:val="24"/>
              </w:rPr>
            </w:pPr>
            <w:r>
              <w:rPr>
                <w:rFonts w:hint="default" w:ascii="Times New Roman" w:hAnsi="Times New Roman" w:eastAsia="仿宋_GB2312" w:cs="Times New Roman"/>
                <w:color w:val="2A2A2A"/>
                <w:spacing w:val="0"/>
                <w:w w:val="100"/>
                <w:sz w:val="24"/>
                <w:szCs w:val="24"/>
              </w:rPr>
              <w:t>日常安全巡检及发现问题的整改落实情况。</w:t>
            </w:r>
          </w:p>
        </w:tc>
      </w:tr>
    </w:tbl>
    <w:p>
      <w:pPr>
        <w:keepNext w:val="0"/>
        <w:keepLines w:val="0"/>
        <w:pageBreakBefore w:val="0"/>
        <w:widowControl w:val="0"/>
        <w:kinsoku/>
        <w:wordWrap w:val="0"/>
        <w:overflowPunct/>
        <w:topLinePunct w:val="0"/>
        <w:autoSpaceDE/>
        <w:autoSpaceDN/>
        <w:bidi w:val="0"/>
        <w:adjustRightInd w:val="0"/>
        <w:snapToGrid/>
        <w:spacing w:line="560" w:lineRule="exact"/>
        <w:contextualSpacing/>
        <w:jc w:val="both"/>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8" w:usb3="00000000" w:csb0="0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9DF5FA"/>
    <w:multiLevelType w:val="singleLevel"/>
    <w:tmpl w:val="F19DF5FA"/>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MDUzM2IxZThiY2I5Yjc3OGU5NzFhYzk5YmJkZmEifQ=="/>
  </w:docVars>
  <w:rsids>
    <w:rsidRoot w:val="1C503982"/>
    <w:rsid w:val="0F7970F1"/>
    <w:rsid w:val="13711ABB"/>
    <w:rsid w:val="17A96CFB"/>
    <w:rsid w:val="19A613D3"/>
    <w:rsid w:val="1C503982"/>
    <w:rsid w:val="386E1FDC"/>
    <w:rsid w:val="42F91E27"/>
    <w:rsid w:val="43F24B99"/>
    <w:rsid w:val="5ACF0A53"/>
    <w:rsid w:val="5CE47F1C"/>
    <w:rsid w:val="661D3221"/>
    <w:rsid w:val="673B5992"/>
    <w:rsid w:val="79555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7">
    <w:name w:val="00公文标题"/>
    <w:basedOn w:val="1"/>
    <w:qFormat/>
    <w:uiPriority w:val="0"/>
    <w:pPr>
      <w:snapToGrid w:val="0"/>
      <w:jc w:val="center"/>
    </w:pPr>
    <w:rPr>
      <w:rFonts w:ascii="Times" w:hAnsi="Times" w:eastAsia="方正小标宋简体"/>
      <w:sz w:val="44"/>
      <w:szCs w:val="32"/>
    </w:rPr>
  </w:style>
  <w:style w:type="paragraph" w:customStyle="1" w:styleId="8">
    <w:name w:val="15公文正文"/>
    <w:basedOn w:val="1"/>
    <w:qFormat/>
    <w:uiPriority w:val="0"/>
    <w:pPr>
      <w:snapToGrid w:val="0"/>
      <w:spacing w:line="600" w:lineRule="exact"/>
      <w:ind w:firstLine="880" w:firstLineChars="200"/>
    </w:pPr>
    <w:rPr>
      <w:rFonts w:ascii="仿宋_GB2312" w:hAnsi="仿宋_GB2312" w:eastAsia="仿宋_GB2312"/>
      <w:kern w:val="0"/>
      <w:sz w:val="32"/>
      <w:szCs w:val="21"/>
    </w:rPr>
  </w:style>
  <w:style w:type="paragraph" w:customStyle="1" w:styleId="9">
    <w:name w:val="公文主体"/>
    <w:basedOn w:val="1"/>
    <w:qFormat/>
    <w:uiPriority w:val="0"/>
    <w:pPr>
      <w:spacing w:line="580" w:lineRule="exact"/>
      <w:ind w:firstLine="200" w:firstLineChars="200"/>
    </w:pPr>
    <w:rPr>
      <w:rFonts w:eastAsia="仿宋_GB2312"/>
      <w:sz w:val="32"/>
    </w:rPr>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1716</Words>
  <Characters>1758</Characters>
  <Lines>0</Lines>
  <Paragraphs>0</Paragraphs>
  <TotalTime>24</TotalTime>
  <ScaleCrop>false</ScaleCrop>
  <LinksUpToDate>false</LinksUpToDate>
  <CharactersWithSpaces>1776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2021-01-27T06:14:00Z</dcterms:created>
  <dc:creator>丁宇微</dc:creator>
  <cp:lastModifiedBy>曾晶</cp:lastModifiedBy>
  <cp:lastPrinted>2022-05-31T07:51:00Z</cp:lastPrinted>
  <dcterms:modified xsi:type="dcterms:W3CDTF">2022-06-01T03:10:35Z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212208474_btnclosed</vt:lpwstr>
  </property>
  <property fmtid="{D5CDD505-2E9C-101B-9397-08002B2CF9AE}" pid="4" name="ICV">
    <vt:lpwstr>0865E6A5425B4B0DBAA3E060AB1AC847</vt:lpwstr>
  </property>
</Properties>
</file>