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9D" w:rsidRPr="003E7E9D" w:rsidRDefault="003E7E9D" w:rsidP="003E7E9D">
      <w:pPr>
        <w:spacing w:line="576" w:lineRule="exact"/>
        <w:jc w:val="center"/>
        <w:rPr>
          <w:rFonts w:eastAsia="仿宋_GB2312" w:cs="仿宋_GB2312"/>
          <w:sz w:val="32"/>
          <w:szCs w:val="32"/>
        </w:rPr>
      </w:pPr>
      <w:r w:rsidRPr="003E7E9D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蓬溪县民族宗教事务局新增</w:t>
      </w:r>
      <w:r w:rsidRPr="003E7E9D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行政权力</w:t>
      </w:r>
      <w:r w:rsidRPr="003E7E9D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责任清单</w:t>
      </w:r>
    </w:p>
    <w:p w:rsidR="003E7E9D" w:rsidRDefault="003E7E9D" w:rsidP="003E7E9D">
      <w:pPr>
        <w:pStyle w:val="a4"/>
        <w:spacing w:line="576" w:lineRule="exact"/>
        <w:rPr>
          <w:rFonts w:ascii="仿宋_GB2312" w:hAnsi="仿宋_GB2312" w:cs="仿宋_GB2312" w:hint="eastAsia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157"/>
      </w:tblGrid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</w:tr>
      <w:tr w:rsidR="003E7E9D" w:rsidTr="00752FBD">
        <w:trPr>
          <w:trHeight w:val="50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权力类型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行政许可</w:t>
            </w:r>
          </w:p>
        </w:tc>
      </w:tr>
      <w:tr w:rsidR="003E7E9D" w:rsidTr="00752FBD">
        <w:trPr>
          <w:trHeight w:val="46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权力项目名称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宗教活动场所法人登记审批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责任主体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县民宗局</w:t>
            </w:r>
            <w:proofErr w:type="gramEnd"/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责任事项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1.受理责任：公示应当提交的材料，一次性告知补正材料，依法受理或不予受理（不予受理应当告知理由）。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2.审查责任：审查申请材料，组织现场检查。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3.决定责任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proofErr w:type="gramStart"/>
            <w:r>
              <w:rPr>
                <w:rFonts w:ascii="宋体" w:hAnsi="宋体" w:cs="宋体"/>
                <w:szCs w:val="21"/>
              </w:rPr>
              <w:t>作出</w:t>
            </w:r>
            <w:proofErr w:type="gramEnd"/>
            <w:r>
              <w:rPr>
                <w:rFonts w:ascii="宋体" w:hAnsi="宋体" w:cs="宋体"/>
                <w:szCs w:val="21"/>
              </w:rPr>
              <w:t>行政许可或者不予行政许可决定，法定告知(不予许可的应当书面告知理由)</w:t>
            </w:r>
            <w:r>
              <w:rPr>
                <w:rFonts w:ascii="宋体" w:hAnsi="宋体" w:cs="宋体" w:hint="eastAsia"/>
                <w:szCs w:val="21"/>
              </w:rPr>
              <w:t>,准予许可的，制发许可证书或批件，送达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并信息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公开。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事后</w:t>
            </w:r>
            <w:r>
              <w:rPr>
                <w:rFonts w:ascii="宋体" w:hAnsi="宋体" w:cs="宋体"/>
                <w:szCs w:val="21"/>
              </w:rPr>
              <w:t>监</w:t>
            </w:r>
            <w:r>
              <w:rPr>
                <w:rFonts w:ascii="宋体" w:hAnsi="宋体" w:cs="宋体" w:hint="eastAsia"/>
                <w:szCs w:val="21"/>
              </w:rPr>
              <w:t>督</w:t>
            </w:r>
            <w:r>
              <w:rPr>
                <w:rFonts w:ascii="宋体" w:hAnsi="宋体" w:cs="宋体"/>
                <w:szCs w:val="21"/>
              </w:rPr>
              <w:t>责任：建立实施监督检查的运行机制和管理制度，开展定期和不定期检查，依法采取相关处置措施。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其他责任：</w:t>
            </w:r>
            <w:r>
              <w:rPr>
                <w:rFonts w:ascii="宋体" w:hAnsi="宋体" w:cs="宋体"/>
                <w:szCs w:val="21"/>
              </w:rPr>
              <w:t>其他法律法规规章文件规定应履行的责任。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追责情形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400" w:lineRule="exact"/>
              <w:ind w:firstLineChars="200" w:firstLine="420"/>
              <w:rPr>
                <w:rFonts w:cs="仿宋_GB2312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对不履行或不正确履行行政职责的行政机关及其工作人员，依据《中华人民共和国监察法》、《中华人民共和国行政许可法》、《中华人民共和国行政处罚法》、《行政机关公务员处分条例》、《宗教事务条例》、《四川省行政执法监督条例》、《四川省行政审批违法 违纪行为责任追究办法》、《四川省行政机关工作人员行政过错责任追究试行办法》等法律法规规章的相关规定追究相应的责任。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监督电话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 w:hint="eastAsia"/>
                <w:szCs w:val="21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13629082762</w:t>
            </w:r>
          </w:p>
        </w:tc>
      </w:tr>
    </w:tbl>
    <w:p w:rsidR="003E7E9D" w:rsidRDefault="003E7E9D" w:rsidP="003E7E9D">
      <w:pPr>
        <w:rPr>
          <w:rFonts w:hint="eastAsia"/>
        </w:rPr>
      </w:pPr>
    </w:p>
    <w:p w:rsidR="003E7E9D" w:rsidRDefault="003E7E9D" w:rsidP="003E7E9D">
      <w:pPr>
        <w:pStyle w:val="a0"/>
        <w:rPr>
          <w:rFonts w:hint="eastAsia"/>
        </w:rPr>
      </w:pPr>
    </w:p>
    <w:p w:rsidR="003E7E9D" w:rsidRDefault="003E7E9D" w:rsidP="003E7E9D">
      <w:pPr>
        <w:pStyle w:val="a5"/>
        <w:rPr>
          <w:rFonts w:hint="eastAsia"/>
        </w:rPr>
      </w:pPr>
    </w:p>
    <w:p w:rsidR="003E7E9D" w:rsidRDefault="003E7E9D" w:rsidP="003E7E9D">
      <w:pPr>
        <w:rPr>
          <w:rFonts w:hint="eastAsia"/>
        </w:rPr>
      </w:pPr>
    </w:p>
    <w:p w:rsidR="003E7E9D" w:rsidRDefault="003E7E9D" w:rsidP="003E7E9D">
      <w:pPr>
        <w:pStyle w:val="a0"/>
        <w:rPr>
          <w:rFonts w:hint="eastAsia"/>
        </w:rPr>
      </w:pPr>
    </w:p>
    <w:p w:rsidR="003E7E9D" w:rsidRDefault="003E7E9D" w:rsidP="003E7E9D">
      <w:pPr>
        <w:pStyle w:val="a5"/>
        <w:rPr>
          <w:rFonts w:hint="eastAsia"/>
        </w:rPr>
      </w:pPr>
    </w:p>
    <w:p w:rsidR="003E7E9D" w:rsidRDefault="003E7E9D" w:rsidP="003E7E9D">
      <w:pPr>
        <w:rPr>
          <w:rFonts w:hint="eastAsia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157"/>
      </w:tblGrid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47</w:t>
            </w:r>
          </w:p>
        </w:tc>
      </w:tr>
      <w:tr w:rsidR="003E7E9D" w:rsidTr="00752FBD">
        <w:trPr>
          <w:trHeight w:val="50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lastRenderedPageBreak/>
              <w:t>权力类型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行政处罚</w:t>
            </w:r>
          </w:p>
        </w:tc>
      </w:tr>
      <w:tr w:rsidR="003E7E9D" w:rsidTr="00752FBD">
        <w:trPr>
          <w:trHeight w:val="46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权力项目名称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对宗教教职人员未经备案擅自跨县（市、区）主持宗教活动的处罚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责任主体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县民宗局</w:t>
            </w:r>
            <w:proofErr w:type="gramEnd"/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责任事项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1.立案责任：对县外宗教教职人员未经备案擅自到我县举行或者主持宗教活动的，予以审查，决定是否立案。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2.调查责任：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民宗局对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立案的案件，指定专人负责，及时组织调查取证，与当事人有直接利害关系的应当回避。执法人员不得少于两人，调查时应出示证件，允许当事人辩解。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3.审查责任：审理案件调查报告，对案件违法事实、证据、调查取证程序、法律适用、处罚种类和幅度、当事人陈述和申辩，提出处理意见。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4.告知责任：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行政处罚决定前，应制作《行政处罚告知书》送达当事人，符合听证规定的，制作并送达《行政处罚听证告知书》。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5.决定责任：制作《行政处罚决定书》，载明行政处罚告知、当事人陈述申辩或者听证情况等内容。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6.送达责任：行政处罚决定书按法律规定的方式送达当事人。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7.执行责任：依照生效的行政处罚决定，对当事人进行处罚。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8.其他责任：法律法规规章文件规定应履行的其他责任。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追责情形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400" w:lineRule="exact"/>
              <w:ind w:firstLineChars="200" w:firstLine="420"/>
              <w:rPr>
                <w:rFonts w:cs="仿宋_GB2312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对不履行或不正确履行行政职责的行政机关及其工作人员，依据《中华人民共和国监察法》、《中华人民共和国行政许可法》、《中华人民共和国行政处罚法》、《行政机关公务员处分条例》、《宗教事务条例》、《四川省行政执法监督条例》、《四川省行政审批违法 违纪行为责任追究办法》、《四川省行政机关工作人员行政过错责任追究试行办法》等法律法规规章的相关规定追究相应的责任。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监督电话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13629082762</w:t>
            </w:r>
          </w:p>
        </w:tc>
      </w:tr>
    </w:tbl>
    <w:p w:rsidR="003E7E9D" w:rsidRDefault="003E7E9D" w:rsidP="003E7E9D">
      <w:pPr>
        <w:pStyle w:val="a0"/>
        <w:rPr>
          <w:rFonts w:hint="eastAsia"/>
          <w:sz w:val="11"/>
          <w:szCs w:val="11"/>
        </w:rPr>
      </w:pPr>
    </w:p>
    <w:p w:rsidR="003E7E9D" w:rsidRDefault="003E7E9D" w:rsidP="003E7E9D">
      <w:pPr>
        <w:rPr>
          <w:rFonts w:hint="eastAsia"/>
        </w:rPr>
      </w:pPr>
    </w:p>
    <w:p w:rsidR="003E7E9D" w:rsidRDefault="003E7E9D" w:rsidP="003E7E9D">
      <w:pPr>
        <w:pStyle w:val="a0"/>
        <w:rPr>
          <w:rFonts w:hint="eastAsia"/>
        </w:rPr>
      </w:pPr>
    </w:p>
    <w:p w:rsidR="003E7E9D" w:rsidRDefault="003E7E9D" w:rsidP="003E7E9D">
      <w:pPr>
        <w:pStyle w:val="a5"/>
        <w:rPr>
          <w:rFonts w:hint="eastAsia"/>
        </w:rPr>
      </w:pPr>
    </w:p>
    <w:p w:rsidR="003E7E9D" w:rsidRDefault="003E7E9D" w:rsidP="003E7E9D">
      <w:pPr>
        <w:rPr>
          <w:rFonts w:hint="eastAsia"/>
        </w:rPr>
      </w:pPr>
    </w:p>
    <w:p w:rsidR="003E7E9D" w:rsidRDefault="003E7E9D" w:rsidP="003E7E9D">
      <w:pPr>
        <w:pStyle w:val="a0"/>
        <w:rPr>
          <w:rFonts w:hint="eastAsia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157"/>
      </w:tblGrid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</w:tr>
      <w:tr w:rsidR="003E7E9D" w:rsidTr="00752FBD">
        <w:trPr>
          <w:trHeight w:val="50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权力类型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行政处罚</w:t>
            </w:r>
          </w:p>
        </w:tc>
      </w:tr>
      <w:tr w:rsidR="003E7E9D" w:rsidTr="00752FBD">
        <w:trPr>
          <w:trHeight w:val="46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权力项目名称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对擅自异地重建、扩建宗教活动场所，或者在宗教活动场所内改建、新建建筑物的处罚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责任主体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县民宗局</w:t>
            </w:r>
            <w:proofErr w:type="gramEnd"/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责任事项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1.立案责任：对宗教活动场所擅自异地重建、扩建和场所内改建、新建的，予以审查，决定是否立案。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2.调查责任：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民宗局对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立案的案件，指定专人负责，及时组织调查取证，与当事人有直接利害关系的应当回避。执法人员不得少于两人，调查时应出示证件，允许当事人辩解。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3.审查责任：审理案件调查报告，对案件违法事实、证据、调查取证程序、法律适用、处罚种类和幅度、当事人陈述和申辩，提出处理意见。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4.告知责任：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行政处罚决定前，应制作《行政处罚告知书》送达当事人，符合听证规定的，制作并送达《行政处罚听证告知书》。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5.决定责任：制作《行政处罚决定书》，载明行政处罚告知、当事人陈述申辩或者听证情况等内容。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6.送达责任：行政处罚决定书按法律规定的方式送达当事人。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7.执行责任：依照生效的行政处罚决定，对当事人进行处罚。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8.其他责任：法律法规规章文件规定应履行的其他责任。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追责情形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400" w:lineRule="exact"/>
              <w:ind w:firstLineChars="200" w:firstLine="420"/>
              <w:rPr>
                <w:rFonts w:cs="仿宋_GB2312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对不履行或不正确履行行政职责的行政机关及其工作人员，依据《中华人民共和国监察法》、《中华人民共和国行政许可法》、《中华人民共和国行政处罚法》、《行政机关公务员处分条例》、《宗教事务条例》、《四川省行政执法监督条例》、《四川省行政审批违法 违纪行为责任追究办法》、《四川省行政机关工作人员行政过错责任追究试行办法》等法律法规规章的相关规定追究相应的责任。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监督电话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13629082762</w:t>
            </w:r>
          </w:p>
        </w:tc>
      </w:tr>
    </w:tbl>
    <w:p w:rsidR="003E7E9D" w:rsidRDefault="003E7E9D" w:rsidP="003E7E9D">
      <w:pPr>
        <w:pStyle w:val="a5"/>
        <w:rPr>
          <w:rFonts w:hint="eastAsia"/>
        </w:rPr>
      </w:pPr>
    </w:p>
    <w:p w:rsidR="003E7E9D" w:rsidRDefault="003E7E9D" w:rsidP="003E7E9D">
      <w:pPr>
        <w:rPr>
          <w:rFonts w:hint="eastAsia"/>
        </w:rPr>
      </w:pPr>
    </w:p>
    <w:p w:rsidR="003E7E9D" w:rsidRDefault="003E7E9D" w:rsidP="003E7E9D">
      <w:pPr>
        <w:pStyle w:val="a0"/>
        <w:rPr>
          <w:rFonts w:hint="eastAsia"/>
        </w:rPr>
      </w:pPr>
    </w:p>
    <w:p w:rsidR="003E7E9D" w:rsidRDefault="003E7E9D" w:rsidP="003E7E9D">
      <w:pPr>
        <w:pStyle w:val="a5"/>
        <w:rPr>
          <w:rFonts w:hint="eastAsia"/>
        </w:rPr>
      </w:pPr>
    </w:p>
    <w:p w:rsidR="003E7E9D" w:rsidRDefault="003E7E9D" w:rsidP="003E7E9D">
      <w:pPr>
        <w:rPr>
          <w:rFonts w:hint="eastAsia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157"/>
      </w:tblGrid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</w:tr>
      <w:tr w:rsidR="003E7E9D" w:rsidTr="00752FBD">
        <w:trPr>
          <w:trHeight w:val="50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权力类型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行政处罚</w:t>
            </w:r>
          </w:p>
        </w:tc>
      </w:tr>
      <w:tr w:rsidR="003E7E9D" w:rsidTr="00752FBD">
        <w:trPr>
          <w:trHeight w:val="46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权力项目名称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对擅自在寺观教堂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外利用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投影、灯光或者其他手段营造大型露天宗教影像、图像的处罚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责任主体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县民宗局</w:t>
            </w:r>
            <w:proofErr w:type="gramEnd"/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责任事项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1.立案责任：对擅自在寺观教堂外营造大型露天宗教影像、图像的，予以审查，决定是否立案。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2.调查责任：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民宗局对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立案的案件，指定专人负责，及时组织调查取证，与当事人有直接利害关系的应当回避。执法人员不得少于两人，调查时应出示证件，允许当事人辩解。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3.审查责任：审理案件调查报告，对案件违法事实、证据、调查取证程序、法律适用、处罚种类和幅度、当事人陈述和申辩，提出处理意见。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4.告知责任：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行政处罚决定前，应制作《行政处罚告知书》送达当事人，符合听证规定的，制作并送达《行政处罚听证告知书》。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5.决定责任：制作《行政处罚决定书》，载明行政处罚告知、当事人陈述申辩或者听证情况等内容。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6.送达责任：行政处罚决定书按法律规定的方式送达当事人。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7.执行责任：依照生效的行政处罚决定，对当事人进行处罚。</w:t>
            </w:r>
          </w:p>
          <w:p w:rsidR="003E7E9D" w:rsidRDefault="003E7E9D" w:rsidP="00752FBD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8.其他责任：法律法规规章文件规定应履行的其他责任。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追责情形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400" w:lineRule="exact"/>
              <w:ind w:firstLineChars="200" w:firstLine="420"/>
              <w:rPr>
                <w:rFonts w:cs="仿宋_GB2312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对不履行或不正确履行行政职责的行政机关及其工作人员，依据《中华人民共和国监察法》、《中华人民共和国行政许可法》、《中华人民共和国行政处罚法》、《行政机关公务员处分条例》、《宗教事务条例》、《四川省行政执法监督条例》、《四川省行政审批违法 违纪行为责任追究办法》、《四川省行政机关工作人员行政过错责任追究试行办法》等法律法规规章的相关规定追究相应的责任。</w:t>
            </w:r>
          </w:p>
        </w:tc>
      </w:tr>
      <w:tr w:rsidR="003E7E9D" w:rsidTr="00752FBD">
        <w:trPr>
          <w:trHeight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/>
                <w:b/>
                <w:szCs w:val="21"/>
              </w:rPr>
            </w:pPr>
            <w:r>
              <w:rPr>
                <w:rFonts w:cs="仿宋_GB2312" w:hint="eastAsia"/>
                <w:b/>
                <w:szCs w:val="21"/>
              </w:rPr>
              <w:t>监督电话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E9D" w:rsidRDefault="003E7E9D" w:rsidP="00752FBD">
            <w:pPr>
              <w:spacing w:line="500" w:lineRule="exact"/>
              <w:jc w:val="center"/>
              <w:rPr>
                <w:rFonts w:cs="仿宋_GB2312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13629082762</w:t>
            </w:r>
          </w:p>
        </w:tc>
      </w:tr>
    </w:tbl>
    <w:p w:rsidR="003E7E9D" w:rsidRDefault="003E7E9D" w:rsidP="003E7E9D">
      <w:pPr>
        <w:pStyle w:val="a0"/>
        <w:rPr>
          <w:rFonts w:hint="eastAsia"/>
        </w:rPr>
      </w:pPr>
    </w:p>
    <w:p w:rsidR="003E7E9D" w:rsidRDefault="003E7E9D" w:rsidP="003E7E9D">
      <w:pPr>
        <w:pStyle w:val="a5"/>
        <w:rPr>
          <w:rFonts w:hint="eastAsia"/>
        </w:rPr>
      </w:pPr>
    </w:p>
    <w:p w:rsidR="003E7E9D" w:rsidRDefault="003E7E9D" w:rsidP="003E7E9D">
      <w:pPr>
        <w:rPr>
          <w:rFonts w:hint="eastAsia"/>
        </w:rPr>
      </w:pPr>
    </w:p>
    <w:p w:rsidR="000A0AAD" w:rsidRDefault="000A0AAD"/>
    <w:sectPr w:rsidR="000A0AAD" w:rsidSect="000A0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7E9D"/>
    <w:rsid w:val="000A0AAD"/>
    <w:rsid w:val="002B1B13"/>
    <w:rsid w:val="003E7E9D"/>
    <w:rsid w:val="0083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E7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主送单位"/>
    <w:basedOn w:val="a"/>
    <w:next w:val="a"/>
    <w:qFormat/>
    <w:rsid w:val="003E7E9D"/>
    <w:pPr>
      <w:spacing w:line="580" w:lineRule="exact"/>
      <w:outlineLvl w:val="1"/>
    </w:pPr>
    <w:rPr>
      <w:rFonts w:eastAsia="仿宋_GB2312"/>
      <w:sz w:val="32"/>
    </w:rPr>
  </w:style>
  <w:style w:type="paragraph" w:customStyle="1" w:styleId="a5">
    <w:name w:val="节标题"/>
    <w:basedOn w:val="a"/>
    <w:next w:val="a"/>
    <w:uiPriority w:val="99"/>
    <w:qFormat/>
    <w:rsid w:val="003E7E9D"/>
    <w:pPr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a0">
    <w:name w:val="章标题"/>
    <w:basedOn w:val="a"/>
    <w:next w:val="a5"/>
    <w:uiPriority w:val="99"/>
    <w:qFormat/>
    <w:rsid w:val="003E7E9D"/>
    <w:pPr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1149</Words>
  <Characters>1357</Characters>
  <Application>Microsoft Office Word</Application>
  <DocSecurity>0</DocSecurity>
  <Lines>84</Lines>
  <Paragraphs>52</Paragraphs>
  <ScaleCrop>false</ScaleCrop>
  <Company>Sky123.Org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朱帅</dc:creator>
  <cp:lastModifiedBy>朱帅</cp:lastModifiedBy>
  <cp:revision>1</cp:revision>
  <dcterms:created xsi:type="dcterms:W3CDTF">2021-03-11T03:32:00Z</dcterms:created>
  <dcterms:modified xsi:type="dcterms:W3CDTF">2021-03-11T03:33:00Z</dcterms:modified>
</cp:coreProperties>
</file>