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62"/>
        <w:gridCol w:w="1657"/>
        <w:gridCol w:w="528"/>
        <w:gridCol w:w="954"/>
        <w:gridCol w:w="1161"/>
        <w:gridCol w:w="1385"/>
        <w:gridCol w:w="1935"/>
        <w:gridCol w:w="528"/>
        <w:gridCol w:w="936"/>
        <w:gridCol w:w="528"/>
        <w:gridCol w:w="534"/>
        <w:gridCol w:w="1266"/>
        <w:gridCol w:w="528"/>
        <w:gridCol w:w="545"/>
      </w:tblGrid>
      <w:tr w14:paraId="2E296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78E5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蓬溪县卫生行政处罚公示（2025年度10月）</w:t>
            </w:r>
            <w:bookmarkEnd w:id="0"/>
          </w:p>
        </w:tc>
      </w:tr>
      <w:tr w14:paraId="217C7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2F07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简易程序</w:t>
            </w:r>
          </w:p>
        </w:tc>
      </w:tr>
      <w:tr w14:paraId="6FB0E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07C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4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472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处罚决定书文号或编号</w:t>
            </w:r>
          </w:p>
        </w:tc>
        <w:tc>
          <w:tcPr>
            <w:tcW w:w="6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8C0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被处罚单位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6507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法定代表人或负责人</w:t>
            </w:r>
          </w:p>
        </w:tc>
        <w:tc>
          <w:tcPr>
            <w:tcW w:w="37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97F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案件来源</w:t>
            </w:r>
          </w:p>
        </w:tc>
        <w:tc>
          <w:tcPr>
            <w:tcW w:w="28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B94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案发时间</w:t>
            </w:r>
          </w:p>
        </w:tc>
        <w:tc>
          <w:tcPr>
            <w:tcW w:w="52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DDD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违法事实（案由）</w:t>
            </w:r>
          </w:p>
        </w:tc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FCD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违反条款及处罚依据</w:t>
            </w:r>
          </w:p>
        </w:tc>
        <w:tc>
          <w:tcPr>
            <w:tcW w:w="88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9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处罚情况</w:t>
            </w:r>
          </w:p>
        </w:tc>
        <w:tc>
          <w:tcPr>
            <w:tcW w:w="26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852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结案时间</w:t>
            </w:r>
          </w:p>
        </w:tc>
        <w:tc>
          <w:tcPr>
            <w:tcW w:w="221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D31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案件类别</w:t>
            </w:r>
          </w:p>
        </w:tc>
        <w:tc>
          <w:tcPr>
            <w:tcW w:w="22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D56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处罚程序</w:t>
            </w:r>
          </w:p>
        </w:tc>
      </w:tr>
      <w:tr w14:paraId="54B2E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F8894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D7C2A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231D7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CEF359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B1B60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3B5BD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3316D5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667F95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00B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警告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275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罚款（元）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D56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没收违法所得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1C4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没收物品</w:t>
            </w:r>
          </w:p>
        </w:tc>
        <w:tc>
          <w:tcPr>
            <w:tcW w:w="26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16B6A7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740E3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B5CDA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22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B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2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2025-1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5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蓬溪县赤城镇一兆奥体游泳健身房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3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任*越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3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卫生机构检测报告的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7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2025.8.11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6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卫生指标不符合规定标准或规范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C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违反条款：《四川省公共场所卫生管理办法》第十二条第一款，处罚依据：《四川省公共场所卫生管理办法》第三十五条第五项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1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FD42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3DDEE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EF34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5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2025.8.27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6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公共场所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2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简易</w:t>
            </w:r>
          </w:p>
        </w:tc>
      </w:tr>
      <w:tr w14:paraId="37D0E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9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A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2025-2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F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蓬溪县任隆小学校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B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何*城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C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卫生机构检测报告的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D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2025.9.9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A1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教室人均面积、黑板面平均照度、黑板面照度均匀度、课桌面照度均匀度、课桌面平均照度不符合国家有关标准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C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违反条款：《学校卫生工作条例》第六条第一款；处罚依据：《学校卫生工作条例》第三十三条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5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24DD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D3FE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4823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3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2025.10.15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1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学校卫生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B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简易</w:t>
            </w:r>
          </w:p>
        </w:tc>
      </w:tr>
      <w:tr w14:paraId="12D4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C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0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2025-3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蓬溪县鱼泉小学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C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冯*全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5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卫生机构检测报告的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E0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2025.9.11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9A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教室人均面积、黑板面平均照度、课桌面照度均匀度、课桌面平均照度不符合国家有关标准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C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违反条款：《学校卫生工作条例》第六条第一款；处罚依据：《学校卫生工作条例》第三十三条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1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B43E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A0AE0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5AB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2025.10.15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3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学校卫生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9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简易</w:t>
            </w:r>
          </w:p>
        </w:tc>
      </w:tr>
      <w:tr w14:paraId="77DC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8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F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2025-4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C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蓬溪县宝梵镇龙洞学校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1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*静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7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卫生机构检测报告的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F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2025.9.9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E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课桌面平均照度</w:t>
            </w:r>
            <w:r>
              <w:rPr>
                <w:rStyle w:val="6"/>
                <w:rFonts w:hAnsi="宋体"/>
                <w:bdr w:val="none" w:color="auto" w:sz="0" w:space="0"/>
                <w:lang w:val="en-US" w:eastAsia="zh-CN" w:bidi="ar"/>
              </w:rPr>
              <w:t>、黑板局平均照度不符合国家有关标准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8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违反条款：《学校卫生工作条例》第六条第一款；处罚依据：《学校卫生工作条例》第三十三条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99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8057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83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5EEBF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5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2025.10.15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F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学校卫生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3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简易</w:t>
            </w:r>
          </w:p>
        </w:tc>
      </w:tr>
      <w:tr w14:paraId="0245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6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4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2025-5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6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蓬溪县金桥镇高坪学校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5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*敏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7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卫生机构检测报告的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32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2025.9.11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A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教室人均面积、黑板面平均照度、课桌面平均照度、黑板面照度均匀度不符合国家有关标准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5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违反条款：《学校卫生工作条例》第六条第一款；处罚依据：《学校卫生工作条例》第三十三条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9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BC07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2F8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B196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2025.10.15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学校卫生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7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简易</w:t>
            </w:r>
          </w:p>
        </w:tc>
      </w:tr>
      <w:tr w14:paraId="5A03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E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F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2025-6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2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蓬溪城南学校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0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*毅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7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卫生机构检测报告的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3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2025.9.11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E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教室人均面积、黑板面平均照度、黑板面照度均匀度、课桌面照度均匀度、课桌面平均照度不符合国家有关标准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30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违反条款：《学校卫生工作条例》第六条第一款；处罚依据：《学校卫生工作条例》第三十三条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B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710C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62CB7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5EE9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4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2025.10.15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C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学校卫生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B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简易</w:t>
            </w:r>
          </w:p>
        </w:tc>
      </w:tr>
      <w:tr w14:paraId="5E5D3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1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8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2025-7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E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蓬溪县槐花乡学校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2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*军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7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卫生机构检测报告的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D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2025.9.10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6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课桌面平均照度、黑板面平均照度不符合国家有关标准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21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违反条款：《学校卫生工作条例》第六条第一款；处罚依据：《学校卫生工作条例》第三十三条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3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BE3B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12FB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B798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D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2025.10.15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8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学校卫生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5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简易</w:t>
            </w:r>
          </w:p>
        </w:tc>
      </w:tr>
      <w:tr w14:paraId="1571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0C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2025-8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1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蓬溪明诚学校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9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杨*伟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C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卫生机构检测报告的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E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2025.9.10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A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黑板面照度均匀度、黑板面平均照度、课桌面照度均匀度、课桌面平均照度不符合国家有关标准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6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违反条款：《学校卫生工作条例》第六条第一款；处罚依据：《学校卫生工作条例》第三十三条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F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8934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8881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1AC9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9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2025.10.15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0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学校卫生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0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简易</w:t>
            </w:r>
          </w:p>
        </w:tc>
      </w:tr>
      <w:tr w14:paraId="0A51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F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6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2025-9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A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蓬溪县文井镇小学校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D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唐*君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D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卫生机构检测报告的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6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2025.9.10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5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黑板面平均照度、课桌面照度均匀度、课桌面平均照度不符合国家有关标准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E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违反条款：《学校卫生工作条例》第六条第一款；处罚依据：《学校卫生工作条例》第三十三条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373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34A0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1FF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E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2025.10.15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D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学校卫生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E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简易</w:t>
            </w:r>
          </w:p>
        </w:tc>
      </w:tr>
      <w:tr w14:paraId="696A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A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B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2025-10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5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蓬溪县槐花镇板桥学校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FF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吕*出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6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卫生机构检测报告的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4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2025.9.10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A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黑板面平均照度、黑板面照度均匀度、课桌面平均照度不符合国家有关标准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1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违反条款：《学校卫生工作条例》第六条第一款；处罚依据：《学校卫生工作条例》第三十三条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A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7E1F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BDB9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6DDB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14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2025.10.15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B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学校卫生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1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简易</w:t>
            </w:r>
          </w:p>
        </w:tc>
      </w:tr>
      <w:tr w14:paraId="1D703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2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B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2025-11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2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蓬溪县任隆镇初级中学校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敬*军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50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卫生机构检测报告的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B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2025.9.9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9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教室人均面积、黑板面平均照度、课桌面照度均匀度、课桌面平均照度不符合国家有关标准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C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违反条款：《学校卫生工作条例》第六条第一款；处罚依据：《学校卫生工作条例》第三十三条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01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E77D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8829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CE12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4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2025.10.15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B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学校卫生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F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简易</w:t>
            </w:r>
          </w:p>
        </w:tc>
      </w:tr>
      <w:tr w14:paraId="3BEA4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EA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普通程序</w:t>
            </w:r>
          </w:p>
        </w:tc>
      </w:tr>
      <w:tr w14:paraId="4587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D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E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蓬卫医罚〔2025〕5号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B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蓬溪仁心中医肛肠医院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4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蒋*兵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5F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有关部门移送的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BC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2025.6.20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2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伪造病历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0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违反了《医疗事故处理条例》第九条依据《医疗事故处理条例》第五十八条第二项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E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33F1D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4593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737A3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F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2025.9.12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A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医疗卫生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</w:tr>
      <w:tr w14:paraId="77679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E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E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蓬卫医罚〔2025〕3号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0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蓬溪东罐精神病医院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F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*浩</w:t>
            </w:r>
          </w:p>
        </w:tc>
        <w:tc>
          <w:tcPr>
            <w:tcW w:w="3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6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医保局移送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A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2025.6.4</w:t>
            </w:r>
          </w:p>
        </w:tc>
        <w:tc>
          <w:tcPr>
            <w:tcW w:w="5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B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涂改、伪造、隐匿销毁资料</w:t>
            </w:r>
          </w:p>
        </w:tc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0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违反条款：《医疗事故处理条例》第九条；处罚依据：《医疗事故处理条例》第五十八条第二项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9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√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5970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81A9B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8D85C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F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2025.9.17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1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医疗卫生</w:t>
            </w:r>
          </w:p>
        </w:tc>
        <w:tc>
          <w:tcPr>
            <w:tcW w:w="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5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一般</w:t>
            </w:r>
          </w:p>
        </w:tc>
      </w:tr>
    </w:tbl>
    <w:p w14:paraId="4E2A148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A492A"/>
    <w:rsid w:val="683A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2025-10-23T02:18:00Z</dcterms:created>
  <dc:creator>WPS_1562567529</dc:creator>
  <cp:lastModifiedBy>WPS_1562567529</cp:lastModifiedBy>
  <dcterms:modified xsi:type="dcterms:W3CDTF">2025-10-23T02:19:22Z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117AF99DE06E403F89EA74624DA72EAC_11</vt:lpwstr>
  </property>
  <property fmtid="{D5CDD505-2E9C-101B-9397-08002B2CF9AE}" pid="4" name="KSOTemplateDocerSaveRecord">
    <vt:lpwstr>eyJoZGlkIjoiMDllNDJhZmUzODdjM2Q4OGEzNGRiN2I2NWQ4OTllYmMiLCJ1c2VySWQiOiI2MDQxMDUwOTUifQ==</vt:lpwstr>
  </property>
</Properties>
</file>