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B9C8F">
      <w:pPr>
        <w:widowControl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w w:val="95"/>
          <w:sz w:val="44"/>
          <w:szCs w:val="44"/>
          <w:lang w:val="en-US" w:eastAsia="zh-CN" w:bidi="ar-SA"/>
        </w:rPr>
      </w:pPr>
    </w:p>
    <w:p w14:paraId="6333AC9D">
      <w:pPr>
        <w:widowControl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w w:val="95"/>
          <w:sz w:val="44"/>
          <w:szCs w:val="44"/>
          <w:lang w:val="en-US" w:eastAsia="zh-CN" w:bidi="ar-SA"/>
        </w:rPr>
      </w:pPr>
    </w:p>
    <w:p w14:paraId="1FFDAE9D">
      <w:pPr>
        <w:widowControl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w w:val="95"/>
          <w:sz w:val="44"/>
          <w:szCs w:val="44"/>
          <w:lang w:val="en-US" w:eastAsia="zh-CN" w:bidi="ar-SA"/>
        </w:rPr>
      </w:pPr>
    </w:p>
    <w:p w14:paraId="7AEAC0BF">
      <w:pPr>
        <w:widowControl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w w:val="95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w w:val="95"/>
          <w:sz w:val="44"/>
          <w:szCs w:val="44"/>
          <w:lang w:val="en-US" w:eastAsia="zh-CN" w:bidi="ar-SA"/>
        </w:rPr>
        <w:t>四川省人民政府</w:t>
      </w:r>
    </w:p>
    <w:p w14:paraId="3C626D99">
      <w:pPr>
        <w:widowControl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w w:val="95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w w:val="95"/>
          <w:sz w:val="44"/>
          <w:szCs w:val="44"/>
          <w:lang w:val="en-US" w:eastAsia="zh-CN" w:bidi="ar-SA"/>
        </w:rPr>
        <w:t>关于涪江三星船闸工程建设用地的批复</w:t>
      </w:r>
    </w:p>
    <w:p w14:paraId="3D42AC7A">
      <w:pPr>
        <w:pStyle w:val="2"/>
        <w:rPr>
          <w:rFonts w:hint="eastAsia"/>
        </w:rPr>
      </w:pPr>
    </w:p>
    <w:p w14:paraId="799383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  <w:t>遂宁市人民政府:</w:t>
      </w:r>
    </w:p>
    <w:p w14:paraId="42CDD49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  <w:t>你市《关于涪江三星船闸工程项目建设用地的请示》(遂府</w:t>
      </w:r>
    </w:p>
    <w:p w14:paraId="6C3D4BA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〔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〕47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  <w:t>号)和《农用地转用方案》收悉。经研究，现批复如下。</w:t>
      </w:r>
    </w:p>
    <w:p w14:paraId="603EDF2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  <w:t>一、原则同意呈报的建设用地请示和农用地转用方案。</w:t>
      </w:r>
    </w:p>
    <w:p w14:paraId="3B7D1B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  <w:t>二、同意将遂宁市船山区老池镇花园村1、2组；蓬溪县荷叶乡定水村2组9.8987公顷集体农用地(其中：非永久基本农田耕地5.9425公顷，园地2.9181公顷，林地0.4836公顷，其他农用地0.5545公顷)、8.4554公顷集体未利用地转为建设用地。同时将以上批准转为的建设用地和上述农村集体原有的建设用地0.0477公顷，合计18.4018公顷土地征收为国家所有。同意将0.4714公顷国有农用地(其中:非永久基本农田耕地0.0666公顷，园地0.3178公顷，其他农用地0.0870公顷)、6.6287公顷国有未利用地转为建设用地，同意使用国有建设用地0.5346公顷。本项目共计批准建设用地26.0365公顷，由当地人民政府依法按照有关规定提供，作为涪江三星船闸工程建设用地。</w:t>
      </w:r>
    </w:p>
    <w:p w14:paraId="54FD74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  <w:t>三、当地人民政府要严格依法履行征地批后实施程序，按照有关法律法规落实征地补偿费用和安置措施，将被征地农民纳入相应的养老等保障体系，妥善解决好被征地农民的生产生活，保证原有生活水平不降低，长远生计有保障。征地补偿安置不落实的，不得动工用地。</w:t>
      </w:r>
    </w:p>
    <w:p w14:paraId="68892C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  <w:t>四、当地人民政府依法完成土地征收后，不动产登记机构依此办理集体土地所有权注销或变更登记。</w:t>
      </w:r>
    </w:p>
    <w:p w14:paraId="0A1DE66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  <w:t>五、本批文自批准之日起满两年未实施的自动失效。</w:t>
      </w:r>
    </w:p>
    <w:p w14:paraId="5BFFAA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</w:pPr>
    </w:p>
    <w:p w14:paraId="03DFA87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  <w:t>附件:涪江三星船闸工程建设用地情况明细表</w:t>
      </w:r>
    </w:p>
    <w:p w14:paraId="20C4E900">
      <w:pPr>
        <w:pStyle w:val="2"/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</w:pPr>
    </w:p>
    <w:p w14:paraId="02C36768">
      <w:pPr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</w:pPr>
    </w:p>
    <w:p w14:paraId="27CF70EB">
      <w:pPr>
        <w:pStyle w:val="2"/>
        <w:ind w:firstLine="5120" w:firstLineChars="1600"/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  <w:t>四川省人民政府</w:t>
      </w:r>
    </w:p>
    <w:p w14:paraId="07C2FA08">
      <w:pPr>
        <w:ind w:firstLine="5120" w:firstLineChars="1600"/>
        <w:rPr>
          <w:rFonts w:hint="default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  <w:t>2025年9月25日</w:t>
      </w:r>
    </w:p>
    <w:p w14:paraId="191C2C5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</w:pPr>
    </w:p>
    <w:p w14:paraId="65B94C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</w:pPr>
    </w:p>
    <w:p w14:paraId="7D0588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</w:pPr>
    </w:p>
    <w:p w14:paraId="0DEC151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  <w:t>信息公开选项:主动公开</w:t>
      </w:r>
    </w:p>
    <w:p w14:paraId="322AB72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left="1279" w:leftChars="152" w:hanging="960" w:hangingChars="3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  <w:sectPr>
          <w:pgSz w:w="12240" w:h="15840"/>
          <w:pgMar w:top="1440" w:right="1800" w:bottom="1440" w:left="1800" w:header="720" w:footer="720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  <w:t>抄送：国家自然资源督察成都局，省发展改革委，公安厅，民政厅，财政厅，人力资源社会保障厅， 自然资源厅，四川省税务局。</w:t>
      </w:r>
    </w:p>
    <w:p w14:paraId="5DF0104D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66EF5923">
      <w:pPr>
        <w:widowControl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w w:val="95"/>
          <w:sz w:val="36"/>
          <w:szCs w:val="36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w w:val="95"/>
          <w:sz w:val="36"/>
          <w:szCs w:val="36"/>
          <w:lang w:val="en-US" w:eastAsia="zh-CN" w:bidi="ar-SA"/>
        </w:rPr>
        <w:t>涪江三星船闸工程建设用地情况明细表</w:t>
      </w:r>
    </w:p>
    <w:tbl>
      <w:tblPr>
        <w:tblStyle w:val="5"/>
        <w:tblpPr w:leftFromText="180" w:rightFromText="180" w:vertAnchor="text" w:horzAnchor="page" w:tblpX="1548" w:tblpY="440"/>
        <w:tblOverlap w:val="never"/>
        <w:tblW w:w="135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109"/>
        <w:gridCol w:w="1109"/>
        <w:gridCol w:w="932"/>
        <w:gridCol w:w="1089"/>
        <w:gridCol w:w="1071"/>
        <w:gridCol w:w="1107"/>
        <w:gridCol w:w="1126"/>
        <w:gridCol w:w="1148"/>
        <w:gridCol w:w="1366"/>
        <w:gridCol w:w="1211"/>
        <w:gridCol w:w="1161"/>
      </w:tblGrid>
      <w:tr w14:paraId="40C51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 w:bidi="ar-SA"/>
              </w:rPr>
              <w:t>被征地单位名称</w:t>
            </w:r>
          </w:p>
        </w:tc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 w:bidi="ar-SA"/>
              </w:rPr>
              <w:t>总面积</w:t>
            </w:r>
          </w:p>
        </w:tc>
        <w:tc>
          <w:tcPr>
            <w:tcW w:w="58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农用地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建设用地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未利用地</w:t>
            </w:r>
          </w:p>
        </w:tc>
      </w:tr>
      <w:tr w14:paraId="21681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 w:bidi="ar-SA"/>
              </w:rPr>
              <w:t>区(县)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 w:bidi="ar-SA"/>
              </w:rPr>
              <w:t>乡(镇)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 w:bidi="ar-SA"/>
              </w:rPr>
              <w:t>村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 w:bidi="ar-SA"/>
              </w:rPr>
              <w:t>组</w:t>
            </w:r>
          </w:p>
        </w:tc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AAD9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小计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耕地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园地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林地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其他农用地</w:t>
            </w: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8EA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 w:bidi="ar-SA"/>
              </w:rPr>
              <w:t>船山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 w:bidi="ar-SA"/>
              </w:rPr>
              <w:t>老池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 w:bidi="ar-SA"/>
              </w:rPr>
              <w:t>花园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9.1734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2.8114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2.6841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0.0617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0.0656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 xml:space="preserve">6.3620 </w:t>
            </w:r>
          </w:p>
        </w:tc>
      </w:tr>
      <w:tr w14:paraId="211C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7353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E074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E400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2.2387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0.4382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0.1055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0.3327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1.8005</w:t>
            </w:r>
          </w:p>
        </w:tc>
      </w:tr>
      <w:tr w14:paraId="7B535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蓬溪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荷叶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定水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6.9897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6.6491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5.9425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0.1285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0.0892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0.4889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0.0477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0.2929</w:t>
            </w:r>
          </w:p>
        </w:tc>
      </w:tr>
      <w:tr w14:paraId="3B083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集体土地小计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18.4018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9.8987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5.9425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2.9181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0.4836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0.5545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0.0477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8.4554</w:t>
            </w:r>
          </w:p>
        </w:tc>
      </w:tr>
      <w:tr w14:paraId="247FF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国有土地小计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7.6347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0.4714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0.0666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0.3178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 xml:space="preserve">0.0870 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0.5346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6.6287</w:t>
            </w:r>
          </w:p>
        </w:tc>
      </w:tr>
      <w:tr w14:paraId="0E619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合计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26.0365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10.3701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6.0091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3.2359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0.4836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0.6415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0.5823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15.0841</w:t>
            </w:r>
          </w:p>
        </w:tc>
      </w:tr>
    </w:tbl>
    <w:p w14:paraId="51B4E5E7">
      <w:pPr>
        <w:pStyle w:val="2"/>
        <w:rPr>
          <w:rFonts w:hint="eastAsia"/>
          <w:lang w:val="en-US" w:eastAsia="zh-CN"/>
        </w:rPr>
      </w:pPr>
    </w:p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F70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</w:pPr>
    <w:rPr>
      <w:rFonts w:eastAsia="宋体"/>
      <w:kern w:val="2"/>
      <w:sz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0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2025-10-21T02:23:00Z</dcterms:created>
  <dc:creator>CM7</dc:creator>
  <cp:lastModifiedBy>CM7</cp:lastModifiedBy>
  <dcterms:modified xsi:type="dcterms:W3CDTF">2025-10-21T02:55:36Z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E9DB3E5440104E888248F8A91BE09890_11</vt:lpwstr>
  </property>
  <property fmtid="{D5CDD505-2E9C-101B-9397-08002B2CF9AE}" pid="4" name="KSOTemplateDocerSaveRecord">
    <vt:lpwstr>eyJoZGlkIjoiNjM3YWMxNzVhMjhjZmVlNTRiNGY2NGMzZmU3ZWMzNzEiLCJ1c2VySWQiOiI0MDEwODYxNTgifQ==</vt:lpwstr>
  </property>
</Properties>
</file>