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2220A">
      <w:pPr>
        <w:keepNext w:val="0"/>
        <w:keepLines w:val="0"/>
        <w:widowControl w:val="0"/>
        <w:suppressLineNumbers w:val="0"/>
        <w:spacing w:before="0" w:beforeAutospacing="0" w:after="0" w:afterAutospacing="0" w:line="576" w:lineRule="exact"/>
        <w:ind w:left="0" w:right="0"/>
        <w:jc w:val="center"/>
        <w:rPr>
          <w:rFonts w:hint="eastAsia" w:ascii="方正小标宋简体" w:hAnsi="方正小标宋简体" w:eastAsia="方正小标宋简体" w:cs="方正小标宋简体"/>
          <w:b w:val="0"/>
          <w:bCs w:val="0"/>
          <w:color w:val="000000"/>
          <w:kern w:val="2"/>
          <w:sz w:val="44"/>
          <w:szCs w:val="44"/>
          <w:lang w:val="en-US" w:eastAsia="zh-CN" w:bidi="ar"/>
        </w:rPr>
      </w:pPr>
      <w:r>
        <w:rPr>
          <w:rFonts w:hint="eastAsia" w:ascii="方正小标宋简体" w:hAnsi="方正小标宋简体" w:eastAsia="方正小标宋简体" w:cs="方正小标宋简体"/>
          <w:b w:val="0"/>
          <w:bCs w:val="0"/>
          <w:color w:val="000000"/>
          <w:kern w:val="2"/>
          <w:sz w:val="44"/>
          <w:szCs w:val="44"/>
          <w:lang w:val="en-US" w:eastAsia="zh-CN" w:bidi="ar"/>
        </w:rPr>
        <w:t>蓬溪县</w:t>
      </w:r>
      <w:r>
        <w:rPr>
          <w:rStyle w:val="14"/>
          <w:rFonts w:hint="eastAsia" w:ascii="方正小标宋简体" w:hAnsi="方正小标宋简体" w:eastAsia="方正小标宋简体" w:cs="方正小标宋简体"/>
          <w:b w:val="0"/>
          <w:bCs w:val="0"/>
          <w:color w:val="000000"/>
          <w:kern w:val="32"/>
          <w:sz w:val="44"/>
          <w:szCs w:val="44"/>
          <w:lang w:val="en-US" w:eastAsia="zh-CN" w:bidi="ar"/>
        </w:rPr>
        <w:t>加快建设特色现代化产业体系的</w:t>
      </w:r>
      <w:r>
        <w:rPr>
          <w:rFonts w:hint="eastAsia" w:ascii="方正小标宋简体" w:hAnsi="方正小标宋简体" w:eastAsia="方正小标宋简体" w:cs="方正小标宋简体"/>
          <w:b w:val="0"/>
          <w:bCs w:val="0"/>
          <w:color w:val="000000"/>
          <w:kern w:val="2"/>
          <w:sz w:val="44"/>
          <w:szCs w:val="44"/>
          <w:lang w:val="en-US" w:eastAsia="zh-CN" w:bidi="ar"/>
        </w:rPr>
        <w:t>若干政策（征求意见稿）</w:t>
      </w:r>
    </w:p>
    <w:p w14:paraId="64637337">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480" w:firstLineChars="150"/>
        <w:jc w:val="both"/>
        <w:textAlignment w:val="auto"/>
        <w:rPr>
          <w:rFonts w:hint="eastAsia" w:ascii="仿宋_GB2312" w:hAnsi="Calibri" w:eastAsia="仿宋_GB2312" w:cs="仿宋_GB2312"/>
          <w:b w:val="0"/>
          <w:bCs w:val="0"/>
          <w:color w:val="000000"/>
          <w:kern w:val="2"/>
          <w:sz w:val="32"/>
          <w:szCs w:val="32"/>
          <w:lang w:val="en-US" w:eastAsia="zh-CN" w:bidi="ar"/>
        </w:rPr>
      </w:pPr>
    </w:p>
    <w:p w14:paraId="25D93EB4">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right="0" w:firstLine="640" w:firstLineChars="200"/>
        <w:jc w:val="both"/>
        <w:textAlignment w:val="auto"/>
        <w:rPr>
          <w:rFonts w:hint="default" w:ascii="仿宋_GB2312" w:hAnsi="Calibri" w:eastAsia="仿宋_GB2312" w:cs="仿宋_GB2312"/>
          <w:b w:val="0"/>
          <w:bCs w:val="0"/>
          <w:color w:val="000000"/>
          <w:kern w:val="2"/>
          <w:sz w:val="32"/>
          <w:szCs w:val="32"/>
          <w:lang w:val="en-US" w:eastAsia="zh-CN" w:bidi="ar"/>
        </w:rPr>
      </w:pPr>
      <w:r>
        <w:rPr>
          <w:rFonts w:hint="eastAsia" w:ascii="仿宋_GB2312" w:hAnsi="Calibri" w:eastAsia="仿宋_GB2312" w:cs="仿宋_GB2312"/>
          <w:b w:val="0"/>
          <w:bCs w:val="0"/>
          <w:color w:val="000000"/>
          <w:kern w:val="2"/>
          <w:sz w:val="32"/>
          <w:szCs w:val="32"/>
          <w:lang w:val="en-US" w:eastAsia="zh-CN" w:bidi="ar"/>
        </w:rPr>
        <w:t>为全面贯彻落实中央和省、市关于加快建设现代化产业体系的决策部署，聚焦“特色产业强县、民生幸福优城”建设，加快构建以实体经济为支撑的现代化产业体系，发挥新型工业化主导作用，一体推进现代化的工业、农业、服务业和基础设施建设，参照《关于推动经济持续回升向好的若干政策措施》</w:t>
      </w:r>
      <w:r>
        <w:rPr>
          <w:rFonts w:hint="eastAsia" w:ascii="仿宋_GB2312" w:hAnsi="Calibri" w:eastAsia="仿宋_GB2312" w:cs="仿宋_GB2312"/>
          <w:color w:val="000000"/>
          <w:sz w:val="32"/>
          <w:szCs w:val="32"/>
          <w:u w:val="none"/>
          <w:lang w:val="en-US" w:eastAsia="zh-CN" w:bidi="ar"/>
        </w:rPr>
        <w:t>《遂宁市推进新型工业化促进制造业高质量发展的若干政策》</w:t>
      </w:r>
      <w:r>
        <w:rPr>
          <w:rFonts w:hint="eastAsia" w:ascii="仿宋_GB2312" w:hAnsi="Calibri" w:eastAsia="仿宋_GB2312" w:cs="仿宋_GB2312"/>
          <w:b w:val="0"/>
          <w:bCs w:val="0"/>
          <w:color w:val="000000"/>
          <w:kern w:val="2"/>
          <w:sz w:val="32"/>
          <w:szCs w:val="32"/>
          <w:lang w:val="en-US" w:eastAsia="zh-CN" w:bidi="ar"/>
        </w:rPr>
        <w:t>，结合蓬溪实际，制定如下政策。</w:t>
      </w:r>
    </w:p>
    <w:p w14:paraId="27669EB9">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黑体" w:hAnsi="仿宋" w:eastAsia="黑体" w:cs="Times New Roman"/>
          <w:b w:val="0"/>
          <w:bCs w:val="0"/>
          <w:color w:val="000000"/>
          <w:sz w:val="32"/>
          <w:szCs w:val="32"/>
          <w:shd w:val="clear" w:fill="FFFFFF"/>
        </w:rPr>
      </w:pPr>
      <w:r>
        <w:rPr>
          <w:rStyle w:val="11"/>
          <w:rFonts w:hint="eastAsia" w:ascii="黑体" w:hAnsi="宋体" w:eastAsia="黑体" w:cs="黑体"/>
          <w:b w:val="0"/>
          <w:bCs w:val="0"/>
          <w:color w:val="000000"/>
          <w:kern w:val="2"/>
          <w:sz w:val="32"/>
          <w:szCs w:val="32"/>
          <w:shd w:val="clear" w:fill="FFFFFF"/>
          <w:lang w:val="en-US" w:eastAsia="zh-CN" w:bidi="ar"/>
        </w:rPr>
        <w:t>一、支持产业项目建设</w:t>
      </w:r>
    </w:p>
    <w:p w14:paraId="70AD7BCF">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480" w:firstLineChars="150"/>
        <w:jc w:val="both"/>
        <w:textAlignment w:val="auto"/>
        <w:rPr>
          <w:rFonts w:hint="default" w:ascii="仿宋_GB2312" w:hAnsi="Calibri" w:eastAsia="仿宋_GB2312" w:cs="Times New Roman"/>
          <w:b w:val="0"/>
          <w:bCs w:val="0"/>
          <w:color w:val="000000"/>
          <w:kern w:val="2"/>
          <w:sz w:val="32"/>
          <w:szCs w:val="32"/>
        </w:rPr>
      </w:pPr>
      <w:r>
        <w:rPr>
          <w:rFonts w:hint="default" w:ascii="楷体_GB2312" w:hAnsi="宋体" w:eastAsia="楷体_GB2312" w:cs="楷体_GB2312"/>
          <w:b w:val="0"/>
          <w:bCs w:val="0"/>
          <w:color w:val="000000"/>
          <w:kern w:val="2"/>
          <w:sz w:val="32"/>
          <w:szCs w:val="32"/>
          <w:lang w:val="en-US" w:eastAsia="zh-CN" w:bidi="ar"/>
        </w:rPr>
        <w:t>（</w:t>
      </w:r>
      <w:r>
        <w:rPr>
          <w:rFonts w:hint="eastAsia" w:ascii="楷体_GB2312" w:hAnsi="宋体" w:eastAsia="楷体_GB2312" w:cs="楷体_GB2312"/>
          <w:b w:val="0"/>
          <w:bCs w:val="0"/>
          <w:color w:val="000000"/>
          <w:kern w:val="2"/>
          <w:sz w:val="32"/>
          <w:szCs w:val="32"/>
          <w:lang w:val="en-US" w:eastAsia="zh-CN" w:bidi="ar"/>
        </w:rPr>
        <w:t>一</w:t>
      </w:r>
      <w:r>
        <w:rPr>
          <w:rFonts w:hint="default" w:ascii="楷体_GB2312" w:hAnsi="宋体" w:eastAsia="楷体_GB2312" w:cs="楷体_GB2312"/>
          <w:b w:val="0"/>
          <w:bCs w:val="0"/>
          <w:color w:val="000000"/>
          <w:kern w:val="2"/>
          <w:sz w:val="32"/>
          <w:szCs w:val="32"/>
          <w:lang w:val="en-US" w:eastAsia="zh-CN" w:bidi="ar"/>
        </w:rPr>
        <w:t>）支持企业</w:t>
      </w:r>
      <w:r>
        <w:rPr>
          <w:rFonts w:hint="eastAsia" w:ascii="楷体_GB2312" w:hAnsi="宋体" w:eastAsia="楷体_GB2312" w:cs="楷体_GB2312"/>
          <w:b w:val="0"/>
          <w:bCs w:val="0"/>
          <w:color w:val="000000"/>
          <w:kern w:val="2"/>
          <w:sz w:val="32"/>
          <w:szCs w:val="32"/>
          <w:lang w:val="en-US" w:eastAsia="zh-CN" w:bidi="ar"/>
        </w:rPr>
        <w:t>技改升级</w:t>
      </w:r>
      <w:r>
        <w:rPr>
          <w:rFonts w:hint="default" w:ascii="楷体_GB2312" w:hAnsi="宋体" w:eastAsia="楷体_GB2312" w:cs="楷体_GB2312"/>
          <w:b w:val="0"/>
          <w:bCs w:val="0"/>
          <w:color w:val="000000"/>
          <w:kern w:val="2"/>
          <w:sz w:val="32"/>
          <w:szCs w:val="32"/>
          <w:lang w:val="en-US" w:eastAsia="zh-CN" w:bidi="ar"/>
        </w:rPr>
        <w:t>。</w:t>
      </w:r>
      <w:r>
        <w:rPr>
          <w:rFonts w:hint="eastAsia" w:ascii="仿宋_GB2312" w:hAnsi="仿宋_GB2312" w:eastAsia="仿宋_GB2312" w:cs="仿宋_GB2312"/>
          <w:b w:val="0"/>
          <w:bCs w:val="0"/>
          <w:color w:val="000000"/>
          <w:kern w:val="2"/>
          <w:sz w:val="32"/>
          <w:szCs w:val="32"/>
          <w:lang w:val="en-US" w:eastAsia="zh-CN" w:bidi="ar"/>
        </w:rPr>
        <w:t>对现有企业实施的技术改造项目，自备案之日起一年内购置设备金额在200万元（含）-500万元的项目，按购置金额的2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kern w:val="2"/>
          <w:sz w:val="32"/>
          <w:szCs w:val="32"/>
          <w:lang w:val="en-US" w:eastAsia="zh-CN" w:bidi="ar"/>
        </w:rPr>
        <w:t>给予补助，在500万元（含）以上的项目，按购置金额的3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kern w:val="2"/>
          <w:sz w:val="32"/>
          <w:szCs w:val="32"/>
          <w:lang w:val="en-US" w:eastAsia="zh-CN" w:bidi="ar"/>
        </w:rPr>
        <w:t>给予补助，最高不超过50万元。［</w:t>
      </w:r>
      <w:r>
        <w:rPr>
          <w:rFonts w:hint="eastAsia" w:ascii="楷体_GB2312" w:hAnsi="楷体_GB2312" w:eastAsia="楷体_GB2312" w:cs="楷体_GB2312"/>
          <w:b w:val="0"/>
          <w:bCs w:val="0"/>
          <w:color w:val="000000"/>
          <w:kern w:val="2"/>
          <w:sz w:val="32"/>
          <w:szCs w:val="32"/>
          <w:lang w:val="en-US" w:eastAsia="zh-CN" w:bidi="ar"/>
        </w:rPr>
        <w:t>（责任单位：县经科局、县农业农村局、县财政局）（责任单位中第一位为牵头单位，下同）</w:t>
      </w:r>
      <w:r>
        <w:rPr>
          <w:rFonts w:hint="eastAsia" w:ascii="仿宋_GB2312" w:hAnsi="仿宋_GB2312" w:eastAsia="仿宋_GB2312" w:cs="仿宋_GB2312"/>
          <w:b w:val="0"/>
          <w:bCs w:val="0"/>
          <w:color w:val="000000"/>
          <w:kern w:val="2"/>
          <w:sz w:val="32"/>
          <w:szCs w:val="32"/>
          <w:lang w:val="en-US" w:eastAsia="zh-CN" w:bidi="ar"/>
        </w:rPr>
        <w:t>］</w:t>
      </w:r>
    </w:p>
    <w:p w14:paraId="7C4A665C">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480" w:firstLineChars="150"/>
        <w:jc w:val="both"/>
        <w:textAlignment w:val="auto"/>
        <w:rPr>
          <w:rFonts w:hint="default" w:ascii="仿宋_GB2312" w:hAnsi="仿宋" w:eastAsia="仿宋_GB2312" w:cs="Times New Roman"/>
          <w:b w:val="0"/>
          <w:bCs w:val="0"/>
          <w:color w:val="000000"/>
          <w:kern w:val="2"/>
          <w:sz w:val="32"/>
          <w:szCs w:val="32"/>
        </w:rPr>
      </w:pPr>
      <w:r>
        <w:rPr>
          <w:rFonts w:hint="default" w:ascii="楷体_GB2312" w:hAnsi="宋体" w:eastAsia="楷体_GB2312" w:cs="楷体_GB2312"/>
          <w:b w:val="0"/>
          <w:bCs w:val="0"/>
          <w:color w:val="000000"/>
          <w:kern w:val="2"/>
          <w:sz w:val="32"/>
          <w:szCs w:val="32"/>
          <w:lang w:val="en-US" w:eastAsia="zh-CN" w:bidi="ar"/>
        </w:rPr>
        <w:t>（</w:t>
      </w:r>
      <w:r>
        <w:rPr>
          <w:rFonts w:hint="eastAsia" w:ascii="楷体_GB2312" w:hAnsi="宋体" w:eastAsia="楷体_GB2312" w:cs="楷体_GB2312"/>
          <w:b w:val="0"/>
          <w:bCs w:val="0"/>
          <w:color w:val="000000"/>
          <w:kern w:val="2"/>
          <w:sz w:val="32"/>
          <w:szCs w:val="32"/>
          <w:lang w:val="en-US" w:eastAsia="zh-CN" w:bidi="ar"/>
        </w:rPr>
        <w:t>二</w:t>
      </w:r>
      <w:r>
        <w:rPr>
          <w:rFonts w:hint="default" w:ascii="楷体_GB2312" w:hAnsi="宋体" w:eastAsia="楷体_GB2312" w:cs="楷体_GB2312"/>
          <w:b w:val="0"/>
          <w:bCs w:val="0"/>
          <w:color w:val="000000"/>
          <w:kern w:val="2"/>
          <w:sz w:val="32"/>
          <w:szCs w:val="32"/>
          <w:lang w:val="en-US" w:eastAsia="zh-CN" w:bidi="ar"/>
        </w:rPr>
        <w:t>）支持企业安全生产投入。</w:t>
      </w:r>
      <w:r>
        <w:rPr>
          <w:rFonts w:hint="eastAsia" w:ascii="仿宋_GB2312" w:hAnsi="仿宋_GB2312" w:eastAsia="仿宋_GB2312" w:cs="仿宋_GB2312"/>
          <w:b w:val="0"/>
          <w:bCs w:val="0"/>
          <w:color w:val="000000"/>
          <w:kern w:val="2"/>
          <w:sz w:val="32"/>
          <w:szCs w:val="32"/>
          <w:lang w:val="en-US" w:eastAsia="zh-CN" w:bidi="ar"/>
        </w:rPr>
        <w:t>支持企业实施安全标准化建设，对企业新取得安全生产标准化三级、二级、一级达标的分别一次性奖励1万元、5万元、8万元。</w:t>
      </w:r>
      <w:r>
        <w:rPr>
          <w:rFonts w:hint="eastAsia" w:ascii="楷体_GB2312" w:hAnsi="楷体_GB2312" w:eastAsia="楷体_GB2312" w:cs="楷体_GB2312"/>
          <w:b w:val="0"/>
          <w:bCs w:val="0"/>
          <w:color w:val="000000"/>
          <w:kern w:val="2"/>
          <w:sz w:val="32"/>
          <w:szCs w:val="32"/>
          <w:lang w:val="en-US" w:eastAsia="zh-CN" w:bidi="ar"/>
        </w:rPr>
        <w:t>（责任单位：县应急管理局、县经科局、县财政局）</w:t>
      </w:r>
    </w:p>
    <w:p w14:paraId="64F12497">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宋体" w:hAnsi="宋体" w:eastAsia="仿宋_GB2312" w:cs="Times New Roman"/>
          <w:b w:val="0"/>
          <w:bCs w:val="0"/>
          <w:color w:val="000000"/>
          <w:kern w:val="2"/>
          <w:sz w:val="32"/>
          <w:szCs w:val="32"/>
        </w:rPr>
      </w:pPr>
      <w:r>
        <w:rPr>
          <w:rStyle w:val="11"/>
          <w:rFonts w:hint="eastAsia" w:ascii="黑体" w:hAnsi="宋体" w:eastAsia="黑体" w:cs="黑体"/>
          <w:b w:val="0"/>
          <w:bCs w:val="0"/>
          <w:color w:val="000000"/>
          <w:kern w:val="2"/>
          <w:sz w:val="32"/>
          <w:szCs w:val="32"/>
          <w:shd w:val="clear" w:fill="FFFFFF"/>
          <w:lang w:val="en-US" w:eastAsia="zh-CN" w:bidi="ar"/>
        </w:rPr>
        <w:t>二、</w:t>
      </w:r>
      <w:r>
        <w:rPr>
          <w:rFonts w:hint="eastAsia" w:ascii="黑体" w:hAnsi="宋体" w:eastAsia="黑体" w:cs="黑体"/>
          <w:b w:val="0"/>
          <w:bCs w:val="0"/>
          <w:color w:val="000000"/>
          <w:kern w:val="2"/>
          <w:sz w:val="32"/>
          <w:szCs w:val="32"/>
          <w:lang w:val="en-US" w:eastAsia="zh-CN" w:bidi="ar"/>
        </w:rPr>
        <w:t>鼓励企业做大做优做强</w:t>
      </w:r>
    </w:p>
    <w:p w14:paraId="2661E86E">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仿宋_GB2312" w:hAnsi="仿宋" w:eastAsia="仿宋_GB2312" w:cs="Times New Roman"/>
          <w:b w:val="0"/>
          <w:bCs w:val="0"/>
          <w:color w:val="000000"/>
          <w:kern w:val="2"/>
          <w:sz w:val="32"/>
          <w:szCs w:val="32"/>
        </w:rPr>
      </w:pPr>
      <w:r>
        <w:rPr>
          <w:rFonts w:hint="default" w:ascii="楷体_GB2312" w:hAnsi="宋体" w:eastAsia="楷体_GB2312" w:cs="楷体_GB2312"/>
          <w:b w:val="0"/>
          <w:bCs w:val="0"/>
          <w:color w:val="000000"/>
          <w:kern w:val="2"/>
          <w:sz w:val="32"/>
          <w:szCs w:val="32"/>
          <w:lang w:val="en-US" w:eastAsia="zh-CN" w:bidi="ar"/>
        </w:rPr>
        <w:t>（三）鼓励市场主体提质升级。</w:t>
      </w:r>
      <w:r>
        <w:rPr>
          <w:rFonts w:hint="default" w:ascii="仿宋_GB2312" w:hAnsi="Calibri" w:eastAsia="仿宋_GB2312" w:cs="仿宋_GB2312"/>
          <w:b w:val="0"/>
          <w:bCs w:val="0"/>
          <w:color w:val="000000"/>
          <w:kern w:val="2"/>
          <w:sz w:val="32"/>
          <w:szCs w:val="32"/>
          <w:lang w:val="en-US" w:eastAsia="zh-CN" w:bidi="ar"/>
        </w:rPr>
        <w:t>对个体户成功转为企业(有限责任公司)并在税务部门进行登记确认的，</w:t>
      </w:r>
      <w:r>
        <w:rPr>
          <w:rFonts w:hint="eastAsia" w:ascii="仿宋_GB2312" w:hAnsi="Calibri" w:eastAsia="仿宋_GB2312" w:cs="仿宋_GB2312"/>
          <w:b w:val="0"/>
          <w:bCs w:val="0"/>
          <w:color w:val="000000"/>
          <w:kern w:val="2"/>
          <w:sz w:val="32"/>
          <w:szCs w:val="32"/>
          <w:lang w:val="en-US" w:eastAsia="zh-CN" w:bidi="ar"/>
        </w:rPr>
        <w:t>一次性奖励1万元。</w:t>
      </w:r>
      <w:r>
        <w:rPr>
          <w:rFonts w:hint="default" w:ascii="仿宋_GB2312" w:hAnsi="仿宋" w:eastAsia="仿宋_GB2312" w:cs="仿宋_GB2312"/>
          <w:b w:val="0"/>
          <w:bCs w:val="0"/>
          <w:color w:val="000000"/>
          <w:kern w:val="2"/>
          <w:sz w:val="32"/>
          <w:szCs w:val="32"/>
          <w:lang w:val="en-US" w:eastAsia="zh-CN" w:bidi="ar"/>
        </w:rPr>
        <w:t>对首次升规的企业</w:t>
      </w:r>
      <w:r>
        <w:rPr>
          <w:rFonts w:hint="eastAsia" w:ascii="仿宋_GB2312" w:hAnsi="仿宋" w:eastAsia="仿宋_GB2312" w:cs="仿宋_GB2312"/>
          <w:b w:val="0"/>
          <w:bCs w:val="0"/>
          <w:color w:val="000000"/>
          <w:kern w:val="2"/>
          <w:sz w:val="32"/>
          <w:szCs w:val="32"/>
          <w:lang w:val="en-US" w:eastAsia="zh-CN" w:bidi="ar"/>
        </w:rPr>
        <w:t>（含个体工商户）</w:t>
      </w:r>
      <w:r>
        <w:rPr>
          <w:rFonts w:hint="default" w:ascii="仿宋_GB2312" w:hAnsi="仿宋" w:eastAsia="仿宋_GB2312" w:cs="仿宋_GB2312"/>
          <w:b w:val="0"/>
          <w:bCs w:val="0"/>
          <w:color w:val="000000"/>
          <w:kern w:val="2"/>
          <w:sz w:val="32"/>
          <w:szCs w:val="32"/>
          <w:lang w:val="en-US" w:eastAsia="zh-CN" w:bidi="ar"/>
        </w:rPr>
        <w:t>，奖励4万元，之后每年</w:t>
      </w:r>
      <w:r>
        <w:rPr>
          <w:rFonts w:hint="eastAsia" w:ascii="仿宋_GB2312" w:hAnsi="仿宋" w:eastAsia="仿宋_GB2312" w:cs="仿宋_GB2312"/>
          <w:b w:val="0"/>
          <w:bCs w:val="0"/>
          <w:color w:val="000000"/>
          <w:kern w:val="2"/>
          <w:sz w:val="32"/>
          <w:szCs w:val="32"/>
          <w:lang w:val="en-US" w:eastAsia="zh-CN" w:bidi="ar"/>
        </w:rPr>
        <w:t>完成</w:t>
      </w:r>
      <w:r>
        <w:rPr>
          <w:rFonts w:hint="default" w:ascii="仿宋_GB2312" w:hAnsi="仿宋" w:eastAsia="仿宋_GB2312" w:cs="仿宋_GB2312"/>
          <w:b w:val="0"/>
          <w:bCs w:val="0"/>
          <w:color w:val="000000"/>
          <w:kern w:val="2"/>
          <w:sz w:val="32"/>
          <w:szCs w:val="32"/>
          <w:lang w:val="en-US" w:eastAsia="zh-CN" w:bidi="ar"/>
        </w:rPr>
        <w:t>年报</w:t>
      </w:r>
      <w:r>
        <w:rPr>
          <w:rFonts w:hint="eastAsia" w:ascii="仿宋_GB2312" w:hAnsi="仿宋" w:eastAsia="仿宋_GB2312" w:cs="仿宋_GB2312"/>
          <w:b w:val="0"/>
          <w:bCs w:val="0"/>
          <w:color w:val="000000"/>
          <w:kern w:val="2"/>
          <w:sz w:val="32"/>
          <w:szCs w:val="32"/>
          <w:lang w:val="en-US" w:eastAsia="zh-CN" w:bidi="ar"/>
        </w:rPr>
        <w:t>（服务业增速达到20%以上的）再</w:t>
      </w:r>
      <w:r>
        <w:rPr>
          <w:rFonts w:hint="default" w:ascii="仿宋_GB2312" w:hAnsi="仿宋" w:eastAsia="仿宋_GB2312" w:cs="仿宋_GB2312"/>
          <w:b w:val="0"/>
          <w:bCs w:val="0"/>
          <w:color w:val="000000"/>
          <w:kern w:val="2"/>
          <w:sz w:val="32"/>
          <w:szCs w:val="32"/>
          <w:lang w:val="en-US" w:eastAsia="zh-CN" w:bidi="ar"/>
        </w:rPr>
        <w:t>奖励2万元，累计不超过10万元</w:t>
      </w:r>
      <w:r>
        <w:rPr>
          <w:rFonts w:hint="eastAsia" w:ascii="仿宋_GB2312" w:hAnsi="仿宋" w:eastAsia="仿宋_GB2312" w:cs="仿宋_GB2312"/>
          <w:b w:val="0"/>
          <w:bCs w:val="0"/>
          <w:color w:val="000000"/>
          <w:kern w:val="2"/>
          <w:sz w:val="32"/>
          <w:szCs w:val="32"/>
          <w:lang w:val="en-US" w:eastAsia="zh-CN" w:bidi="ar"/>
        </w:rPr>
        <w:t>；对月度入统的企业（含个体工商户），再给予2万元的一次性奖励</w:t>
      </w:r>
      <w:r>
        <w:rPr>
          <w:rFonts w:hint="default" w:ascii="仿宋_GB2312" w:hAnsi="仿宋" w:eastAsia="仿宋_GB2312" w:cs="仿宋_GB2312"/>
          <w:b w:val="0"/>
          <w:bCs w:val="0"/>
          <w:color w:val="000000"/>
          <w:kern w:val="2"/>
          <w:sz w:val="32"/>
          <w:szCs w:val="32"/>
          <w:lang w:val="en-US" w:eastAsia="zh-CN" w:bidi="ar"/>
        </w:rPr>
        <w:t>。</w:t>
      </w:r>
      <w:r>
        <w:rPr>
          <w:rFonts w:hint="eastAsia" w:ascii="仿宋_GB2312" w:hAnsi="仿宋" w:eastAsia="仿宋_GB2312"/>
          <w:b w:val="0"/>
          <w:bCs w:val="0"/>
          <w:color w:val="000000"/>
          <w:sz w:val="32"/>
          <w:szCs w:val="32"/>
          <w:highlight w:val="none"/>
          <w:lang w:val="en-US" w:eastAsia="zh-CN"/>
        </w:rPr>
        <w:t>对工、农业企业主辅（产销）分离成立独立核算的企业并升规入统的，再给予5万元的一次性奖励。</w:t>
      </w:r>
      <w:r>
        <w:rPr>
          <w:rFonts w:hint="default" w:ascii="仿宋_GB2312" w:hAnsi="仿宋" w:eastAsia="仿宋_GB2312" w:cs="仿宋_GB2312"/>
          <w:b w:val="0"/>
          <w:bCs w:val="0"/>
          <w:color w:val="000000"/>
          <w:kern w:val="2"/>
          <w:sz w:val="32"/>
          <w:szCs w:val="32"/>
          <w:lang w:val="en-US" w:eastAsia="zh-CN" w:bidi="ar"/>
        </w:rPr>
        <w:t>对新列入国家级专精特新“小巨人”名单的企业，奖励20万元</w:t>
      </w:r>
      <w:r>
        <w:rPr>
          <w:rFonts w:hint="eastAsia" w:ascii="仿宋_GB2312" w:hAnsi="仿宋" w:eastAsia="仿宋_GB2312" w:cs="仿宋_GB2312"/>
          <w:b w:val="0"/>
          <w:bCs w:val="0"/>
          <w:color w:val="000000"/>
          <w:kern w:val="2"/>
          <w:sz w:val="32"/>
          <w:szCs w:val="32"/>
          <w:lang w:val="en-US" w:eastAsia="zh-CN" w:bidi="ar"/>
        </w:rPr>
        <w:t>；对通过复核的</w:t>
      </w:r>
      <w:r>
        <w:rPr>
          <w:rFonts w:hint="default" w:ascii="仿宋_GB2312" w:hAnsi="仿宋" w:eastAsia="仿宋_GB2312" w:cs="仿宋_GB2312"/>
          <w:b w:val="0"/>
          <w:bCs w:val="0"/>
          <w:color w:val="000000"/>
          <w:kern w:val="2"/>
          <w:sz w:val="32"/>
          <w:szCs w:val="32"/>
          <w:lang w:val="en-US" w:eastAsia="zh-CN" w:bidi="ar"/>
        </w:rPr>
        <w:t>国家级专精特新“小巨人”企业</w:t>
      </w:r>
      <w:r>
        <w:rPr>
          <w:rFonts w:hint="eastAsia" w:ascii="仿宋_GB2312" w:hAnsi="仿宋" w:eastAsia="仿宋_GB2312" w:cs="仿宋_GB2312"/>
          <w:b w:val="0"/>
          <w:bCs w:val="0"/>
          <w:color w:val="000000"/>
          <w:kern w:val="2"/>
          <w:sz w:val="32"/>
          <w:szCs w:val="32"/>
          <w:lang w:val="en-US" w:eastAsia="zh-CN" w:bidi="ar"/>
        </w:rPr>
        <w:t>，</w:t>
      </w:r>
      <w:r>
        <w:rPr>
          <w:rFonts w:hint="default" w:ascii="仿宋_GB2312" w:hAnsi="仿宋" w:eastAsia="仿宋_GB2312" w:cs="仿宋_GB2312"/>
          <w:b w:val="0"/>
          <w:bCs w:val="0"/>
          <w:color w:val="000000"/>
          <w:kern w:val="2"/>
          <w:sz w:val="32"/>
          <w:szCs w:val="32"/>
          <w:lang w:val="en-US" w:eastAsia="zh-CN" w:bidi="ar"/>
        </w:rPr>
        <w:t>奖励</w:t>
      </w:r>
      <w:r>
        <w:rPr>
          <w:rFonts w:hint="eastAsia" w:ascii="仿宋_GB2312" w:hAnsi="仿宋" w:eastAsia="仿宋_GB2312" w:cs="仿宋_GB2312"/>
          <w:b w:val="0"/>
          <w:bCs w:val="0"/>
          <w:color w:val="000000"/>
          <w:kern w:val="2"/>
          <w:sz w:val="32"/>
          <w:szCs w:val="32"/>
          <w:lang w:val="en-US" w:eastAsia="zh-CN" w:bidi="ar"/>
        </w:rPr>
        <w:t>10</w:t>
      </w:r>
      <w:r>
        <w:rPr>
          <w:rFonts w:hint="default" w:ascii="仿宋_GB2312" w:hAnsi="仿宋" w:eastAsia="仿宋_GB2312" w:cs="仿宋_GB2312"/>
          <w:b w:val="0"/>
          <w:bCs w:val="0"/>
          <w:color w:val="000000"/>
          <w:kern w:val="2"/>
          <w:sz w:val="32"/>
          <w:szCs w:val="32"/>
          <w:lang w:val="en-US" w:eastAsia="zh-CN" w:bidi="ar"/>
        </w:rPr>
        <w:t>万元。对新列入四川省专精特新名单的企业，奖励</w:t>
      </w:r>
      <w:r>
        <w:rPr>
          <w:rFonts w:hint="eastAsia" w:ascii="仿宋_GB2312" w:hAnsi="仿宋" w:eastAsia="仿宋_GB2312" w:cs="仿宋_GB2312"/>
          <w:b w:val="0"/>
          <w:bCs w:val="0"/>
          <w:color w:val="000000"/>
          <w:kern w:val="2"/>
          <w:sz w:val="32"/>
          <w:szCs w:val="32"/>
          <w:lang w:val="en-US" w:eastAsia="zh-CN" w:bidi="ar"/>
        </w:rPr>
        <w:t>10</w:t>
      </w:r>
      <w:r>
        <w:rPr>
          <w:rFonts w:hint="default" w:ascii="仿宋_GB2312" w:hAnsi="仿宋" w:eastAsia="仿宋_GB2312" w:cs="仿宋_GB2312"/>
          <w:b w:val="0"/>
          <w:bCs w:val="0"/>
          <w:color w:val="000000"/>
          <w:kern w:val="2"/>
          <w:sz w:val="32"/>
          <w:szCs w:val="32"/>
          <w:lang w:val="en-US" w:eastAsia="zh-CN" w:bidi="ar"/>
        </w:rPr>
        <w:t>万元</w:t>
      </w:r>
      <w:r>
        <w:rPr>
          <w:rFonts w:hint="eastAsia" w:ascii="仿宋_GB2312" w:hAnsi="仿宋" w:eastAsia="仿宋_GB2312" w:cs="仿宋_GB2312"/>
          <w:b w:val="0"/>
          <w:bCs w:val="0"/>
          <w:color w:val="000000"/>
          <w:kern w:val="2"/>
          <w:sz w:val="32"/>
          <w:szCs w:val="32"/>
          <w:lang w:val="en-US" w:eastAsia="zh-CN" w:bidi="ar"/>
        </w:rPr>
        <w:t>；对通过复核的省</w:t>
      </w:r>
      <w:r>
        <w:rPr>
          <w:rFonts w:hint="default" w:ascii="仿宋_GB2312" w:hAnsi="仿宋" w:eastAsia="仿宋_GB2312" w:cs="仿宋_GB2312"/>
          <w:b w:val="0"/>
          <w:bCs w:val="0"/>
          <w:color w:val="000000"/>
          <w:kern w:val="2"/>
          <w:sz w:val="32"/>
          <w:szCs w:val="32"/>
          <w:lang w:val="en-US" w:eastAsia="zh-CN" w:bidi="ar"/>
        </w:rPr>
        <w:t>级</w:t>
      </w:r>
      <w:bookmarkStart w:id="0" w:name="_GoBack"/>
      <w:r>
        <w:rPr>
          <w:rFonts w:hint="default" w:ascii="仿宋_GB2312" w:hAnsi="仿宋" w:eastAsia="仿宋_GB2312" w:cs="仿宋_GB2312"/>
          <w:b w:val="0"/>
          <w:bCs w:val="0"/>
          <w:color w:val="000000"/>
          <w:kern w:val="2"/>
          <w:sz w:val="32"/>
          <w:szCs w:val="32"/>
          <w:lang w:val="en-US" w:eastAsia="zh-CN" w:bidi="ar"/>
        </w:rPr>
        <w:t>专精特新</w:t>
      </w:r>
      <w:bookmarkEnd w:id="0"/>
      <w:r>
        <w:rPr>
          <w:rFonts w:hint="eastAsia" w:ascii="仿宋_GB2312" w:hAnsi="仿宋" w:eastAsia="仿宋_GB2312" w:cs="仿宋_GB2312"/>
          <w:b w:val="0"/>
          <w:bCs w:val="0"/>
          <w:color w:val="000000"/>
          <w:kern w:val="2"/>
          <w:sz w:val="32"/>
          <w:szCs w:val="32"/>
          <w:lang w:val="en-US" w:eastAsia="zh-CN" w:bidi="ar"/>
        </w:rPr>
        <w:t>企业，</w:t>
      </w:r>
      <w:r>
        <w:rPr>
          <w:rFonts w:hint="default" w:ascii="仿宋_GB2312" w:hAnsi="仿宋" w:eastAsia="仿宋_GB2312" w:cs="仿宋_GB2312"/>
          <w:b w:val="0"/>
          <w:bCs w:val="0"/>
          <w:color w:val="000000"/>
          <w:kern w:val="2"/>
          <w:sz w:val="32"/>
          <w:szCs w:val="32"/>
          <w:lang w:val="en-US" w:eastAsia="zh-CN" w:bidi="ar"/>
        </w:rPr>
        <w:t>奖励</w:t>
      </w:r>
      <w:r>
        <w:rPr>
          <w:rFonts w:hint="eastAsia" w:ascii="仿宋_GB2312" w:hAnsi="仿宋" w:eastAsia="仿宋_GB2312" w:cs="仿宋_GB2312"/>
          <w:b w:val="0"/>
          <w:bCs w:val="0"/>
          <w:color w:val="000000"/>
          <w:kern w:val="2"/>
          <w:sz w:val="32"/>
          <w:szCs w:val="32"/>
          <w:lang w:val="en-US" w:eastAsia="zh-CN" w:bidi="ar"/>
        </w:rPr>
        <w:t>5</w:t>
      </w:r>
      <w:r>
        <w:rPr>
          <w:rFonts w:hint="default" w:ascii="仿宋_GB2312" w:hAnsi="仿宋" w:eastAsia="仿宋_GB2312" w:cs="仿宋_GB2312"/>
          <w:b w:val="0"/>
          <w:bCs w:val="0"/>
          <w:color w:val="000000"/>
          <w:kern w:val="2"/>
          <w:sz w:val="32"/>
          <w:szCs w:val="32"/>
          <w:lang w:val="en-US" w:eastAsia="zh-CN" w:bidi="ar"/>
        </w:rPr>
        <w:t>万元。</w:t>
      </w:r>
      <w:r>
        <w:rPr>
          <w:rFonts w:hint="default" w:ascii="仿宋_GB2312" w:hAnsi="宋体" w:eastAsia="仿宋_GB2312" w:cs="仿宋_GB2312"/>
          <w:b w:val="0"/>
          <w:bCs w:val="0"/>
          <w:color w:val="000000"/>
          <w:kern w:val="2"/>
          <w:sz w:val="32"/>
          <w:szCs w:val="32"/>
          <w:lang w:val="en-US" w:eastAsia="zh-CN" w:bidi="ar"/>
        </w:rPr>
        <w:t>对新认定的制造业国家级单项冠军示范企业、单项冠军培育企业和单项冠军产品分别一次性奖励30万元、20万元和20万元。</w:t>
      </w:r>
      <w:r>
        <w:rPr>
          <w:rFonts w:hint="default" w:ascii="仿宋_GB2312" w:hAnsi="宋体" w:eastAsia="仿宋_GB2312" w:cs="仿宋_GB2312"/>
          <w:b w:val="0"/>
          <w:bCs w:val="0"/>
          <w:color w:val="000000"/>
          <w:sz w:val="32"/>
          <w:szCs w:val="32"/>
          <w:lang w:val="en-US" w:eastAsia="zh-CN" w:bidi="ar"/>
        </w:rPr>
        <w:t>加大企业入库培育力度，对企业入库前账务指导业务培训等，每户补贴200元/月，不超过一年。升规入统资料费每户一次性补助500元（企业招牌设计制作安装、资料扫描彩打胶装、统计制度制作安装）;对新入库以及规范化建设升级的企业进行一次性设备补助5000元。</w:t>
      </w:r>
      <w:r>
        <w:rPr>
          <w:rFonts w:hint="eastAsia" w:ascii="楷体_GB2312" w:hAnsi="楷体_GB2312" w:eastAsia="楷体_GB2312" w:cs="楷体_GB2312"/>
          <w:b w:val="0"/>
          <w:bCs w:val="0"/>
          <w:color w:val="000000"/>
          <w:kern w:val="2"/>
          <w:sz w:val="32"/>
          <w:szCs w:val="32"/>
          <w:lang w:val="en-US" w:eastAsia="zh-CN" w:bidi="ar"/>
        </w:rPr>
        <w:t>（责任单位：县经科局、县商务局、县市场监管局、县住房城乡建设局、县财政局）</w:t>
      </w:r>
    </w:p>
    <w:p w14:paraId="0DD389E7">
      <w:pPr>
        <w:keepNext w:val="0"/>
        <w:keepLines w:val="0"/>
        <w:widowControl/>
        <w:numPr>
          <w:ilvl w:val="0"/>
          <w:numId w:val="0"/>
        </w:numPr>
        <w:suppressLineNumbers w:val="0"/>
        <w:spacing w:line="576" w:lineRule="exact"/>
        <w:ind w:firstLine="640" w:firstLineChars="200"/>
        <w:jc w:val="left"/>
        <w:rPr>
          <w:rFonts w:hint="eastAsia" w:ascii="楷体_GB2312" w:hAnsi="楷体_GB2312" w:eastAsia="楷体_GB2312" w:cs="楷体_GB2312"/>
          <w:b w:val="0"/>
          <w:bCs w:val="0"/>
          <w:color w:val="000000"/>
          <w:kern w:val="2"/>
          <w:sz w:val="32"/>
          <w:szCs w:val="32"/>
          <w:lang w:bidi="ar"/>
        </w:rPr>
      </w:pPr>
      <w:r>
        <w:rPr>
          <w:rFonts w:hint="default" w:ascii="楷体_GB2312" w:hAnsi="宋体" w:eastAsia="楷体_GB2312" w:cs="楷体_GB2312"/>
          <w:b w:val="0"/>
          <w:bCs w:val="0"/>
          <w:color w:val="000000"/>
          <w:kern w:val="2"/>
          <w:sz w:val="32"/>
          <w:szCs w:val="32"/>
          <w:lang w:val="en-US" w:eastAsia="zh-CN" w:bidi="ar"/>
        </w:rPr>
        <w:t>（四）鼓励新建企业满产达效、存量企业增产增效。</w:t>
      </w:r>
      <w:r>
        <w:rPr>
          <w:rFonts w:hint="default" w:ascii="仿宋_GB2312" w:hAnsi="仿宋" w:eastAsia="仿宋_GB2312" w:cs="仿宋_GB2312"/>
          <w:b w:val="0"/>
          <w:bCs w:val="0"/>
          <w:color w:val="000000"/>
          <w:sz w:val="32"/>
          <w:szCs w:val="32"/>
          <w:lang w:val="en-US" w:eastAsia="zh-CN" w:bidi="ar"/>
        </w:rPr>
        <w:t>对亩均</w:t>
      </w:r>
      <w:r>
        <w:rPr>
          <w:rFonts w:hint="eastAsia" w:ascii="仿宋_GB2312" w:hAnsi="仿宋" w:eastAsia="仿宋_GB2312" w:cs="仿宋_GB2312"/>
          <w:b w:val="0"/>
          <w:bCs w:val="0"/>
          <w:color w:val="000000"/>
          <w:sz w:val="32"/>
          <w:szCs w:val="32"/>
          <w:lang w:val="en-US" w:eastAsia="zh-CN" w:bidi="ar"/>
        </w:rPr>
        <w:t>产值</w:t>
      </w:r>
      <w:r>
        <w:rPr>
          <w:rFonts w:hint="default" w:ascii="仿宋_GB2312" w:hAnsi="仿宋" w:eastAsia="仿宋_GB2312" w:cs="仿宋_GB2312"/>
          <w:b w:val="0"/>
          <w:bCs w:val="0"/>
          <w:color w:val="000000"/>
          <w:sz w:val="32"/>
          <w:szCs w:val="32"/>
          <w:lang w:val="en-US" w:eastAsia="zh-CN" w:bidi="ar"/>
        </w:rPr>
        <w:t>达1000万元（含）-1500万元的企业（存量企业同比增长达到20%以上），按</w:t>
      </w:r>
      <w:r>
        <w:rPr>
          <w:rFonts w:hint="eastAsia" w:ascii="仿宋_GB2312" w:hAnsi="仿宋" w:eastAsia="仿宋_GB2312" w:cs="仿宋_GB2312"/>
          <w:b w:val="0"/>
          <w:bCs w:val="0"/>
          <w:color w:val="000000"/>
          <w:sz w:val="32"/>
          <w:szCs w:val="32"/>
          <w:lang w:val="en-US" w:eastAsia="zh-CN" w:bidi="ar"/>
        </w:rPr>
        <w:t>产值</w:t>
      </w:r>
      <w:r>
        <w:rPr>
          <w:rFonts w:hint="default" w:ascii="仿宋_GB2312" w:hAnsi="仿宋" w:eastAsia="仿宋_GB2312" w:cs="仿宋_GB2312"/>
          <w:b w:val="0"/>
          <w:bCs w:val="0"/>
          <w:color w:val="000000"/>
          <w:sz w:val="32"/>
          <w:szCs w:val="32"/>
          <w:lang w:val="en-US" w:eastAsia="zh-CN" w:bidi="ar"/>
        </w:rPr>
        <w:t>的4%给</w:t>
      </w:r>
      <w:r>
        <w:rPr>
          <w:rFonts w:hint="eastAsia" w:ascii="仿宋_GB2312" w:hAnsi="仿宋_GB2312" w:eastAsia="仿宋_GB2312" w:cs="仿宋_GB2312"/>
          <w:b w:val="0"/>
          <w:bCs w:val="0"/>
          <w:color w:val="000000"/>
          <w:kern w:val="2"/>
          <w:sz w:val="32"/>
          <w:szCs w:val="32"/>
          <w:lang w:val="en-US" w:eastAsia="zh-CN" w:bidi="ar"/>
        </w:rPr>
        <w:t>予</w:t>
      </w:r>
      <w:r>
        <w:rPr>
          <w:rFonts w:hint="default" w:ascii="仿宋_GB2312" w:hAnsi="仿宋" w:eastAsia="仿宋_GB2312" w:cs="仿宋_GB2312"/>
          <w:b w:val="0"/>
          <w:bCs w:val="0"/>
          <w:color w:val="000000"/>
          <w:sz w:val="32"/>
          <w:szCs w:val="32"/>
          <w:lang w:val="en-US" w:eastAsia="zh-CN" w:bidi="ar"/>
        </w:rPr>
        <w:t>奖励</w:t>
      </w:r>
      <w:r>
        <w:rPr>
          <w:rFonts w:hint="eastAsia" w:ascii="仿宋_GB2312" w:hAnsi="仿宋" w:eastAsia="仿宋_GB2312" w:cs="仿宋_GB2312"/>
          <w:b w:val="0"/>
          <w:bCs w:val="0"/>
          <w:color w:val="000000"/>
          <w:sz w:val="32"/>
          <w:szCs w:val="32"/>
          <w:lang w:val="en-US" w:eastAsia="zh-CN" w:bidi="ar"/>
        </w:rPr>
        <w:t>，</w:t>
      </w:r>
      <w:r>
        <w:rPr>
          <w:rFonts w:hint="default" w:ascii="仿宋_GB2312" w:hAnsi="仿宋" w:eastAsia="仿宋_GB2312" w:cs="仿宋_GB2312"/>
          <w:b w:val="0"/>
          <w:bCs w:val="0"/>
          <w:color w:val="000000"/>
          <w:sz w:val="32"/>
          <w:szCs w:val="32"/>
          <w:lang w:val="en-US" w:eastAsia="zh-CN" w:bidi="ar"/>
        </w:rPr>
        <w:t>单个企业每年奖励不超过3000万元</w:t>
      </w:r>
      <w:r>
        <w:rPr>
          <w:rFonts w:hint="eastAsia" w:ascii="仿宋_GB2312" w:hAnsi="仿宋" w:eastAsia="仿宋_GB2312" w:cs="仿宋_GB2312"/>
          <w:b w:val="0"/>
          <w:bCs w:val="0"/>
          <w:color w:val="000000"/>
          <w:sz w:val="32"/>
          <w:szCs w:val="32"/>
          <w:lang w:val="en-US" w:eastAsia="zh-CN" w:bidi="ar"/>
        </w:rPr>
        <w:t>；</w:t>
      </w:r>
      <w:r>
        <w:rPr>
          <w:rFonts w:hint="default" w:ascii="仿宋_GB2312" w:hAnsi="仿宋" w:eastAsia="仿宋_GB2312" w:cs="仿宋_GB2312"/>
          <w:b w:val="0"/>
          <w:bCs w:val="0"/>
          <w:color w:val="000000"/>
          <w:sz w:val="32"/>
          <w:szCs w:val="32"/>
          <w:lang w:val="en-US" w:eastAsia="zh-CN" w:bidi="ar"/>
        </w:rPr>
        <w:t>对亩均</w:t>
      </w:r>
      <w:r>
        <w:rPr>
          <w:rFonts w:hint="eastAsia" w:ascii="仿宋_GB2312" w:hAnsi="仿宋" w:eastAsia="仿宋_GB2312" w:cs="仿宋_GB2312"/>
          <w:b w:val="0"/>
          <w:bCs w:val="0"/>
          <w:color w:val="000000"/>
          <w:sz w:val="32"/>
          <w:szCs w:val="32"/>
          <w:lang w:val="en-US" w:eastAsia="zh-CN" w:bidi="ar"/>
        </w:rPr>
        <w:t>产值</w:t>
      </w:r>
      <w:r>
        <w:rPr>
          <w:rFonts w:hint="default" w:ascii="仿宋_GB2312" w:hAnsi="仿宋" w:eastAsia="仿宋_GB2312" w:cs="仿宋_GB2312"/>
          <w:b w:val="0"/>
          <w:bCs w:val="0"/>
          <w:color w:val="000000"/>
          <w:sz w:val="32"/>
          <w:szCs w:val="32"/>
          <w:lang w:val="en-US" w:eastAsia="zh-CN" w:bidi="ar"/>
        </w:rPr>
        <w:t>达1500万元（含）-2000万元的企业（存量企业同比增长达到15%以上），按</w:t>
      </w:r>
      <w:r>
        <w:rPr>
          <w:rFonts w:hint="eastAsia" w:ascii="仿宋_GB2312" w:hAnsi="仿宋" w:eastAsia="仿宋_GB2312" w:cs="仿宋_GB2312"/>
          <w:b w:val="0"/>
          <w:bCs w:val="0"/>
          <w:color w:val="000000"/>
          <w:sz w:val="32"/>
          <w:szCs w:val="32"/>
          <w:lang w:val="en-US" w:eastAsia="zh-CN" w:bidi="ar"/>
        </w:rPr>
        <w:t>产值</w:t>
      </w:r>
      <w:r>
        <w:rPr>
          <w:rFonts w:hint="default" w:ascii="仿宋_GB2312" w:hAnsi="仿宋" w:eastAsia="仿宋_GB2312" w:cs="仿宋_GB2312"/>
          <w:b w:val="0"/>
          <w:bCs w:val="0"/>
          <w:color w:val="000000"/>
          <w:sz w:val="32"/>
          <w:szCs w:val="32"/>
          <w:lang w:val="en-US" w:eastAsia="zh-CN" w:bidi="ar"/>
        </w:rPr>
        <w:t>的6%给</w:t>
      </w:r>
      <w:r>
        <w:rPr>
          <w:rFonts w:hint="eastAsia" w:ascii="仿宋_GB2312" w:hAnsi="仿宋_GB2312" w:eastAsia="仿宋_GB2312" w:cs="仿宋_GB2312"/>
          <w:b w:val="0"/>
          <w:bCs w:val="0"/>
          <w:color w:val="000000"/>
          <w:kern w:val="2"/>
          <w:sz w:val="32"/>
          <w:szCs w:val="32"/>
          <w:lang w:val="en-US" w:eastAsia="zh-CN" w:bidi="ar"/>
        </w:rPr>
        <w:t>予</w:t>
      </w:r>
      <w:r>
        <w:rPr>
          <w:rFonts w:hint="default" w:ascii="仿宋_GB2312" w:hAnsi="仿宋" w:eastAsia="仿宋_GB2312" w:cs="仿宋_GB2312"/>
          <w:b w:val="0"/>
          <w:bCs w:val="0"/>
          <w:color w:val="000000"/>
          <w:sz w:val="32"/>
          <w:szCs w:val="32"/>
          <w:lang w:val="en-US" w:eastAsia="zh-CN" w:bidi="ar"/>
        </w:rPr>
        <w:t>奖励</w:t>
      </w:r>
      <w:r>
        <w:rPr>
          <w:rFonts w:hint="eastAsia" w:ascii="仿宋_GB2312" w:hAnsi="仿宋" w:eastAsia="仿宋_GB2312" w:cs="仿宋_GB2312"/>
          <w:b w:val="0"/>
          <w:bCs w:val="0"/>
          <w:color w:val="000000"/>
          <w:sz w:val="32"/>
          <w:szCs w:val="32"/>
          <w:lang w:val="en-US" w:eastAsia="zh-CN" w:bidi="ar"/>
        </w:rPr>
        <w:t>，</w:t>
      </w:r>
      <w:r>
        <w:rPr>
          <w:rFonts w:hint="default" w:ascii="仿宋_GB2312" w:hAnsi="仿宋" w:eastAsia="仿宋_GB2312" w:cs="仿宋_GB2312"/>
          <w:b w:val="0"/>
          <w:bCs w:val="0"/>
          <w:color w:val="000000"/>
          <w:sz w:val="32"/>
          <w:szCs w:val="32"/>
          <w:lang w:val="en-US" w:eastAsia="zh-CN" w:bidi="ar"/>
        </w:rPr>
        <w:t>单个企业每年奖励不超过</w:t>
      </w:r>
      <w:r>
        <w:rPr>
          <w:rFonts w:hint="eastAsia" w:ascii="仿宋_GB2312" w:hAnsi="仿宋" w:eastAsia="仿宋_GB2312" w:cs="仿宋_GB2312"/>
          <w:b w:val="0"/>
          <w:bCs w:val="0"/>
          <w:color w:val="000000"/>
          <w:sz w:val="32"/>
          <w:szCs w:val="32"/>
          <w:lang w:val="en-US" w:eastAsia="zh-CN" w:bidi="ar"/>
        </w:rPr>
        <w:t>6</w:t>
      </w:r>
      <w:r>
        <w:rPr>
          <w:rFonts w:hint="default" w:ascii="仿宋_GB2312" w:hAnsi="仿宋" w:eastAsia="仿宋_GB2312" w:cs="仿宋_GB2312"/>
          <w:b w:val="0"/>
          <w:bCs w:val="0"/>
          <w:color w:val="000000"/>
          <w:sz w:val="32"/>
          <w:szCs w:val="32"/>
          <w:lang w:val="en-US" w:eastAsia="zh-CN" w:bidi="ar"/>
        </w:rPr>
        <w:t>000万元</w:t>
      </w:r>
      <w:r>
        <w:rPr>
          <w:rFonts w:hint="eastAsia" w:ascii="仿宋_GB2312" w:hAnsi="仿宋" w:eastAsia="仿宋_GB2312" w:cs="仿宋_GB2312"/>
          <w:b w:val="0"/>
          <w:bCs w:val="0"/>
          <w:color w:val="000000"/>
          <w:sz w:val="32"/>
          <w:szCs w:val="32"/>
          <w:lang w:val="en-US" w:eastAsia="zh-CN" w:bidi="ar"/>
        </w:rPr>
        <w:t>；</w:t>
      </w:r>
      <w:r>
        <w:rPr>
          <w:rFonts w:hint="default" w:ascii="仿宋_GB2312" w:hAnsi="仿宋" w:eastAsia="仿宋_GB2312" w:cs="仿宋_GB2312"/>
          <w:b w:val="0"/>
          <w:bCs w:val="0"/>
          <w:color w:val="000000"/>
          <w:sz w:val="32"/>
          <w:szCs w:val="32"/>
          <w:lang w:val="en-US" w:eastAsia="zh-CN" w:bidi="ar"/>
        </w:rPr>
        <w:t>对亩均</w:t>
      </w:r>
      <w:r>
        <w:rPr>
          <w:rFonts w:hint="eastAsia" w:ascii="仿宋_GB2312" w:hAnsi="仿宋" w:eastAsia="仿宋_GB2312" w:cs="仿宋_GB2312"/>
          <w:b w:val="0"/>
          <w:bCs w:val="0"/>
          <w:color w:val="000000"/>
          <w:sz w:val="32"/>
          <w:szCs w:val="32"/>
          <w:lang w:val="en-US" w:eastAsia="zh-CN" w:bidi="ar"/>
        </w:rPr>
        <w:t>产值</w:t>
      </w:r>
      <w:r>
        <w:rPr>
          <w:rFonts w:hint="default" w:ascii="仿宋_GB2312" w:hAnsi="仿宋" w:eastAsia="仿宋_GB2312" w:cs="仿宋_GB2312"/>
          <w:b w:val="0"/>
          <w:bCs w:val="0"/>
          <w:color w:val="000000"/>
          <w:sz w:val="32"/>
          <w:szCs w:val="32"/>
          <w:lang w:val="en-US" w:eastAsia="zh-CN" w:bidi="ar"/>
        </w:rPr>
        <w:t>达2000万元（含）-2500万元的企业（存量企业同比增长达到10%以上），按</w:t>
      </w:r>
      <w:r>
        <w:rPr>
          <w:rFonts w:hint="eastAsia" w:ascii="仿宋_GB2312" w:hAnsi="仿宋" w:eastAsia="仿宋_GB2312" w:cs="仿宋_GB2312"/>
          <w:b w:val="0"/>
          <w:bCs w:val="0"/>
          <w:color w:val="000000"/>
          <w:sz w:val="32"/>
          <w:szCs w:val="32"/>
          <w:lang w:val="en-US" w:eastAsia="zh-CN" w:bidi="ar"/>
        </w:rPr>
        <w:t>产值</w:t>
      </w:r>
      <w:r>
        <w:rPr>
          <w:rFonts w:hint="default" w:ascii="仿宋_GB2312" w:hAnsi="仿宋" w:eastAsia="仿宋_GB2312" w:cs="仿宋_GB2312"/>
          <w:b w:val="0"/>
          <w:bCs w:val="0"/>
          <w:color w:val="000000"/>
          <w:sz w:val="32"/>
          <w:szCs w:val="32"/>
          <w:lang w:val="en-US" w:eastAsia="zh-CN" w:bidi="ar"/>
        </w:rPr>
        <w:t>的7%给</w:t>
      </w:r>
      <w:r>
        <w:rPr>
          <w:rFonts w:hint="eastAsia" w:ascii="仿宋_GB2312" w:hAnsi="仿宋_GB2312" w:eastAsia="仿宋_GB2312" w:cs="仿宋_GB2312"/>
          <w:b w:val="0"/>
          <w:bCs w:val="0"/>
          <w:color w:val="000000"/>
          <w:kern w:val="2"/>
          <w:sz w:val="32"/>
          <w:szCs w:val="32"/>
          <w:lang w:val="en-US" w:eastAsia="zh-CN" w:bidi="ar"/>
        </w:rPr>
        <w:t>予</w:t>
      </w:r>
      <w:r>
        <w:rPr>
          <w:rFonts w:hint="default" w:ascii="仿宋_GB2312" w:hAnsi="仿宋" w:eastAsia="仿宋_GB2312" w:cs="仿宋_GB2312"/>
          <w:b w:val="0"/>
          <w:bCs w:val="0"/>
          <w:color w:val="000000"/>
          <w:sz w:val="32"/>
          <w:szCs w:val="32"/>
          <w:lang w:val="en-US" w:eastAsia="zh-CN" w:bidi="ar"/>
        </w:rPr>
        <w:t>奖励</w:t>
      </w:r>
      <w:r>
        <w:rPr>
          <w:rFonts w:hint="eastAsia" w:ascii="仿宋_GB2312" w:hAnsi="仿宋" w:eastAsia="仿宋_GB2312" w:cs="仿宋_GB2312"/>
          <w:b w:val="0"/>
          <w:bCs w:val="0"/>
          <w:color w:val="000000"/>
          <w:sz w:val="32"/>
          <w:szCs w:val="32"/>
          <w:lang w:val="en-US" w:eastAsia="zh-CN" w:bidi="ar"/>
        </w:rPr>
        <w:t>，</w:t>
      </w:r>
      <w:r>
        <w:rPr>
          <w:rFonts w:hint="default" w:ascii="仿宋_GB2312" w:hAnsi="仿宋" w:eastAsia="仿宋_GB2312" w:cs="仿宋_GB2312"/>
          <w:b w:val="0"/>
          <w:bCs w:val="0"/>
          <w:color w:val="000000"/>
          <w:sz w:val="32"/>
          <w:szCs w:val="32"/>
          <w:lang w:val="en-US" w:eastAsia="zh-CN" w:bidi="ar"/>
        </w:rPr>
        <w:t>单个企业每年奖励不超过</w:t>
      </w:r>
      <w:r>
        <w:rPr>
          <w:rFonts w:hint="eastAsia" w:ascii="仿宋_GB2312" w:hAnsi="仿宋" w:eastAsia="仿宋_GB2312" w:cs="仿宋_GB2312"/>
          <w:b w:val="0"/>
          <w:bCs w:val="0"/>
          <w:color w:val="000000"/>
          <w:sz w:val="32"/>
          <w:szCs w:val="32"/>
          <w:lang w:val="en-US" w:eastAsia="zh-CN" w:bidi="ar"/>
        </w:rPr>
        <w:t>9000</w:t>
      </w:r>
      <w:r>
        <w:rPr>
          <w:rFonts w:hint="default" w:ascii="仿宋_GB2312" w:hAnsi="仿宋" w:eastAsia="仿宋_GB2312" w:cs="仿宋_GB2312"/>
          <w:b w:val="0"/>
          <w:bCs w:val="0"/>
          <w:color w:val="000000"/>
          <w:sz w:val="32"/>
          <w:szCs w:val="32"/>
          <w:lang w:val="en-US" w:eastAsia="zh-CN" w:bidi="ar"/>
        </w:rPr>
        <w:t>万元</w:t>
      </w:r>
      <w:r>
        <w:rPr>
          <w:rFonts w:hint="eastAsia" w:ascii="仿宋_GB2312" w:hAnsi="仿宋" w:eastAsia="仿宋_GB2312" w:cs="仿宋_GB2312"/>
          <w:b w:val="0"/>
          <w:bCs w:val="0"/>
          <w:color w:val="000000"/>
          <w:sz w:val="32"/>
          <w:szCs w:val="32"/>
          <w:lang w:val="en-US" w:eastAsia="zh-CN" w:bidi="ar"/>
        </w:rPr>
        <w:t>；</w:t>
      </w:r>
      <w:r>
        <w:rPr>
          <w:rFonts w:hint="default" w:ascii="仿宋_GB2312" w:hAnsi="仿宋" w:eastAsia="仿宋_GB2312" w:cs="仿宋_GB2312"/>
          <w:b w:val="0"/>
          <w:bCs w:val="0"/>
          <w:color w:val="000000"/>
          <w:sz w:val="32"/>
          <w:szCs w:val="32"/>
          <w:lang w:val="en-US" w:eastAsia="zh-CN" w:bidi="ar"/>
        </w:rPr>
        <w:t>对亩均</w:t>
      </w:r>
      <w:r>
        <w:rPr>
          <w:rFonts w:hint="eastAsia" w:ascii="仿宋_GB2312" w:hAnsi="仿宋" w:eastAsia="仿宋_GB2312" w:cs="仿宋_GB2312"/>
          <w:b w:val="0"/>
          <w:bCs w:val="0"/>
          <w:color w:val="000000"/>
          <w:sz w:val="32"/>
          <w:szCs w:val="32"/>
          <w:lang w:val="en-US" w:eastAsia="zh-CN" w:bidi="ar"/>
        </w:rPr>
        <w:t>产值</w:t>
      </w:r>
      <w:r>
        <w:rPr>
          <w:rFonts w:hint="default" w:ascii="仿宋_GB2312" w:hAnsi="仿宋" w:eastAsia="仿宋_GB2312" w:cs="仿宋_GB2312"/>
          <w:b w:val="0"/>
          <w:bCs w:val="0"/>
          <w:color w:val="000000"/>
          <w:sz w:val="32"/>
          <w:szCs w:val="32"/>
          <w:lang w:val="en-US" w:eastAsia="zh-CN" w:bidi="ar"/>
        </w:rPr>
        <w:t>达2500万元</w:t>
      </w:r>
      <w:r>
        <w:rPr>
          <w:rFonts w:hint="eastAsia" w:ascii="仿宋_GB2312" w:hAnsi="仿宋" w:eastAsia="仿宋_GB2312" w:cs="仿宋_GB2312"/>
          <w:b w:val="0"/>
          <w:bCs w:val="0"/>
          <w:color w:val="000000"/>
          <w:sz w:val="32"/>
          <w:szCs w:val="32"/>
          <w:lang w:val="en-US" w:eastAsia="zh-CN" w:bidi="ar"/>
        </w:rPr>
        <w:t>（含）</w:t>
      </w:r>
      <w:r>
        <w:rPr>
          <w:rFonts w:hint="default" w:ascii="仿宋_GB2312" w:hAnsi="仿宋" w:eastAsia="仿宋_GB2312" w:cs="仿宋_GB2312"/>
          <w:b w:val="0"/>
          <w:bCs w:val="0"/>
          <w:color w:val="000000"/>
          <w:sz w:val="32"/>
          <w:szCs w:val="32"/>
          <w:lang w:val="en-US" w:eastAsia="zh-CN" w:bidi="ar"/>
        </w:rPr>
        <w:t>以上的企业（存量企业同比增长达到5%以上），按</w:t>
      </w:r>
      <w:r>
        <w:rPr>
          <w:rFonts w:hint="eastAsia" w:ascii="仿宋_GB2312" w:hAnsi="仿宋" w:eastAsia="仿宋_GB2312" w:cs="仿宋_GB2312"/>
          <w:b w:val="0"/>
          <w:bCs w:val="0"/>
          <w:color w:val="000000"/>
          <w:sz w:val="32"/>
          <w:szCs w:val="32"/>
          <w:lang w:val="en-US" w:eastAsia="zh-CN" w:bidi="ar"/>
        </w:rPr>
        <w:t>产值</w:t>
      </w:r>
      <w:r>
        <w:rPr>
          <w:rFonts w:hint="default" w:ascii="仿宋_GB2312" w:hAnsi="仿宋" w:eastAsia="仿宋_GB2312" w:cs="仿宋_GB2312"/>
          <w:b w:val="0"/>
          <w:bCs w:val="0"/>
          <w:color w:val="000000"/>
          <w:sz w:val="32"/>
          <w:szCs w:val="32"/>
          <w:lang w:val="en-US" w:eastAsia="zh-CN" w:bidi="ar"/>
        </w:rPr>
        <w:t>的8%给</w:t>
      </w:r>
      <w:r>
        <w:rPr>
          <w:rFonts w:hint="eastAsia" w:ascii="仿宋_GB2312" w:hAnsi="仿宋_GB2312" w:eastAsia="仿宋_GB2312" w:cs="仿宋_GB2312"/>
          <w:b w:val="0"/>
          <w:bCs w:val="0"/>
          <w:color w:val="000000"/>
          <w:kern w:val="2"/>
          <w:sz w:val="32"/>
          <w:szCs w:val="32"/>
          <w:lang w:val="en-US" w:eastAsia="zh-CN" w:bidi="ar"/>
        </w:rPr>
        <w:t>予</w:t>
      </w:r>
      <w:r>
        <w:rPr>
          <w:rFonts w:hint="default" w:ascii="仿宋_GB2312" w:hAnsi="仿宋" w:eastAsia="仿宋_GB2312" w:cs="仿宋_GB2312"/>
          <w:b w:val="0"/>
          <w:bCs w:val="0"/>
          <w:color w:val="000000"/>
          <w:sz w:val="32"/>
          <w:szCs w:val="32"/>
          <w:lang w:val="en-US" w:eastAsia="zh-CN" w:bidi="ar"/>
        </w:rPr>
        <w:t>奖励</w:t>
      </w:r>
      <w:r>
        <w:rPr>
          <w:rFonts w:hint="eastAsia" w:ascii="仿宋_GB2312" w:hAnsi="仿宋" w:eastAsia="仿宋_GB2312" w:cs="仿宋_GB2312"/>
          <w:b w:val="0"/>
          <w:bCs w:val="0"/>
          <w:color w:val="000000"/>
          <w:sz w:val="32"/>
          <w:szCs w:val="32"/>
          <w:lang w:val="en-US" w:eastAsia="zh-CN" w:bidi="ar"/>
        </w:rPr>
        <w:t>，</w:t>
      </w:r>
      <w:r>
        <w:rPr>
          <w:rFonts w:hint="default" w:ascii="仿宋_GB2312" w:hAnsi="仿宋" w:eastAsia="仿宋_GB2312" w:cs="仿宋_GB2312"/>
          <w:b w:val="0"/>
          <w:bCs w:val="0"/>
          <w:color w:val="000000"/>
          <w:sz w:val="32"/>
          <w:szCs w:val="32"/>
          <w:lang w:val="en-US" w:eastAsia="zh-CN" w:bidi="ar"/>
        </w:rPr>
        <w:t>单个企业每年奖励不超过12000万元。</w:t>
      </w:r>
      <w:r>
        <w:rPr>
          <w:rFonts w:hint="eastAsia" w:ascii="楷体_GB2312" w:hAnsi="楷体_GB2312" w:eastAsia="楷体_GB2312" w:cs="楷体_GB2312"/>
          <w:b w:val="0"/>
          <w:bCs w:val="0"/>
          <w:color w:val="000000"/>
          <w:kern w:val="2"/>
          <w:sz w:val="32"/>
          <w:szCs w:val="32"/>
          <w:lang w:val="en-US" w:eastAsia="zh-CN" w:bidi="ar"/>
        </w:rPr>
        <w:t>（责任单位：县经科局、县财政局）</w:t>
      </w:r>
    </w:p>
    <w:p w14:paraId="031D4AC7">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val="0"/>
          <w:color w:val="000000"/>
          <w:kern w:val="2"/>
          <w:sz w:val="32"/>
          <w:szCs w:val="32"/>
          <w:lang w:bidi="ar"/>
        </w:rPr>
      </w:pPr>
      <w:r>
        <w:rPr>
          <w:rFonts w:hint="default" w:ascii="楷体_GB2312" w:hAnsi="宋体" w:eastAsia="楷体_GB2312" w:cs="楷体_GB2312"/>
          <w:b w:val="0"/>
          <w:bCs w:val="0"/>
          <w:color w:val="000000"/>
          <w:kern w:val="2"/>
          <w:sz w:val="32"/>
          <w:szCs w:val="32"/>
          <w:lang w:val="en-US" w:eastAsia="zh-CN" w:bidi="ar"/>
        </w:rPr>
        <w:t>（五）支持企业拓展市场。</w:t>
      </w:r>
      <w:r>
        <w:rPr>
          <w:rFonts w:hint="eastAsia" w:ascii="仿宋_GB2312" w:hAnsi="仿宋_GB2312" w:eastAsia="仿宋_GB2312" w:cs="仿宋_GB2312"/>
          <w:b w:val="0"/>
          <w:bCs w:val="0"/>
          <w:color w:val="000000"/>
          <w:kern w:val="2"/>
          <w:sz w:val="32"/>
          <w:szCs w:val="32"/>
          <w:lang w:val="en-US" w:eastAsia="zh-CN" w:bidi="ar"/>
        </w:rPr>
        <w:t>对年线上销售额达到500万元以上的企业，按认定销售额</w:t>
      </w:r>
      <w:r>
        <w:rPr>
          <w:rFonts w:hint="eastAsia" w:ascii="仿宋_GB2312" w:hAnsi="仿宋" w:eastAsia="仿宋_GB2312" w:cs="仿宋_GB2312"/>
          <w:b w:val="0"/>
          <w:bCs w:val="0"/>
          <w:color w:val="000000"/>
          <w:kern w:val="2"/>
          <w:sz w:val="32"/>
          <w:szCs w:val="32"/>
          <w:lang w:val="en-US" w:eastAsia="zh-CN" w:bidi="ar"/>
        </w:rPr>
        <w:t>的5‰给予补助</w:t>
      </w:r>
      <w:r>
        <w:rPr>
          <w:rFonts w:hint="eastAsia" w:ascii="仿宋_GB2312" w:hAnsi="仿宋" w:eastAsia="仿宋_GB2312" w:cs="仿宋_GB2312"/>
          <w:b w:val="0"/>
          <w:bCs w:val="0"/>
          <w:color w:val="000000"/>
          <w:sz w:val="32"/>
          <w:szCs w:val="32"/>
          <w:lang w:val="en-US" w:eastAsia="zh-CN" w:bidi="ar"/>
        </w:rPr>
        <w:t>（单个企业每年奖励不超过20万元）</w:t>
      </w:r>
      <w:r>
        <w:rPr>
          <w:rFonts w:hint="eastAsia" w:ascii="仿宋_GB2312" w:hAnsi="仿宋" w:eastAsia="仿宋_GB2312" w:cs="仿宋_GB2312"/>
          <w:b w:val="0"/>
          <w:bCs w:val="0"/>
          <w:color w:val="000000"/>
          <w:kern w:val="2"/>
          <w:sz w:val="32"/>
          <w:szCs w:val="32"/>
          <w:lang w:val="en-US" w:eastAsia="zh-CN" w:bidi="ar"/>
        </w:rPr>
        <w:t>；</w:t>
      </w:r>
      <w:r>
        <w:rPr>
          <w:rFonts w:hint="eastAsia" w:ascii="仿宋_GB2312" w:hAnsi="仿宋" w:eastAsia="仿宋_GB2312" w:cs="仿宋_GB2312"/>
          <w:b w:val="0"/>
          <w:bCs w:val="0"/>
          <w:color w:val="000000"/>
          <w:sz w:val="32"/>
          <w:szCs w:val="32"/>
          <w:lang w:bidi="ar"/>
        </w:rPr>
        <w:t>对当年</w:t>
      </w:r>
      <w:r>
        <w:rPr>
          <w:rFonts w:hint="eastAsia" w:ascii="仿宋_GB2312" w:hAnsi="仿宋" w:eastAsia="仿宋_GB2312" w:cs="仿宋_GB2312"/>
          <w:b w:val="0"/>
          <w:bCs w:val="0"/>
          <w:color w:val="000000"/>
          <w:sz w:val="32"/>
          <w:szCs w:val="32"/>
          <w:lang w:val="en-US" w:eastAsia="zh-CN" w:bidi="ar"/>
        </w:rPr>
        <w:t>有</w:t>
      </w:r>
      <w:r>
        <w:rPr>
          <w:rFonts w:hint="eastAsia" w:ascii="仿宋_GB2312" w:hAnsi="仿宋" w:eastAsia="仿宋_GB2312" w:cs="仿宋_GB2312"/>
          <w:b w:val="0"/>
          <w:bCs w:val="0"/>
          <w:color w:val="000000"/>
          <w:sz w:val="32"/>
          <w:szCs w:val="32"/>
          <w:lang w:bidi="ar"/>
        </w:rPr>
        <w:t>自营进出口额的企业</w:t>
      </w:r>
      <w:r>
        <w:rPr>
          <w:rFonts w:hint="eastAsia" w:ascii="仿宋_GB2312" w:hAnsi="仿宋" w:eastAsia="仿宋_GB2312" w:cs="仿宋_GB2312"/>
          <w:b w:val="0"/>
          <w:bCs w:val="0"/>
          <w:color w:val="000000"/>
          <w:sz w:val="32"/>
          <w:szCs w:val="32"/>
          <w:lang w:eastAsia="zh-CN" w:bidi="ar"/>
        </w:rPr>
        <w:t>，</w:t>
      </w:r>
      <w:r>
        <w:rPr>
          <w:rFonts w:hint="eastAsia" w:ascii="仿宋_GB2312" w:hAnsi="仿宋" w:eastAsia="仿宋_GB2312" w:cs="仿宋_GB2312"/>
          <w:b w:val="0"/>
          <w:bCs w:val="0"/>
          <w:strike w:val="0"/>
          <w:dstrike w:val="0"/>
          <w:color w:val="000000"/>
          <w:sz w:val="32"/>
          <w:szCs w:val="32"/>
          <w:lang w:eastAsia="zh-CN" w:bidi="ar"/>
        </w:rPr>
        <w:t>给予企业国内段物流补贴，按照已发生费用不超过70%的比例进行补贴</w:t>
      </w:r>
      <w:r>
        <w:rPr>
          <w:rFonts w:hint="eastAsia" w:ascii="仿宋_GB2312" w:hAnsi="仿宋" w:eastAsia="仿宋_GB2312" w:cs="仿宋_GB2312"/>
          <w:b w:val="0"/>
          <w:bCs w:val="0"/>
          <w:color w:val="000000"/>
          <w:sz w:val="32"/>
          <w:szCs w:val="32"/>
          <w:lang w:eastAsia="zh-CN" w:bidi="ar"/>
        </w:rPr>
        <w:t>；</w:t>
      </w:r>
      <w:r>
        <w:rPr>
          <w:rFonts w:hint="eastAsia" w:ascii="仿宋_GB2312" w:hAnsi="仿宋" w:eastAsia="仿宋_GB2312" w:cs="仿宋_GB2312"/>
          <w:b w:val="0"/>
          <w:bCs w:val="0"/>
          <w:color w:val="000000"/>
          <w:sz w:val="32"/>
          <w:szCs w:val="32"/>
          <w:lang w:bidi="ar"/>
        </w:rPr>
        <w:t>对当年</w:t>
      </w:r>
      <w:r>
        <w:rPr>
          <w:rFonts w:hint="eastAsia" w:ascii="仿宋_GB2312" w:hAnsi="仿宋" w:eastAsia="仿宋_GB2312" w:cs="仿宋_GB2312"/>
          <w:b w:val="0"/>
          <w:bCs w:val="0"/>
          <w:color w:val="000000"/>
          <w:sz w:val="32"/>
          <w:szCs w:val="32"/>
          <w:lang w:val="en-US" w:eastAsia="zh-CN" w:bidi="ar"/>
        </w:rPr>
        <w:t>有</w:t>
      </w:r>
      <w:r>
        <w:rPr>
          <w:rFonts w:hint="eastAsia" w:ascii="仿宋_GB2312" w:hAnsi="仿宋" w:eastAsia="仿宋_GB2312" w:cs="仿宋_GB2312"/>
          <w:b w:val="0"/>
          <w:bCs w:val="0"/>
          <w:color w:val="000000"/>
          <w:sz w:val="32"/>
          <w:szCs w:val="32"/>
          <w:lang w:bidi="ar"/>
        </w:rPr>
        <w:t>自</w:t>
      </w:r>
      <w:r>
        <w:rPr>
          <w:rFonts w:hint="eastAsia" w:ascii="仿宋_GB2312" w:hAnsi="仿宋_GB2312" w:eastAsia="仿宋_GB2312" w:cs="仿宋_GB2312"/>
          <w:b w:val="0"/>
          <w:bCs w:val="0"/>
          <w:color w:val="000000"/>
          <w:sz w:val="32"/>
          <w:szCs w:val="32"/>
          <w:highlight w:val="none"/>
        </w:rPr>
        <w:t>营进出口额的企业</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按</w:t>
      </w:r>
      <w:r>
        <w:rPr>
          <w:rFonts w:hint="eastAsia" w:ascii="仿宋_GB2312" w:hAnsi="仿宋_GB2312" w:eastAsia="仿宋_GB2312" w:cs="仿宋_GB2312"/>
          <w:b w:val="0"/>
          <w:bCs w:val="0"/>
          <w:color w:val="000000"/>
          <w:sz w:val="32"/>
          <w:szCs w:val="32"/>
          <w:highlight w:val="none"/>
          <w:lang w:val="en-US" w:eastAsia="zh-CN"/>
        </w:rPr>
        <w:t>每</w:t>
      </w:r>
      <w:r>
        <w:rPr>
          <w:rFonts w:hint="eastAsia" w:ascii="仿宋_GB2312" w:hAnsi="仿宋_GB2312" w:eastAsia="仿宋_GB2312" w:cs="仿宋_GB2312"/>
          <w:b w:val="0"/>
          <w:bCs w:val="0"/>
          <w:color w:val="000000"/>
          <w:sz w:val="32"/>
          <w:szCs w:val="32"/>
          <w:highlight w:val="none"/>
        </w:rPr>
        <w:t>1美元进出口</w:t>
      </w:r>
      <w:r>
        <w:rPr>
          <w:rFonts w:hint="eastAsia" w:ascii="仿宋_GB2312" w:hAnsi="仿宋_GB2312" w:eastAsia="仿宋_GB2312" w:cs="仿宋_GB2312"/>
          <w:b w:val="0"/>
          <w:bCs w:val="0"/>
          <w:color w:val="000000"/>
          <w:sz w:val="32"/>
          <w:szCs w:val="32"/>
          <w:highlight w:val="none"/>
          <w:lang w:val="en-US" w:eastAsia="zh-CN"/>
        </w:rPr>
        <w:t>额</w:t>
      </w:r>
      <w:r>
        <w:rPr>
          <w:rFonts w:hint="eastAsia" w:ascii="仿宋_GB2312" w:hAnsi="仿宋_GB2312" w:eastAsia="仿宋_GB2312" w:cs="仿宋_GB2312"/>
          <w:b w:val="0"/>
          <w:bCs w:val="0"/>
          <w:color w:val="000000"/>
          <w:sz w:val="32"/>
          <w:szCs w:val="32"/>
          <w:highlight w:val="none"/>
        </w:rPr>
        <w:t>补贴</w:t>
      </w:r>
      <w:r>
        <w:rPr>
          <w:rFonts w:hint="eastAsia" w:ascii="仿宋_GB2312" w:hAnsi="仿宋_GB2312" w:eastAsia="仿宋_GB2312" w:cs="仿宋_GB2312"/>
          <w:b w:val="0"/>
          <w:bCs w:val="0"/>
          <w:color w:val="000000"/>
          <w:sz w:val="32"/>
          <w:szCs w:val="32"/>
          <w:highlight w:val="none"/>
          <w:lang w:val="en-US" w:eastAsia="zh-CN"/>
        </w:rPr>
        <w:t>物流费</w:t>
      </w:r>
      <w:r>
        <w:rPr>
          <w:rFonts w:hint="eastAsia" w:ascii="仿宋_GB2312" w:hAnsi="仿宋_GB2312" w:eastAsia="仿宋_GB2312" w:cs="仿宋_GB2312"/>
          <w:b w:val="0"/>
          <w:bCs w:val="0"/>
          <w:color w:val="000000"/>
          <w:sz w:val="32"/>
          <w:szCs w:val="32"/>
          <w:highlight w:val="none"/>
        </w:rPr>
        <w:t>人民币0.03元</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对初次有</w:t>
      </w:r>
      <w:r>
        <w:rPr>
          <w:rFonts w:hint="eastAsia" w:ascii="仿宋_GB2312" w:hAnsi="仿宋_GB2312" w:eastAsia="仿宋_GB2312" w:cs="仿宋_GB2312"/>
          <w:b w:val="0"/>
          <w:bCs w:val="0"/>
          <w:color w:val="000000"/>
          <w:sz w:val="32"/>
          <w:szCs w:val="32"/>
          <w:highlight w:val="none"/>
          <w:lang w:val="en-US" w:eastAsia="zh-CN"/>
        </w:rPr>
        <w:t>进出口</w:t>
      </w:r>
      <w:r>
        <w:rPr>
          <w:rFonts w:hint="eastAsia" w:ascii="仿宋_GB2312" w:hAnsi="仿宋_GB2312" w:eastAsia="仿宋_GB2312" w:cs="仿宋_GB2312"/>
          <w:b w:val="0"/>
          <w:bCs w:val="0"/>
          <w:color w:val="000000"/>
          <w:sz w:val="32"/>
          <w:szCs w:val="32"/>
          <w:highlight w:val="none"/>
        </w:rPr>
        <w:t>实绩的外贸企业给予一次性奖励0.5万元</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对全年增速达20%以上的外贸企业一次性奖励3万元</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全年增速达30%以上的外贸企业一次性奖励5万元。</w:t>
      </w:r>
      <w:r>
        <w:rPr>
          <w:rFonts w:hint="eastAsia" w:ascii="仿宋_GB2312" w:hAnsi="仿宋_GB2312" w:eastAsia="仿宋_GB2312" w:cs="仿宋_GB2312"/>
          <w:b w:val="0"/>
          <w:bCs w:val="0"/>
          <w:color w:val="000000"/>
          <w:kern w:val="2"/>
          <w:sz w:val="32"/>
          <w:szCs w:val="32"/>
          <w:lang w:val="en-US" w:eastAsia="zh-CN" w:bidi="ar"/>
        </w:rPr>
        <w:t>鼓</w:t>
      </w:r>
      <w:r>
        <w:rPr>
          <w:rFonts w:hint="eastAsia" w:ascii="仿宋_GB2312" w:hAnsi="仿宋" w:eastAsia="仿宋_GB2312" w:cs="仿宋_GB2312"/>
          <w:b w:val="0"/>
          <w:bCs w:val="0"/>
          <w:color w:val="000000"/>
          <w:kern w:val="2"/>
          <w:sz w:val="32"/>
          <w:szCs w:val="32"/>
          <w:lang w:val="en-US" w:eastAsia="zh-CN" w:bidi="ar"/>
        </w:rPr>
        <w:t>励企业参加政府主导的展会，参加“万企出国门”、经洽会和展销会等境外活动的，分别补贴3万元、2万元、1.5万元；</w:t>
      </w:r>
      <w:r>
        <w:rPr>
          <w:rFonts w:hint="eastAsia" w:ascii="仿宋_GB2312" w:hAnsi="宋体" w:eastAsia="仿宋_GB2312" w:cs="仿宋_GB2312"/>
          <w:b w:val="0"/>
          <w:bCs w:val="0"/>
          <w:color w:val="000000"/>
          <w:kern w:val="2"/>
          <w:sz w:val="32"/>
          <w:szCs w:val="32"/>
          <w:lang w:val="en-US" w:eastAsia="zh-CN" w:bidi="ar"/>
        </w:rPr>
        <w:t>参加</w:t>
      </w:r>
      <w:r>
        <w:rPr>
          <w:rFonts w:hint="eastAsia" w:ascii="仿宋_GB2312" w:hAnsi="宋体" w:eastAsia="仿宋_GB2312" w:cs="仿宋_GB2312"/>
          <w:b w:val="0"/>
          <w:bCs w:val="0"/>
          <w:color w:val="auto"/>
          <w:kern w:val="2"/>
          <w:sz w:val="32"/>
          <w:szCs w:val="32"/>
          <w:lang w:val="en-US" w:eastAsia="zh-CN" w:bidi="ar"/>
        </w:rPr>
        <w:t>“品博会”“川行天下”</w:t>
      </w:r>
      <w:r>
        <w:rPr>
          <w:rFonts w:hint="eastAsia" w:ascii="仿宋_GB2312" w:hAnsi="宋体" w:eastAsia="仿宋_GB2312" w:cs="仿宋_GB2312"/>
          <w:b w:val="0"/>
          <w:bCs w:val="0"/>
          <w:color w:val="000000"/>
          <w:kern w:val="2"/>
          <w:sz w:val="32"/>
          <w:szCs w:val="32"/>
          <w:lang w:val="en-US" w:eastAsia="zh-CN" w:bidi="ar"/>
        </w:rPr>
        <w:t>“广</w:t>
      </w:r>
      <w:r>
        <w:rPr>
          <w:rFonts w:hint="default" w:ascii="仿宋_GB2312" w:hAnsi="宋体" w:eastAsia="仿宋_GB2312" w:cs="仿宋_GB2312"/>
          <w:b w:val="0"/>
          <w:bCs w:val="0"/>
          <w:color w:val="000000"/>
          <w:kern w:val="2"/>
          <w:sz w:val="32"/>
          <w:szCs w:val="32"/>
          <w:lang w:val="en-US" w:eastAsia="zh-CN" w:bidi="ar"/>
        </w:rPr>
        <w:t>交会”“</w:t>
      </w:r>
      <w:r>
        <w:rPr>
          <w:rFonts w:hint="eastAsia" w:ascii="宋体" w:hAnsi="宋体" w:eastAsia="宋体" w:cs="宋体"/>
          <w:b w:val="0"/>
          <w:bCs w:val="0"/>
          <w:color w:val="000000"/>
          <w:kern w:val="2"/>
          <w:sz w:val="32"/>
          <w:szCs w:val="32"/>
          <w:lang w:val="en-US" w:eastAsia="zh-CN" w:bidi="ar"/>
        </w:rPr>
        <w:t>APEC</w:t>
      </w:r>
      <w:r>
        <w:rPr>
          <w:rFonts w:hint="default" w:ascii="仿宋_GB2312" w:hAnsi="宋体" w:eastAsia="仿宋_GB2312" w:cs="仿宋_GB2312"/>
          <w:b w:val="0"/>
          <w:bCs w:val="0"/>
          <w:color w:val="000000"/>
          <w:kern w:val="2"/>
          <w:sz w:val="32"/>
          <w:szCs w:val="32"/>
          <w:lang w:val="en-US" w:eastAsia="zh-CN" w:bidi="ar"/>
        </w:rPr>
        <w:t>技博会”“进博会”等省外活动的，给予每个展位</w:t>
      </w:r>
      <w:r>
        <w:rPr>
          <w:rFonts w:hint="eastAsia" w:ascii="宋体" w:hAnsi="宋体" w:eastAsia="宋体" w:cs="宋体"/>
          <w:b w:val="0"/>
          <w:bCs w:val="0"/>
          <w:color w:val="000000"/>
          <w:kern w:val="2"/>
          <w:sz w:val="32"/>
          <w:szCs w:val="32"/>
          <w:lang w:val="en-US" w:eastAsia="zh-CN" w:bidi="ar"/>
        </w:rPr>
        <w:t>1</w:t>
      </w:r>
      <w:r>
        <w:rPr>
          <w:rFonts w:hint="default" w:ascii="仿宋_GB2312" w:hAnsi="宋体" w:eastAsia="仿宋_GB2312" w:cs="仿宋_GB2312"/>
          <w:b w:val="0"/>
          <w:bCs w:val="0"/>
          <w:color w:val="000000"/>
          <w:kern w:val="2"/>
          <w:sz w:val="32"/>
          <w:szCs w:val="32"/>
          <w:lang w:val="en-US" w:eastAsia="zh-CN" w:bidi="ar"/>
        </w:rPr>
        <w:t>万元补贴</w:t>
      </w:r>
      <w:r>
        <w:rPr>
          <w:rFonts w:hint="eastAsia" w:ascii="仿宋_GB2312" w:hAnsi="宋体" w:eastAsia="仿宋_GB2312" w:cs="仿宋_GB2312"/>
          <w:b w:val="0"/>
          <w:bCs w:val="0"/>
          <w:color w:val="000000"/>
          <w:kern w:val="2"/>
          <w:sz w:val="32"/>
          <w:szCs w:val="32"/>
          <w:lang w:val="en-US" w:eastAsia="zh-CN" w:bidi="ar"/>
        </w:rPr>
        <w:t>；</w:t>
      </w:r>
      <w:r>
        <w:rPr>
          <w:rFonts w:hint="default" w:ascii="仿宋_GB2312" w:hAnsi="宋体" w:eastAsia="仿宋_GB2312" w:cs="仿宋_GB2312"/>
          <w:b w:val="0"/>
          <w:bCs w:val="0"/>
          <w:color w:val="000000"/>
          <w:kern w:val="2"/>
          <w:sz w:val="32"/>
          <w:szCs w:val="32"/>
          <w:lang w:val="en-US" w:eastAsia="zh-CN" w:bidi="ar"/>
        </w:rPr>
        <w:t>参加“中博会”“西博会”“门博会”“绵阳科博会”等省内活动的，给予每个展位</w:t>
      </w:r>
      <w:r>
        <w:rPr>
          <w:rFonts w:hint="eastAsia" w:ascii="仿宋_GB2312" w:hAnsi="仿宋_GB2312" w:eastAsia="仿宋_GB2312" w:cs="仿宋_GB2312"/>
          <w:b w:val="0"/>
          <w:bCs w:val="0"/>
          <w:color w:val="000000"/>
          <w:kern w:val="2"/>
          <w:sz w:val="32"/>
          <w:szCs w:val="32"/>
          <w:lang w:val="en-US" w:eastAsia="zh-CN" w:bidi="ar"/>
        </w:rPr>
        <w:t>0.5</w:t>
      </w:r>
      <w:r>
        <w:rPr>
          <w:rFonts w:hint="default" w:ascii="仿宋_GB2312" w:hAnsi="宋体" w:eastAsia="仿宋_GB2312" w:cs="仿宋_GB2312"/>
          <w:b w:val="0"/>
          <w:bCs w:val="0"/>
          <w:color w:val="000000"/>
          <w:kern w:val="2"/>
          <w:sz w:val="32"/>
          <w:szCs w:val="32"/>
          <w:lang w:val="en-US" w:eastAsia="zh-CN" w:bidi="ar"/>
        </w:rPr>
        <w:t>万元补贴</w:t>
      </w:r>
      <w:r>
        <w:rPr>
          <w:rFonts w:hint="eastAsia" w:ascii="仿宋_GB2312" w:hAnsi="宋体" w:eastAsia="仿宋_GB2312" w:cs="仿宋_GB2312"/>
          <w:b w:val="0"/>
          <w:bCs w:val="0"/>
          <w:color w:val="FF0000"/>
          <w:kern w:val="2"/>
          <w:sz w:val="32"/>
          <w:szCs w:val="32"/>
          <w:lang w:val="en-US" w:eastAsia="zh-CN" w:bidi="ar"/>
        </w:rPr>
        <w:t>。</w:t>
      </w:r>
      <w:r>
        <w:rPr>
          <w:rFonts w:hint="eastAsia" w:ascii="仿宋_GB2312" w:hAnsi="宋体" w:eastAsia="仿宋_GB2312" w:cs="仿宋_GB2312"/>
          <w:b w:val="0"/>
          <w:bCs w:val="0"/>
          <w:color w:val="000000"/>
          <w:kern w:val="2"/>
          <w:sz w:val="32"/>
          <w:szCs w:val="32"/>
          <w:lang w:val="en-US" w:eastAsia="zh-CN" w:bidi="ar"/>
        </w:rPr>
        <w:t>（</w:t>
      </w:r>
      <w:r>
        <w:rPr>
          <w:rFonts w:hint="default" w:ascii="仿宋_GB2312" w:hAnsi="宋体" w:eastAsia="仿宋_GB2312" w:cs="仿宋_GB2312"/>
          <w:b w:val="0"/>
          <w:bCs w:val="0"/>
          <w:color w:val="000000"/>
          <w:kern w:val="2"/>
          <w:sz w:val="32"/>
          <w:szCs w:val="32"/>
          <w:lang w:val="en-US" w:eastAsia="zh-CN" w:bidi="ar"/>
        </w:rPr>
        <w:t>单个企业一年</w:t>
      </w:r>
      <w:r>
        <w:rPr>
          <w:rFonts w:hint="eastAsia" w:ascii="仿宋_GB2312" w:hAnsi="宋体" w:eastAsia="仿宋_GB2312" w:cs="仿宋_GB2312"/>
          <w:b w:val="0"/>
          <w:bCs w:val="0"/>
          <w:color w:val="000000"/>
          <w:kern w:val="2"/>
          <w:sz w:val="32"/>
          <w:szCs w:val="32"/>
          <w:lang w:val="en-US" w:eastAsia="zh-CN" w:bidi="ar"/>
        </w:rPr>
        <w:t>参展</w:t>
      </w:r>
      <w:r>
        <w:rPr>
          <w:rFonts w:hint="default" w:ascii="仿宋_GB2312" w:hAnsi="宋体" w:eastAsia="仿宋_GB2312" w:cs="仿宋_GB2312"/>
          <w:b w:val="0"/>
          <w:bCs w:val="0"/>
          <w:color w:val="000000"/>
          <w:kern w:val="2"/>
          <w:sz w:val="32"/>
          <w:szCs w:val="32"/>
          <w:lang w:val="en-US" w:eastAsia="zh-CN" w:bidi="ar"/>
        </w:rPr>
        <w:t>奖励不超过</w:t>
      </w:r>
      <w:r>
        <w:rPr>
          <w:rFonts w:hint="eastAsia" w:ascii="仿宋_GB2312" w:hAnsi="宋体" w:eastAsia="仿宋_GB2312" w:cs="仿宋_GB2312"/>
          <w:b w:val="0"/>
          <w:bCs w:val="0"/>
          <w:color w:val="000000"/>
          <w:kern w:val="2"/>
          <w:sz w:val="32"/>
          <w:szCs w:val="32"/>
          <w:lang w:val="en-US" w:eastAsia="zh-CN" w:bidi="ar"/>
        </w:rPr>
        <w:t>3万元）</w:t>
      </w:r>
      <w:r>
        <w:rPr>
          <w:rFonts w:hint="default" w:ascii="仿宋_GB2312" w:hAnsi="宋体" w:eastAsia="仿宋_GB2312" w:cs="仿宋_GB2312"/>
          <w:b w:val="0"/>
          <w:bCs w:val="0"/>
          <w:color w:val="000000"/>
          <w:kern w:val="2"/>
          <w:sz w:val="32"/>
          <w:szCs w:val="32"/>
          <w:lang w:val="en-US" w:eastAsia="zh-CN" w:bidi="ar"/>
        </w:rPr>
        <w:t>。</w:t>
      </w:r>
      <w:r>
        <w:rPr>
          <w:rFonts w:hint="eastAsia" w:ascii="楷体_GB2312" w:hAnsi="楷体_GB2312" w:eastAsia="楷体_GB2312" w:cs="楷体_GB2312"/>
          <w:b w:val="0"/>
          <w:bCs w:val="0"/>
          <w:color w:val="000000"/>
          <w:kern w:val="2"/>
          <w:sz w:val="32"/>
          <w:szCs w:val="32"/>
          <w:lang w:val="en-US" w:eastAsia="zh-CN" w:bidi="ar"/>
        </w:rPr>
        <w:t>（责任单位：县商务局、县经科局、县农业农村局、县财政局）</w:t>
      </w:r>
    </w:p>
    <w:p w14:paraId="173C4AA8">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val="0"/>
          <w:color w:val="000000"/>
          <w:kern w:val="2"/>
          <w:sz w:val="32"/>
          <w:szCs w:val="32"/>
          <w:lang w:bidi="ar"/>
        </w:rPr>
      </w:pPr>
      <w:r>
        <w:rPr>
          <w:rFonts w:hint="default" w:ascii="楷体_GB2312" w:hAnsi="宋体" w:eastAsia="楷体_GB2312" w:cs="楷体_GB2312"/>
          <w:b w:val="0"/>
          <w:bCs w:val="0"/>
          <w:color w:val="000000"/>
          <w:kern w:val="2"/>
          <w:sz w:val="32"/>
          <w:szCs w:val="32"/>
          <w:lang w:val="en-US" w:eastAsia="zh-CN" w:bidi="ar"/>
        </w:rPr>
        <w:t>（六）鼓励企业提品质创品牌。</w:t>
      </w:r>
      <w:r>
        <w:rPr>
          <w:rFonts w:hint="default" w:ascii="仿宋_GB2312" w:hAnsi="仿宋" w:eastAsia="仿宋_GB2312" w:cs="仿宋_GB2312"/>
          <w:b w:val="0"/>
          <w:bCs w:val="0"/>
          <w:color w:val="000000"/>
          <w:kern w:val="2"/>
          <w:sz w:val="32"/>
          <w:szCs w:val="32"/>
          <w:lang w:val="en-US" w:eastAsia="zh-CN" w:bidi="ar"/>
        </w:rPr>
        <w:t>对新获得中国驰名商标的企业，每件奖励20万元。</w:t>
      </w:r>
      <w:r>
        <w:rPr>
          <w:rFonts w:hint="default" w:ascii="仿宋_GB2312" w:hAnsi="宋体" w:eastAsia="仿宋_GB2312" w:cs="仿宋_GB2312"/>
          <w:b w:val="0"/>
          <w:bCs w:val="0"/>
          <w:color w:val="000000"/>
          <w:kern w:val="2"/>
          <w:sz w:val="32"/>
          <w:szCs w:val="32"/>
          <w:lang w:val="en-US" w:eastAsia="zh-CN" w:bidi="ar"/>
        </w:rPr>
        <w:t>对新获得地理标志证明商标、地理标志集体商标、地理标志保护产品的单位，每件奖励</w:t>
      </w:r>
      <w:r>
        <w:rPr>
          <w:rFonts w:hint="eastAsia" w:ascii="宋体" w:hAnsi="宋体" w:eastAsia="宋体" w:cs="宋体"/>
          <w:b w:val="0"/>
          <w:bCs w:val="0"/>
          <w:color w:val="000000"/>
          <w:kern w:val="2"/>
          <w:sz w:val="32"/>
          <w:szCs w:val="32"/>
          <w:lang w:val="en-US" w:eastAsia="zh-CN" w:bidi="ar"/>
        </w:rPr>
        <w:t>10</w:t>
      </w:r>
      <w:r>
        <w:rPr>
          <w:rFonts w:hint="default" w:ascii="仿宋_GB2312" w:hAnsi="宋体" w:eastAsia="仿宋_GB2312" w:cs="仿宋_GB2312"/>
          <w:b w:val="0"/>
          <w:bCs w:val="0"/>
          <w:color w:val="000000"/>
          <w:kern w:val="2"/>
          <w:sz w:val="32"/>
          <w:szCs w:val="32"/>
          <w:lang w:val="en-US" w:eastAsia="zh-CN" w:bidi="ar"/>
        </w:rPr>
        <w:t>万元。</w:t>
      </w:r>
      <w:r>
        <w:rPr>
          <w:rFonts w:hint="default" w:ascii="仿宋_GB2312" w:hAnsi="仿宋" w:eastAsia="仿宋_GB2312" w:cs="仿宋_GB2312"/>
          <w:b w:val="0"/>
          <w:bCs w:val="0"/>
          <w:color w:val="000000"/>
          <w:kern w:val="2"/>
          <w:sz w:val="32"/>
          <w:szCs w:val="32"/>
          <w:lang w:val="en-US" w:eastAsia="zh-CN" w:bidi="ar"/>
        </w:rPr>
        <w:t>对参与国家（国际）标准、行业标准、地方标准制定或修订并发挥主导作用的企业，分别奖励10万元、5万元、3万元。</w:t>
      </w:r>
      <w:r>
        <w:rPr>
          <w:rFonts w:hint="default" w:ascii="仿宋_GB2312" w:hAnsi="宋体" w:eastAsia="仿宋_GB2312" w:cs="仿宋_GB2312"/>
          <w:b w:val="0"/>
          <w:bCs w:val="0"/>
          <w:color w:val="000000"/>
          <w:kern w:val="2"/>
          <w:sz w:val="32"/>
          <w:szCs w:val="32"/>
          <w:lang w:val="en-US" w:eastAsia="zh-CN" w:bidi="ar"/>
        </w:rPr>
        <w:t>对新获得中国质量奖、天府质量奖、遂州质量奖的企业，分别奖励</w:t>
      </w:r>
      <w:r>
        <w:rPr>
          <w:rFonts w:hint="eastAsia" w:ascii="宋体" w:hAnsi="宋体" w:eastAsia="宋体" w:cs="宋体"/>
          <w:b w:val="0"/>
          <w:bCs w:val="0"/>
          <w:color w:val="000000"/>
          <w:kern w:val="2"/>
          <w:sz w:val="32"/>
          <w:szCs w:val="32"/>
          <w:lang w:val="en-US" w:eastAsia="zh-CN" w:bidi="ar"/>
        </w:rPr>
        <w:t>30</w:t>
      </w:r>
      <w:r>
        <w:rPr>
          <w:rFonts w:hint="default" w:ascii="仿宋_GB2312" w:hAnsi="宋体" w:eastAsia="仿宋_GB2312" w:cs="仿宋_GB2312"/>
          <w:b w:val="0"/>
          <w:bCs w:val="0"/>
          <w:color w:val="000000"/>
          <w:kern w:val="2"/>
          <w:sz w:val="32"/>
          <w:szCs w:val="32"/>
          <w:lang w:val="en-US" w:eastAsia="zh-CN" w:bidi="ar"/>
        </w:rPr>
        <w:t>万元、</w:t>
      </w:r>
      <w:r>
        <w:rPr>
          <w:rFonts w:hint="eastAsia" w:ascii="宋体" w:hAnsi="宋体" w:eastAsia="宋体" w:cs="宋体"/>
          <w:b w:val="0"/>
          <w:bCs w:val="0"/>
          <w:color w:val="000000"/>
          <w:kern w:val="2"/>
          <w:sz w:val="32"/>
          <w:szCs w:val="32"/>
          <w:lang w:val="en-US" w:eastAsia="zh-CN" w:bidi="ar"/>
        </w:rPr>
        <w:t>20</w:t>
      </w:r>
      <w:r>
        <w:rPr>
          <w:rFonts w:hint="default" w:ascii="仿宋_GB2312" w:hAnsi="宋体" w:eastAsia="仿宋_GB2312" w:cs="仿宋_GB2312"/>
          <w:b w:val="0"/>
          <w:bCs w:val="0"/>
          <w:color w:val="000000"/>
          <w:kern w:val="2"/>
          <w:sz w:val="32"/>
          <w:szCs w:val="32"/>
          <w:lang w:val="en-US" w:eastAsia="zh-CN" w:bidi="ar"/>
        </w:rPr>
        <w:t>万元、</w:t>
      </w:r>
      <w:r>
        <w:rPr>
          <w:rFonts w:hint="eastAsia" w:ascii="宋体" w:hAnsi="宋体" w:eastAsia="宋体" w:cs="宋体"/>
          <w:b w:val="0"/>
          <w:bCs w:val="0"/>
          <w:color w:val="000000"/>
          <w:kern w:val="2"/>
          <w:sz w:val="32"/>
          <w:szCs w:val="32"/>
          <w:lang w:val="en-US" w:eastAsia="zh-CN" w:bidi="ar"/>
        </w:rPr>
        <w:t>10</w:t>
      </w:r>
      <w:r>
        <w:rPr>
          <w:rFonts w:hint="default" w:ascii="仿宋_GB2312" w:hAnsi="宋体" w:eastAsia="仿宋_GB2312" w:cs="仿宋_GB2312"/>
          <w:b w:val="0"/>
          <w:bCs w:val="0"/>
          <w:color w:val="000000"/>
          <w:kern w:val="2"/>
          <w:sz w:val="32"/>
          <w:szCs w:val="32"/>
          <w:lang w:val="en-US" w:eastAsia="zh-CN" w:bidi="ar"/>
        </w:rPr>
        <w:t>万元。</w:t>
      </w:r>
      <w:r>
        <w:rPr>
          <w:rFonts w:hint="default" w:ascii="仿宋_GB2312" w:hAnsi="仿宋" w:eastAsia="仿宋_GB2312" w:cs="仿宋_GB2312"/>
          <w:b w:val="0"/>
          <w:bCs w:val="0"/>
          <w:color w:val="000000"/>
          <w:kern w:val="2"/>
          <w:sz w:val="32"/>
          <w:szCs w:val="32"/>
          <w:lang w:val="en-US" w:eastAsia="zh-CN" w:bidi="ar"/>
        </w:rPr>
        <w:t>对首次通过ISO、HACCP、GMP认证的，每件分别奖励</w:t>
      </w:r>
      <w:r>
        <w:rPr>
          <w:rFonts w:hint="eastAsia" w:ascii="仿宋_GB2312" w:hAnsi="仿宋" w:eastAsia="仿宋_GB2312" w:cs="仿宋_GB2312"/>
          <w:b w:val="0"/>
          <w:bCs w:val="0"/>
          <w:color w:val="000000"/>
          <w:kern w:val="2"/>
          <w:sz w:val="32"/>
          <w:szCs w:val="32"/>
          <w:lang w:val="en-US" w:eastAsia="zh-CN" w:bidi="ar"/>
        </w:rPr>
        <w:t>3</w:t>
      </w:r>
      <w:r>
        <w:rPr>
          <w:rFonts w:hint="default" w:ascii="仿宋_GB2312" w:hAnsi="仿宋" w:eastAsia="仿宋_GB2312" w:cs="仿宋_GB2312"/>
          <w:b w:val="0"/>
          <w:bCs w:val="0"/>
          <w:color w:val="000000"/>
          <w:kern w:val="2"/>
          <w:sz w:val="32"/>
          <w:szCs w:val="32"/>
          <w:lang w:val="en-US" w:eastAsia="zh-CN" w:bidi="ar"/>
        </w:rPr>
        <w:t>万元。对首次通过有机产品认证的，每件奖励3万元。</w:t>
      </w:r>
      <w:r>
        <w:rPr>
          <w:rFonts w:hint="eastAsia" w:ascii="楷体_GB2312" w:hAnsi="楷体_GB2312" w:eastAsia="楷体_GB2312" w:cs="楷体_GB2312"/>
          <w:b w:val="0"/>
          <w:bCs w:val="0"/>
          <w:color w:val="000000"/>
          <w:kern w:val="2"/>
          <w:sz w:val="32"/>
          <w:szCs w:val="32"/>
          <w:lang w:val="en-US" w:eastAsia="zh-CN" w:bidi="ar"/>
        </w:rPr>
        <w:t>（责任单位：县经科局、县市场监管局、县财政局）</w:t>
      </w:r>
    </w:p>
    <w:p w14:paraId="5225CFD7">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val="0"/>
          <w:color w:val="000000"/>
          <w:kern w:val="2"/>
          <w:sz w:val="32"/>
          <w:szCs w:val="32"/>
          <w:lang w:val="en-US" w:eastAsia="zh-CN" w:bidi="ar"/>
        </w:rPr>
      </w:pPr>
      <w:r>
        <w:rPr>
          <w:rFonts w:hint="default" w:ascii="楷体_GB2312" w:hAnsi="宋体" w:eastAsia="楷体_GB2312" w:cs="楷体_GB2312"/>
          <w:b w:val="0"/>
          <w:bCs w:val="0"/>
          <w:color w:val="000000"/>
          <w:kern w:val="2"/>
          <w:sz w:val="32"/>
          <w:szCs w:val="32"/>
          <w:lang w:val="en-US" w:eastAsia="zh-CN" w:bidi="ar"/>
        </w:rPr>
        <w:t>（七）鼓励企业建立现代企业制度。</w:t>
      </w:r>
      <w:r>
        <w:rPr>
          <w:rFonts w:hint="default" w:ascii="仿宋_GB2312" w:hAnsi="宋体" w:eastAsia="仿宋_GB2312" w:cs="仿宋_GB2312"/>
          <w:b w:val="0"/>
          <w:bCs w:val="0"/>
          <w:color w:val="000000"/>
          <w:kern w:val="2"/>
          <w:sz w:val="32"/>
          <w:szCs w:val="32"/>
          <w:lang w:val="en-US" w:eastAsia="zh-CN" w:bidi="ar"/>
        </w:rPr>
        <w:t>对建立现代企业制度的民营企业，经遂宁市民营企业和中小企业发展领导小组办公室组织专家认定为达标企业、优秀企业、示范企业的，认定当年一次性分别奖励</w:t>
      </w:r>
      <w:r>
        <w:rPr>
          <w:rFonts w:hint="eastAsia" w:ascii="宋体" w:hAnsi="宋体" w:eastAsia="宋体" w:cs="宋体"/>
          <w:b w:val="0"/>
          <w:bCs w:val="0"/>
          <w:color w:val="000000"/>
          <w:kern w:val="2"/>
          <w:sz w:val="32"/>
          <w:szCs w:val="32"/>
          <w:lang w:val="en-US" w:eastAsia="zh-CN" w:bidi="ar"/>
        </w:rPr>
        <w:t>1</w:t>
      </w:r>
      <w:r>
        <w:rPr>
          <w:rFonts w:hint="default" w:ascii="仿宋_GB2312" w:hAnsi="宋体" w:eastAsia="仿宋_GB2312" w:cs="仿宋_GB2312"/>
          <w:b w:val="0"/>
          <w:bCs w:val="0"/>
          <w:color w:val="000000"/>
          <w:kern w:val="2"/>
          <w:sz w:val="32"/>
          <w:szCs w:val="32"/>
          <w:lang w:val="en-US" w:eastAsia="zh-CN" w:bidi="ar"/>
        </w:rPr>
        <w:t>万元、</w:t>
      </w:r>
      <w:r>
        <w:rPr>
          <w:rFonts w:hint="eastAsia" w:ascii="宋体" w:hAnsi="宋体" w:eastAsia="宋体" w:cs="宋体"/>
          <w:b w:val="0"/>
          <w:bCs w:val="0"/>
          <w:color w:val="000000"/>
          <w:kern w:val="2"/>
          <w:sz w:val="32"/>
          <w:szCs w:val="32"/>
          <w:lang w:val="en-US" w:eastAsia="zh-CN" w:bidi="ar"/>
        </w:rPr>
        <w:t>3</w:t>
      </w:r>
      <w:r>
        <w:rPr>
          <w:rFonts w:hint="default" w:ascii="仿宋_GB2312" w:hAnsi="宋体" w:eastAsia="仿宋_GB2312" w:cs="仿宋_GB2312"/>
          <w:b w:val="0"/>
          <w:bCs w:val="0"/>
          <w:color w:val="000000"/>
          <w:kern w:val="2"/>
          <w:sz w:val="32"/>
          <w:szCs w:val="32"/>
          <w:lang w:val="en-US" w:eastAsia="zh-CN" w:bidi="ar"/>
        </w:rPr>
        <w:t>万元、</w:t>
      </w:r>
      <w:r>
        <w:rPr>
          <w:rFonts w:hint="eastAsia" w:ascii="宋体" w:hAnsi="宋体" w:eastAsia="宋体" w:cs="宋体"/>
          <w:b w:val="0"/>
          <w:bCs w:val="0"/>
          <w:color w:val="000000"/>
          <w:kern w:val="2"/>
          <w:sz w:val="32"/>
          <w:szCs w:val="32"/>
          <w:lang w:val="en-US" w:eastAsia="zh-CN" w:bidi="ar"/>
        </w:rPr>
        <w:t>5</w:t>
      </w:r>
      <w:r>
        <w:rPr>
          <w:rFonts w:hint="default" w:ascii="仿宋_GB2312" w:hAnsi="宋体" w:eastAsia="仿宋_GB2312" w:cs="仿宋_GB2312"/>
          <w:b w:val="0"/>
          <w:bCs w:val="0"/>
          <w:color w:val="000000"/>
          <w:kern w:val="2"/>
          <w:sz w:val="32"/>
          <w:szCs w:val="32"/>
          <w:lang w:val="en-US" w:eastAsia="zh-CN" w:bidi="ar"/>
        </w:rPr>
        <w:t>万元。</w:t>
      </w:r>
      <w:r>
        <w:rPr>
          <w:rFonts w:hint="eastAsia" w:ascii="楷体_GB2312" w:hAnsi="楷体_GB2312" w:eastAsia="楷体_GB2312" w:cs="楷体_GB2312"/>
          <w:b w:val="0"/>
          <w:bCs w:val="0"/>
          <w:color w:val="000000"/>
          <w:kern w:val="2"/>
          <w:sz w:val="32"/>
          <w:szCs w:val="32"/>
          <w:lang w:val="en-US" w:eastAsia="zh-CN" w:bidi="ar"/>
        </w:rPr>
        <w:t>（责任单位：县经科局、县财政局）</w:t>
      </w:r>
    </w:p>
    <w:p w14:paraId="18579264">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val="0"/>
          <w:color w:val="000000"/>
          <w:kern w:val="2"/>
          <w:sz w:val="32"/>
          <w:szCs w:val="32"/>
          <w:lang w:val="en-US" w:eastAsia="zh-CN" w:bidi="ar"/>
        </w:rPr>
      </w:pPr>
      <w:r>
        <w:rPr>
          <w:rFonts w:hint="default" w:ascii="楷体_GB2312" w:hAnsi="宋体" w:eastAsia="楷体_GB2312" w:cs="楷体_GB2312"/>
          <w:b w:val="0"/>
          <w:bCs w:val="0"/>
          <w:color w:val="000000"/>
          <w:kern w:val="2"/>
          <w:sz w:val="32"/>
          <w:szCs w:val="32"/>
          <w:lang w:val="en-US" w:eastAsia="zh-CN" w:bidi="ar"/>
        </w:rPr>
        <w:t>（八）实施新增采购激励。</w:t>
      </w:r>
      <w:r>
        <w:rPr>
          <w:rFonts w:hint="default" w:ascii="仿宋_GB2312" w:hAnsi="Calibri" w:eastAsia="仿宋_GB2312" w:cs="仿宋_GB2312"/>
          <w:b w:val="0"/>
          <w:bCs w:val="0"/>
          <w:color w:val="000000"/>
          <w:kern w:val="2"/>
          <w:sz w:val="32"/>
          <w:szCs w:val="32"/>
          <w:lang w:val="en-US" w:eastAsia="zh-CN" w:bidi="ar"/>
        </w:rPr>
        <w:t>工业企业新增采购配套制造业企业产品累计交易额在1000万元以上的（以交易合同和发票实际金额为准），按照实际新增采购金额5</w:t>
      </w:r>
      <w:r>
        <w:rPr>
          <w:rFonts w:hint="eastAsia" w:ascii="仿宋_GB2312" w:hAnsi="仿宋_GB2312" w:eastAsia="仿宋_GB2312" w:cs="仿宋_GB2312"/>
          <w:b w:val="0"/>
          <w:bCs w:val="0"/>
          <w:color w:val="000000"/>
          <w:kern w:val="2"/>
          <w:sz w:val="32"/>
          <w:szCs w:val="32"/>
          <w:lang w:val="en-US" w:eastAsia="zh-CN" w:bidi="ar"/>
        </w:rPr>
        <w:t>‰</w:t>
      </w:r>
      <w:r>
        <w:rPr>
          <w:rFonts w:hint="default" w:ascii="仿宋_GB2312" w:hAnsi="Calibri" w:eastAsia="仿宋_GB2312" w:cs="仿宋_GB2312"/>
          <w:b w:val="0"/>
          <w:bCs w:val="0"/>
          <w:color w:val="000000"/>
          <w:kern w:val="2"/>
          <w:sz w:val="32"/>
          <w:szCs w:val="32"/>
          <w:lang w:val="en-US" w:eastAsia="zh-CN" w:bidi="ar"/>
        </w:rPr>
        <w:t>给予奖励；单个企业最高不超过10万元。</w:t>
      </w:r>
      <w:r>
        <w:rPr>
          <w:rFonts w:hint="eastAsia" w:ascii="楷体_GB2312" w:hAnsi="楷体_GB2312" w:eastAsia="楷体_GB2312" w:cs="楷体_GB2312"/>
          <w:b w:val="0"/>
          <w:bCs w:val="0"/>
          <w:color w:val="000000"/>
          <w:kern w:val="2"/>
          <w:sz w:val="32"/>
          <w:szCs w:val="32"/>
          <w:lang w:val="en-US" w:eastAsia="zh-CN" w:bidi="ar"/>
        </w:rPr>
        <w:t>（责任单位：县经科局、县财政局）</w:t>
      </w:r>
    </w:p>
    <w:p w14:paraId="1AF447EF">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val="0"/>
          <w:color w:val="000000"/>
          <w:kern w:val="2"/>
          <w:sz w:val="32"/>
          <w:szCs w:val="32"/>
          <w:lang w:val="en-US" w:eastAsia="zh-CN" w:bidi="ar"/>
        </w:rPr>
      </w:pPr>
      <w:r>
        <w:rPr>
          <w:rFonts w:hint="default" w:ascii="楷体_GB2312" w:hAnsi="宋体" w:eastAsia="楷体_GB2312" w:cs="楷体_GB2312"/>
          <w:b w:val="0"/>
          <w:bCs w:val="0"/>
          <w:color w:val="000000"/>
          <w:kern w:val="2"/>
          <w:sz w:val="32"/>
          <w:szCs w:val="32"/>
          <w:lang w:val="en-US" w:eastAsia="zh-CN" w:bidi="ar"/>
        </w:rPr>
        <w:t>（九）实施产需联动激励。</w:t>
      </w:r>
      <w:r>
        <w:rPr>
          <w:rFonts w:hint="default" w:ascii="仿宋_GB2312" w:hAnsi="Calibri" w:eastAsia="仿宋_GB2312" w:cs="仿宋_GB2312"/>
          <w:b w:val="0"/>
          <w:bCs w:val="0"/>
          <w:color w:val="000000"/>
          <w:kern w:val="2"/>
          <w:sz w:val="32"/>
          <w:szCs w:val="32"/>
          <w:lang w:val="en-US" w:eastAsia="zh-CN" w:bidi="ar"/>
        </w:rPr>
        <w:t>支持制造业领域行业协会、公共服务平台、小型微型企业创业创新示范基地，围绕县域主导产业开展产销对接活动，邀请供需双方企业不低于20户，促成供需双方达成单笔交易额100万元以上的，或单笔超过10万元且多笔累计交易额200万元以上的，按交易额5</w:t>
      </w:r>
      <w:r>
        <w:rPr>
          <w:rFonts w:hint="eastAsia" w:ascii="仿宋_GB2312" w:hAnsi="仿宋_GB2312" w:eastAsia="仿宋_GB2312" w:cs="仿宋_GB2312"/>
          <w:b w:val="0"/>
          <w:bCs w:val="0"/>
          <w:color w:val="000000"/>
          <w:kern w:val="2"/>
          <w:sz w:val="32"/>
          <w:szCs w:val="32"/>
          <w:lang w:val="en-US" w:eastAsia="zh-CN" w:bidi="ar"/>
        </w:rPr>
        <w:t>‰</w:t>
      </w:r>
      <w:r>
        <w:rPr>
          <w:rFonts w:hint="default" w:ascii="仿宋_GB2312" w:hAnsi="Calibri" w:eastAsia="仿宋_GB2312" w:cs="仿宋_GB2312"/>
          <w:b w:val="0"/>
          <w:bCs w:val="0"/>
          <w:color w:val="000000"/>
          <w:kern w:val="2"/>
          <w:sz w:val="32"/>
          <w:szCs w:val="32"/>
          <w:lang w:val="en-US" w:eastAsia="zh-CN" w:bidi="ar"/>
        </w:rPr>
        <w:t>给予奖励（以交易合同和发票实际金额为准），单个主办方最高奖励5万元（同一达成合作项目不重复享受）。</w:t>
      </w:r>
      <w:r>
        <w:rPr>
          <w:rFonts w:hint="eastAsia" w:ascii="楷体_GB2312" w:hAnsi="楷体_GB2312" w:eastAsia="楷体_GB2312" w:cs="楷体_GB2312"/>
          <w:b w:val="0"/>
          <w:bCs w:val="0"/>
          <w:color w:val="000000"/>
          <w:kern w:val="2"/>
          <w:sz w:val="32"/>
          <w:szCs w:val="32"/>
          <w:lang w:val="en-US" w:eastAsia="zh-CN" w:bidi="ar"/>
        </w:rPr>
        <w:t>（责任单位：县经科局、县财政局）</w:t>
      </w:r>
    </w:p>
    <w:p w14:paraId="21BF2D32">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800" w:firstLineChars="250"/>
        <w:jc w:val="both"/>
        <w:textAlignment w:val="auto"/>
        <w:rPr>
          <w:rFonts w:hint="eastAsia" w:ascii="黑体" w:hAnsi="仿宋" w:eastAsia="黑体" w:cs="Times New Roman"/>
          <w:b w:val="0"/>
          <w:bCs w:val="0"/>
          <w:color w:val="000000"/>
          <w:kern w:val="2"/>
          <w:sz w:val="32"/>
          <w:szCs w:val="32"/>
        </w:rPr>
      </w:pPr>
      <w:r>
        <w:rPr>
          <w:rFonts w:hint="eastAsia" w:ascii="黑体" w:hAnsi="宋体" w:eastAsia="黑体" w:cs="黑体"/>
          <w:b w:val="0"/>
          <w:bCs w:val="0"/>
          <w:color w:val="000000"/>
          <w:kern w:val="2"/>
          <w:sz w:val="32"/>
          <w:szCs w:val="32"/>
          <w:lang w:val="en-US" w:eastAsia="zh-CN" w:bidi="ar"/>
        </w:rPr>
        <w:t>三、鼓励企业创新发展</w:t>
      </w:r>
    </w:p>
    <w:p w14:paraId="27689863">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楷体_GB2312" w:hAnsi="楷体_GB2312" w:eastAsia="楷体_GB2312" w:cs="楷体_GB2312"/>
          <w:b w:val="0"/>
          <w:bCs w:val="0"/>
          <w:color w:val="000000"/>
          <w:kern w:val="2"/>
          <w:sz w:val="32"/>
          <w:szCs w:val="32"/>
          <w:lang w:val="en-US" w:bidi="ar"/>
        </w:rPr>
      </w:pPr>
      <w:r>
        <w:rPr>
          <w:rFonts w:hint="default" w:ascii="楷体_GB2312" w:hAnsi="宋体" w:eastAsia="楷体_GB2312" w:cs="楷体_GB2312"/>
          <w:b w:val="0"/>
          <w:bCs w:val="0"/>
          <w:color w:val="000000"/>
          <w:kern w:val="2"/>
          <w:sz w:val="32"/>
          <w:szCs w:val="32"/>
          <w:lang w:val="en-US" w:eastAsia="zh-CN" w:bidi="ar"/>
        </w:rPr>
        <w:t>（</w:t>
      </w:r>
      <w:r>
        <w:rPr>
          <w:rFonts w:hint="eastAsia" w:ascii="楷体_GB2312" w:hAnsi="宋体" w:eastAsia="楷体_GB2312" w:cs="楷体_GB2312"/>
          <w:b w:val="0"/>
          <w:bCs w:val="0"/>
          <w:color w:val="000000"/>
          <w:kern w:val="2"/>
          <w:sz w:val="32"/>
          <w:szCs w:val="32"/>
          <w:lang w:val="en-US" w:eastAsia="zh-CN" w:bidi="ar"/>
        </w:rPr>
        <w:t>十</w:t>
      </w:r>
      <w:r>
        <w:rPr>
          <w:rFonts w:hint="default" w:ascii="楷体_GB2312" w:hAnsi="宋体" w:eastAsia="楷体_GB2312" w:cs="楷体_GB2312"/>
          <w:b w:val="0"/>
          <w:bCs w:val="0"/>
          <w:color w:val="000000"/>
          <w:kern w:val="2"/>
          <w:sz w:val="32"/>
          <w:szCs w:val="32"/>
          <w:lang w:val="en-US" w:eastAsia="zh-CN" w:bidi="ar"/>
        </w:rPr>
        <w:t>）提升科技创新能力。</w:t>
      </w:r>
      <w:r>
        <w:rPr>
          <w:rFonts w:hint="eastAsia" w:ascii="仿宋_GB2312" w:hAnsi="仿宋_GB2312" w:eastAsia="仿宋_GB2312" w:cs="仿宋_GB2312"/>
          <w:b w:val="0"/>
          <w:bCs w:val="0"/>
          <w:color w:val="000000"/>
          <w:kern w:val="2"/>
          <w:sz w:val="32"/>
          <w:szCs w:val="32"/>
          <w:lang w:val="en-US" w:eastAsia="zh-CN" w:bidi="ar"/>
        </w:rPr>
        <w:t>对企业当年实际研发投入，按资金总量的5‰给予奖励，每户企业最高不超过30万元。对在蓬溪经营新实施技术交易合同认定登记的企业，按照在“全国技术合同认定登记系统”登记的技术成交额的5‰给予奖励，每户企业每年最高不超过10万元。</w:t>
      </w:r>
      <w:r>
        <w:rPr>
          <w:rFonts w:hint="eastAsia" w:ascii="楷体_GB2312" w:hAnsi="楷体_GB2312" w:eastAsia="楷体_GB2312" w:cs="楷体_GB2312"/>
          <w:b w:val="0"/>
          <w:bCs w:val="0"/>
          <w:color w:val="000000"/>
          <w:kern w:val="2"/>
          <w:sz w:val="32"/>
          <w:szCs w:val="32"/>
          <w:lang w:val="en-US" w:eastAsia="zh-CN" w:bidi="ar"/>
        </w:rPr>
        <w:t>（责任单位：县经科局、县财政局、县统计局）</w:t>
      </w:r>
    </w:p>
    <w:p w14:paraId="5D1C22E1">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Calibri" w:hAnsi="Calibri" w:eastAsia="仿宋_GB2312" w:cs="楷体_GB2312"/>
          <w:b w:val="0"/>
          <w:bCs w:val="0"/>
          <w:color w:val="000000"/>
          <w:kern w:val="2"/>
          <w:sz w:val="32"/>
          <w:szCs w:val="32"/>
        </w:rPr>
      </w:pPr>
      <w:r>
        <w:rPr>
          <w:rFonts w:hint="default" w:ascii="楷体_GB2312" w:hAnsi="宋体" w:eastAsia="楷体_GB2312" w:cs="楷体_GB2312"/>
          <w:b w:val="0"/>
          <w:bCs w:val="0"/>
          <w:color w:val="000000"/>
          <w:kern w:val="2"/>
          <w:sz w:val="32"/>
          <w:szCs w:val="32"/>
          <w:lang w:val="en-US" w:eastAsia="zh-CN" w:bidi="ar"/>
        </w:rPr>
        <w:t>(十</w:t>
      </w:r>
      <w:r>
        <w:rPr>
          <w:rFonts w:hint="eastAsia" w:ascii="楷体_GB2312" w:hAnsi="宋体" w:eastAsia="楷体_GB2312" w:cs="楷体_GB2312"/>
          <w:b w:val="0"/>
          <w:bCs w:val="0"/>
          <w:color w:val="000000"/>
          <w:kern w:val="2"/>
          <w:sz w:val="32"/>
          <w:szCs w:val="32"/>
          <w:lang w:val="en-US" w:eastAsia="zh-CN" w:bidi="ar"/>
        </w:rPr>
        <w:t>一</w:t>
      </w:r>
      <w:r>
        <w:rPr>
          <w:rFonts w:hint="default" w:ascii="楷体_GB2312" w:hAnsi="宋体" w:eastAsia="楷体_GB2312" w:cs="楷体_GB2312"/>
          <w:b w:val="0"/>
          <w:bCs w:val="0"/>
          <w:color w:val="000000"/>
          <w:kern w:val="2"/>
          <w:sz w:val="32"/>
          <w:szCs w:val="32"/>
          <w:lang w:val="en-US" w:eastAsia="zh-CN" w:bidi="ar"/>
        </w:rPr>
        <w:t>)培育壮大创新主体。</w:t>
      </w:r>
      <w:r>
        <w:rPr>
          <w:rFonts w:hint="default" w:ascii="仿宋_GB2312" w:hAnsi="Calibri" w:eastAsia="仿宋_GB2312" w:cs="仿宋_GB2312"/>
          <w:b w:val="0"/>
          <w:bCs w:val="0"/>
          <w:color w:val="000000"/>
          <w:kern w:val="2"/>
          <w:sz w:val="32"/>
          <w:szCs w:val="32"/>
          <w:lang w:val="en-US" w:eastAsia="zh-CN" w:bidi="ar"/>
        </w:rPr>
        <w:t>对首次认定的国家高新技术企业，奖</w:t>
      </w:r>
      <w:r>
        <w:rPr>
          <w:rFonts w:hint="default" w:ascii="仿宋_GB2312" w:hAnsi="仿宋_GB2312" w:eastAsia="仿宋_GB2312" w:cs="仿宋_GB2312"/>
          <w:b w:val="0"/>
          <w:bCs w:val="0"/>
          <w:color w:val="000000"/>
          <w:kern w:val="2"/>
          <w:sz w:val="32"/>
          <w:szCs w:val="32"/>
          <w:lang w:val="en-US" w:eastAsia="zh-CN" w:bidi="ar"/>
        </w:rPr>
        <w:t>励20万元</w:t>
      </w:r>
      <w:r>
        <w:rPr>
          <w:rFonts w:hint="eastAsia" w:ascii="仿宋_GB2312" w:hAnsi="仿宋_GB2312" w:eastAsia="仿宋_GB2312" w:cs="仿宋_GB2312"/>
          <w:b w:val="0"/>
          <w:bCs w:val="0"/>
          <w:color w:val="000000"/>
          <w:kern w:val="2"/>
          <w:sz w:val="32"/>
          <w:szCs w:val="32"/>
          <w:lang w:val="en-US" w:eastAsia="zh-CN" w:bidi="ar"/>
        </w:rPr>
        <w:t>；</w:t>
      </w:r>
      <w:r>
        <w:rPr>
          <w:rFonts w:hint="default" w:ascii="仿宋_GB2312" w:hAnsi="仿宋_GB2312" w:eastAsia="仿宋_GB2312" w:cs="仿宋_GB2312"/>
          <w:b w:val="0"/>
          <w:bCs w:val="0"/>
          <w:color w:val="000000"/>
          <w:kern w:val="2"/>
          <w:sz w:val="32"/>
          <w:szCs w:val="32"/>
          <w:lang w:val="en-US" w:eastAsia="zh-CN" w:bidi="ar"/>
        </w:rPr>
        <w:t>通过重新认定国家高新技术企业，奖励10万元</w:t>
      </w:r>
      <w:r>
        <w:rPr>
          <w:rFonts w:hint="eastAsia" w:ascii="仿宋_GB2312" w:hAnsi="仿宋_GB2312" w:eastAsia="仿宋_GB2312" w:cs="仿宋_GB2312"/>
          <w:b w:val="0"/>
          <w:bCs w:val="0"/>
          <w:color w:val="000000"/>
          <w:kern w:val="2"/>
          <w:sz w:val="32"/>
          <w:szCs w:val="32"/>
          <w:lang w:val="en-US" w:eastAsia="zh-CN" w:bidi="ar"/>
        </w:rPr>
        <w:t>。</w:t>
      </w:r>
      <w:r>
        <w:rPr>
          <w:rFonts w:hint="default" w:ascii="仿宋_GB2312" w:hAnsi="仿宋_GB2312" w:eastAsia="仿宋_GB2312" w:cs="仿宋_GB2312"/>
          <w:b w:val="0"/>
          <w:bCs w:val="0"/>
          <w:color w:val="000000"/>
          <w:kern w:val="2"/>
          <w:sz w:val="32"/>
          <w:szCs w:val="32"/>
          <w:lang w:val="en-US" w:eastAsia="zh-CN" w:bidi="ar"/>
        </w:rPr>
        <w:t>对首次备案认定的国家科技型中小企业，奖励1万元；对每年备案认定的国家科技型中小企业，奖励0.1万元。对新荣获国家技术创新示范企业、国家创新型企业认定的，奖励20万元。对新认定的独角兽企业、新备案入库的省级瞪羚企业，分别奖励100万元、30万元。对新荣获国家科技进步特等、一、二等奖的第一完成单位，分别奖励50万元、30万元、20万元（对参与单位减半奖励，下同）；对新荣获省科技进步一、二、三等奖的第一完成单位，分别奖励20万元、10万元、5万元。对获得国家创新创业大赛优秀奖及以上等次的企业奖励20万元，对获得省级创新创业大赛优秀奖及以上等次的企业奖励10万元（国省级不重复计奖）</w:t>
      </w:r>
      <w:r>
        <w:rPr>
          <w:rFonts w:hint="default" w:ascii="仿宋_GB2312" w:hAnsi="Calibri" w:eastAsia="仿宋_GB2312" w:cs="仿宋_GB2312"/>
          <w:b w:val="0"/>
          <w:bCs w:val="0"/>
          <w:color w:val="000000"/>
          <w:kern w:val="2"/>
          <w:sz w:val="32"/>
          <w:szCs w:val="32"/>
          <w:lang w:val="en-US" w:eastAsia="zh-CN" w:bidi="ar"/>
        </w:rPr>
        <w:t>。</w:t>
      </w:r>
      <w:r>
        <w:rPr>
          <w:rFonts w:hint="eastAsia" w:ascii="楷体_GB2312" w:hAnsi="楷体_GB2312" w:eastAsia="楷体_GB2312" w:cs="楷体_GB2312"/>
          <w:b w:val="0"/>
          <w:bCs w:val="0"/>
          <w:color w:val="000000"/>
          <w:kern w:val="2"/>
          <w:sz w:val="32"/>
          <w:szCs w:val="32"/>
          <w:lang w:val="en-US" w:eastAsia="zh-CN" w:bidi="ar"/>
        </w:rPr>
        <w:t>（责任单位：县经科局、县农业农村局、县财政局）</w:t>
      </w:r>
    </w:p>
    <w:p w14:paraId="68AACEAE">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val="0"/>
          <w:color w:val="000000"/>
          <w:kern w:val="2"/>
          <w:sz w:val="32"/>
          <w:szCs w:val="32"/>
          <w:lang w:val="en-US" w:eastAsia="zh-CN" w:bidi="ar"/>
        </w:rPr>
      </w:pPr>
      <w:r>
        <w:rPr>
          <w:rFonts w:hint="default" w:ascii="楷体_GB2312" w:hAnsi="宋体" w:eastAsia="楷体_GB2312" w:cs="楷体_GB2312"/>
          <w:b w:val="0"/>
          <w:bCs w:val="0"/>
          <w:color w:val="000000"/>
          <w:kern w:val="2"/>
          <w:sz w:val="32"/>
          <w:szCs w:val="32"/>
          <w:lang w:val="en-US" w:eastAsia="zh-CN" w:bidi="ar"/>
        </w:rPr>
        <w:t>（十</w:t>
      </w:r>
      <w:r>
        <w:rPr>
          <w:rFonts w:hint="eastAsia" w:ascii="楷体_GB2312" w:hAnsi="宋体" w:eastAsia="楷体_GB2312" w:cs="楷体_GB2312"/>
          <w:b w:val="0"/>
          <w:bCs w:val="0"/>
          <w:color w:val="000000"/>
          <w:kern w:val="2"/>
          <w:sz w:val="32"/>
          <w:szCs w:val="32"/>
          <w:lang w:val="en-US" w:eastAsia="zh-CN" w:bidi="ar"/>
        </w:rPr>
        <w:t>二</w:t>
      </w:r>
      <w:r>
        <w:rPr>
          <w:rFonts w:hint="default" w:ascii="楷体_GB2312" w:hAnsi="宋体" w:eastAsia="楷体_GB2312" w:cs="楷体_GB2312"/>
          <w:b w:val="0"/>
          <w:bCs w:val="0"/>
          <w:color w:val="000000"/>
          <w:kern w:val="2"/>
          <w:sz w:val="32"/>
          <w:szCs w:val="32"/>
          <w:lang w:val="en-US" w:eastAsia="zh-CN" w:bidi="ar"/>
        </w:rPr>
        <w:t>）搭建科技创新平台。</w:t>
      </w:r>
      <w:r>
        <w:rPr>
          <w:rFonts w:hint="default" w:ascii="仿宋_GB2312" w:hAnsi="仿宋" w:eastAsia="仿宋_GB2312" w:cs="仿宋_GB2312"/>
          <w:b w:val="0"/>
          <w:bCs w:val="0"/>
          <w:color w:val="000000"/>
          <w:kern w:val="2"/>
          <w:sz w:val="32"/>
          <w:szCs w:val="32"/>
          <w:lang w:val="en-US" w:eastAsia="zh-CN" w:bidi="ar"/>
        </w:rPr>
        <w:t>对新荣获国家级、省级、市级企业技术中心（或重点实验室、</w:t>
      </w:r>
      <w:r>
        <w:rPr>
          <w:rFonts w:hint="eastAsia" w:ascii="仿宋_GB2312" w:hAnsi="仿宋" w:eastAsia="仿宋_GB2312" w:cs="仿宋_GB2312"/>
          <w:b w:val="0"/>
          <w:bCs w:val="0"/>
          <w:color w:val="000000"/>
          <w:kern w:val="2"/>
          <w:sz w:val="32"/>
          <w:szCs w:val="32"/>
          <w:lang w:val="en-US" w:eastAsia="zh-CN" w:bidi="ar"/>
        </w:rPr>
        <w:t>技术创新中心、</w:t>
      </w:r>
      <w:r>
        <w:rPr>
          <w:rFonts w:hint="default" w:ascii="仿宋_GB2312" w:hAnsi="仿宋" w:eastAsia="仿宋_GB2312" w:cs="仿宋_GB2312"/>
          <w:b w:val="0"/>
          <w:bCs w:val="0"/>
          <w:color w:val="000000"/>
          <w:kern w:val="2"/>
          <w:sz w:val="32"/>
          <w:szCs w:val="32"/>
          <w:lang w:val="en-US" w:eastAsia="zh-CN" w:bidi="ar"/>
        </w:rPr>
        <w:t>工程技术研究中心</w:t>
      </w:r>
      <w:r>
        <w:rPr>
          <w:rFonts w:hint="eastAsia" w:ascii="仿宋_GB2312" w:hAnsi="仿宋" w:eastAsia="仿宋_GB2312" w:cs="仿宋_GB2312"/>
          <w:b w:val="0"/>
          <w:bCs w:val="0"/>
          <w:color w:val="000000"/>
          <w:kern w:val="2"/>
          <w:sz w:val="32"/>
          <w:szCs w:val="32"/>
          <w:lang w:val="en-US" w:eastAsia="zh-CN" w:bidi="ar"/>
        </w:rPr>
        <w:t>、产业创新中心、中试研发平台</w:t>
      </w:r>
      <w:r>
        <w:rPr>
          <w:rFonts w:hint="default" w:ascii="仿宋_GB2312" w:hAnsi="仿宋" w:eastAsia="仿宋_GB2312" w:cs="仿宋_GB2312"/>
          <w:b w:val="0"/>
          <w:bCs w:val="0"/>
          <w:color w:val="000000"/>
          <w:kern w:val="2"/>
          <w:sz w:val="32"/>
          <w:szCs w:val="32"/>
          <w:lang w:val="en-US" w:eastAsia="zh-CN" w:bidi="ar"/>
        </w:rPr>
        <w:t>）认定的，分别奖励5</w:t>
      </w:r>
      <w:r>
        <w:rPr>
          <w:rFonts w:hint="default" w:ascii="仿宋_GB2312" w:hAnsi="仿宋" w:eastAsia="仿宋_GB2312" w:cs="Times New Roman"/>
          <w:b w:val="0"/>
          <w:bCs w:val="0"/>
          <w:color w:val="000000"/>
          <w:kern w:val="2"/>
          <w:sz w:val="32"/>
          <w:szCs w:val="32"/>
          <w:lang w:val="en-US" w:eastAsia="zh-CN" w:bidi="ar"/>
        </w:rPr>
        <w:t>0</w:t>
      </w:r>
      <w:r>
        <w:rPr>
          <w:rFonts w:hint="default" w:ascii="仿宋_GB2312" w:hAnsi="仿宋" w:eastAsia="仿宋_GB2312" w:cs="仿宋_GB2312"/>
          <w:b w:val="0"/>
          <w:bCs w:val="0"/>
          <w:color w:val="000000"/>
          <w:kern w:val="2"/>
          <w:sz w:val="32"/>
          <w:szCs w:val="32"/>
          <w:lang w:val="en-US" w:eastAsia="zh-CN" w:bidi="ar"/>
        </w:rPr>
        <w:t>万元、</w:t>
      </w:r>
      <w:r>
        <w:rPr>
          <w:rFonts w:hint="default" w:ascii="仿宋_GB2312" w:hAnsi="仿宋" w:eastAsia="仿宋_GB2312" w:cs="Times New Roman"/>
          <w:b w:val="0"/>
          <w:bCs w:val="0"/>
          <w:color w:val="000000"/>
          <w:kern w:val="2"/>
          <w:sz w:val="32"/>
          <w:szCs w:val="32"/>
          <w:lang w:val="en-US" w:eastAsia="zh-CN" w:bidi="ar"/>
        </w:rPr>
        <w:t>20</w:t>
      </w:r>
      <w:r>
        <w:rPr>
          <w:rFonts w:hint="default" w:ascii="仿宋_GB2312" w:hAnsi="仿宋" w:eastAsia="仿宋_GB2312" w:cs="仿宋_GB2312"/>
          <w:b w:val="0"/>
          <w:bCs w:val="0"/>
          <w:color w:val="000000"/>
          <w:kern w:val="2"/>
          <w:sz w:val="32"/>
          <w:szCs w:val="32"/>
          <w:lang w:val="en-US" w:eastAsia="zh-CN" w:bidi="ar"/>
        </w:rPr>
        <w:t>万元、</w:t>
      </w:r>
      <w:r>
        <w:rPr>
          <w:rFonts w:hint="default" w:ascii="仿宋_GB2312" w:hAnsi="仿宋" w:eastAsia="仿宋_GB2312" w:cs="Times New Roman"/>
          <w:b w:val="0"/>
          <w:bCs w:val="0"/>
          <w:color w:val="000000"/>
          <w:kern w:val="2"/>
          <w:sz w:val="32"/>
          <w:szCs w:val="32"/>
          <w:lang w:val="en-US" w:eastAsia="zh-CN" w:bidi="ar"/>
        </w:rPr>
        <w:t>5</w:t>
      </w:r>
      <w:r>
        <w:rPr>
          <w:rFonts w:hint="default" w:ascii="仿宋_GB2312" w:hAnsi="仿宋" w:eastAsia="仿宋_GB2312" w:cs="仿宋_GB2312"/>
          <w:b w:val="0"/>
          <w:bCs w:val="0"/>
          <w:color w:val="000000"/>
          <w:kern w:val="2"/>
          <w:sz w:val="32"/>
          <w:szCs w:val="32"/>
          <w:lang w:val="en-US" w:eastAsia="zh-CN" w:bidi="ar"/>
        </w:rPr>
        <w:t>万元。对新荣获国家级、省级、市级科技企业孵化器（众创空间、双创基地）认定的，分别奖励</w:t>
      </w:r>
      <w:r>
        <w:rPr>
          <w:rFonts w:hint="default" w:ascii="仿宋_GB2312" w:hAnsi="仿宋" w:eastAsia="仿宋_GB2312" w:cs="Times New Roman"/>
          <w:b w:val="0"/>
          <w:bCs w:val="0"/>
          <w:color w:val="000000"/>
          <w:kern w:val="2"/>
          <w:sz w:val="32"/>
          <w:szCs w:val="32"/>
          <w:lang w:val="en-US" w:eastAsia="zh-CN" w:bidi="ar"/>
        </w:rPr>
        <w:t>30</w:t>
      </w:r>
      <w:r>
        <w:rPr>
          <w:rFonts w:hint="default" w:ascii="仿宋_GB2312" w:hAnsi="仿宋" w:eastAsia="仿宋_GB2312" w:cs="仿宋_GB2312"/>
          <w:b w:val="0"/>
          <w:bCs w:val="0"/>
          <w:color w:val="000000"/>
          <w:kern w:val="2"/>
          <w:sz w:val="32"/>
          <w:szCs w:val="32"/>
          <w:lang w:val="en-US" w:eastAsia="zh-CN" w:bidi="ar"/>
        </w:rPr>
        <w:t>万元、</w:t>
      </w:r>
      <w:r>
        <w:rPr>
          <w:rFonts w:hint="default" w:ascii="仿宋_GB2312" w:hAnsi="仿宋" w:eastAsia="仿宋_GB2312" w:cs="Times New Roman"/>
          <w:b w:val="0"/>
          <w:bCs w:val="0"/>
          <w:color w:val="000000"/>
          <w:kern w:val="2"/>
          <w:sz w:val="32"/>
          <w:szCs w:val="32"/>
          <w:lang w:val="en-US" w:eastAsia="zh-CN" w:bidi="ar"/>
        </w:rPr>
        <w:t>20</w:t>
      </w:r>
      <w:r>
        <w:rPr>
          <w:rFonts w:hint="default" w:ascii="仿宋_GB2312" w:hAnsi="仿宋" w:eastAsia="仿宋_GB2312" w:cs="仿宋_GB2312"/>
          <w:b w:val="0"/>
          <w:bCs w:val="0"/>
          <w:color w:val="000000"/>
          <w:kern w:val="2"/>
          <w:sz w:val="32"/>
          <w:szCs w:val="32"/>
          <w:lang w:val="en-US" w:eastAsia="zh-CN" w:bidi="ar"/>
        </w:rPr>
        <w:t>万元、</w:t>
      </w:r>
      <w:r>
        <w:rPr>
          <w:rFonts w:hint="default" w:ascii="仿宋_GB2312" w:hAnsi="仿宋" w:eastAsia="仿宋_GB2312" w:cs="Times New Roman"/>
          <w:b w:val="0"/>
          <w:bCs w:val="0"/>
          <w:color w:val="000000"/>
          <w:kern w:val="2"/>
          <w:sz w:val="32"/>
          <w:szCs w:val="32"/>
          <w:lang w:val="en-US" w:eastAsia="zh-CN" w:bidi="ar"/>
        </w:rPr>
        <w:t>10</w:t>
      </w:r>
      <w:r>
        <w:rPr>
          <w:rFonts w:hint="default" w:ascii="仿宋_GB2312" w:hAnsi="仿宋" w:eastAsia="仿宋_GB2312" w:cs="仿宋_GB2312"/>
          <w:b w:val="0"/>
          <w:bCs w:val="0"/>
          <w:color w:val="000000"/>
          <w:kern w:val="2"/>
          <w:sz w:val="32"/>
          <w:szCs w:val="32"/>
          <w:lang w:val="en-US" w:eastAsia="zh-CN" w:bidi="ar"/>
        </w:rPr>
        <w:t>万元；对新荣获国家级、省级、市级科普基地认定的，分别奖励</w:t>
      </w:r>
      <w:r>
        <w:rPr>
          <w:rFonts w:hint="default" w:ascii="仿宋_GB2312" w:hAnsi="仿宋" w:eastAsia="仿宋_GB2312" w:cs="Times New Roman"/>
          <w:b w:val="0"/>
          <w:bCs w:val="0"/>
          <w:color w:val="000000"/>
          <w:kern w:val="2"/>
          <w:sz w:val="32"/>
          <w:szCs w:val="32"/>
          <w:lang w:val="en-US" w:eastAsia="zh-CN" w:bidi="ar"/>
        </w:rPr>
        <w:t>20</w:t>
      </w:r>
      <w:r>
        <w:rPr>
          <w:rFonts w:hint="default" w:ascii="仿宋_GB2312" w:hAnsi="仿宋" w:eastAsia="仿宋_GB2312" w:cs="仿宋_GB2312"/>
          <w:b w:val="0"/>
          <w:bCs w:val="0"/>
          <w:color w:val="000000"/>
          <w:kern w:val="2"/>
          <w:sz w:val="32"/>
          <w:szCs w:val="32"/>
          <w:lang w:val="en-US" w:eastAsia="zh-CN" w:bidi="ar"/>
        </w:rPr>
        <w:t>万元、</w:t>
      </w:r>
      <w:r>
        <w:rPr>
          <w:rFonts w:hint="default" w:ascii="仿宋_GB2312" w:hAnsi="仿宋" w:eastAsia="仿宋_GB2312" w:cs="Times New Roman"/>
          <w:b w:val="0"/>
          <w:bCs w:val="0"/>
          <w:color w:val="000000"/>
          <w:kern w:val="2"/>
          <w:sz w:val="32"/>
          <w:szCs w:val="32"/>
          <w:lang w:val="en-US" w:eastAsia="zh-CN" w:bidi="ar"/>
        </w:rPr>
        <w:t>10</w:t>
      </w:r>
      <w:r>
        <w:rPr>
          <w:rFonts w:hint="default" w:ascii="仿宋_GB2312" w:hAnsi="仿宋" w:eastAsia="仿宋_GB2312" w:cs="仿宋_GB2312"/>
          <w:b w:val="0"/>
          <w:bCs w:val="0"/>
          <w:color w:val="000000"/>
          <w:kern w:val="2"/>
          <w:sz w:val="32"/>
          <w:szCs w:val="32"/>
          <w:lang w:val="en-US" w:eastAsia="zh-CN" w:bidi="ar"/>
        </w:rPr>
        <w:t>万元、</w:t>
      </w:r>
      <w:r>
        <w:rPr>
          <w:rFonts w:hint="default" w:ascii="仿宋_GB2312" w:hAnsi="仿宋" w:eastAsia="仿宋_GB2312" w:cs="Times New Roman"/>
          <w:b w:val="0"/>
          <w:bCs w:val="0"/>
          <w:color w:val="000000"/>
          <w:kern w:val="2"/>
          <w:sz w:val="32"/>
          <w:szCs w:val="32"/>
          <w:lang w:val="en-US" w:eastAsia="zh-CN" w:bidi="ar"/>
        </w:rPr>
        <w:t>5</w:t>
      </w:r>
      <w:r>
        <w:rPr>
          <w:rFonts w:hint="default" w:ascii="仿宋_GB2312" w:hAnsi="仿宋" w:eastAsia="仿宋_GB2312" w:cs="仿宋_GB2312"/>
          <w:b w:val="0"/>
          <w:bCs w:val="0"/>
          <w:color w:val="000000"/>
          <w:kern w:val="2"/>
          <w:sz w:val="32"/>
          <w:szCs w:val="32"/>
          <w:lang w:val="en-US" w:eastAsia="zh-CN" w:bidi="ar"/>
        </w:rPr>
        <w:t>万元；</w:t>
      </w:r>
      <w:r>
        <w:rPr>
          <w:rFonts w:hint="default" w:ascii="仿宋_GB2312" w:hAnsi="Calibri" w:eastAsia="仿宋_GB2312" w:cs="仿宋_GB2312"/>
          <w:b w:val="0"/>
          <w:bCs w:val="0"/>
          <w:color w:val="000000"/>
          <w:kern w:val="2"/>
          <w:sz w:val="32"/>
          <w:szCs w:val="32"/>
          <w:lang w:val="en-US" w:eastAsia="zh-CN" w:bidi="ar"/>
        </w:rPr>
        <w:t>对新获批的国家级、省级国际科技合作基地，分别奖励</w:t>
      </w:r>
      <w:r>
        <w:rPr>
          <w:rFonts w:hint="default" w:ascii="Calibri" w:hAnsi="Calibri" w:eastAsia="仿宋_GB2312" w:cs="Calibri"/>
          <w:b w:val="0"/>
          <w:bCs w:val="0"/>
          <w:color w:val="000000"/>
          <w:kern w:val="2"/>
          <w:sz w:val="32"/>
          <w:szCs w:val="32"/>
          <w:lang w:val="en-US" w:eastAsia="zh-CN" w:bidi="ar"/>
        </w:rPr>
        <w:t>30</w:t>
      </w:r>
      <w:r>
        <w:rPr>
          <w:rFonts w:hint="default" w:ascii="仿宋_GB2312" w:hAnsi="Calibri" w:eastAsia="仿宋_GB2312" w:cs="仿宋_GB2312"/>
          <w:b w:val="0"/>
          <w:bCs w:val="0"/>
          <w:color w:val="000000"/>
          <w:kern w:val="2"/>
          <w:sz w:val="32"/>
          <w:szCs w:val="32"/>
          <w:lang w:val="en-US" w:eastAsia="zh-CN" w:bidi="ar"/>
        </w:rPr>
        <w:t>万元、</w:t>
      </w:r>
      <w:r>
        <w:rPr>
          <w:rFonts w:hint="default" w:ascii="Calibri" w:hAnsi="Calibri" w:eastAsia="仿宋_GB2312" w:cs="Calibri"/>
          <w:b w:val="0"/>
          <w:bCs w:val="0"/>
          <w:color w:val="000000"/>
          <w:kern w:val="2"/>
          <w:sz w:val="32"/>
          <w:szCs w:val="32"/>
          <w:lang w:val="en-US" w:eastAsia="zh-CN" w:bidi="ar"/>
        </w:rPr>
        <w:t>10</w:t>
      </w:r>
      <w:r>
        <w:rPr>
          <w:rFonts w:hint="default" w:ascii="仿宋_GB2312" w:hAnsi="Calibri" w:eastAsia="仿宋_GB2312" w:cs="仿宋_GB2312"/>
          <w:b w:val="0"/>
          <w:bCs w:val="0"/>
          <w:color w:val="000000"/>
          <w:kern w:val="2"/>
          <w:sz w:val="32"/>
          <w:szCs w:val="32"/>
          <w:lang w:val="en-US" w:eastAsia="zh-CN" w:bidi="ar"/>
        </w:rPr>
        <w:t>万元。</w:t>
      </w:r>
      <w:r>
        <w:rPr>
          <w:rFonts w:hint="eastAsia" w:ascii="楷体_GB2312" w:hAnsi="楷体_GB2312" w:eastAsia="楷体_GB2312" w:cs="楷体_GB2312"/>
          <w:b w:val="0"/>
          <w:bCs w:val="0"/>
          <w:color w:val="000000"/>
          <w:kern w:val="2"/>
          <w:sz w:val="32"/>
          <w:szCs w:val="32"/>
          <w:lang w:val="en-US" w:eastAsia="zh-CN" w:bidi="ar"/>
        </w:rPr>
        <w:t>（责任单位：县经科局、县财政局）</w:t>
      </w:r>
    </w:p>
    <w:p w14:paraId="26332176">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val="0"/>
          <w:color w:val="000000"/>
          <w:kern w:val="2"/>
          <w:sz w:val="32"/>
          <w:szCs w:val="32"/>
          <w:lang w:bidi="ar"/>
        </w:rPr>
      </w:pPr>
      <w:r>
        <w:rPr>
          <w:rFonts w:hint="default" w:ascii="楷体_GB2312" w:hAnsi="宋体" w:eastAsia="楷体_GB2312" w:cs="楷体_GB2312"/>
          <w:b w:val="0"/>
          <w:bCs w:val="0"/>
          <w:color w:val="000000"/>
          <w:kern w:val="2"/>
          <w:sz w:val="32"/>
          <w:szCs w:val="32"/>
          <w:lang w:val="en-US" w:eastAsia="zh-CN" w:bidi="ar"/>
        </w:rPr>
        <w:t>（十</w:t>
      </w:r>
      <w:r>
        <w:rPr>
          <w:rFonts w:hint="eastAsia" w:ascii="楷体_GB2312" w:hAnsi="宋体" w:eastAsia="楷体_GB2312" w:cs="楷体_GB2312"/>
          <w:b w:val="0"/>
          <w:bCs w:val="0"/>
          <w:color w:val="000000"/>
          <w:kern w:val="2"/>
          <w:sz w:val="32"/>
          <w:szCs w:val="32"/>
          <w:lang w:val="en-US" w:eastAsia="zh-CN" w:bidi="ar"/>
        </w:rPr>
        <w:t>三</w:t>
      </w:r>
      <w:r>
        <w:rPr>
          <w:rFonts w:hint="default" w:ascii="楷体_GB2312" w:hAnsi="宋体" w:eastAsia="楷体_GB2312" w:cs="楷体_GB2312"/>
          <w:b w:val="0"/>
          <w:bCs w:val="0"/>
          <w:color w:val="000000"/>
          <w:kern w:val="2"/>
          <w:sz w:val="32"/>
          <w:szCs w:val="32"/>
          <w:lang w:val="en-US" w:eastAsia="zh-CN" w:bidi="ar"/>
        </w:rPr>
        <w:t>）促进科技成果转化。</w:t>
      </w:r>
      <w:r>
        <w:rPr>
          <w:rFonts w:hint="default" w:ascii="仿宋_GB2312" w:hAnsi="Calibri" w:eastAsia="仿宋_GB2312" w:cs="仿宋_GB2312"/>
          <w:b w:val="0"/>
          <w:bCs w:val="0"/>
          <w:color w:val="000000"/>
          <w:kern w:val="2"/>
          <w:sz w:val="32"/>
          <w:szCs w:val="32"/>
          <w:lang w:val="en-US" w:eastAsia="zh-CN" w:bidi="ar"/>
        </w:rPr>
        <w:t>对产品新列入全国、全省重大技术装备首台</w:t>
      </w:r>
      <w:r>
        <w:rPr>
          <w:rFonts w:hint="eastAsia" w:ascii="仿宋_GB2312" w:hAnsi="Calibri" w:eastAsia="仿宋_GB2312" w:cs="仿宋_GB2312"/>
          <w:b w:val="0"/>
          <w:bCs w:val="0"/>
          <w:color w:val="000000"/>
          <w:kern w:val="2"/>
          <w:sz w:val="32"/>
          <w:szCs w:val="32"/>
          <w:lang w:val="en-US" w:eastAsia="zh-CN" w:bidi="ar"/>
        </w:rPr>
        <w:t>（</w:t>
      </w:r>
      <w:r>
        <w:rPr>
          <w:rFonts w:hint="default" w:ascii="仿宋_GB2312" w:hAnsi="Calibri" w:eastAsia="仿宋_GB2312" w:cs="仿宋_GB2312"/>
          <w:b w:val="0"/>
          <w:bCs w:val="0"/>
          <w:color w:val="000000"/>
          <w:kern w:val="2"/>
          <w:sz w:val="32"/>
          <w:szCs w:val="32"/>
          <w:lang w:val="en-US" w:eastAsia="zh-CN" w:bidi="ar"/>
        </w:rPr>
        <w:t>套</w:t>
      </w:r>
      <w:r>
        <w:rPr>
          <w:rFonts w:hint="eastAsia" w:ascii="仿宋_GB2312" w:hAnsi="Calibri" w:eastAsia="仿宋_GB2312" w:cs="仿宋_GB2312"/>
          <w:b w:val="0"/>
          <w:bCs w:val="0"/>
          <w:color w:val="000000"/>
          <w:kern w:val="2"/>
          <w:sz w:val="32"/>
          <w:szCs w:val="32"/>
          <w:lang w:val="en-US" w:eastAsia="zh-CN" w:bidi="ar"/>
        </w:rPr>
        <w:t>）</w:t>
      </w:r>
      <w:r>
        <w:rPr>
          <w:rFonts w:hint="default" w:ascii="仿宋_GB2312" w:hAnsi="Calibri" w:eastAsia="仿宋_GB2312" w:cs="仿宋_GB2312"/>
          <w:b w:val="0"/>
          <w:bCs w:val="0"/>
          <w:color w:val="000000"/>
          <w:kern w:val="2"/>
          <w:sz w:val="32"/>
          <w:szCs w:val="32"/>
          <w:lang w:val="en-US" w:eastAsia="zh-CN" w:bidi="ar"/>
        </w:rPr>
        <w:t>软件首版</w:t>
      </w:r>
      <w:r>
        <w:rPr>
          <w:rFonts w:hint="eastAsia" w:ascii="仿宋_GB2312" w:hAnsi="Calibri" w:eastAsia="仿宋_GB2312" w:cs="仿宋_GB2312"/>
          <w:b w:val="0"/>
          <w:bCs w:val="0"/>
          <w:color w:val="000000"/>
          <w:kern w:val="2"/>
          <w:sz w:val="32"/>
          <w:szCs w:val="32"/>
          <w:lang w:val="en-US" w:eastAsia="zh-CN" w:bidi="ar"/>
        </w:rPr>
        <w:t>（</w:t>
      </w:r>
      <w:r>
        <w:rPr>
          <w:rFonts w:hint="default" w:ascii="仿宋_GB2312" w:hAnsi="Calibri" w:eastAsia="仿宋_GB2312" w:cs="仿宋_GB2312"/>
          <w:b w:val="0"/>
          <w:bCs w:val="0"/>
          <w:color w:val="000000"/>
          <w:kern w:val="2"/>
          <w:sz w:val="32"/>
          <w:szCs w:val="32"/>
          <w:lang w:val="en-US" w:eastAsia="zh-CN" w:bidi="ar"/>
        </w:rPr>
        <w:t>次</w:t>
      </w:r>
      <w:r>
        <w:rPr>
          <w:rFonts w:hint="eastAsia" w:ascii="仿宋_GB2312" w:hAnsi="Calibri" w:eastAsia="仿宋_GB2312" w:cs="仿宋_GB2312"/>
          <w:b w:val="0"/>
          <w:bCs w:val="0"/>
          <w:color w:val="000000"/>
          <w:kern w:val="2"/>
          <w:sz w:val="32"/>
          <w:szCs w:val="32"/>
          <w:lang w:val="en-US" w:eastAsia="zh-CN" w:bidi="ar"/>
        </w:rPr>
        <w:t>）</w:t>
      </w:r>
      <w:r>
        <w:rPr>
          <w:rFonts w:hint="default" w:ascii="仿宋_GB2312" w:hAnsi="Calibri" w:eastAsia="仿宋_GB2312" w:cs="仿宋_GB2312"/>
          <w:b w:val="0"/>
          <w:bCs w:val="0"/>
          <w:color w:val="000000"/>
          <w:kern w:val="2"/>
          <w:sz w:val="32"/>
          <w:szCs w:val="32"/>
          <w:lang w:val="en-US" w:eastAsia="zh-CN" w:bidi="ar"/>
        </w:rPr>
        <w:t>推广应用指导目录的企业，分别给予</w:t>
      </w:r>
      <w:r>
        <w:rPr>
          <w:rStyle w:val="13"/>
          <w:rFonts w:hint="default" w:ascii="仿宋_GB2312" w:hAnsi="宋体" w:eastAsia="仿宋_GB2312" w:cs="仿宋_GB2312"/>
          <w:b w:val="0"/>
          <w:bCs w:val="0"/>
          <w:color w:val="000000"/>
          <w:spacing w:val="0"/>
          <w:kern w:val="2"/>
          <w:sz w:val="32"/>
          <w:szCs w:val="32"/>
          <w:lang w:val="en-US" w:eastAsia="zh-CN" w:bidi="ar"/>
        </w:rPr>
        <w:t>10</w:t>
      </w:r>
      <w:r>
        <w:rPr>
          <w:rFonts w:hint="default" w:ascii="仿宋_GB2312" w:hAnsi="Calibri" w:eastAsia="仿宋_GB2312" w:cs="仿宋_GB2312"/>
          <w:b w:val="0"/>
          <w:bCs w:val="0"/>
          <w:color w:val="000000"/>
          <w:kern w:val="2"/>
          <w:sz w:val="32"/>
          <w:szCs w:val="32"/>
          <w:lang w:val="en-US" w:eastAsia="zh-CN" w:bidi="ar"/>
        </w:rPr>
        <w:t>万元、</w:t>
      </w:r>
      <w:r>
        <w:rPr>
          <w:rStyle w:val="13"/>
          <w:rFonts w:hint="default" w:ascii="仿宋_GB2312" w:hAnsi="宋体" w:eastAsia="仿宋_GB2312" w:cs="仿宋_GB2312"/>
          <w:b w:val="0"/>
          <w:bCs w:val="0"/>
          <w:color w:val="000000"/>
          <w:spacing w:val="0"/>
          <w:kern w:val="2"/>
          <w:sz w:val="32"/>
          <w:szCs w:val="32"/>
          <w:lang w:val="en-US" w:eastAsia="zh-CN" w:bidi="ar"/>
        </w:rPr>
        <w:t>5</w:t>
      </w:r>
      <w:r>
        <w:rPr>
          <w:rFonts w:hint="default" w:ascii="仿宋_GB2312" w:hAnsi="Calibri" w:eastAsia="仿宋_GB2312" w:cs="仿宋_GB2312"/>
          <w:b w:val="0"/>
          <w:bCs w:val="0"/>
          <w:color w:val="000000"/>
          <w:kern w:val="2"/>
          <w:sz w:val="32"/>
          <w:szCs w:val="32"/>
          <w:lang w:val="en-US" w:eastAsia="zh-CN" w:bidi="ar"/>
        </w:rPr>
        <w:t>万元补助。目录所列入产品经认定获得国、省产品创新研发补助、保险补贴、销售奖励的，每一单项分别给予</w:t>
      </w:r>
      <w:r>
        <w:rPr>
          <w:rStyle w:val="13"/>
          <w:rFonts w:hint="default" w:ascii="仿宋_GB2312" w:hAnsi="宋体" w:eastAsia="仿宋_GB2312" w:cs="仿宋_GB2312"/>
          <w:b w:val="0"/>
          <w:bCs w:val="0"/>
          <w:color w:val="000000"/>
          <w:spacing w:val="0"/>
          <w:kern w:val="2"/>
          <w:sz w:val="32"/>
          <w:szCs w:val="32"/>
          <w:lang w:val="en-US" w:eastAsia="zh-CN" w:bidi="ar"/>
        </w:rPr>
        <w:t>20</w:t>
      </w:r>
      <w:r>
        <w:rPr>
          <w:rFonts w:hint="default" w:ascii="仿宋_GB2312" w:hAnsi="Calibri" w:eastAsia="仿宋_GB2312" w:cs="仿宋_GB2312"/>
          <w:b w:val="0"/>
          <w:bCs w:val="0"/>
          <w:color w:val="000000"/>
          <w:kern w:val="2"/>
          <w:sz w:val="32"/>
          <w:szCs w:val="32"/>
          <w:lang w:val="en-US" w:eastAsia="zh-CN" w:bidi="ar"/>
        </w:rPr>
        <w:t>万元、</w:t>
      </w:r>
      <w:r>
        <w:rPr>
          <w:rStyle w:val="13"/>
          <w:rFonts w:hint="default" w:ascii="仿宋_GB2312" w:hAnsi="宋体" w:eastAsia="仿宋_GB2312" w:cs="仿宋_GB2312"/>
          <w:b w:val="0"/>
          <w:bCs w:val="0"/>
          <w:color w:val="000000"/>
          <w:spacing w:val="0"/>
          <w:kern w:val="2"/>
          <w:sz w:val="32"/>
          <w:szCs w:val="32"/>
          <w:lang w:val="en-US" w:eastAsia="zh-CN" w:bidi="ar"/>
        </w:rPr>
        <w:t>10</w:t>
      </w:r>
      <w:r>
        <w:rPr>
          <w:rFonts w:hint="default" w:ascii="仿宋_GB2312" w:hAnsi="Calibri" w:eastAsia="仿宋_GB2312" w:cs="仿宋_GB2312"/>
          <w:b w:val="0"/>
          <w:bCs w:val="0"/>
          <w:color w:val="000000"/>
          <w:kern w:val="2"/>
          <w:sz w:val="32"/>
          <w:szCs w:val="32"/>
          <w:lang w:val="en-US" w:eastAsia="zh-CN" w:bidi="ar"/>
        </w:rPr>
        <w:t>万元补助。</w:t>
      </w:r>
      <w:r>
        <w:rPr>
          <w:rFonts w:hint="eastAsia" w:ascii="楷体_GB2312" w:hAnsi="楷体_GB2312" w:eastAsia="楷体_GB2312" w:cs="楷体_GB2312"/>
          <w:b w:val="0"/>
          <w:bCs w:val="0"/>
          <w:color w:val="000000"/>
          <w:kern w:val="2"/>
          <w:sz w:val="32"/>
          <w:szCs w:val="32"/>
          <w:lang w:val="en-US" w:eastAsia="zh-CN" w:bidi="ar"/>
        </w:rPr>
        <w:t>（责任单位：县经科局、县财政局）</w:t>
      </w:r>
    </w:p>
    <w:p w14:paraId="1BDDC42A">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宋体" w:hAnsi="宋体" w:eastAsia="黑体" w:cs="Times New Roman"/>
          <w:b w:val="0"/>
          <w:bCs w:val="0"/>
          <w:color w:val="000000"/>
          <w:kern w:val="2"/>
          <w:sz w:val="32"/>
          <w:szCs w:val="32"/>
        </w:rPr>
      </w:pPr>
      <w:r>
        <w:rPr>
          <w:rFonts w:hint="eastAsia" w:ascii="黑体" w:hAnsi="宋体" w:eastAsia="黑体" w:cs="黑体"/>
          <w:b w:val="0"/>
          <w:bCs w:val="0"/>
          <w:color w:val="000000"/>
          <w:kern w:val="2"/>
          <w:sz w:val="32"/>
          <w:szCs w:val="32"/>
          <w:lang w:val="en-US" w:eastAsia="zh-CN" w:bidi="ar"/>
        </w:rPr>
        <w:t>四、鼓励企业智能发展</w:t>
      </w:r>
    </w:p>
    <w:p w14:paraId="0819AD0C">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left"/>
        <w:textAlignment w:val="auto"/>
        <w:rPr>
          <w:rFonts w:hint="eastAsia" w:ascii="楷体_GB2312" w:hAnsi="楷体_GB2312" w:eastAsia="楷体_GB2312" w:cs="楷体_GB2312"/>
          <w:b w:val="0"/>
          <w:bCs w:val="0"/>
          <w:color w:val="000000"/>
          <w:kern w:val="2"/>
          <w:sz w:val="32"/>
          <w:szCs w:val="32"/>
          <w:lang w:bidi="ar"/>
        </w:rPr>
      </w:pPr>
      <w:r>
        <w:rPr>
          <w:rFonts w:hint="default" w:ascii="楷体_GB2312" w:hAnsi="宋体" w:eastAsia="楷体_GB2312" w:cs="楷体_GB2312"/>
          <w:b w:val="0"/>
          <w:bCs w:val="0"/>
          <w:color w:val="000000"/>
          <w:kern w:val="2"/>
          <w:sz w:val="32"/>
          <w:szCs w:val="32"/>
          <w:lang w:val="en-US" w:eastAsia="zh-CN" w:bidi="ar"/>
        </w:rPr>
        <w:t>（十四）推动两化深度融合。</w:t>
      </w:r>
      <w:r>
        <w:rPr>
          <w:rFonts w:hint="default" w:ascii="仿宋_GB2312" w:hAnsi="仿宋" w:eastAsia="仿宋_GB2312" w:cs="仿宋_GB2312"/>
          <w:b w:val="0"/>
          <w:bCs w:val="0"/>
          <w:color w:val="000000"/>
          <w:kern w:val="2"/>
          <w:sz w:val="32"/>
          <w:szCs w:val="32"/>
          <w:lang w:val="en-US" w:eastAsia="zh-CN" w:bidi="ar"/>
        </w:rPr>
        <w:t>对新认定的国家级、省级两化融合示范（试点）企业，分别奖励20万元、10万元。</w:t>
      </w:r>
      <w:r>
        <w:rPr>
          <w:rFonts w:hint="default" w:ascii="仿宋_GB2312" w:hAnsi="宋体" w:eastAsia="仿宋_GB2312" w:cs="仿宋_GB2312"/>
          <w:b w:val="0"/>
          <w:bCs w:val="0"/>
          <w:color w:val="000000"/>
          <w:kern w:val="2"/>
          <w:sz w:val="32"/>
          <w:szCs w:val="32"/>
          <w:lang w:val="en-US" w:eastAsia="zh-CN" w:bidi="ar"/>
        </w:rPr>
        <w:t>对通过《信息化和工业化融合管理体系要求》认证获得贯标评定证书的企业，奖励</w:t>
      </w:r>
      <w:r>
        <w:rPr>
          <w:rFonts w:hint="eastAsia" w:ascii="宋体" w:hAnsi="宋体" w:eastAsia="宋体" w:cs="宋体"/>
          <w:b w:val="0"/>
          <w:bCs w:val="0"/>
          <w:color w:val="000000"/>
          <w:kern w:val="2"/>
          <w:sz w:val="32"/>
          <w:szCs w:val="32"/>
          <w:lang w:val="en-US" w:eastAsia="zh-CN" w:bidi="ar"/>
        </w:rPr>
        <w:t>5</w:t>
      </w:r>
      <w:r>
        <w:rPr>
          <w:rFonts w:hint="default" w:ascii="仿宋_GB2312" w:hAnsi="宋体" w:eastAsia="仿宋_GB2312" w:cs="仿宋_GB2312"/>
          <w:b w:val="0"/>
          <w:bCs w:val="0"/>
          <w:color w:val="000000"/>
          <w:kern w:val="2"/>
          <w:sz w:val="32"/>
          <w:szCs w:val="32"/>
          <w:lang w:val="en-US" w:eastAsia="zh-CN" w:bidi="ar"/>
        </w:rPr>
        <w:t>万元。对新认定为国家级、省级、市级示范智能制造单元（数字化车间、自动化生产线）的企业，分别奖励</w:t>
      </w:r>
      <w:r>
        <w:rPr>
          <w:rFonts w:hint="eastAsia" w:ascii="宋体" w:hAnsi="宋体" w:eastAsia="宋体" w:cs="宋体"/>
          <w:b w:val="0"/>
          <w:bCs w:val="0"/>
          <w:color w:val="000000"/>
          <w:kern w:val="2"/>
          <w:sz w:val="32"/>
          <w:szCs w:val="32"/>
          <w:lang w:val="en-US" w:eastAsia="zh-CN" w:bidi="ar"/>
        </w:rPr>
        <w:t>20</w:t>
      </w:r>
      <w:r>
        <w:rPr>
          <w:rFonts w:hint="default" w:ascii="仿宋_GB2312" w:hAnsi="宋体" w:eastAsia="仿宋_GB2312" w:cs="仿宋_GB2312"/>
          <w:b w:val="0"/>
          <w:bCs w:val="0"/>
          <w:color w:val="000000"/>
          <w:kern w:val="2"/>
          <w:sz w:val="32"/>
          <w:szCs w:val="32"/>
          <w:lang w:val="en-US" w:eastAsia="zh-CN" w:bidi="ar"/>
        </w:rPr>
        <w:t>万元、</w:t>
      </w:r>
      <w:r>
        <w:rPr>
          <w:rFonts w:hint="eastAsia" w:ascii="宋体" w:hAnsi="宋体" w:eastAsia="宋体" w:cs="宋体"/>
          <w:b w:val="0"/>
          <w:bCs w:val="0"/>
          <w:color w:val="000000"/>
          <w:kern w:val="2"/>
          <w:sz w:val="32"/>
          <w:szCs w:val="32"/>
          <w:lang w:val="en-US" w:eastAsia="zh-CN" w:bidi="ar"/>
        </w:rPr>
        <w:t>10</w:t>
      </w:r>
      <w:r>
        <w:rPr>
          <w:rFonts w:hint="default" w:ascii="仿宋_GB2312" w:hAnsi="宋体" w:eastAsia="仿宋_GB2312" w:cs="仿宋_GB2312"/>
          <w:b w:val="0"/>
          <w:bCs w:val="0"/>
          <w:color w:val="000000"/>
          <w:kern w:val="2"/>
          <w:sz w:val="32"/>
          <w:szCs w:val="32"/>
          <w:lang w:val="en-US" w:eastAsia="zh-CN" w:bidi="ar"/>
        </w:rPr>
        <w:t>万元、</w:t>
      </w:r>
      <w:r>
        <w:rPr>
          <w:rFonts w:hint="eastAsia" w:ascii="宋体" w:hAnsi="宋体" w:eastAsia="宋体" w:cs="宋体"/>
          <w:b w:val="0"/>
          <w:bCs w:val="0"/>
          <w:color w:val="000000"/>
          <w:kern w:val="2"/>
          <w:sz w:val="32"/>
          <w:szCs w:val="32"/>
          <w:lang w:val="en-US" w:eastAsia="zh-CN" w:bidi="ar"/>
        </w:rPr>
        <w:t>5</w:t>
      </w:r>
      <w:r>
        <w:rPr>
          <w:rFonts w:hint="default" w:ascii="仿宋_GB2312" w:hAnsi="宋体" w:eastAsia="仿宋_GB2312" w:cs="仿宋_GB2312"/>
          <w:b w:val="0"/>
          <w:bCs w:val="0"/>
          <w:color w:val="000000"/>
          <w:kern w:val="2"/>
          <w:sz w:val="32"/>
          <w:szCs w:val="32"/>
          <w:lang w:val="en-US" w:eastAsia="zh-CN" w:bidi="ar"/>
        </w:rPr>
        <w:t>万元</w:t>
      </w:r>
      <w:r>
        <w:rPr>
          <w:rFonts w:hint="eastAsia" w:ascii="仿宋_GB2312" w:hAnsi="宋体" w:eastAsia="仿宋_GB2312" w:cs="仿宋_GB2312"/>
          <w:b w:val="0"/>
          <w:bCs w:val="0"/>
          <w:color w:val="000000"/>
          <w:kern w:val="2"/>
          <w:sz w:val="32"/>
          <w:szCs w:val="32"/>
          <w:lang w:val="en-US" w:eastAsia="zh-CN" w:bidi="ar"/>
        </w:rPr>
        <w:t>。</w:t>
      </w:r>
      <w:r>
        <w:rPr>
          <w:rFonts w:hint="default" w:ascii="仿宋_GB2312" w:hAnsi="宋体" w:eastAsia="仿宋_GB2312" w:cs="仿宋_GB2312"/>
          <w:b w:val="0"/>
          <w:bCs w:val="0"/>
          <w:color w:val="000000"/>
          <w:kern w:val="2"/>
          <w:sz w:val="32"/>
          <w:szCs w:val="32"/>
          <w:lang w:val="en-US" w:eastAsia="zh-CN" w:bidi="ar"/>
        </w:rPr>
        <w:t>对新认定为国家级、省级、市级示范智能制造企业（工厂）的企业，分别奖励</w:t>
      </w:r>
      <w:r>
        <w:rPr>
          <w:rFonts w:hint="eastAsia" w:ascii="宋体" w:hAnsi="宋体" w:eastAsia="宋体" w:cs="宋体"/>
          <w:b w:val="0"/>
          <w:bCs w:val="0"/>
          <w:color w:val="000000"/>
          <w:kern w:val="2"/>
          <w:sz w:val="32"/>
          <w:szCs w:val="32"/>
          <w:lang w:val="en-US" w:eastAsia="zh-CN" w:bidi="ar"/>
        </w:rPr>
        <w:t>30</w:t>
      </w:r>
      <w:r>
        <w:rPr>
          <w:rFonts w:hint="default" w:ascii="仿宋_GB2312" w:hAnsi="宋体" w:eastAsia="仿宋_GB2312" w:cs="仿宋_GB2312"/>
          <w:b w:val="0"/>
          <w:bCs w:val="0"/>
          <w:color w:val="000000"/>
          <w:kern w:val="2"/>
          <w:sz w:val="32"/>
          <w:szCs w:val="32"/>
          <w:lang w:val="en-US" w:eastAsia="zh-CN" w:bidi="ar"/>
        </w:rPr>
        <w:t>万元、</w:t>
      </w:r>
      <w:r>
        <w:rPr>
          <w:rFonts w:hint="eastAsia" w:ascii="宋体" w:hAnsi="宋体" w:eastAsia="宋体" w:cs="宋体"/>
          <w:b w:val="0"/>
          <w:bCs w:val="0"/>
          <w:color w:val="000000"/>
          <w:kern w:val="2"/>
          <w:sz w:val="32"/>
          <w:szCs w:val="32"/>
          <w:lang w:val="en-US" w:eastAsia="zh-CN" w:bidi="ar"/>
        </w:rPr>
        <w:t>15</w:t>
      </w:r>
      <w:r>
        <w:rPr>
          <w:rFonts w:hint="default" w:ascii="仿宋_GB2312" w:hAnsi="宋体" w:eastAsia="仿宋_GB2312" w:cs="仿宋_GB2312"/>
          <w:b w:val="0"/>
          <w:bCs w:val="0"/>
          <w:color w:val="000000"/>
          <w:kern w:val="2"/>
          <w:sz w:val="32"/>
          <w:szCs w:val="32"/>
          <w:lang w:val="en-US" w:eastAsia="zh-CN" w:bidi="ar"/>
        </w:rPr>
        <w:t>万元、</w:t>
      </w:r>
      <w:r>
        <w:rPr>
          <w:rFonts w:hint="eastAsia" w:ascii="宋体" w:hAnsi="宋体" w:eastAsia="宋体" w:cs="宋体"/>
          <w:b w:val="0"/>
          <w:bCs w:val="0"/>
          <w:color w:val="000000"/>
          <w:kern w:val="2"/>
          <w:sz w:val="32"/>
          <w:szCs w:val="32"/>
          <w:lang w:val="en-US" w:eastAsia="zh-CN" w:bidi="ar"/>
        </w:rPr>
        <w:t>10</w:t>
      </w:r>
      <w:r>
        <w:rPr>
          <w:rFonts w:hint="default" w:ascii="仿宋_GB2312" w:hAnsi="宋体" w:eastAsia="仿宋_GB2312" w:cs="仿宋_GB2312"/>
          <w:b w:val="0"/>
          <w:bCs w:val="0"/>
          <w:color w:val="000000"/>
          <w:kern w:val="2"/>
          <w:sz w:val="32"/>
          <w:szCs w:val="32"/>
          <w:lang w:val="en-US" w:eastAsia="zh-CN" w:bidi="ar"/>
        </w:rPr>
        <w:t>万元。</w:t>
      </w:r>
      <w:r>
        <w:rPr>
          <w:rFonts w:hint="default" w:ascii="仿宋_GB2312" w:hAnsi="仿宋" w:eastAsia="仿宋_GB2312" w:cs="仿宋_GB2312"/>
          <w:b w:val="0"/>
          <w:bCs w:val="0"/>
          <w:color w:val="000000"/>
          <w:kern w:val="2"/>
          <w:sz w:val="32"/>
          <w:szCs w:val="32"/>
          <w:lang w:val="en-US" w:eastAsia="zh-CN" w:bidi="ar"/>
        </w:rPr>
        <w:t>支持企业“智改数转”，对当年完成“智改数转”线下诊断评估获得</w:t>
      </w:r>
      <w:r>
        <w:rPr>
          <w:rFonts w:hint="eastAsia" w:ascii="仿宋_GB2312" w:hAnsi="仿宋" w:eastAsia="仿宋_GB2312" w:cs="仿宋_GB2312"/>
          <w:b w:val="0"/>
          <w:bCs w:val="0"/>
          <w:color w:val="000000"/>
          <w:kern w:val="2"/>
          <w:sz w:val="32"/>
          <w:szCs w:val="32"/>
          <w:lang w:val="en-US" w:eastAsia="zh-CN" w:bidi="ar"/>
        </w:rPr>
        <w:t>L2级以上</w:t>
      </w:r>
      <w:r>
        <w:rPr>
          <w:rFonts w:hint="default" w:ascii="仿宋_GB2312" w:hAnsi="仿宋" w:eastAsia="仿宋_GB2312" w:cs="仿宋_GB2312"/>
          <w:b w:val="0"/>
          <w:bCs w:val="0"/>
          <w:color w:val="000000"/>
          <w:kern w:val="2"/>
          <w:sz w:val="32"/>
          <w:szCs w:val="32"/>
          <w:lang w:val="en-US" w:eastAsia="zh-CN" w:bidi="ar"/>
        </w:rPr>
        <w:t>诊断报告的企业，奖励0.2万元。支持“企业上云”，对当年新上云企业奖励1万元。对新升规的互联网和相关服务、软件和信息技术服务企业奖励30万元。</w:t>
      </w:r>
      <w:r>
        <w:rPr>
          <w:rFonts w:hint="eastAsia" w:ascii="楷体_GB2312" w:hAnsi="楷体_GB2312" w:eastAsia="楷体_GB2312" w:cs="楷体_GB2312"/>
          <w:b w:val="0"/>
          <w:bCs w:val="0"/>
          <w:color w:val="000000"/>
          <w:kern w:val="2"/>
          <w:sz w:val="32"/>
          <w:szCs w:val="32"/>
          <w:lang w:val="en-US" w:eastAsia="zh-CN" w:bidi="ar"/>
        </w:rPr>
        <w:t>（责任单位：县经科局、县发展改革局、县行政审批和数据局、县商务局、县财政局）</w:t>
      </w:r>
    </w:p>
    <w:p w14:paraId="5762C246">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val="0"/>
          <w:color w:val="000000"/>
          <w:kern w:val="2"/>
          <w:sz w:val="32"/>
          <w:szCs w:val="32"/>
          <w:lang w:val="en-US" w:eastAsia="zh-CN" w:bidi="ar"/>
        </w:rPr>
      </w:pPr>
      <w:r>
        <w:rPr>
          <w:rFonts w:hint="default" w:ascii="楷体_GB2312" w:hAnsi="宋体" w:eastAsia="楷体_GB2312" w:cs="楷体_GB2312"/>
          <w:b w:val="0"/>
          <w:bCs w:val="0"/>
          <w:color w:val="000000"/>
          <w:kern w:val="2"/>
          <w:sz w:val="32"/>
          <w:szCs w:val="32"/>
          <w:lang w:val="en-US" w:eastAsia="zh-CN" w:bidi="ar"/>
        </w:rPr>
        <w:t>（十</w:t>
      </w:r>
      <w:r>
        <w:rPr>
          <w:rFonts w:hint="eastAsia" w:ascii="楷体_GB2312" w:hAnsi="宋体" w:eastAsia="楷体_GB2312" w:cs="楷体_GB2312"/>
          <w:b w:val="0"/>
          <w:bCs w:val="0"/>
          <w:color w:val="000000"/>
          <w:kern w:val="2"/>
          <w:sz w:val="32"/>
          <w:szCs w:val="32"/>
          <w:lang w:val="en-US" w:eastAsia="zh-CN" w:bidi="ar"/>
        </w:rPr>
        <w:t>五</w:t>
      </w:r>
      <w:r>
        <w:rPr>
          <w:rFonts w:hint="default" w:ascii="楷体_GB2312" w:hAnsi="宋体" w:eastAsia="楷体_GB2312" w:cs="楷体_GB2312"/>
          <w:b w:val="0"/>
          <w:bCs w:val="0"/>
          <w:color w:val="000000"/>
          <w:kern w:val="2"/>
          <w:sz w:val="32"/>
          <w:szCs w:val="32"/>
          <w:lang w:val="en-US" w:eastAsia="zh-CN" w:bidi="ar"/>
        </w:rPr>
        <w:t>）支持参与军民融合发展。</w:t>
      </w:r>
      <w:r>
        <w:rPr>
          <w:rFonts w:hint="default" w:ascii="仿宋_GB2312" w:hAnsi="宋体" w:eastAsia="仿宋_GB2312" w:cs="仿宋_GB2312"/>
          <w:b w:val="0"/>
          <w:bCs w:val="0"/>
          <w:color w:val="000000"/>
          <w:kern w:val="2"/>
          <w:sz w:val="32"/>
          <w:szCs w:val="32"/>
          <w:lang w:val="en-US" w:eastAsia="zh-CN" w:bidi="ar"/>
        </w:rPr>
        <w:t>对新获得军工产品认证的</w:t>
      </w:r>
      <w:r>
        <w:rPr>
          <w:rFonts w:hint="eastAsia" w:ascii="仿宋_GB2312" w:hAnsi="宋体" w:eastAsia="仿宋_GB2312" w:cs="仿宋_GB2312"/>
          <w:b w:val="0"/>
          <w:bCs w:val="0"/>
          <w:color w:val="000000"/>
          <w:kern w:val="2"/>
          <w:sz w:val="32"/>
          <w:szCs w:val="32"/>
          <w:lang w:val="en-US" w:eastAsia="zh-CN" w:bidi="ar"/>
        </w:rPr>
        <w:t>企业</w:t>
      </w:r>
      <w:r>
        <w:rPr>
          <w:rFonts w:hint="default" w:ascii="仿宋_GB2312" w:hAnsi="宋体" w:eastAsia="仿宋_GB2312" w:cs="仿宋_GB2312"/>
          <w:b w:val="0"/>
          <w:bCs w:val="0"/>
          <w:color w:val="000000"/>
          <w:kern w:val="2"/>
          <w:sz w:val="32"/>
          <w:szCs w:val="32"/>
          <w:lang w:val="en-US" w:eastAsia="zh-CN" w:bidi="ar"/>
        </w:rPr>
        <w:t>一次性奖励1</w:t>
      </w:r>
      <w:r>
        <w:rPr>
          <w:rFonts w:hint="eastAsia" w:ascii="仿宋_GB2312" w:hAnsi="宋体" w:eastAsia="仿宋_GB2312" w:cs="仿宋_GB2312"/>
          <w:b w:val="0"/>
          <w:bCs w:val="0"/>
          <w:color w:val="000000"/>
          <w:kern w:val="2"/>
          <w:sz w:val="32"/>
          <w:szCs w:val="32"/>
          <w:lang w:val="en-US" w:eastAsia="zh-CN" w:bidi="ar"/>
        </w:rPr>
        <w:t>万元</w:t>
      </w:r>
      <w:r>
        <w:rPr>
          <w:rFonts w:hint="default" w:ascii="仿宋_GB2312" w:hAnsi="宋体" w:eastAsia="仿宋_GB2312" w:cs="仿宋_GB2312"/>
          <w:b w:val="0"/>
          <w:bCs w:val="0"/>
          <w:color w:val="000000"/>
          <w:kern w:val="2"/>
          <w:sz w:val="32"/>
          <w:szCs w:val="32"/>
          <w:lang w:val="en-US" w:eastAsia="zh-CN" w:bidi="ar"/>
        </w:rPr>
        <w:t>。对</w:t>
      </w:r>
      <w:r>
        <w:rPr>
          <w:rFonts w:hint="eastAsia" w:ascii="仿宋_GB2312" w:hAnsi="宋体" w:eastAsia="仿宋_GB2312" w:cs="仿宋_GB2312"/>
          <w:b w:val="0"/>
          <w:bCs w:val="0"/>
          <w:color w:val="000000"/>
          <w:kern w:val="2"/>
          <w:sz w:val="32"/>
          <w:szCs w:val="32"/>
          <w:lang w:val="en-US" w:eastAsia="zh-CN" w:bidi="ar"/>
        </w:rPr>
        <w:t>首次被</w:t>
      </w:r>
      <w:r>
        <w:rPr>
          <w:rFonts w:hint="default" w:ascii="仿宋_GB2312" w:hAnsi="宋体" w:eastAsia="仿宋_GB2312" w:cs="仿宋_GB2312"/>
          <w:b w:val="0"/>
          <w:bCs w:val="0"/>
          <w:color w:val="000000"/>
          <w:kern w:val="2"/>
          <w:sz w:val="32"/>
          <w:szCs w:val="32"/>
          <w:lang w:val="en-US" w:eastAsia="zh-CN" w:bidi="ar"/>
        </w:rPr>
        <w:t>认定</w:t>
      </w:r>
      <w:r>
        <w:rPr>
          <w:rFonts w:hint="eastAsia" w:ascii="仿宋_GB2312" w:hAnsi="宋体" w:eastAsia="仿宋_GB2312" w:cs="仿宋_GB2312"/>
          <w:b w:val="0"/>
          <w:bCs w:val="0"/>
          <w:color w:val="000000"/>
          <w:kern w:val="2"/>
          <w:sz w:val="32"/>
          <w:szCs w:val="32"/>
          <w:lang w:val="en-US" w:eastAsia="zh-CN" w:bidi="ar"/>
        </w:rPr>
        <w:t>为</w:t>
      </w:r>
      <w:r>
        <w:rPr>
          <w:rFonts w:hint="default" w:ascii="仿宋_GB2312" w:hAnsi="宋体" w:eastAsia="仿宋_GB2312" w:cs="仿宋_GB2312"/>
          <w:b w:val="0"/>
          <w:bCs w:val="0"/>
          <w:color w:val="000000"/>
          <w:kern w:val="2"/>
          <w:sz w:val="32"/>
          <w:szCs w:val="32"/>
          <w:lang w:val="en-US" w:eastAsia="zh-CN" w:bidi="ar"/>
        </w:rPr>
        <w:t>市级以上军民融合企业</w:t>
      </w:r>
      <w:r>
        <w:rPr>
          <w:rFonts w:hint="eastAsia" w:ascii="仿宋_GB2312" w:hAnsi="宋体" w:eastAsia="仿宋_GB2312" w:cs="仿宋_GB2312"/>
          <w:b w:val="0"/>
          <w:bCs w:val="0"/>
          <w:color w:val="000000"/>
          <w:kern w:val="2"/>
          <w:sz w:val="32"/>
          <w:szCs w:val="32"/>
          <w:lang w:val="en-US" w:eastAsia="zh-CN" w:bidi="ar"/>
        </w:rPr>
        <w:t>的企业</w:t>
      </w:r>
      <w:r>
        <w:rPr>
          <w:rFonts w:hint="default" w:ascii="仿宋_GB2312" w:hAnsi="宋体" w:eastAsia="仿宋_GB2312" w:cs="仿宋_GB2312"/>
          <w:b w:val="0"/>
          <w:bCs w:val="0"/>
          <w:color w:val="000000"/>
          <w:kern w:val="2"/>
          <w:sz w:val="32"/>
          <w:szCs w:val="32"/>
          <w:lang w:val="en-US" w:eastAsia="zh-CN" w:bidi="ar"/>
        </w:rPr>
        <w:t>，一次性奖励5万元。对新获得武器装备科研生产单位保密资格认证、武器装备科研生产许可认证、装备承制单位资格认证的企业分别一次性奖励5万元。</w:t>
      </w:r>
      <w:r>
        <w:rPr>
          <w:rFonts w:hint="eastAsia" w:ascii="楷体_GB2312" w:hAnsi="楷体_GB2312" w:eastAsia="楷体_GB2312" w:cs="楷体_GB2312"/>
          <w:b w:val="0"/>
          <w:bCs w:val="0"/>
          <w:color w:val="000000"/>
          <w:kern w:val="2"/>
          <w:sz w:val="32"/>
          <w:szCs w:val="32"/>
          <w:lang w:val="en-US" w:eastAsia="zh-CN" w:bidi="ar"/>
        </w:rPr>
        <w:t>（责任单位：县经科局、县财政局）</w:t>
      </w:r>
    </w:p>
    <w:p w14:paraId="716D9EC1">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宋体" w:hAnsi="宋体" w:eastAsia="仿宋_GB2312" w:cs="Times New Roman"/>
          <w:b w:val="0"/>
          <w:bCs w:val="0"/>
          <w:color w:val="000000"/>
          <w:kern w:val="2"/>
          <w:sz w:val="32"/>
          <w:szCs w:val="32"/>
        </w:rPr>
      </w:pPr>
      <w:r>
        <w:rPr>
          <w:rFonts w:hint="eastAsia" w:ascii="黑体" w:hAnsi="宋体" w:eastAsia="黑体" w:cs="黑体"/>
          <w:b w:val="0"/>
          <w:bCs w:val="0"/>
          <w:color w:val="000000"/>
          <w:kern w:val="2"/>
          <w:sz w:val="32"/>
          <w:szCs w:val="32"/>
          <w:lang w:val="en-US" w:eastAsia="zh-CN" w:bidi="ar"/>
        </w:rPr>
        <w:t>五、鼓励企业绿色发展</w:t>
      </w:r>
    </w:p>
    <w:p w14:paraId="7DFB09B7">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宋体" w:hAnsi="宋体" w:eastAsia="仿宋_GB2312" w:cs="Times New Roman"/>
          <w:b w:val="0"/>
          <w:bCs w:val="0"/>
          <w:color w:val="000000"/>
          <w:kern w:val="2"/>
          <w:sz w:val="32"/>
          <w:szCs w:val="32"/>
        </w:rPr>
      </w:pPr>
      <w:r>
        <w:rPr>
          <w:rFonts w:hint="default" w:ascii="楷体_GB2312" w:hAnsi="宋体" w:eastAsia="楷体_GB2312" w:cs="楷体_GB2312"/>
          <w:b w:val="0"/>
          <w:bCs w:val="0"/>
          <w:color w:val="000000"/>
          <w:kern w:val="2"/>
          <w:sz w:val="32"/>
          <w:szCs w:val="32"/>
          <w:lang w:val="en-US" w:eastAsia="zh-CN" w:bidi="ar"/>
        </w:rPr>
        <w:t>（十六）支持企业低碳发展。</w:t>
      </w:r>
      <w:r>
        <w:rPr>
          <w:rFonts w:hint="default" w:ascii="仿宋_GB2312" w:hAnsi="仿宋" w:eastAsia="仿宋_GB2312" w:cs="仿宋_GB2312"/>
          <w:b w:val="0"/>
          <w:bCs w:val="0"/>
          <w:color w:val="000000"/>
          <w:kern w:val="2"/>
          <w:sz w:val="32"/>
          <w:szCs w:val="32"/>
          <w:lang w:val="en-US" w:eastAsia="zh-CN" w:bidi="ar"/>
        </w:rPr>
        <w:t>对当年实施节能减排、淘汰落后的项目，按淘汰设备原值（以设备购置合同、票据或有资质的第三方公司出具的资产评估报告为准）或节能减排改造投资额的3%予以补助（单个企业不超过30万元）。</w:t>
      </w:r>
      <w:r>
        <w:rPr>
          <w:rFonts w:hint="eastAsia" w:ascii="楷体_GB2312" w:hAnsi="楷体_GB2312" w:eastAsia="楷体_GB2312" w:cs="楷体_GB2312"/>
          <w:b w:val="0"/>
          <w:bCs w:val="0"/>
          <w:color w:val="000000"/>
          <w:kern w:val="2"/>
          <w:sz w:val="32"/>
          <w:szCs w:val="32"/>
          <w:lang w:val="en-US" w:eastAsia="zh-CN" w:bidi="ar"/>
        </w:rPr>
        <w:t>（责任单位：县经科局、县财政局</w:t>
      </w:r>
      <w:r>
        <w:rPr>
          <w:rFonts w:hint="default" w:ascii="仿宋_GB2312" w:hAnsi="仿宋" w:eastAsia="仿宋_GB2312" w:cs="仿宋_GB2312"/>
          <w:b w:val="0"/>
          <w:bCs w:val="0"/>
          <w:color w:val="000000"/>
          <w:kern w:val="2"/>
          <w:sz w:val="32"/>
          <w:szCs w:val="32"/>
          <w:lang w:val="en-US" w:eastAsia="zh-CN" w:bidi="ar"/>
        </w:rPr>
        <w:t>）</w:t>
      </w:r>
    </w:p>
    <w:p w14:paraId="37C372AA">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仿宋_GB2312" w:hAnsi="仿宋" w:eastAsia="仿宋_GB2312" w:cs="Times New Roman"/>
          <w:b w:val="0"/>
          <w:bCs w:val="0"/>
          <w:color w:val="000000"/>
          <w:kern w:val="2"/>
          <w:sz w:val="32"/>
          <w:szCs w:val="32"/>
          <w:shd w:val="clear" w:fill="FFFFFF"/>
        </w:rPr>
      </w:pPr>
      <w:r>
        <w:rPr>
          <w:rFonts w:hint="default" w:ascii="楷体_GB2312" w:hAnsi="宋体" w:eastAsia="楷体_GB2312" w:cs="楷体_GB2312"/>
          <w:b w:val="0"/>
          <w:bCs w:val="0"/>
          <w:color w:val="000000"/>
          <w:kern w:val="2"/>
          <w:sz w:val="32"/>
          <w:szCs w:val="32"/>
          <w:lang w:val="en-US" w:eastAsia="zh-CN" w:bidi="ar"/>
        </w:rPr>
        <w:t>（十</w:t>
      </w:r>
      <w:r>
        <w:rPr>
          <w:rFonts w:hint="eastAsia" w:ascii="楷体_GB2312" w:hAnsi="宋体" w:eastAsia="楷体_GB2312" w:cs="楷体_GB2312"/>
          <w:b w:val="0"/>
          <w:bCs w:val="0"/>
          <w:color w:val="000000"/>
          <w:kern w:val="2"/>
          <w:sz w:val="32"/>
          <w:szCs w:val="32"/>
          <w:lang w:val="en-US" w:eastAsia="zh-CN" w:bidi="ar"/>
        </w:rPr>
        <w:t>七</w:t>
      </w:r>
      <w:r>
        <w:rPr>
          <w:rFonts w:hint="default" w:ascii="楷体_GB2312" w:hAnsi="宋体" w:eastAsia="楷体_GB2312" w:cs="楷体_GB2312"/>
          <w:b w:val="0"/>
          <w:bCs w:val="0"/>
          <w:color w:val="000000"/>
          <w:kern w:val="2"/>
          <w:sz w:val="32"/>
          <w:szCs w:val="32"/>
          <w:lang w:val="en-US" w:eastAsia="zh-CN" w:bidi="ar"/>
        </w:rPr>
        <w:t>）支持绿色制造示范。</w:t>
      </w:r>
      <w:r>
        <w:rPr>
          <w:rFonts w:hint="default" w:ascii="仿宋_GB2312" w:hAnsi="仿宋" w:eastAsia="仿宋_GB2312" w:cs="仿宋_GB2312"/>
          <w:b w:val="0"/>
          <w:bCs w:val="0"/>
          <w:color w:val="000000"/>
          <w:kern w:val="2"/>
          <w:sz w:val="32"/>
          <w:szCs w:val="32"/>
          <w:shd w:val="clear" w:fill="FFFFFF"/>
          <w:lang w:val="en-US" w:eastAsia="zh-CN" w:bidi="ar"/>
        </w:rPr>
        <w:t>对获得国家级、省级能效领跑者（水效领跑者）的企业，分别奖励20万元、10万元。对获得国家级、省级绿色工厂（绿色供应链）的企业，分别奖励20万元、10万元；对获得国家级、省级绿色产品的企业，分别奖励10万元、5万元。对成功申报环保重点行业绩效评级A级（引领性）企业、B（含B-）级企业，分别奖励10万元、5万元。对新获得国家级、省级节水型企业，分别奖励10万元、5万元。对新获得能源管理体系认证、低碳产品认证的企业，奖励3万元。</w:t>
      </w:r>
      <w:r>
        <w:rPr>
          <w:rFonts w:hint="eastAsia" w:ascii="楷体_GB2312" w:hAnsi="楷体_GB2312" w:eastAsia="楷体_GB2312" w:cs="楷体_GB2312"/>
          <w:b w:val="0"/>
          <w:bCs w:val="0"/>
          <w:color w:val="000000"/>
          <w:kern w:val="2"/>
          <w:sz w:val="32"/>
          <w:szCs w:val="32"/>
          <w:shd w:val="clear" w:fill="auto"/>
          <w:lang w:val="en-US" w:eastAsia="zh-CN" w:bidi="ar"/>
        </w:rPr>
        <w:t>（责任单位：县经科局</w:t>
      </w:r>
      <w:r>
        <w:rPr>
          <w:rFonts w:hint="eastAsia" w:ascii="楷体_GB2312" w:hAnsi="楷体_GB2312" w:eastAsia="楷体_GB2312" w:cs="楷体_GB2312"/>
          <w:b w:val="0"/>
          <w:bCs w:val="0"/>
          <w:color w:val="000000"/>
          <w:kern w:val="2"/>
          <w:sz w:val="32"/>
          <w:szCs w:val="32"/>
          <w:lang w:val="en-US" w:eastAsia="zh-CN" w:bidi="ar"/>
        </w:rPr>
        <w:t>、县财政局</w:t>
      </w:r>
      <w:r>
        <w:rPr>
          <w:rFonts w:hint="default" w:ascii="仿宋_GB2312" w:hAnsi="仿宋" w:eastAsia="仿宋_GB2312" w:cs="仿宋_GB2312"/>
          <w:b w:val="0"/>
          <w:bCs w:val="0"/>
          <w:color w:val="000000"/>
          <w:kern w:val="2"/>
          <w:sz w:val="32"/>
          <w:szCs w:val="32"/>
          <w:shd w:val="clear" w:fill="FFFFFF"/>
          <w:lang w:val="en-US" w:eastAsia="zh-CN" w:bidi="ar"/>
        </w:rPr>
        <w:t>）</w:t>
      </w:r>
    </w:p>
    <w:p w14:paraId="7C424E7D">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黑体" w:hAnsi="宋体" w:eastAsia="黑体" w:cs="黑体"/>
          <w:b w:val="0"/>
          <w:bCs w:val="0"/>
          <w:color w:val="000000"/>
          <w:kern w:val="2"/>
          <w:sz w:val="32"/>
          <w:szCs w:val="32"/>
        </w:rPr>
      </w:pPr>
      <w:r>
        <w:rPr>
          <w:rFonts w:hint="eastAsia" w:ascii="黑体" w:hAnsi="宋体" w:eastAsia="黑体" w:cs="黑体"/>
          <w:b w:val="0"/>
          <w:bCs w:val="0"/>
          <w:color w:val="000000"/>
          <w:kern w:val="2"/>
          <w:sz w:val="32"/>
          <w:szCs w:val="32"/>
          <w:lang w:val="en-US" w:eastAsia="zh-CN" w:bidi="ar"/>
        </w:rPr>
        <w:t>六、强化资源要素配置</w:t>
      </w:r>
    </w:p>
    <w:p w14:paraId="4F88BD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default" w:ascii="仿宋_GB2312" w:hAnsi="宋体" w:eastAsia="仿宋_GB2312" w:cs="Times New Roman"/>
          <w:b w:val="0"/>
          <w:bCs w:val="0"/>
          <w:color w:val="000000"/>
          <w:kern w:val="2"/>
          <w:sz w:val="32"/>
          <w:szCs w:val="32"/>
        </w:rPr>
      </w:pPr>
      <w:r>
        <w:rPr>
          <w:rFonts w:hint="default" w:ascii="楷体_GB2312" w:hAnsi="宋体" w:eastAsia="楷体_GB2312" w:cs="楷体_GB2312"/>
          <w:b w:val="0"/>
          <w:bCs w:val="0"/>
          <w:color w:val="000000"/>
          <w:kern w:val="2"/>
          <w:sz w:val="32"/>
          <w:szCs w:val="32"/>
          <w:lang w:val="en-US" w:eastAsia="zh-CN" w:bidi="ar"/>
        </w:rPr>
        <w:t>（十八）鼓励企业引进人才。</w:t>
      </w:r>
      <w:r>
        <w:rPr>
          <w:rFonts w:hint="default" w:ascii="仿宋_GB2312" w:hAnsi="宋体" w:eastAsia="仿宋_GB2312" w:cs="仿宋_GB2312"/>
          <w:b w:val="0"/>
          <w:bCs w:val="0"/>
          <w:color w:val="000000"/>
          <w:kern w:val="2"/>
          <w:sz w:val="32"/>
          <w:szCs w:val="32"/>
          <w:lang w:val="en-US" w:eastAsia="zh-CN" w:bidi="ar"/>
        </w:rPr>
        <w:t>对年度引进全日制博士研究生（正高级专业技术职务任职资格人员），全日制硕士研究生（副高级专业技术职务任职资格人员、高级技师），“双一流”建设高校及建设学科本科生</w:t>
      </w:r>
      <w:r>
        <w:rPr>
          <w:rFonts w:hint="eastAsia" w:ascii="仿宋_GB2312" w:hAnsi="宋体" w:eastAsia="仿宋_GB2312" w:cs="仿宋_GB2312"/>
          <w:b w:val="0"/>
          <w:bCs w:val="0"/>
          <w:color w:val="000000"/>
          <w:kern w:val="2"/>
          <w:sz w:val="32"/>
          <w:szCs w:val="32"/>
          <w:lang w:val="en-US" w:eastAsia="zh-CN" w:bidi="ar"/>
        </w:rPr>
        <w:t>的企业</w:t>
      </w:r>
      <w:r>
        <w:rPr>
          <w:rFonts w:hint="default" w:ascii="仿宋_GB2312" w:hAnsi="宋体" w:eastAsia="仿宋_GB2312" w:cs="仿宋_GB2312"/>
          <w:b w:val="0"/>
          <w:bCs w:val="0"/>
          <w:color w:val="000000"/>
          <w:kern w:val="2"/>
          <w:sz w:val="32"/>
          <w:szCs w:val="32"/>
          <w:lang w:val="en-US" w:eastAsia="zh-CN" w:bidi="ar"/>
        </w:rPr>
        <w:t>，分别按每人3万元、1万元、</w:t>
      </w:r>
      <w:r>
        <w:rPr>
          <w:rFonts w:hint="eastAsia" w:ascii="仿宋_GB2312" w:hAnsi="宋体" w:eastAsia="仿宋_GB2312" w:cs="仿宋_GB2312"/>
          <w:b w:val="0"/>
          <w:bCs w:val="0"/>
          <w:color w:val="000000"/>
          <w:kern w:val="2"/>
          <w:sz w:val="32"/>
          <w:szCs w:val="32"/>
          <w:lang w:val="en-US" w:eastAsia="zh-CN" w:bidi="ar"/>
        </w:rPr>
        <w:t>0.5</w:t>
      </w:r>
      <w:r>
        <w:rPr>
          <w:rFonts w:hint="default" w:ascii="仿宋_GB2312" w:hAnsi="宋体" w:eastAsia="仿宋_GB2312" w:cs="仿宋_GB2312"/>
          <w:b w:val="0"/>
          <w:bCs w:val="0"/>
          <w:color w:val="000000"/>
          <w:kern w:val="2"/>
          <w:sz w:val="32"/>
          <w:szCs w:val="32"/>
          <w:lang w:val="en-US" w:eastAsia="zh-CN" w:bidi="ar"/>
        </w:rPr>
        <w:t>万元的标准进行一次性奖励；引进人才必须通过全职方式或项目方式为企业服务，签订合同3年以上且缴纳社保1年以上，每年在蓬工作时间不少于9个月（两院院士不少于3个月）。单个企业每年最高奖励</w:t>
      </w:r>
      <w:r>
        <w:rPr>
          <w:rFonts w:hint="eastAsia" w:ascii="仿宋_GB2312" w:hAnsi="宋体" w:eastAsia="仿宋_GB2312" w:cs="仿宋_GB2312"/>
          <w:b w:val="0"/>
          <w:bCs w:val="0"/>
          <w:color w:val="000000"/>
          <w:kern w:val="2"/>
          <w:sz w:val="32"/>
          <w:szCs w:val="32"/>
          <w:lang w:val="en-US" w:eastAsia="zh-CN" w:bidi="ar"/>
        </w:rPr>
        <w:t>20</w:t>
      </w:r>
      <w:r>
        <w:rPr>
          <w:rFonts w:hint="default" w:ascii="仿宋_GB2312" w:hAnsi="宋体" w:eastAsia="仿宋_GB2312" w:cs="仿宋_GB2312"/>
          <w:b w:val="0"/>
          <w:bCs w:val="0"/>
          <w:color w:val="000000"/>
          <w:kern w:val="2"/>
          <w:sz w:val="32"/>
          <w:szCs w:val="32"/>
          <w:lang w:val="en-US" w:eastAsia="zh-CN" w:bidi="ar"/>
        </w:rPr>
        <w:t>万元；对参加“遂州英才组团招聘全国行”活动的企业，给予省内每场次1000元、省外每场次2000元补贴。</w:t>
      </w:r>
      <w:r>
        <w:rPr>
          <w:rStyle w:val="8"/>
          <w:rFonts w:hint="eastAsia" w:ascii="楷体_GB2312" w:hAnsi="楷体_GB2312" w:eastAsia="楷体_GB2312" w:cs="楷体_GB2312"/>
          <w:b w:val="0"/>
          <w:bCs w:val="0"/>
          <w:color w:val="000000"/>
          <w:spacing w:val="0"/>
          <w:kern w:val="2"/>
          <w:sz w:val="32"/>
          <w:szCs w:val="32"/>
          <w:shd w:val="clear" w:fill="FFFFFF"/>
          <w:lang w:val="en-US" w:eastAsia="zh-CN" w:bidi="ar"/>
        </w:rPr>
        <w:t>(</w:t>
      </w:r>
      <w:r>
        <w:rPr>
          <w:rFonts w:hint="eastAsia" w:ascii="楷体_GB2312" w:hAnsi="楷体_GB2312" w:eastAsia="楷体_GB2312" w:cs="楷体_GB2312"/>
          <w:b w:val="0"/>
          <w:bCs w:val="0"/>
          <w:color w:val="000000"/>
          <w:kern w:val="2"/>
          <w:sz w:val="32"/>
          <w:szCs w:val="32"/>
          <w:lang w:val="en-US" w:eastAsia="zh-CN" w:bidi="ar"/>
        </w:rPr>
        <w:t>责任单位：县经科局、县委组织部、县人力资源和社会保障局、县财政局</w:t>
      </w:r>
      <w:r>
        <w:rPr>
          <w:rFonts w:hint="default" w:ascii="仿宋_GB2312" w:hAnsi="Calibri" w:eastAsia="仿宋_GB2312" w:cs="仿宋_GB2312"/>
          <w:b w:val="0"/>
          <w:bCs w:val="0"/>
          <w:color w:val="000000"/>
          <w:kern w:val="2"/>
          <w:sz w:val="32"/>
          <w:szCs w:val="32"/>
          <w:lang w:val="en-US" w:eastAsia="zh-CN" w:bidi="ar"/>
        </w:rPr>
        <w:t>）</w:t>
      </w:r>
    </w:p>
    <w:p w14:paraId="5D87F56A">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仿宋_GB2312" w:hAnsi="仿宋" w:eastAsia="仿宋_GB2312" w:cs="Times New Roman"/>
          <w:b w:val="0"/>
          <w:bCs w:val="0"/>
          <w:color w:val="000000"/>
          <w:kern w:val="2"/>
          <w:sz w:val="32"/>
          <w:szCs w:val="32"/>
        </w:rPr>
      </w:pPr>
      <w:r>
        <w:rPr>
          <w:rFonts w:hint="default" w:ascii="楷体_GB2312" w:hAnsi="宋体" w:eastAsia="楷体_GB2312" w:cs="楷体_GB2312"/>
          <w:b w:val="0"/>
          <w:bCs w:val="0"/>
          <w:color w:val="000000"/>
          <w:kern w:val="2"/>
          <w:sz w:val="32"/>
          <w:szCs w:val="32"/>
          <w:lang w:val="en-US" w:eastAsia="zh-CN" w:bidi="ar"/>
        </w:rPr>
        <w:t>（十九）降低企业用电用气用水成本。</w:t>
      </w:r>
      <w:r>
        <w:rPr>
          <w:rFonts w:hint="default" w:ascii="仿宋_GB2312" w:hAnsi="仿宋" w:eastAsia="仿宋_GB2312" w:cs="仿宋_GB2312"/>
          <w:b w:val="0"/>
          <w:bCs w:val="0"/>
          <w:color w:val="000000"/>
          <w:kern w:val="2"/>
          <w:sz w:val="32"/>
          <w:szCs w:val="32"/>
          <w:lang w:val="en-US" w:eastAsia="zh-CN" w:bidi="ar"/>
        </w:rPr>
        <w:t>积极争取扩大直购电规模，企业可根据自身生产经营情况，随时提报增容、减容或报停申请。鼓励企业联合与天然气供应公司进行价格谈判，争取获得最大的下浮比例。对企业年用气量24万方至100万方的</w:t>
      </w:r>
      <w:r>
        <w:rPr>
          <w:rFonts w:hint="eastAsia" w:ascii="仿宋_GB2312" w:hAnsi="仿宋" w:eastAsia="仿宋_GB2312" w:cs="仿宋_GB2312"/>
          <w:b w:val="0"/>
          <w:bCs w:val="0"/>
          <w:color w:val="000000"/>
          <w:kern w:val="2"/>
          <w:sz w:val="32"/>
          <w:szCs w:val="32"/>
          <w:lang w:val="en-US" w:eastAsia="zh-CN" w:bidi="ar"/>
        </w:rPr>
        <w:t>部分</w:t>
      </w:r>
      <w:r>
        <w:rPr>
          <w:rFonts w:hint="default" w:ascii="仿宋_GB2312" w:hAnsi="仿宋" w:eastAsia="仿宋_GB2312" w:cs="仿宋_GB2312"/>
          <w:b w:val="0"/>
          <w:bCs w:val="0"/>
          <w:color w:val="000000"/>
          <w:kern w:val="2"/>
          <w:sz w:val="32"/>
          <w:szCs w:val="32"/>
          <w:lang w:val="en-US" w:eastAsia="zh-CN" w:bidi="ar"/>
        </w:rPr>
        <w:t>按每方0.1元进行补助，对年用气量100万方至200万方的部分按每方0.15元进行补助，对年用气量200万方以上的部分按每方0.2元进行补助（单个企业补助不超过</w:t>
      </w:r>
      <w:r>
        <w:rPr>
          <w:rFonts w:hint="eastAsia" w:ascii="仿宋_GB2312" w:hAnsi="仿宋" w:eastAsia="仿宋_GB2312" w:cs="仿宋_GB2312"/>
          <w:b w:val="0"/>
          <w:bCs w:val="0"/>
          <w:color w:val="000000"/>
          <w:kern w:val="2"/>
          <w:sz w:val="32"/>
          <w:szCs w:val="32"/>
          <w:lang w:val="en-US" w:eastAsia="zh-CN" w:bidi="ar"/>
        </w:rPr>
        <w:t>3</w:t>
      </w:r>
      <w:r>
        <w:rPr>
          <w:rFonts w:hint="default" w:ascii="仿宋_GB2312" w:hAnsi="仿宋" w:eastAsia="仿宋_GB2312" w:cs="仿宋_GB2312"/>
          <w:b w:val="0"/>
          <w:bCs w:val="0"/>
          <w:color w:val="000000"/>
          <w:kern w:val="2"/>
          <w:sz w:val="32"/>
          <w:szCs w:val="32"/>
          <w:lang w:val="en-US" w:eastAsia="zh-CN" w:bidi="ar"/>
        </w:rPr>
        <w:t>0万元）。</w:t>
      </w:r>
      <w:r>
        <w:rPr>
          <w:rFonts w:hint="eastAsia" w:ascii="楷体_GB2312" w:hAnsi="楷体_GB2312" w:eastAsia="楷体_GB2312" w:cs="楷体_GB2312"/>
          <w:b w:val="0"/>
          <w:bCs w:val="0"/>
          <w:color w:val="000000"/>
          <w:kern w:val="2"/>
          <w:sz w:val="32"/>
          <w:szCs w:val="32"/>
          <w:lang w:val="en-US" w:eastAsia="zh-CN" w:bidi="ar"/>
        </w:rPr>
        <w:t>（责任单位：县经科局、县发展改革局、县财政局、蓬溪经开区、县住建局）</w:t>
      </w:r>
    </w:p>
    <w:p w14:paraId="37A82579">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仿宋_GB2312" w:hAnsi="仿宋" w:eastAsia="仿宋_GB2312" w:cs="Times New Roman"/>
          <w:b w:val="0"/>
          <w:bCs w:val="0"/>
          <w:color w:val="000000"/>
          <w:kern w:val="2"/>
          <w:sz w:val="32"/>
          <w:szCs w:val="32"/>
        </w:rPr>
      </w:pPr>
      <w:r>
        <w:rPr>
          <w:rFonts w:hint="default" w:ascii="楷体_GB2312" w:hAnsi="宋体" w:eastAsia="楷体_GB2312" w:cs="楷体_GB2312"/>
          <w:b w:val="0"/>
          <w:bCs w:val="0"/>
          <w:color w:val="000000"/>
          <w:kern w:val="2"/>
          <w:sz w:val="32"/>
          <w:szCs w:val="32"/>
          <w:lang w:val="en-US" w:eastAsia="zh-CN" w:bidi="ar"/>
        </w:rPr>
        <w:t>（二十）鼓励企业集约发展。</w:t>
      </w:r>
      <w:r>
        <w:rPr>
          <w:rFonts w:hint="default" w:ascii="仿宋_GB2312" w:hAnsi="仿宋" w:eastAsia="仿宋_GB2312" w:cs="仿宋_GB2312"/>
          <w:b w:val="0"/>
          <w:bCs w:val="0"/>
          <w:color w:val="000000"/>
          <w:kern w:val="2"/>
          <w:sz w:val="32"/>
          <w:szCs w:val="32"/>
          <w:lang w:val="en-US" w:eastAsia="zh-CN" w:bidi="ar"/>
        </w:rPr>
        <w:t>对修建多层标准厂房的企业，凡修建二层（含二层）以上生产用标准厂房的（孵化园除外），按第二层100元/平方米、第三层及以上150元/平方米</w:t>
      </w:r>
      <w:r>
        <w:rPr>
          <w:rFonts w:hint="eastAsia" w:ascii="仿宋_GB2312" w:hAnsi="仿宋" w:eastAsia="仿宋_GB2312" w:cs="仿宋_GB2312"/>
          <w:b w:val="0"/>
          <w:bCs w:val="0"/>
          <w:color w:val="000000"/>
          <w:kern w:val="2"/>
          <w:sz w:val="32"/>
          <w:szCs w:val="32"/>
          <w:lang w:val="en-US" w:eastAsia="zh-CN" w:bidi="ar"/>
        </w:rPr>
        <w:t>的</w:t>
      </w:r>
      <w:r>
        <w:rPr>
          <w:rFonts w:hint="default" w:ascii="仿宋_GB2312" w:hAnsi="仿宋" w:eastAsia="仿宋_GB2312" w:cs="仿宋_GB2312"/>
          <w:b w:val="0"/>
          <w:bCs w:val="0"/>
          <w:color w:val="000000"/>
          <w:kern w:val="2"/>
          <w:sz w:val="32"/>
          <w:szCs w:val="32"/>
          <w:lang w:val="en-US" w:eastAsia="zh-CN" w:bidi="ar"/>
        </w:rPr>
        <w:t>标准</w:t>
      </w:r>
      <w:r>
        <w:rPr>
          <w:rFonts w:hint="eastAsia" w:ascii="仿宋_GB2312" w:hAnsi="仿宋" w:eastAsia="仿宋_GB2312" w:cs="仿宋_GB2312"/>
          <w:b w:val="0"/>
          <w:bCs w:val="0"/>
          <w:color w:val="000000"/>
          <w:kern w:val="2"/>
          <w:sz w:val="32"/>
          <w:szCs w:val="32"/>
          <w:lang w:val="en-US" w:eastAsia="zh-CN" w:bidi="ar"/>
        </w:rPr>
        <w:t>给</w:t>
      </w:r>
      <w:r>
        <w:rPr>
          <w:rFonts w:hint="default" w:ascii="仿宋_GB2312" w:hAnsi="仿宋" w:eastAsia="仿宋_GB2312" w:cs="仿宋_GB2312"/>
          <w:b w:val="0"/>
          <w:bCs w:val="0"/>
          <w:color w:val="000000"/>
          <w:kern w:val="2"/>
          <w:sz w:val="32"/>
          <w:szCs w:val="32"/>
          <w:lang w:val="en-US" w:eastAsia="zh-CN" w:bidi="ar"/>
        </w:rPr>
        <w:t>予一次性补助（一个企业补助不超过</w:t>
      </w:r>
      <w:r>
        <w:rPr>
          <w:rFonts w:hint="eastAsia" w:ascii="仿宋_GB2312" w:hAnsi="仿宋" w:eastAsia="仿宋_GB2312" w:cs="仿宋_GB2312"/>
          <w:b w:val="0"/>
          <w:bCs w:val="0"/>
          <w:color w:val="000000"/>
          <w:kern w:val="2"/>
          <w:sz w:val="32"/>
          <w:szCs w:val="32"/>
          <w:lang w:val="en-US" w:eastAsia="zh-CN" w:bidi="ar"/>
        </w:rPr>
        <w:t>50</w:t>
      </w:r>
      <w:r>
        <w:rPr>
          <w:rFonts w:hint="default" w:ascii="仿宋_GB2312" w:hAnsi="仿宋" w:eastAsia="仿宋_GB2312" w:cs="仿宋_GB2312"/>
          <w:b w:val="0"/>
          <w:bCs w:val="0"/>
          <w:color w:val="000000"/>
          <w:kern w:val="2"/>
          <w:sz w:val="32"/>
          <w:szCs w:val="32"/>
          <w:lang w:val="en-US" w:eastAsia="zh-CN" w:bidi="ar"/>
        </w:rPr>
        <w:t>万元）。</w:t>
      </w:r>
      <w:r>
        <w:rPr>
          <w:rFonts w:hint="eastAsia" w:ascii="楷体_GB2312" w:hAnsi="楷体_GB2312" w:eastAsia="楷体_GB2312" w:cs="楷体_GB2312"/>
          <w:b w:val="0"/>
          <w:bCs w:val="0"/>
          <w:color w:val="000000"/>
          <w:kern w:val="2"/>
          <w:sz w:val="32"/>
          <w:szCs w:val="32"/>
          <w:lang w:val="en-US" w:eastAsia="zh-CN" w:bidi="ar"/>
        </w:rPr>
        <w:t>（责任单位：县经科局、蓬溪经开区、县农业农村局、县财政局</w:t>
      </w:r>
      <w:r>
        <w:rPr>
          <w:rFonts w:hint="default" w:ascii="仿宋_GB2312" w:hAnsi="Calibri" w:eastAsia="仿宋_GB2312" w:cs="仿宋_GB2312"/>
          <w:b w:val="0"/>
          <w:bCs w:val="0"/>
          <w:color w:val="000000"/>
          <w:kern w:val="2"/>
          <w:sz w:val="32"/>
          <w:szCs w:val="32"/>
          <w:lang w:val="en-US" w:eastAsia="zh-CN" w:bidi="ar"/>
        </w:rPr>
        <w:t>）</w:t>
      </w:r>
    </w:p>
    <w:p w14:paraId="63B563EE">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黑体" w:hAnsi="仿宋" w:eastAsia="黑体" w:cs="Times New Roman"/>
          <w:b w:val="0"/>
          <w:bCs w:val="0"/>
          <w:color w:val="000000"/>
          <w:kern w:val="2"/>
          <w:sz w:val="32"/>
          <w:szCs w:val="32"/>
        </w:rPr>
      </w:pPr>
      <w:r>
        <w:rPr>
          <w:rFonts w:hint="eastAsia" w:ascii="黑体" w:hAnsi="宋体" w:eastAsia="黑体" w:cs="黑体"/>
          <w:b w:val="0"/>
          <w:bCs w:val="0"/>
          <w:color w:val="000000"/>
          <w:kern w:val="2"/>
          <w:sz w:val="32"/>
          <w:szCs w:val="32"/>
          <w:lang w:val="en-US" w:eastAsia="zh-CN" w:bidi="ar"/>
        </w:rPr>
        <w:t>七、支持企业兼并重组</w:t>
      </w:r>
    </w:p>
    <w:p w14:paraId="57A35DA2">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楷体_GB2312" w:hAnsi="宋体" w:eastAsia="楷体_GB2312" w:cs="楷体_GB2312"/>
          <w:b w:val="0"/>
          <w:bCs w:val="0"/>
          <w:color w:val="000000"/>
          <w:kern w:val="2"/>
          <w:sz w:val="32"/>
          <w:szCs w:val="32"/>
          <w:lang w:val="en-US" w:eastAsia="zh-CN" w:bidi="ar"/>
        </w:rPr>
      </w:pPr>
      <w:r>
        <w:rPr>
          <w:rFonts w:hint="default" w:ascii="楷体_GB2312" w:hAnsi="宋体" w:eastAsia="楷体_GB2312" w:cs="楷体_GB2312"/>
          <w:b w:val="0"/>
          <w:bCs w:val="0"/>
          <w:color w:val="000000"/>
          <w:kern w:val="2"/>
          <w:sz w:val="32"/>
          <w:szCs w:val="32"/>
          <w:lang w:val="en-US" w:eastAsia="zh-CN" w:bidi="ar"/>
        </w:rPr>
        <w:t>（二十一）支持企业腾笼换鸟。</w:t>
      </w:r>
      <w:r>
        <w:rPr>
          <w:rFonts w:hint="default" w:ascii="仿宋_GB2312" w:hAnsi="仿宋" w:eastAsia="仿宋_GB2312" w:cs="仿宋_GB2312"/>
          <w:b w:val="0"/>
          <w:bCs w:val="0"/>
          <w:color w:val="000000"/>
          <w:kern w:val="2"/>
          <w:sz w:val="32"/>
          <w:szCs w:val="32"/>
          <w:lang w:val="en-US" w:eastAsia="zh-CN" w:bidi="ar"/>
        </w:rPr>
        <w:t>对整体并购闲置厂房并重组的企业，按主体厂房面积100元/平方米给予补贴。重组完成且投产达效后补贴30%，一年内升规再补贴50%，升规后一年内正常年报再补贴20%（单个企业补贴不超过300万元）。对兼并重组中涉及资产过户的买方给予交易额的3%的补贴。对完成兼并重组后两年内升规的企业两年期间新增固定资产投资给予2%的补贴（与支持企业技改升级政策重合的不重复享受，单个企业不超过50万元）。对租用停产企业厂房设备并正常生产的企业，按实际年租赁费用和新增固定资产投资的2%给予补贴（单个企业补助不超过50万元）。（</w:t>
      </w:r>
      <w:r>
        <w:rPr>
          <w:rFonts w:hint="default" w:ascii="楷体_GB2312" w:hAnsi="宋体" w:eastAsia="楷体_GB2312" w:cs="楷体_GB2312"/>
          <w:b w:val="0"/>
          <w:bCs w:val="0"/>
          <w:color w:val="000000"/>
          <w:kern w:val="2"/>
          <w:sz w:val="32"/>
          <w:szCs w:val="32"/>
          <w:lang w:val="en-US" w:eastAsia="zh-CN" w:bidi="ar"/>
        </w:rPr>
        <w:t>责任单位：县经科局、蓬溪经开区、县财政局）</w:t>
      </w:r>
    </w:p>
    <w:p w14:paraId="5156D0FD">
      <w:pPr>
        <w:pStyle w:val="15"/>
        <w:keepNext w:val="0"/>
        <w:keepLines w:val="0"/>
        <w:pageBreakBefore w:val="0"/>
        <w:widowControl/>
        <w:kinsoku/>
        <w:wordWrap/>
        <w:overflowPunct/>
        <w:topLinePunct w:val="0"/>
        <w:autoSpaceDE/>
        <w:autoSpaceDN/>
        <w:bidi w:val="0"/>
        <w:spacing w:before="0" w:beforeAutospacing="0" w:after="0" w:afterAutospacing="0" w:line="576" w:lineRule="exact"/>
        <w:ind w:right="40" w:firstLine="640" w:firstLineChars="200"/>
        <w:jc w:val="both"/>
        <w:textAlignment w:val="auto"/>
        <w:rPr>
          <w:rFonts w:hint="eastAsia" w:ascii="黑体" w:hAnsi="宋体" w:eastAsia="黑体" w:cs="仿宋_GB2312"/>
          <w:b w:val="0"/>
          <w:bCs w:val="0"/>
          <w:color w:val="000000"/>
          <w:spacing w:val="0"/>
          <w:kern w:val="0"/>
          <w:sz w:val="32"/>
          <w:szCs w:val="32"/>
        </w:rPr>
      </w:pPr>
      <w:r>
        <w:rPr>
          <w:rFonts w:hint="eastAsia" w:ascii="黑体" w:eastAsia="黑体" w:cs="黑体"/>
          <w:b w:val="0"/>
          <w:bCs w:val="0"/>
          <w:color w:val="000000"/>
          <w:spacing w:val="0"/>
          <w:kern w:val="0"/>
          <w:sz w:val="32"/>
          <w:szCs w:val="32"/>
          <w:lang w:val="en-US" w:eastAsia="zh-CN"/>
        </w:rPr>
        <w:t>八</w:t>
      </w:r>
      <w:r>
        <w:rPr>
          <w:rFonts w:hint="eastAsia" w:ascii="黑体" w:hAnsi="宋体" w:eastAsia="黑体" w:cs="黑体"/>
          <w:b w:val="0"/>
          <w:bCs w:val="0"/>
          <w:color w:val="000000"/>
          <w:spacing w:val="0"/>
          <w:kern w:val="0"/>
          <w:sz w:val="32"/>
          <w:szCs w:val="32"/>
        </w:rPr>
        <w:t>、加大融资支持力度</w:t>
      </w:r>
    </w:p>
    <w:p w14:paraId="5A2F879D">
      <w:pPr>
        <w:pStyle w:val="15"/>
        <w:keepNext w:val="0"/>
        <w:keepLines w:val="0"/>
        <w:pageBreakBefore w:val="0"/>
        <w:widowControl/>
        <w:kinsoku/>
        <w:wordWrap/>
        <w:overflowPunct/>
        <w:topLinePunct w:val="0"/>
        <w:autoSpaceDE/>
        <w:autoSpaceDN/>
        <w:bidi w:val="0"/>
        <w:spacing w:before="0" w:beforeAutospacing="0" w:after="0" w:afterAutospacing="0" w:line="576" w:lineRule="exact"/>
        <w:ind w:right="40" w:firstLine="640" w:firstLineChars="200"/>
        <w:jc w:val="both"/>
        <w:textAlignment w:val="auto"/>
        <w:rPr>
          <w:rFonts w:hint="default" w:ascii="仿宋_GB2312" w:hAnsi="仿宋" w:eastAsia="仿宋_GB2312" w:cs="仿宋_GB2312"/>
          <w:b w:val="0"/>
          <w:bCs w:val="0"/>
          <w:color w:val="000000"/>
          <w:spacing w:val="0"/>
          <w:kern w:val="2"/>
          <w:sz w:val="32"/>
          <w:szCs w:val="32"/>
          <w:lang w:val="en-US" w:eastAsia="zh-CN" w:bidi="ar"/>
        </w:rPr>
      </w:pPr>
      <w:r>
        <w:rPr>
          <w:rFonts w:hint="default" w:ascii="楷体_GB2312" w:hAnsi="宋体" w:eastAsia="楷体_GB2312" w:cs="楷体_GB2312"/>
          <w:b w:val="0"/>
          <w:bCs w:val="0"/>
          <w:color w:val="000000"/>
          <w:spacing w:val="0"/>
          <w:kern w:val="2"/>
          <w:sz w:val="32"/>
          <w:szCs w:val="32"/>
        </w:rPr>
        <w:t>（二十</w:t>
      </w:r>
      <w:r>
        <w:rPr>
          <w:rFonts w:hint="default" w:ascii="楷体_GB2312" w:eastAsia="楷体_GB2312" w:cs="楷体_GB2312"/>
          <w:b w:val="0"/>
          <w:bCs w:val="0"/>
          <w:color w:val="000000"/>
          <w:spacing w:val="0"/>
          <w:kern w:val="2"/>
          <w:sz w:val="32"/>
          <w:szCs w:val="32"/>
          <w:lang w:val="en-US" w:eastAsia="zh-CN"/>
        </w:rPr>
        <w:t>二</w:t>
      </w:r>
      <w:r>
        <w:rPr>
          <w:rFonts w:hint="default" w:ascii="楷体_GB2312" w:hAnsi="宋体" w:eastAsia="楷体_GB2312" w:cs="楷体_GB2312"/>
          <w:b w:val="0"/>
          <w:bCs w:val="0"/>
          <w:color w:val="000000"/>
          <w:spacing w:val="0"/>
          <w:kern w:val="2"/>
          <w:sz w:val="32"/>
          <w:szCs w:val="32"/>
        </w:rPr>
        <w:t>）强化企业融资支持。</w:t>
      </w:r>
      <w:r>
        <w:rPr>
          <w:rFonts w:hint="default" w:ascii="仿宋_GB2312" w:hAnsi="仿宋" w:eastAsia="仿宋_GB2312" w:cs="仿宋_GB2312"/>
          <w:b w:val="0"/>
          <w:bCs w:val="0"/>
          <w:color w:val="000000"/>
          <w:spacing w:val="0"/>
          <w:kern w:val="2"/>
          <w:sz w:val="32"/>
          <w:szCs w:val="32"/>
          <w:lang w:val="en-US" w:eastAsia="zh-CN" w:bidi="ar"/>
        </w:rPr>
        <w:t>增加融资性担保公司资本金</w:t>
      </w:r>
      <w:r>
        <w:rPr>
          <w:rFonts w:hint="eastAsia" w:ascii="仿宋_GB2312" w:hAnsi="仿宋" w:eastAsia="仿宋_GB2312" w:cs="仿宋_GB2312"/>
          <w:b w:val="0"/>
          <w:bCs w:val="0"/>
          <w:color w:val="000000"/>
          <w:spacing w:val="0"/>
          <w:kern w:val="2"/>
          <w:sz w:val="32"/>
          <w:szCs w:val="32"/>
          <w:lang w:val="en-US" w:eastAsia="zh-CN" w:bidi="ar"/>
        </w:rPr>
        <w:t>2000</w:t>
      </w:r>
      <w:r>
        <w:rPr>
          <w:rFonts w:hint="default" w:ascii="仿宋_GB2312" w:hAnsi="仿宋" w:eastAsia="仿宋_GB2312" w:cs="仿宋_GB2312"/>
          <w:b w:val="0"/>
          <w:bCs w:val="0"/>
          <w:color w:val="000000"/>
          <w:spacing w:val="0"/>
          <w:kern w:val="2"/>
          <w:sz w:val="32"/>
          <w:szCs w:val="32"/>
          <w:lang w:val="en-US" w:eastAsia="zh-CN" w:bidi="ar"/>
        </w:rPr>
        <w:t>万元、规模工业企业风险抵押担保资金</w:t>
      </w:r>
      <w:r>
        <w:rPr>
          <w:rFonts w:hint="eastAsia" w:ascii="仿宋_GB2312" w:hAnsi="仿宋" w:eastAsia="仿宋_GB2312" w:cs="仿宋_GB2312"/>
          <w:b w:val="0"/>
          <w:bCs w:val="0"/>
          <w:color w:val="000000"/>
          <w:spacing w:val="0"/>
          <w:kern w:val="2"/>
          <w:sz w:val="32"/>
          <w:szCs w:val="32"/>
          <w:lang w:val="en-US" w:eastAsia="zh-CN" w:bidi="ar"/>
        </w:rPr>
        <w:t>1000</w:t>
      </w:r>
      <w:r>
        <w:rPr>
          <w:rFonts w:hint="default" w:ascii="仿宋_GB2312" w:hAnsi="仿宋" w:eastAsia="仿宋_GB2312" w:cs="仿宋_GB2312"/>
          <w:b w:val="0"/>
          <w:bCs w:val="0"/>
          <w:color w:val="000000"/>
          <w:spacing w:val="0"/>
          <w:kern w:val="2"/>
          <w:sz w:val="32"/>
          <w:szCs w:val="32"/>
          <w:lang w:val="en-US" w:eastAsia="zh-CN" w:bidi="ar"/>
        </w:rPr>
        <w:t>万元，增强其担保能力；对</w:t>
      </w:r>
      <w:r>
        <w:rPr>
          <w:rFonts w:hint="eastAsia" w:ascii="仿宋_GB2312" w:hAnsi="仿宋" w:eastAsia="仿宋_GB2312" w:cs="仿宋_GB2312"/>
          <w:b w:val="0"/>
          <w:bCs w:val="0"/>
          <w:color w:val="000000"/>
          <w:spacing w:val="0"/>
          <w:kern w:val="2"/>
          <w:sz w:val="32"/>
          <w:szCs w:val="32"/>
          <w:lang w:val="en-US" w:eastAsia="zh-CN" w:bidi="ar"/>
        </w:rPr>
        <w:t>向上争取贷款资金</w:t>
      </w:r>
      <w:r>
        <w:rPr>
          <w:rFonts w:hint="default" w:ascii="仿宋_GB2312" w:hAnsi="仿宋" w:eastAsia="仿宋_GB2312" w:cs="仿宋_GB2312"/>
          <w:b w:val="0"/>
          <w:bCs w:val="0"/>
          <w:color w:val="000000"/>
          <w:spacing w:val="0"/>
          <w:kern w:val="2"/>
          <w:sz w:val="32"/>
          <w:szCs w:val="32"/>
          <w:lang w:val="en-US" w:eastAsia="zh-CN" w:bidi="ar"/>
        </w:rPr>
        <w:t>使用企业给予15%的贷款贴息，最高不超过50万元；鼓励企业多渠道融资，对在境内外主板资本市场首发上市和在新三板或在区域性股权交易中心首轮成功融资的企业按上市激励政策给予奖励。(</w:t>
      </w:r>
      <w:r>
        <w:rPr>
          <w:rFonts w:hint="eastAsia" w:ascii="楷体_GB2312" w:hAnsi="楷体_GB2312" w:eastAsia="楷体_GB2312" w:cs="楷体_GB2312"/>
          <w:b w:val="0"/>
          <w:bCs w:val="0"/>
          <w:color w:val="000000"/>
          <w:spacing w:val="0"/>
          <w:kern w:val="2"/>
          <w:sz w:val="32"/>
          <w:szCs w:val="32"/>
          <w:lang w:val="en-US" w:eastAsia="zh-CN" w:bidi="ar"/>
        </w:rPr>
        <w:t>责任单位：县财政局、遂宁人行</w:t>
      </w:r>
      <w:r>
        <w:rPr>
          <w:rFonts w:hint="default" w:ascii="仿宋_GB2312" w:hAnsi="仿宋" w:eastAsia="仿宋_GB2312" w:cs="仿宋_GB2312"/>
          <w:b w:val="0"/>
          <w:bCs w:val="0"/>
          <w:color w:val="000000"/>
          <w:spacing w:val="0"/>
          <w:kern w:val="2"/>
          <w:sz w:val="32"/>
          <w:szCs w:val="32"/>
          <w:lang w:val="en-US" w:eastAsia="zh-CN" w:bidi="ar"/>
        </w:rPr>
        <w:t>）</w:t>
      </w:r>
    </w:p>
    <w:p w14:paraId="4E028223">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黑体" w:hAnsi="仿宋" w:eastAsia="黑体" w:cs="Times New Roman"/>
          <w:b w:val="0"/>
          <w:bCs w:val="0"/>
          <w:color w:val="000000"/>
          <w:kern w:val="2"/>
          <w:sz w:val="32"/>
          <w:szCs w:val="32"/>
        </w:rPr>
      </w:pPr>
      <w:r>
        <w:rPr>
          <w:rFonts w:hint="eastAsia" w:ascii="黑体" w:hAnsi="宋体" w:eastAsia="黑体" w:cs="黑体"/>
          <w:b w:val="0"/>
          <w:bCs w:val="0"/>
          <w:color w:val="000000"/>
          <w:kern w:val="2"/>
          <w:sz w:val="32"/>
          <w:szCs w:val="32"/>
          <w:lang w:val="en-US" w:eastAsia="zh-CN" w:bidi="ar"/>
        </w:rPr>
        <w:t>九、支持服务平台建设</w:t>
      </w:r>
    </w:p>
    <w:p w14:paraId="7992DA2E">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仿宋_GB2312" w:hAnsi="仿宋" w:eastAsia="仿宋_GB2312" w:cs="Times New Roman"/>
          <w:b w:val="0"/>
          <w:bCs w:val="0"/>
          <w:color w:val="000000"/>
          <w:kern w:val="2"/>
          <w:sz w:val="32"/>
          <w:szCs w:val="32"/>
        </w:rPr>
      </w:pPr>
      <w:r>
        <w:rPr>
          <w:rFonts w:hint="default" w:ascii="楷体_GB2312" w:hAnsi="宋体" w:eastAsia="楷体_GB2312" w:cs="楷体_GB2312"/>
          <w:b w:val="0"/>
          <w:bCs w:val="0"/>
          <w:color w:val="000000"/>
          <w:kern w:val="2"/>
          <w:sz w:val="32"/>
          <w:szCs w:val="32"/>
          <w:lang w:val="en-US" w:eastAsia="zh-CN" w:bidi="ar"/>
        </w:rPr>
        <w:t>（二十三）支持生产性服务业发展。</w:t>
      </w:r>
      <w:r>
        <w:rPr>
          <w:rFonts w:hint="default" w:ascii="仿宋_GB2312" w:hAnsi="宋体" w:eastAsia="仿宋_GB2312" w:cs="仿宋_GB2312"/>
          <w:b w:val="0"/>
          <w:bCs w:val="0"/>
          <w:color w:val="000000"/>
          <w:kern w:val="2"/>
          <w:sz w:val="32"/>
          <w:szCs w:val="32"/>
          <w:lang w:val="en-US" w:eastAsia="zh-CN" w:bidi="ar"/>
        </w:rPr>
        <w:t>对新认</w:t>
      </w:r>
      <w:r>
        <w:rPr>
          <w:rFonts w:hint="default" w:ascii="仿宋_GB2312" w:hAnsi="仿宋" w:eastAsia="仿宋_GB2312" w:cs="仿宋_GB2312"/>
          <w:b w:val="0"/>
          <w:bCs w:val="0"/>
          <w:color w:val="000000"/>
          <w:kern w:val="2"/>
          <w:sz w:val="32"/>
          <w:szCs w:val="32"/>
          <w:lang w:val="en-US" w:eastAsia="zh-CN" w:bidi="ar"/>
        </w:rPr>
        <w:t>定的四川省生产性服务业示范企业（机构）、服务型制造示范企业，分别奖励10万元。对我县中小企业公共服务示范平台、科技创新公共服务平台开展的非营利性质中小企业服务类项目，按不超过年度实际运营成本的50%、最高不超过5万元给予补助。</w:t>
      </w:r>
      <w:r>
        <w:rPr>
          <w:rFonts w:hint="default" w:ascii="仿宋_GB2312" w:hAnsi="Calibri" w:eastAsia="仿宋_GB2312" w:cs="仿宋_GB2312"/>
          <w:b w:val="0"/>
          <w:bCs w:val="0"/>
          <w:color w:val="000000"/>
          <w:kern w:val="2"/>
          <w:sz w:val="32"/>
          <w:szCs w:val="32"/>
          <w:lang w:val="en-US" w:eastAsia="zh-CN" w:bidi="ar"/>
        </w:rPr>
        <w:t>（</w:t>
      </w:r>
      <w:r>
        <w:rPr>
          <w:rFonts w:hint="eastAsia" w:ascii="楷体_GB2312" w:hAnsi="楷体_GB2312" w:eastAsia="楷体_GB2312" w:cs="楷体_GB2312"/>
          <w:b w:val="0"/>
          <w:bCs w:val="0"/>
          <w:color w:val="000000"/>
          <w:kern w:val="2"/>
          <w:sz w:val="32"/>
          <w:szCs w:val="32"/>
          <w:lang w:val="en-US" w:eastAsia="zh-CN" w:bidi="ar"/>
        </w:rPr>
        <w:t>责任单位：县经科局、县财政局</w:t>
      </w:r>
      <w:r>
        <w:rPr>
          <w:rFonts w:hint="default" w:ascii="仿宋_GB2312" w:hAnsi="Calibri" w:eastAsia="仿宋_GB2312" w:cs="仿宋_GB2312"/>
          <w:b w:val="0"/>
          <w:bCs w:val="0"/>
          <w:color w:val="000000"/>
          <w:kern w:val="2"/>
          <w:sz w:val="32"/>
          <w:szCs w:val="32"/>
          <w:lang w:val="en-US" w:eastAsia="zh-CN" w:bidi="ar"/>
        </w:rPr>
        <w:t>）</w:t>
      </w:r>
    </w:p>
    <w:p w14:paraId="56B218A7">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黑体" w:hAnsi="宋体" w:eastAsia="黑体" w:cs="黑体"/>
          <w:b w:val="0"/>
          <w:bCs w:val="0"/>
          <w:color w:val="000000"/>
          <w:kern w:val="2"/>
          <w:sz w:val="32"/>
          <w:szCs w:val="32"/>
        </w:rPr>
      </w:pPr>
      <w:r>
        <w:rPr>
          <w:rFonts w:hint="eastAsia" w:ascii="黑体" w:hAnsi="宋体" w:eastAsia="黑体" w:cs="黑体"/>
          <w:b w:val="0"/>
          <w:bCs w:val="0"/>
          <w:color w:val="000000"/>
          <w:kern w:val="2"/>
          <w:sz w:val="32"/>
          <w:szCs w:val="32"/>
          <w:lang w:val="en-US" w:eastAsia="zh-CN" w:bidi="ar"/>
        </w:rPr>
        <w:t>十、附则</w:t>
      </w:r>
    </w:p>
    <w:p w14:paraId="2E7C41DB">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rPr>
      </w:pPr>
      <w:r>
        <w:rPr>
          <w:rFonts w:hint="default" w:ascii="楷体_GB2312" w:hAnsi="宋体" w:eastAsia="楷体_GB2312" w:cs="楷体_GB2312"/>
          <w:b w:val="0"/>
          <w:bCs w:val="0"/>
          <w:color w:val="000000"/>
          <w:kern w:val="2"/>
          <w:sz w:val="32"/>
          <w:szCs w:val="32"/>
          <w:lang w:val="en-US" w:eastAsia="zh-CN" w:bidi="ar"/>
        </w:rPr>
        <w:t>（二十四）资金来源及兑现程序。</w:t>
      </w:r>
      <w:r>
        <w:rPr>
          <w:rFonts w:hint="eastAsia" w:ascii="仿宋_GB2312" w:hAnsi="仿宋_GB2312" w:eastAsia="仿宋_GB2312" w:cs="仿宋_GB2312"/>
          <w:b w:val="0"/>
          <w:bCs w:val="0"/>
          <w:color w:val="000000"/>
          <w:kern w:val="2"/>
          <w:sz w:val="32"/>
          <w:szCs w:val="32"/>
          <w:lang w:val="en-US" w:eastAsia="zh-CN" w:bidi="ar"/>
        </w:rPr>
        <w:t>由县财政整合县级产业发展扶持引导资金及其他产业资金，保障预算充足。符合项目申报的企业向行业主管部门提出申请并提交相关资料，行业主管部门进行初审后，统一报县政府办汇总，县政府办复审后，按相关程序组织兑现。</w:t>
      </w:r>
    </w:p>
    <w:p w14:paraId="0FA02C2B">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仿宋_GB2312" w:hAnsi="仿宋" w:eastAsia="仿宋_GB2312" w:cs="Times New Roman"/>
          <w:b w:val="0"/>
          <w:bCs w:val="0"/>
          <w:color w:val="000000"/>
          <w:kern w:val="2"/>
          <w:sz w:val="32"/>
          <w:szCs w:val="32"/>
          <w:lang w:val="en-US"/>
        </w:rPr>
      </w:pPr>
      <w:r>
        <w:rPr>
          <w:rFonts w:hint="default" w:ascii="楷体_GB2312" w:hAnsi="宋体" w:eastAsia="楷体_GB2312" w:cs="楷体_GB2312"/>
          <w:b w:val="0"/>
          <w:bCs w:val="0"/>
          <w:color w:val="000000"/>
          <w:kern w:val="2"/>
          <w:sz w:val="32"/>
          <w:szCs w:val="32"/>
          <w:lang w:val="en-US" w:eastAsia="zh-CN" w:bidi="ar"/>
        </w:rPr>
        <w:t>（二十五）政策适用。</w:t>
      </w:r>
      <w:r>
        <w:rPr>
          <w:rFonts w:hint="default" w:ascii="仿宋_GB2312" w:hAnsi="仿宋" w:eastAsia="仿宋_GB2312" w:cs="仿宋_GB2312"/>
          <w:b w:val="0"/>
          <w:bCs w:val="0"/>
          <w:color w:val="000000"/>
          <w:kern w:val="2"/>
          <w:sz w:val="32"/>
          <w:szCs w:val="32"/>
          <w:lang w:val="en-US" w:eastAsia="zh-CN" w:bidi="ar"/>
        </w:rPr>
        <w:t>本政策措施所称企业是指在蓬溪范围内</w:t>
      </w:r>
      <w:r>
        <w:rPr>
          <w:rFonts w:hint="eastAsia" w:ascii="仿宋_GB2312" w:hAnsi="仿宋" w:eastAsia="仿宋_GB2312" w:cs="仿宋_GB2312"/>
          <w:b w:val="0"/>
          <w:bCs w:val="0"/>
          <w:color w:val="000000"/>
          <w:kern w:val="2"/>
          <w:sz w:val="32"/>
          <w:szCs w:val="32"/>
          <w:lang w:val="en-US" w:eastAsia="zh-CN" w:bidi="ar"/>
        </w:rPr>
        <w:t>经营</w:t>
      </w:r>
      <w:r>
        <w:rPr>
          <w:rFonts w:hint="default" w:ascii="仿宋_GB2312" w:hAnsi="仿宋" w:eastAsia="仿宋_GB2312" w:cs="仿宋_GB2312"/>
          <w:b w:val="0"/>
          <w:bCs w:val="0"/>
          <w:color w:val="000000"/>
          <w:kern w:val="2"/>
          <w:sz w:val="32"/>
          <w:szCs w:val="32"/>
          <w:lang w:val="en-US" w:eastAsia="zh-CN" w:bidi="ar"/>
        </w:rPr>
        <w:t>的企业。对拖欠民工工资并受到行政、刑事处罚的，发生较大安全事故的，经查证属实违反生态法律法规、发生突发环境事件或次生环境事件处置不当造成环境影响以及失信企业实行一票否决制。县委、县政府已制定的相关扶持政策，若奖励方式或标准与本政策有出入的</w:t>
      </w:r>
      <w:r>
        <w:rPr>
          <w:rFonts w:hint="eastAsia" w:ascii="仿宋_GB2312" w:hAnsi="仿宋" w:eastAsia="仿宋_GB2312" w:cs="仿宋_GB2312"/>
          <w:b w:val="0"/>
          <w:bCs w:val="0"/>
          <w:color w:val="000000"/>
          <w:kern w:val="2"/>
          <w:sz w:val="32"/>
          <w:szCs w:val="32"/>
          <w:lang w:val="en-US" w:eastAsia="zh-CN" w:bidi="ar"/>
        </w:rPr>
        <w:t>，按照“从优不重复”原则计发。最终解释权归</w:t>
      </w:r>
      <w:r>
        <w:rPr>
          <w:rFonts w:hint="eastAsia" w:ascii="仿宋_GB2312" w:hAnsi="仿宋_GB2312" w:eastAsia="仿宋_GB2312" w:cs="仿宋_GB2312"/>
          <w:b w:val="0"/>
          <w:bCs w:val="0"/>
          <w:color w:val="000000"/>
          <w:kern w:val="2"/>
          <w:sz w:val="32"/>
          <w:szCs w:val="32"/>
          <w:lang w:val="en-US" w:eastAsia="zh-CN" w:bidi="ar"/>
        </w:rPr>
        <w:t>县政府办所有。</w:t>
      </w:r>
    </w:p>
    <w:p w14:paraId="241F3598">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仿宋_GB2312" w:hAnsi="仿宋" w:eastAsia="仿宋_GB2312" w:cs="Times New Roman"/>
          <w:b w:val="0"/>
          <w:bCs w:val="0"/>
          <w:color w:val="000000"/>
          <w:kern w:val="2"/>
          <w:sz w:val="32"/>
          <w:szCs w:val="32"/>
        </w:rPr>
      </w:pPr>
      <w:r>
        <w:rPr>
          <w:rFonts w:hint="default" w:ascii="楷体_GB2312" w:hAnsi="宋体" w:eastAsia="楷体_GB2312" w:cs="楷体_GB2312"/>
          <w:b w:val="0"/>
          <w:bCs w:val="0"/>
          <w:color w:val="000000"/>
          <w:kern w:val="2"/>
          <w:sz w:val="32"/>
          <w:szCs w:val="32"/>
          <w:lang w:val="en-US" w:eastAsia="zh-CN" w:bidi="ar"/>
        </w:rPr>
        <w:t>（二十六）执行时间。</w:t>
      </w:r>
      <w:r>
        <w:rPr>
          <w:rFonts w:hint="default" w:ascii="仿宋_GB2312" w:hAnsi="仿宋" w:eastAsia="仿宋_GB2312" w:cs="仿宋_GB2312"/>
          <w:b w:val="0"/>
          <w:bCs w:val="0"/>
          <w:color w:val="000000"/>
          <w:kern w:val="2"/>
          <w:sz w:val="32"/>
          <w:szCs w:val="32"/>
          <w:lang w:val="en-US" w:eastAsia="zh-CN" w:bidi="ar"/>
        </w:rPr>
        <w:t>本政策措施自印发之日起执行，</w:t>
      </w:r>
      <w:r>
        <w:rPr>
          <w:rFonts w:hint="eastAsia" w:ascii="仿宋_GB2312" w:hAnsi="仿宋" w:eastAsia="仿宋_GB2312" w:cs="仿宋_GB2312"/>
          <w:b w:val="0"/>
          <w:bCs w:val="0"/>
          <w:color w:val="000000"/>
          <w:kern w:val="2"/>
          <w:sz w:val="32"/>
          <w:szCs w:val="32"/>
          <w:lang w:val="en-US" w:eastAsia="zh-CN" w:bidi="ar"/>
        </w:rPr>
        <w:t>试行一</w:t>
      </w:r>
      <w:r>
        <w:rPr>
          <w:rFonts w:hint="default" w:ascii="仿宋_GB2312" w:hAnsi="仿宋" w:eastAsia="仿宋_GB2312" w:cs="仿宋_GB2312"/>
          <w:b w:val="0"/>
          <w:bCs w:val="0"/>
          <w:color w:val="000000"/>
          <w:kern w:val="2"/>
          <w:sz w:val="32"/>
          <w:szCs w:val="32"/>
          <w:lang w:val="en-US" w:eastAsia="zh-CN" w:bidi="ar"/>
        </w:rPr>
        <w:t>年。《蓬溪县加快建设特色现代化产业体系的若干政策》（</w:t>
      </w:r>
      <w:r>
        <w:rPr>
          <w:rFonts w:hint="eastAsia" w:ascii="仿宋_GB2312" w:hAnsi="仿宋_GB2312" w:eastAsia="仿宋_GB2312" w:cs="仿宋_GB2312"/>
          <w:b w:val="0"/>
          <w:bCs w:val="0"/>
          <w:color w:val="000000"/>
          <w:kern w:val="2"/>
          <w:sz w:val="32"/>
          <w:szCs w:val="32"/>
          <w:lang w:val="en-US" w:eastAsia="zh-CN" w:bidi="ar"/>
        </w:rPr>
        <w:t>蓬府函〔2023〕169号</w:t>
      </w:r>
      <w:r>
        <w:rPr>
          <w:rFonts w:hint="default" w:ascii="仿宋_GB2312" w:hAnsi="仿宋" w:eastAsia="仿宋_GB2312" w:cs="仿宋_GB2312"/>
          <w:b w:val="0"/>
          <w:bCs w:val="0"/>
          <w:color w:val="000000"/>
          <w:kern w:val="2"/>
          <w:sz w:val="32"/>
          <w:szCs w:val="32"/>
          <w:lang w:val="en-US" w:eastAsia="zh-CN" w:bidi="ar"/>
        </w:rPr>
        <w:t>）自本</w:t>
      </w:r>
      <w:r>
        <w:rPr>
          <w:rFonts w:hint="eastAsia" w:ascii="仿宋_GB2312" w:hAnsi="仿宋" w:eastAsia="仿宋_GB2312" w:cs="仿宋_GB2312"/>
          <w:b w:val="0"/>
          <w:bCs w:val="0"/>
          <w:color w:val="000000"/>
          <w:kern w:val="2"/>
          <w:sz w:val="32"/>
          <w:szCs w:val="32"/>
          <w:lang w:val="en-US" w:eastAsia="zh-CN" w:bidi="ar"/>
        </w:rPr>
        <w:t>政策</w:t>
      </w:r>
      <w:r>
        <w:rPr>
          <w:rFonts w:hint="default" w:ascii="仿宋_GB2312" w:hAnsi="仿宋" w:eastAsia="仿宋_GB2312" w:cs="仿宋_GB2312"/>
          <w:b w:val="0"/>
          <w:bCs w:val="0"/>
          <w:color w:val="000000"/>
          <w:kern w:val="2"/>
          <w:sz w:val="32"/>
          <w:szCs w:val="32"/>
          <w:lang w:val="en-US" w:eastAsia="zh-CN" w:bidi="ar"/>
        </w:rPr>
        <w:t>印发之日起废止。</w:t>
      </w:r>
    </w:p>
    <w:p w14:paraId="0390995E">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420" w:firstLineChars="200"/>
        <w:jc w:val="both"/>
        <w:textAlignment w:val="auto"/>
        <w:rPr>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Garamond">
    <w:altName w:val="PMingLiU-ExtB"/>
    <w:panose1 w:val="02020404030301010803"/>
    <w:charset w:val="00"/>
    <w:family w:val="auto"/>
    <w:pitch w:val="default"/>
    <w:sig w:usb0="00000000" w:usb1="00000000" w:usb2="00000000" w:usb3="00000000" w:csb0="0000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E8E9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0CA28">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F0CA28">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OGViZTU3OWEwZTJhMDRhM2VhYjRhZTE4NGNjZGEifQ=="/>
  </w:docVars>
  <w:rsids>
    <w:rsidRoot w:val="667179BF"/>
    <w:rsid w:val="01C26E13"/>
    <w:rsid w:val="01C40DDD"/>
    <w:rsid w:val="01F37E70"/>
    <w:rsid w:val="02FF3972"/>
    <w:rsid w:val="03214E17"/>
    <w:rsid w:val="04C335CE"/>
    <w:rsid w:val="075E17BD"/>
    <w:rsid w:val="09153CCC"/>
    <w:rsid w:val="0A7333A0"/>
    <w:rsid w:val="0B191D6A"/>
    <w:rsid w:val="0C1E733C"/>
    <w:rsid w:val="0F296723"/>
    <w:rsid w:val="10863F9E"/>
    <w:rsid w:val="12046FD4"/>
    <w:rsid w:val="13F217DA"/>
    <w:rsid w:val="14223702"/>
    <w:rsid w:val="143811B7"/>
    <w:rsid w:val="15BB209F"/>
    <w:rsid w:val="1AFA5418"/>
    <w:rsid w:val="1BA300DA"/>
    <w:rsid w:val="1DA103F8"/>
    <w:rsid w:val="1DD97567"/>
    <w:rsid w:val="1E5D261C"/>
    <w:rsid w:val="1EB36ACA"/>
    <w:rsid w:val="1EE79A11"/>
    <w:rsid w:val="1F7D3786"/>
    <w:rsid w:val="20495E9B"/>
    <w:rsid w:val="205F51BF"/>
    <w:rsid w:val="222D6FD4"/>
    <w:rsid w:val="22C118BB"/>
    <w:rsid w:val="23BE246D"/>
    <w:rsid w:val="265F9525"/>
    <w:rsid w:val="266224CC"/>
    <w:rsid w:val="27563B5F"/>
    <w:rsid w:val="287D55B7"/>
    <w:rsid w:val="2A4C2E6E"/>
    <w:rsid w:val="2A9D068C"/>
    <w:rsid w:val="2E693FEF"/>
    <w:rsid w:val="2FA43E08"/>
    <w:rsid w:val="2FBF417E"/>
    <w:rsid w:val="2FEF7681"/>
    <w:rsid w:val="2FF244A1"/>
    <w:rsid w:val="368E0145"/>
    <w:rsid w:val="36B57FAB"/>
    <w:rsid w:val="37BC5AD7"/>
    <w:rsid w:val="37D7FACE"/>
    <w:rsid w:val="38F672D8"/>
    <w:rsid w:val="3A212AC9"/>
    <w:rsid w:val="3A407A1C"/>
    <w:rsid w:val="3A7A2819"/>
    <w:rsid w:val="3B72794D"/>
    <w:rsid w:val="3CFE1DF0"/>
    <w:rsid w:val="3F5242C4"/>
    <w:rsid w:val="3FB266D4"/>
    <w:rsid w:val="3FBF95C2"/>
    <w:rsid w:val="3FFF1F0D"/>
    <w:rsid w:val="403E3DDD"/>
    <w:rsid w:val="40BE641C"/>
    <w:rsid w:val="41DE4A00"/>
    <w:rsid w:val="45CE7C06"/>
    <w:rsid w:val="46653922"/>
    <w:rsid w:val="46C902FD"/>
    <w:rsid w:val="46D3095A"/>
    <w:rsid w:val="47444F01"/>
    <w:rsid w:val="48525027"/>
    <w:rsid w:val="48D72184"/>
    <w:rsid w:val="498B3742"/>
    <w:rsid w:val="49CF4E2D"/>
    <w:rsid w:val="4CD73DB1"/>
    <w:rsid w:val="4DED12D1"/>
    <w:rsid w:val="4E6C80C6"/>
    <w:rsid w:val="4F5A5042"/>
    <w:rsid w:val="502E42B6"/>
    <w:rsid w:val="50E7376D"/>
    <w:rsid w:val="521A36CE"/>
    <w:rsid w:val="52B15DE1"/>
    <w:rsid w:val="54C53DC5"/>
    <w:rsid w:val="55360156"/>
    <w:rsid w:val="570E7259"/>
    <w:rsid w:val="57F648A3"/>
    <w:rsid w:val="58FB16FD"/>
    <w:rsid w:val="59534C4B"/>
    <w:rsid w:val="59826E7F"/>
    <w:rsid w:val="59BBFF51"/>
    <w:rsid w:val="59D63E8C"/>
    <w:rsid w:val="5A985AD8"/>
    <w:rsid w:val="5AFE1DDF"/>
    <w:rsid w:val="5B775347"/>
    <w:rsid w:val="5BB959A1"/>
    <w:rsid w:val="5D5104A8"/>
    <w:rsid w:val="5E4915C3"/>
    <w:rsid w:val="5F3DBE8A"/>
    <w:rsid w:val="5F49114F"/>
    <w:rsid w:val="5FBDBF82"/>
    <w:rsid w:val="5FBF9A41"/>
    <w:rsid w:val="60AD095A"/>
    <w:rsid w:val="628E1921"/>
    <w:rsid w:val="62D23D87"/>
    <w:rsid w:val="635822A8"/>
    <w:rsid w:val="637075F2"/>
    <w:rsid w:val="63AB54F0"/>
    <w:rsid w:val="64741282"/>
    <w:rsid w:val="65E73A13"/>
    <w:rsid w:val="65ED05D9"/>
    <w:rsid w:val="667179BF"/>
    <w:rsid w:val="667533B1"/>
    <w:rsid w:val="672506F4"/>
    <w:rsid w:val="67FF6FCA"/>
    <w:rsid w:val="6B1A35C7"/>
    <w:rsid w:val="6B4A6609"/>
    <w:rsid w:val="6CA83959"/>
    <w:rsid w:val="6D1E163F"/>
    <w:rsid w:val="6DFF08AD"/>
    <w:rsid w:val="6EEC6688"/>
    <w:rsid w:val="6F5CBC5B"/>
    <w:rsid w:val="714125CE"/>
    <w:rsid w:val="7158204F"/>
    <w:rsid w:val="716A52DB"/>
    <w:rsid w:val="71D22ADC"/>
    <w:rsid w:val="73A80885"/>
    <w:rsid w:val="73BE3A62"/>
    <w:rsid w:val="73BF3E52"/>
    <w:rsid w:val="741C4C2C"/>
    <w:rsid w:val="74651321"/>
    <w:rsid w:val="75410DEE"/>
    <w:rsid w:val="766E6C33"/>
    <w:rsid w:val="76FBABB2"/>
    <w:rsid w:val="76FE4695"/>
    <w:rsid w:val="77435C67"/>
    <w:rsid w:val="78FDDFB4"/>
    <w:rsid w:val="7A6427C1"/>
    <w:rsid w:val="7AEC1C2F"/>
    <w:rsid w:val="7AF73FBC"/>
    <w:rsid w:val="7AFF022D"/>
    <w:rsid w:val="7B4262ED"/>
    <w:rsid w:val="7BF6FBE0"/>
    <w:rsid w:val="7BFE1EDA"/>
    <w:rsid w:val="7C183F2B"/>
    <w:rsid w:val="7D9046C1"/>
    <w:rsid w:val="7DC71D53"/>
    <w:rsid w:val="7DFEA381"/>
    <w:rsid w:val="7EB14BCA"/>
    <w:rsid w:val="7EF7AB90"/>
    <w:rsid w:val="7EF7DE75"/>
    <w:rsid w:val="7F755C86"/>
    <w:rsid w:val="7F93788B"/>
    <w:rsid w:val="7FFF640F"/>
    <w:rsid w:val="7FFFC093"/>
    <w:rsid w:val="99EE6498"/>
    <w:rsid w:val="AD5BE109"/>
    <w:rsid w:val="AEFBABA1"/>
    <w:rsid w:val="AFEC0094"/>
    <w:rsid w:val="B62D5153"/>
    <w:rsid w:val="BAA7704C"/>
    <w:rsid w:val="BDCBBB5F"/>
    <w:rsid w:val="BEB71F55"/>
    <w:rsid w:val="BF3F7391"/>
    <w:rsid w:val="CBB8412D"/>
    <w:rsid w:val="CF7C10DD"/>
    <w:rsid w:val="D7DD5213"/>
    <w:rsid w:val="D9CF5F30"/>
    <w:rsid w:val="DF0CC6E0"/>
    <w:rsid w:val="DF5FD2F2"/>
    <w:rsid w:val="DF7E490C"/>
    <w:rsid w:val="DFD95AAC"/>
    <w:rsid w:val="DFFEA4A3"/>
    <w:rsid w:val="E7264665"/>
    <w:rsid w:val="E7DFDFF5"/>
    <w:rsid w:val="ED67F0C2"/>
    <w:rsid w:val="EDFD71FC"/>
    <w:rsid w:val="EFEFA4C1"/>
    <w:rsid w:val="F5EF0665"/>
    <w:rsid w:val="F6EB7A15"/>
    <w:rsid w:val="F7D3155D"/>
    <w:rsid w:val="F7D58319"/>
    <w:rsid w:val="F7FF98AF"/>
    <w:rsid w:val="FB5D5181"/>
    <w:rsid w:val="FB7B9A49"/>
    <w:rsid w:val="FBE703A0"/>
    <w:rsid w:val="FEFAC0AC"/>
    <w:rsid w:val="FFB1F76D"/>
    <w:rsid w:val="FFBA2D2A"/>
    <w:rsid w:val="FFCF510C"/>
    <w:rsid w:val="FFD70BB4"/>
    <w:rsid w:val="FFDD567E"/>
    <w:rsid w:val="FFEF1BB5"/>
    <w:rsid w:val="FFF71C1D"/>
    <w:rsid w:val="FFF7A2EC"/>
    <w:rsid w:val="FFF97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AutoHyphens/>
      <w:spacing w:before="340" w:after="330" w:line="578" w:lineRule="auto"/>
      <w:ind w:firstLine="0"/>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next w:val="1"/>
    <w:qFormat/>
    <w:uiPriority w:val="0"/>
    <w:pPr>
      <w:adjustRightInd w:val="0"/>
      <w:snapToGrid w:val="0"/>
      <w:spacing w:line="600" w:lineRule="exact"/>
      <w:ind w:firstLine="723" w:firstLineChars="200"/>
    </w:pPr>
    <w:rPr>
      <w:rFonts w:ascii="Times New Roman" w:hAnsi="Times New Roman" w:eastAsia="仿宋_GB2312"/>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unhideWhenUsed/>
    <w:qFormat/>
    <w:uiPriority w:val="99"/>
    <w:pPr>
      <w:ind w:firstLine="420"/>
    </w:pPr>
    <w:rPr>
      <w:szCs w:val="21"/>
    </w:rPr>
  </w:style>
  <w:style w:type="character" w:customStyle="1" w:styleId="9">
    <w:name w:val="10"/>
    <w:basedOn w:val="8"/>
    <w:qFormat/>
    <w:uiPriority w:val="0"/>
    <w:rPr>
      <w:rFonts w:hint="default" w:ascii="Calibri" w:hAnsi="Calibri" w:cs="Calibri"/>
    </w:rPr>
  </w:style>
  <w:style w:type="paragraph" w:customStyle="1" w:styleId="10">
    <w:name w:val="章标题"/>
    <w:basedOn w:val="1"/>
    <w:qFormat/>
    <w:uiPriority w:val="0"/>
    <w:pPr>
      <w:keepNext w:val="0"/>
      <w:keepLines w:val="0"/>
      <w:widowControl/>
      <w:suppressLineNumbers w:val="0"/>
      <w:spacing w:before="158" w:beforeAutospacing="0" w:after="153" w:afterAutospacing="0" w:line="323" w:lineRule="atLeast"/>
      <w:ind w:right="-120"/>
      <w:jc w:val="center"/>
      <w:textAlignment w:val="baseline"/>
    </w:pPr>
    <w:rPr>
      <w:rFonts w:hint="default" w:ascii="Calibri" w:hAnsi="Calibri" w:eastAsia="宋体" w:cs="Times New Roman"/>
      <w:color w:val="FF0000"/>
      <w:kern w:val="2"/>
      <w:sz w:val="18"/>
      <w:szCs w:val="18"/>
      <w:lang w:val="en-US" w:eastAsia="zh-CN" w:bidi="ar"/>
    </w:rPr>
  </w:style>
  <w:style w:type="character" w:customStyle="1" w:styleId="11">
    <w:name w:val="18"/>
    <w:basedOn w:val="8"/>
    <w:qFormat/>
    <w:uiPriority w:val="0"/>
    <w:rPr>
      <w:rFonts w:hint="default" w:ascii="Calibri" w:hAnsi="Calibri" w:cs="Calibri"/>
    </w:rPr>
  </w:style>
  <w:style w:type="character" w:customStyle="1" w:styleId="12">
    <w:name w:val="15"/>
    <w:basedOn w:val="8"/>
    <w:qFormat/>
    <w:uiPriority w:val="0"/>
    <w:rPr>
      <w:rFonts w:hint="default" w:ascii="Garamond" w:hAnsi="Garamond" w:eastAsia="Garamond" w:cs="Garamond"/>
      <w:color w:val="000000"/>
      <w:spacing w:val="50"/>
      <w:sz w:val="28"/>
      <w:szCs w:val="28"/>
      <w:shd w:val="clear" w:fill="FFFFFF"/>
    </w:rPr>
  </w:style>
  <w:style w:type="character" w:customStyle="1" w:styleId="13">
    <w:name w:val="16"/>
    <w:basedOn w:val="8"/>
    <w:qFormat/>
    <w:uiPriority w:val="0"/>
    <w:rPr>
      <w:rFonts w:hint="eastAsia" w:ascii="宋体" w:hAnsi="宋体" w:eastAsia="宋体" w:cs="宋体"/>
      <w:color w:val="000000"/>
      <w:spacing w:val="0"/>
      <w:sz w:val="30"/>
      <w:szCs w:val="30"/>
    </w:rPr>
  </w:style>
  <w:style w:type="character" w:customStyle="1" w:styleId="14">
    <w:name w:val="17"/>
    <w:basedOn w:val="8"/>
    <w:qFormat/>
    <w:uiPriority w:val="0"/>
    <w:rPr>
      <w:rFonts w:hint="default" w:ascii="Calibri" w:hAnsi="Calibri" w:cs="Calibri"/>
      <w:b/>
    </w:rPr>
  </w:style>
  <w:style w:type="paragraph" w:customStyle="1" w:styleId="15">
    <w:name w:val="正文文本1"/>
    <w:basedOn w:val="1"/>
    <w:qFormat/>
    <w:uiPriority w:val="0"/>
    <w:pPr>
      <w:keepNext w:val="0"/>
      <w:keepLines w:val="0"/>
      <w:widowControl w:val="0"/>
      <w:suppressLineNumbers w:val="0"/>
      <w:shd w:val="clear" w:fill="FFFFFF"/>
      <w:spacing w:before="1260" w:beforeAutospacing="0" w:after="1260" w:afterAutospacing="0" w:line="0" w:lineRule="atLeast"/>
      <w:ind w:left="260" w:hanging="260"/>
      <w:jc w:val="center"/>
    </w:pPr>
    <w:rPr>
      <w:rFonts w:hint="eastAsia" w:ascii="宋体" w:hAnsi="宋体" w:eastAsia="宋体" w:cs="宋体"/>
      <w:spacing w:val="20"/>
      <w:kern w:val="0"/>
      <w:sz w:val="28"/>
      <w:szCs w:val="28"/>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5626</Words>
  <Characters>5858</Characters>
  <Lines>0</Lines>
  <Paragraphs>0</Paragraphs>
  <TotalTime>2</TotalTime>
  <ScaleCrop>false</ScaleCrop>
  <LinksUpToDate>false</LinksUpToDate>
  <CharactersWithSpaces>5858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2023-08-23T21:29:00Z</dcterms:created>
  <dc:creator>FORYOU</dc:creator>
  <cp:lastModifiedBy>哈哈*^o^*</cp:lastModifiedBy>
  <cp:lastPrinted>2025-07-25T17:41:00Z</cp:lastPrinted>
  <dcterms:modified xsi:type="dcterms:W3CDTF">2025-08-22T08:41:53Z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D6F882B53992DB4034878168FA1C7DC3_43</vt:lpwstr>
  </property>
  <property fmtid="{D5CDD505-2E9C-101B-9397-08002B2CF9AE}" pid="4" name="KSOTemplateDocerSaveRecord">
    <vt:lpwstr>eyJoZGlkIjoiMDdiZjhmMDZlNWE1ZTIzNmY0N2FiYWQzNGRiMjI4ODMiLCJ1c2VySWQiOiI0MjA0MDUyMDgifQ==</vt:lpwstr>
  </property>
</Properties>
</file>