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6"/>
        <w:spacing w:line="360" w:lineRule="auto"/>
        <w:jc w:val="center"/>
        <w:rPr>
          <w:rFonts w:hint="default" w:ascii="Times New Roman" w:hAnsi="Times New Roman" w:eastAsia="宋体" w:cs="Times New Roman"/>
          <w:b/>
          <w:color w:val="auto"/>
          <w:kern w:val="2"/>
          <w:sz w:val="72"/>
          <w:szCs w:val="72"/>
          <w:lang w:val="en-US" w:eastAsia="zh-CN"/>
        </w:rPr>
      </w:pPr>
    </w:p>
    <w:p>
      <w:pPr>
        <w:pStyle w:val="66"/>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6"/>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承诺制</w:t>
      </w:r>
      <w:r>
        <w:rPr>
          <w:rFonts w:hint="eastAsia" w:ascii="Times New Roman" w:hAnsi="Times New Roman" w:eastAsia="宋体" w:cs="Times New Roman"/>
          <w:b/>
          <w:color w:val="auto"/>
          <w:sz w:val="32"/>
          <w:szCs w:val="32"/>
          <w:lang w:eastAsia="zh-CN"/>
        </w:rPr>
        <w:t>）</w:t>
      </w:r>
    </w:p>
    <w:p>
      <w:pPr>
        <w:pStyle w:val="76"/>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6"/>
        <w:spacing w:line="360" w:lineRule="auto"/>
        <w:rPr>
          <w:rFonts w:hint="default" w:ascii="Times New Roman" w:hAnsi="Times New Roman" w:eastAsia="宋体" w:cs="Times New Roman"/>
          <w:color w:val="auto"/>
          <w:lang w:eastAsia="zh-CN"/>
        </w:rPr>
      </w:pPr>
    </w:p>
    <w:p>
      <w:pPr>
        <w:pStyle w:val="76"/>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9"/>
        <w:tblW w:w="822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新能源汽车集成线束、连接线及计算机配套产品生产建设项目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2336"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2336;mso-width-relative:page;mso-height-relative:page;" filled="f" stroked="t" coordsize="21600,21600" o:gfxdata="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ynga1AAAAAcBAAAPAAAAAAAAAAEAIAAAACIA&#10;AABkcnMvZG93bnJldi54bWxQSwECFAAUAAAACACHTuJAfC8aPdQBAACTAwAADgAAAAAAAAABACAA&#10;AAAjAQAAZHJzL2Uyb0RvYy54bWxQSwUGAAAAAAYABgBZAQAAa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四川鑫耀强电子连接器有限公司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1312"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1312;mso-width-relative:page;mso-height-relative:page;" filled="f" stroked="t" coordsize="21600,21600" o:gfxdata="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Y0JNEAAAAFAQAADwAAAAAAAAABACAAAAAi&#10;AAAAZHJzL2Rvd25yZXYueG1sUEsBAhQAFAAAAAgAh07iQOn9f//YAQAAnAMAAA4AAAAAAAAAAQAg&#10;AAAAIAEAAGRycy9lMm9Eb2MueG1sUEsFBgAAAAAGAAYAWQEAAGoFA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5</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7</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3360" behindDoc="0" locked="0" layoutInCell="1" allowOverlap="1">
                <wp:simplePos x="0" y="0"/>
                <wp:positionH relativeFrom="column">
                  <wp:posOffset>1448435</wp:posOffset>
                </wp:positionH>
                <wp:positionV relativeFrom="paragraph">
                  <wp:posOffset>12700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14.05pt;margin-top:1pt;height:0.55pt;width:324.65pt;z-index:251663360;mso-width-relative:page;mso-height-relative:page;" filled="f" stroked="t" coordsize="21600,21600" o:gfxdata="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u+9qO1gAAAAcBAAAPAAAAAAAAAAEAIAAAACIA&#10;AABkcnMvZG93bnJldi54bWxQSwECFAAUAAAACACHTuJAQdbWStIBAACSAwAADgAAAAAAAAABACAA&#10;AAAlAQAAZHJzL2Uyb0RvYy54bWxQSwUGAAAAAAYABgBZAQAAaQU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6"/>
        <w:spacing w:line="360" w:lineRule="auto"/>
        <w:rPr>
          <w:rFonts w:hint="eastAsia" w:ascii="Times New Roman" w:hAnsi="Times New Roman" w:eastAsia="宋体" w:cs="Times New Roman"/>
          <w:color w:val="auto"/>
          <w:lang w:val="en-US" w:eastAsia="zh-CN"/>
        </w:rPr>
      </w:pPr>
    </w:p>
    <w:p>
      <w:pPr>
        <w:pStyle w:val="76"/>
        <w:spacing w:line="360" w:lineRule="auto"/>
        <w:rPr>
          <w:rFonts w:hint="default" w:ascii="Times New Roman" w:hAnsi="Times New Roman" w:eastAsia="宋体" w:cs="Times New Roman"/>
          <w:color w:val="auto"/>
          <w:lang w:eastAsia="zh-CN"/>
        </w:rPr>
      </w:pPr>
    </w:p>
    <w:p>
      <w:pPr>
        <w:pStyle w:val="76"/>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9"/>
        <w:tblW w:w="852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9"/>
        <w:tblW w:w="95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7629"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新能源汽车集成线束、连接线及计算机配套产品生产建设项目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7629"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2505-510921-99-01-490184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2177"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罗俊杰</w:t>
            </w:r>
          </w:p>
        </w:tc>
        <w:tc>
          <w:tcPr>
            <w:tcW w:w="2081"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3371"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7629"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4"/>
                <w:szCs w:val="24"/>
                <w:lang w:eastAsia="zh-CN"/>
              </w:rPr>
              <w:t>遂宁市蓬溪县蓬南镇三台村（350国道南侧）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7629"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53</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05.961</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54.908</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2177"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C3831电线、电缆制造</w:t>
            </w:r>
          </w:p>
        </w:tc>
        <w:tc>
          <w:tcPr>
            <w:tcW w:w="2081"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371" w:type="dxa"/>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eastAsia="zh-CN"/>
              </w:rPr>
              <w:t>三十五、电气机械和器材制造业38；77电线、电缆、光缆及电工器材制造383</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2177" w:type="dxa"/>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2081" w:type="dxa"/>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3371" w:type="dxa"/>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963" w:type="dxa"/>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2177" w:type="dxa"/>
            <w:noWrap w:val="0"/>
            <w:vAlign w:val="center"/>
          </w:tcPr>
          <w:p>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蓬溪县行</w:t>
            </w:r>
          </w:p>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政审批局</w:t>
            </w:r>
          </w:p>
        </w:tc>
        <w:tc>
          <w:tcPr>
            <w:tcW w:w="2081" w:type="dxa"/>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3371"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川投资备【2505-510921-99-01-490184】FGQB-0925号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63" w:type="dxa"/>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2177"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9370.00</w:t>
            </w:r>
          </w:p>
        </w:tc>
        <w:tc>
          <w:tcPr>
            <w:tcW w:w="2081" w:type="dxa"/>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3371"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963" w:type="dxa"/>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2177"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0.25</w:t>
            </w:r>
          </w:p>
        </w:tc>
        <w:tc>
          <w:tcPr>
            <w:tcW w:w="2081" w:type="dxa"/>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3371"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2177" w:type="dxa"/>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2081"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3371"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5363.63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5" w:type="dxa"/>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1298"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4258" w:type="dxa"/>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3371" w:type="dxa"/>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5"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98"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425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3371"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5"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98"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425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3371"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val="en-US" w:eastAsia="zh-CN"/>
              </w:rPr>
              <w:t>生活</w:t>
            </w:r>
            <w:r>
              <w:rPr>
                <w:rFonts w:hint="default" w:ascii="Times New Roman" w:hAnsi="Times New Roman" w:eastAsia="宋体" w:cs="Times New Roman"/>
                <w:b w:val="0"/>
                <w:bCs w:val="0"/>
                <w:color w:val="auto"/>
                <w:sz w:val="21"/>
                <w:szCs w:val="21"/>
              </w:rPr>
              <w:t>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5"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98"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425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3371" w:type="dxa"/>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5"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98"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425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3371"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665"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98"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425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直接向海洋排放污染物的海洋工程建设项目</w:t>
            </w:r>
          </w:p>
        </w:tc>
        <w:tc>
          <w:tcPr>
            <w:tcW w:w="3371"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7629" w:type="dxa"/>
            <w:gridSpan w:val="3"/>
            <w:noWrap w:val="0"/>
            <w:vAlign w:val="center"/>
          </w:tcPr>
          <w:p>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7629" w:type="dxa"/>
            <w:gridSpan w:val="3"/>
            <w:noWrap w:val="0"/>
            <w:vAlign w:val="center"/>
          </w:tcPr>
          <w:p>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963"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7629" w:type="dxa"/>
            <w:gridSpan w:val="3"/>
            <w:noWrap w:val="0"/>
            <w:vAlign w:val="center"/>
          </w:tcPr>
          <w:p>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979" w:type="dxa"/>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8613" w:type="dxa"/>
            <w:gridSpan w:val="4"/>
            <w:noWrap w:val="0"/>
            <w:vAlign w:val="center"/>
          </w:tcPr>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蓬溪县蓬南镇三台村（350国道南侧）；根据建设单位与蓬溪县人民政府签订的《投资协议》（PXSH（20）第号）及蓬溪县自然资源和规划局签订的《国有建设用地使用权出让合同》（合同编号：补2025-07），本项目选址区域规划用地性质为工业用地；同时，本项目取得了蓬溪县蓬南镇人民政府出具的同意项目建设《情况说明》（附件6场镇同意建设说明）。</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《产业结构调整指导目录（2019本）》（国家发展改革委第49号）的规定，本项目不属于其中规定的“鼓励类”、“限制类”及“淘汰类”项目，为允许类建设项目</w:t>
            </w:r>
            <w:r>
              <w:rPr>
                <w:rFonts w:hint="eastAsia" w:cs="Times New Roman"/>
                <w:b w:val="0"/>
                <w:bCs w:val="0"/>
                <w:color w:val="auto"/>
                <w:sz w:val="24"/>
                <w:szCs w:val="24"/>
                <w:lang w:val="en-US" w:eastAsia="zh-CN"/>
              </w:rPr>
              <w:t>；对照《市场准入负面清单（2022年版）》，项目不在其禁止准入类和限制准入类。</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蓬溪县行政审批局</w:t>
            </w:r>
            <w:r>
              <w:rPr>
                <w:rFonts w:hint="eastAsia" w:ascii="Times New Roman" w:hAnsi="Times New Roman" w:eastAsia="宋体" w:cs="Times New Roman"/>
                <w:b w:val="0"/>
                <w:bCs w:val="0"/>
                <w:color w:val="auto"/>
                <w:sz w:val="24"/>
                <w:szCs w:val="24"/>
                <w:lang w:val="en-US" w:eastAsia="zh-CN"/>
              </w:rPr>
              <w:t>出具的《四川省固定资产投资项目备案表》（川投资备【2505-510921-99-01-490184】FGQB-0925号</w:t>
            </w:r>
            <w:r>
              <w:rPr>
                <w:rFonts w:hint="eastAsia" w:cs="Times New Roman"/>
                <w:b w:val="0"/>
                <w:bCs w:val="0"/>
                <w:color w:val="auto"/>
                <w:sz w:val="24"/>
                <w:szCs w:val="24"/>
                <w:lang w:val="en-US" w:eastAsia="zh-CN"/>
              </w:rPr>
              <w:t>）。</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pPr>
              <w:numPr>
                <w:ilvl w:val="0"/>
                <w:numId w:val="3"/>
              </w:numPr>
              <w:bidi w:val="0"/>
              <w:spacing w:line="360" w:lineRule="auto"/>
              <w:ind w:left="0" w:leftChars="0" w:firstLine="0" w:firstLineChars="0"/>
              <w:rPr>
                <w:rFonts w:hint="eastAsia" w:cs="Times New Roman"/>
                <w:b w:val="0"/>
                <w:bCs w:val="0"/>
                <w:color w:val="auto"/>
                <w:sz w:val="24"/>
                <w:szCs w:val="24"/>
                <w:lang w:eastAsia="zh-CN"/>
              </w:rPr>
            </w:pPr>
            <w:r>
              <w:rPr>
                <w:rFonts w:hint="default" w:ascii="Times New Roman" w:hAnsi="Times New Roman" w:eastAsia="宋体" w:cs="Times New Roman"/>
                <w:b/>
                <w:bCs/>
                <w:color w:val="auto"/>
                <w:sz w:val="24"/>
                <w:szCs w:val="24"/>
              </w:rPr>
              <w:t>与《四川省、重庆市长江经济带发展负面清单实施细则》符合性分析</w:t>
            </w:r>
          </w:p>
          <w:p>
            <w:pPr>
              <w:numPr>
                <w:ilvl w:val="0"/>
                <w:numId w:val="0"/>
              </w:numPr>
              <w:bidi w:val="0"/>
              <w:spacing w:line="360" w:lineRule="auto"/>
              <w:ind w:leftChars="0"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2022年8月25日，四川省及重庆市推动长江经济带发展领导小组办公室发布《四川省、重庆市长江经济带发展负面清单实施细则（试行，2022版）》（川长江办〔2022〕17号）</w:t>
            </w:r>
            <w:r>
              <w:rPr>
                <w:rFonts w:hint="eastAsia" w:cs="Times New Roman"/>
                <w:b w:val="0"/>
                <w:bCs w:val="0"/>
                <w:color w:val="auto"/>
                <w:sz w:val="24"/>
                <w:szCs w:val="24"/>
                <w:lang w:eastAsia="zh-CN"/>
              </w:rPr>
              <w:t>；根据文件精神，符合性分析如下：</w:t>
            </w:r>
          </w:p>
          <w:p>
            <w:pPr>
              <w:numPr>
                <w:ilvl w:val="0"/>
                <w:numId w:val="0"/>
              </w:numPr>
              <w:bidi w:val="0"/>
              <w:spacing w:line="360" w:lineRule="auto"/>
              <w:jc w:val="center"/>
              <w:rPr>
                <w:rFonts w:hint="eastAsia" w:cs="Times New Roman"/>
                <w:b/>
                <w:bCs/>
                <w:color w:val="auto"/>
                <w:sz w:val="21"/>
                <w:szCs w:val="21"/>
                <w:lang w:eastAsia="zh-CN"/>
              </w:rPr>
            </w:pPr>
            <w:r>
              <w:rPr>
                <w:rFonts w:hint="eastAsia" w:cs="Times New Roman"/>
                <w:b/>
                <w:bCs/>
                <w:color w:val="auto"/>
                <w:sz w:val="21"/>
                <w:szCs w:val="21"/>
                <w:lang w:eastAsia="zh-CN"/>
              </w:rPr>
              <w:t>表1-</w:t>
            </w:r>
            <w:r>
              <w:rPr>
                <w:rFonts w:hint="eastAsia" w:cs="Times New Roman"/>
                <w:b/>
                <w:bCs/>
                <w:color w:val="auto"/>
                <w:sz w:val="21"/>
                <w:szCs w:val="21"/>
                <w:lang w:val="en-US" w:eastAsia="zh-CN"/>
              </w:rPr>
              <w:t>1</w:t>
            </w:r>
            <w:r>
              <w:rPr>
                <w:rFonts w:hint="eastAsia" w:cs="Times New Roman"/>
                <w:b/>
                <w:bCs/>
                <w:color w:val="auto"/>
                <w:sz w:val="21"/>
                <w:szCs w:val="21"/>
                <w:lang w:eastAsia="zh-CN"/>
              </w:rPr>
              <w:t xml:space="preserve"> 项目与四川省、重庆市长江经济带发展负面清单实施细则符合性分析</w:t>
            </w:r>
          </w:p>
          <w:tbl>
            <w:tblPr>
              <w:tblStyle w:val="29"/>
              <w:tblW w:w="8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0"/>
              <w:gridCol w:w="148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5920"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政策要求</w:t>
                  </w:r>
                </w:p>
              </w:tc>
              <w:tc>
                <w:tcPr>
                  <w:tcW w:w="1480"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项目情况</w:t>
                  </w:r>
                </w:p>
              </w:tc>
              <w:tc>
                <w:tcPr>
                  <w:tcW w:w="989"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第九条禁止在饮用水水源准保护区的岸线和河段范围内新建、扩建对水体污染严重的建设项目，禁止改建增加排污量的建设项目。</w:t>
                  </w:r>
                </w:p>
              </w:tc>
              <w:tc>
                <w:tcPr>
                  <w:tcW w:w="148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本项目不涉及饮用水水源</w:t>
                  </w:r>
                </w:p>
              </w:tc>
              <w:tc>
                <w:tcPr>
                  <w:tcW w:w="989"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第十八条</w:t>
                  </w:r>
                  <w:r>
                    <w:rPr>
                      <w:rFonts w:hint="eastAsia"/>
                      <w:lang w:eastAsia="zh-CN"/>
                    </w:rPr>
                    <w:t>：</w:t>
                  </w:r>
                  <w:r>
                    <w:rPr>
                      <w:rFonts w:hint="eastAsia"/>
                    </w:rPr>
                    <w:t>禁止在长江干支流、重要湖泊岸线一公里范围内新建、扩建化工园区和化工项目</w:t>
                  </w:r>
                  <w:r>
                    <w:rPr>
                      <w:rFonts w:hint="eastAsia"/>
                      <w:lang w:eastAsia="zh-CN"/>
                    </w:rPr>
                    <w:t>。</w:t>
                  </w:r>
                </w:p>
              </w:tc>
              <w:tc>
                <w:tcPr>
                  <w:tcW w:w="1480" w:type="dxa"/>
                  <w:vAlign w:val="center"/>
                </w:tcPr>
                <w:p>
                  <w:pPr>
                    <w:numPr>
                      <w:ilvl w:val="0"/>
                      <w:numId w:val="0"/>
                    </w:numPr>
                    <w:bidi w:val="0"/>
                    <w:spacing w:line="240" w:lineRule="auto"/>
                    <w:ind w:left="0" w:leftChars="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本项目不属于化工项目</w:t>
                  </w:r>
                </w:p>
              </w:tc>
              <w:tc>
                <w:tcPr>
                  <w:tcW w:w="989"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第二十一条禁止在合规园区外新建、扩建钢铁、石化、化工、焦化、建材、有色、制浆造纸等高污染项目。</w:t>
                  </w:r>
                </w:p>
              </w:tc>
              <w:tc>
                <w:tcPr>
                  <w:tcW w:w="148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本项目不属于高污染项目</w:t>
                  </w:r>
                </w:p>
              </w:tc>
              <w:tc>
                <w:tcPr>
                  <w:tcW w:w="989"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48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本项目属于《产业结构调整指导目录》中允许类</w:t>
                  </w:r>
                </w:p>
              </w:tc>
              <w:tc>
                <w:tcPr>
                  <w:tcW w:w="989"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cs="Times New Roman"/>
                <w:b w:val="0"/>
                <w:bCs w:val="0"/>
                <w:color w:val="auto"/>
                <w:sz w:val="24"/>
                <w:szCs w:val="24"/>
                <w:lang w:val="en-US" w:eastAsia="zh-CN"/>
              </w:rPr>
              <w:t>综上所述</w:t>
            </w:r>
            <w:r>
              <w:rPr>
                <w:rFonts w:hint="eastAsia" w:ascii="Times New Roman" w:hAnsi="Times New Roman" w:eastAsia="宋体" w:cs="Times New Roman"/>
                <w:b w:val="0"/>
                <w:bCs w:val="0"/>
                <w:color w:val="auto"/>
                <w:sz w:val="24"/>
                <w:szCs w:val="24"/>
                <w:lang w:eastAsia="zh-CN"/>
              </w:rPr>
              <w:t>，本项目的建设符合《四川省、重庆市长江经济带发展负面清单实施细则（试行，2022版）》（川长江办〔2022〕17号）的政策要求。</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与关于印发《四川省“两高”项目管理目录（试行）》的通知（川发改环资函〔2024〕259号）的相符性分析</w:t>
            </w:r>
          </w:p>
          <w:p>
            <w:pPr>
              <w:numPr>
                <w:ilvl w:val="0"/>
                <w:numId w:val="0"/>
              </w:numPr>
              <w:bidi w:val="0"/>
              <w:spacing w:line="360" w:lineRule="auto"/>
              <w:ind w:leftChars="0"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主要生产新能源汽车集成线束、连接线，属于（C3831）电线、电缆制造；根据四川省发展和改革委员会、四川省经济和信息化厅关于印发《四川省“两高”项目管理目录（试行）》的通知（川发改环资函〔2024〕259号），本项目不属于四川省“两高”项目</w:t>
            </w:r>
            <w:r>
              <w:rPr>
                <w:rFonts w:hint="eastAsia" w:cs="Times New Roman"/>
                <w:b w:val="0"/>
                <w:bCs w:val="0"/>
                <w:color w:val="auto"/>
                <w:sz w:val="24"/>
                <w:szCs w:val="24"/>
                <w:lang w:eastAsia="zh-CN"/>
              </w:rPr>
              <w:t>。</w:t>
            </w:r>
          </w:p>
          <w:p>
            <w:pPr>
              <w:numPr>
                <w:ilvl w:val="0"/>
                <w:numId w:val="3"/>
              </w:numPr>
              <w:bidi w:val="0"/>
              <w:spacing w:line="360" w:lineRule="auto"/>
              <w:ind w:left="0" w:leftChars="0" w:firstLine="0" w:firstLineChars="0"/>
              <w:rPr>
                <w:rFonts w:hint="default"/>
                <w:b/>
                <w:bCs/>
                <w:color w:val="auto"/>
              </w:rPr>
            </w:pPr>
            <w:r>
              <w:rPr>
                <w:rFonts w:hint="eastAsia" w:cs="Times New Roman"/>
                <w:b/>
                <w:bCs/>
                <w:color w:val="auto"/>
                <w:sz w:val="24"/>
                <w:szCs w:val="24"/>
                <w:lang w:eastAsia="zh-CN"/>
              </w:rPr>
              <w:t>与大气污染防治等相关规划符合性分析</w:t>
            </w:r>
          </w:p>
          <w:p>
            <w:pPr>
              <w:numPr>
                <w:ilvl w:val="0"/>
                <w:numId w:val="0"/>
              </w:numPr>
              <w:bidi w:val="0"/>
              <w:spacing w:line="360" w:lineRule="auto"/>
              <w:ind w:leftChars="0"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本项目与大气污染防治等相关规划政策符合性如下：</w:t>
            </w:r>
          </w:p>
          <w:p>
            <w:pPr>
              <w:numPr>
                <w:ilvl w:val="0"/>
                <w:numId w:val="0"/>
              </w:numPr>
              <w:bidi w:val="0"/>
              <w:spacing w:line="360" w:lineRule="auto"/>
              <w:jc w:val="center"/>
              <w:rPr>
                <w:rFonts w:hint="default"/>
                <w:b/>
                <w:bCs/>
                <w:color w:val="auto"/>
                <w:sz w:val="21"/>
                <w:szCs w:val="21"/>
              </w:rPr>
            </w:pPr>
            <w:r>
              <w:rPr>
                <w:rFonts w:hint="eastAsia" w:cs="Times New Roman"/>
                <w:b/>
                <w:bCs/>
                <w:color w:val="auto"/>
                <w:sz w:val="21"/>
                <w:szCs w:val="21"/>
                <w:lang w:eastAsia="zh-CN"/>
              </w:rPr>
              <w:t>表1-</w:t>
            </w:r>
            <w:r>
              <w:rPr>
                <w:rFonts w:hint="eastAsia" w:cs="Times New Roman"/>
                <w:b/>
                <w:bCs/>
                <w:color w:val="auto"/>
                <w:sz w:val="21"/>
                <w:szCs w:val="21"/>
                <w:lang w:val="en-US" w:eastAsia="zh-CN"/>
              </w:rPr>
              <w:t xml:space="preserve">2 </w:t>
            </w:r>
            <w:r>
              <w:rPr>
                <w:rFonts w:hint="eastAsia" w:cs="Times New Roman"/>
                <w:b/>
                <w:bCs/>
                <w:color w:val="auto"/>
                <w:sz w:val="21"/>
                <w:szCs w:val="21"/>
                <w:lang w:eastAsia="zh-CN"/>
              </w:rPr>
              <w:t>项目与挥发性有机污染物防治相关政策符合性分析</w:t>
            </w:r>
          </w:p>
          <w:tbl>
            <w:tblPr>
              <w:tblStyle w:val="29"/>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3362"/>
              <w:gridCol w:w="2561"/>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文件名称</w:t>
                  </w:r>
                </w:p>
              </w:tc>
              <w:tc>
                <w:tcPr>
                  <w:tcW w:w="3362"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相关要求</w:t>
                  </w:r>
                </w:p>
              </w:tc>
              <w:tc>
                <w:tcPr>
                  <w:tcW w:w="2561"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本项目执行情况</w:t>
                  </w:r>
                </w:p>
              </w:tc>
              <w:tc>
                <w:tcPr>
                  <w:tcW w:w="1004"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w:t>
                  </w:r>
                  <w:r>
                    <w:rPr>
                      <w:rFonts w:hint="eastAsia" w:ascii="宋体" w:hAnsi="宋体" w:eastAsia="宋体" w:cs="宋体"/>
                      <w:b w:val="0"/>
                      <w:bCs w:val="0"/>
                      <w:color w:val="auto"/>
                      <w:sz w:val="21"/>
                      <w:szCs w:val="21"/>
                      <w:vertAlign w:val="baseline"/>
                    </w:rPr>
                    <w:t>“十三五”挥发性</w:t>
                  </w:r>
                  <w:r>
                    <w:rPr>
                      <w:rFonts w:hint="default" w:ascii="Times New Roman" w:hAnsi="Times New Roman" w:eastAsia="宋体" w:cs="Times New Roman"/>
                      <w:b w:val="0"/>
                      <w:bCs w:val="0"/>
                      <w:color w:val="auto"/>
                      <w:sz w:val="21"/>
                      <w:szCs w:val="21"/>
                      <w:vertAlign w:val="baseline"/>
                    </w:rPr>
                    <w:t>有机物污染防治工作方案》（环大气</w:t>
                  </w: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vertAlign w:val="baseline"/>
                    </w:rPr>
                    <w:t>121号</w:t>
                  </w:r>
                  <w:r>
                    <w:rPr>
                      <w:rFonts w:hint="eastAsia" w:cs="Times New Roman"/>
                      <w:b w:val="0"/>
                      <w:bCs w:val="0"/>
                      <w:color w:val="auto"/>
                      <w:sz w:val="21"/>
                      <w:szCs w:val="21"/>
                      <w:vertAlign w:val="baseline"/>
                      <w:lang w:eastAsia="zh-CN"/>
                    </w:rPr>
                    <w:t>）</w:t>
                  </w:r>
                </w:p>
              </w:tc>
              <w:tc>
                <w:tcPr>
                  <w:tcW w:w="3362"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严格建设项目环境准入。提高VOCs排放重点行业环保准入门槛，严格控制新增污染物排放量。重点地区要严格限制石化、化工、包装印刷、工业涂装等高VOCs排放建设项目。新建涉VOCs排放的工业企业要入园区</w:t>
                  </w:r>
                  <w:r>
                    <w:rPr>
                      <w:rFonts w:hint="eastAsia" w:cs="Times New Roman"/>
                      <w:b w:val="0"/>
                      <w:bCs w:val="0"/>
                      <w:color w:val="auto"/>
                      <w:sz w:val="21"/>
                      <w:szCs w:val="21"/>
                      <w:vertAlign w:val="baseline"/>
                      <w:lang w:eastAsia="zh-CN"/>
                    </w:rPr>
                    <w:t>。</w:t>
                  </w:r>
                </w:p>
              </w:tc>
              <w:tc>
                <w:tcPr>
                  <w:tcW w:w="2561" w:type="dxa"/>
                  <w:vMerge w:val="restart"/>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本项目不属于高VOCs排放</w:t>
                  </w:r>
                  <w:r>
                    <w:rPr>
                      <w:rFonts w:hint="eastAsia" w:cs="Times New Roman"/>
                      <w:b w:val="0"/>
                      <w:bCs w:val="0"/>
                      <w:color w:val="auto"/>
                      <w:sz w:val="21"/>
                      <w:szCs w:val="21"/>
                      <w:vertAlign w:val="baseline"/>
                      <w:lang w:val="en-US" w:eastAsia="zh-CN"/>
                    </w:rPr>
                    <w:t>的</w:t>
                  </w:r>
                  <w:r>
                    <w:rPr>
                      <w:rFonts w:hint="default" w:ascii="Times New Roman" w:hAnsi="Times New Roman" w:eastAsia="宋体" w:cs="Times New Roman"/>
                      <w:b w:val="0"/>
                      <w:bCs w:val="0"/>
                      <w:color w:val="auto"/>
                      <w:sz w:val="21"/>
                      <w:szCs w:val="21"/>
                      <w:vertAlign w:val="baseline"/>
                    </w:rPr>
                    <w:t>重点行业</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生产过程</w:t>
                  </w:r>
                  <w:r>
                    <w:rPr>
                      <w:rFonts w:hint="default" w:ascii="Times New Roman" w:hAnsi="Times New Roman" w:eastAsia="宋体" w:cs="Times New Roman"/>
                      <w:b w:val="0"/>
                      <w:bCs w:val="0"/>
                      <w:color w:val="auto"/>
                      <w:sz w:val="21"/>
                      <w:szCs w:val="21"/>
                      <w:vertAlign w:val="baseline"/>
                    </w:rPr>
                    <w:t>产生</w:t>
                  </w:r>
                  <w:r>
                    <w:rPr>
                      <w:rFonts w:hint="eastAsia" w:cs="Times New Roman"/>
                      <w:b w:val="0"/>
                      <w:bCs w:val="0"/>
                      <w:color w:val="auto"/>
                      <w:sz w:val="21"/>
                      <w:szCs w:val="21"/>
                      <w:vertAlign w:val="baseline"/>
                      <w:lang w:val="en-US" w:eastAsia="zh-CN"/>
                    </w:rPr>
                    <w:t>的</w:t>
                  </w:r>
                  <w:r>
                    <w:rPr>
                      <w:rFonts w:hint="default" w:ascii="Times New Roman" w:hAnsi="Times New Roman" w:eastAsia="宋体" w:cs="Times New Roman"/>
                      <w:b w:val="0"/>
                      <w:bCs w:val="0"/>
                      <w:color w:val="auto"/>
                      <w:sz w:val="21"/>
                      <w:szCs w:val="21"/>
                      <w:vertAlign w:val="baseline"/>
                    </w:rPr>
                    <w:t>有机废气</w:t>
                  </w:r>
                  <w:r>
                    <w:rPr>
                      <w:rFonts w:hint="eastAsia" w:cs="Times New Roman"/>
                      <w:b w:val="0"/>
                      <w:bCs w:val="0"/>
                      <w:color w:val="auto"/>
                      <w:sz w:val="21"/>
                      <w:szCs w:val="21"/>
                      <w:vertAlign w:val="baseline"/>
                      <w:lang w:val="en-US" w:eastAsia="zh-CN"/>
                    </w:rPr>
                    <w:t>经</w:t>
                  </w:r>
                  <w:r>
                    <w:rPr>
                      <w:rFonts w:hint="eastAsia" w:cs="Times New Roman"/>
                      <w:b w:val="0"/>
                      <w:bCs w:val="0"/>
                      <w:color w:val="auto"/>
                      <w:sz w:val="21"/>
                      <w:szCs w:val="21"/>
                      <w:vertAlign w:val="baseline"/>
                      <w:lang w:eastAsia="zh-CN"/>
                    </w:rPr>
                    <w:t>集气罩</w:t>
                  </w:r>
                  <w:r>
                    <w:rPr>
                      <w:rFonts w:hint="eastAsia" w:cs="Times New Roman"/>
                      <w:b w:val="0"/>
                      <w:bCs w:val="0"/>
                      <w:color w:val="auto"/>
                      <w:sz w:val="21"/>
                      <w:szCs w:val="21"/>
                      <w:vertAlign w:val="baseline"/>
                      <w:lang w:val="en-US" w:eastAsia="zh-CN"/>
                    </w:rPr>
                    <w:t>收集</w:t>
                  </w:r>
                  <w:r>
                    <w:rPr>
                      <w:rFonts w:hint="eastAsia" w:ascii="Times New Roman" w:hAnsi="Times New Roman" w:eastAsia="宋体" w:cs="Times New Roman"/>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eastAsia="zh-CN"/>
                    </w:rPr>
                    <w:t>二级活性炭吸附</w:t>
                  </w:r>
                  <w:r>
                    <w:rPr>
                      <w:rFonts w:hint="eastAsia" w:ascii="宋体" w:hAnsi="宋体" w:eastAsia="宋体" w:cs="宋体"/>
                      <w:b w:val="0"/>
                      <w:bCs w:val="0"/>
                      <w:color w:val="auto"/>
                      <w:sz w:val="21"/>
                      <w:szCs w:val="21"/>
                      <w:vertAlign w:val="baseline"/>
                    </w:rPr>
                    <w:t>装置</w:t>
                  </w:r>
                  <w:r>
                    <w:rPr>
                      <w:rFonts w:hint="default" w:ascii="Times New Roman" w:hAnsi="Times New Roman" w:eastAsia="宋体" w:cs="Times New Roman"/>
                      <w:b w:val="0"/>
                      <w:bCs w:val="0"/>
                      <w:color w:val="auto"/>
                      <w:sz w:val="21"/>
                      <w:szCs w:val="21"/>
                      <w:vertAlign w:val="baseline"/>
                    </w:rPr>
                    <w:t>处理后</w:t>
                  </w:r>
                  <w:r>
                    <w:rPr>
                      <w:rFonts w:hint="eastAsia" w:cs="Times New Roman"/>
                      <w:b w:val="0"/>
                      <w:bCs w:val="0"/>
                      <w:color w:val="auto"/>
                      <w:sz w:val="21"/>
                      <w:szCs w:val="21"/>
                      <w:vertAlign w:val="baseline"/>
                      <w:lang w:val="en-US" w:eastAsia="zh-CN"/>
                    </w:rPr>
                    <w:t>通过一个15</w:t>
                  </w:r>
                  <w:r>
                    <w:rPr>
                      <w:rFonts w:hint="default" w:ascii="Times New Roman" w:hAnsi="Times New Roman" w:eastAsia="宋体" w:cs="Times New Roman"/>
                      <w:b w:val="0"/>
                      <w:bCs w:val="0"/>
                      <w:color w:val="auto"/>
                      <w:sz w:val="21"/>
                      <w:szCs w:val="21"/>
                      <w:vertAlign w:val="baseline"/>
                    </w:rPr>
                    <w:t>m高排气筒有组织排放</w:t>
                  </w:r>
                  <w:r>
                    <w:rPr>
                      <w:rFonts w:hint="eastAsia" w:cs="Times New Roman"/>
                      <w:b w:val="0"/>
                      <w:bCs w:val="0"/>
                      <w:color w:val="auto"/>
                      <w:sz w:val="21"/>
                      <w:szCs w:val="21"/>
                      <w:vertAlign w:val="baseline"/>
                      <w:lang w:eastAsia="zh-CN"/>
                    </w:rPr>
                    <w:t>；</w:t>
                  </w:r>
                </w:p>
              </w:tc>
              <w:tc>
                <w:tcPr>
                  <w:tcW w:w="1004" w:type="dxa"/>
                  <w:vMerge w:val="restart"/>
                  <w:vAlign w:val="center"/>
                </w:tcPr>
                <w:p>
                  <w:pPr>
                    <w:numPr>
                      <w:ilvl w:val="0"/>
                      <w:numId w:val="0"/>
                    </w:numPr>
                    <w:bidi w:val="0"/>
                    <w:spacing w:line="240" w:lineRule="auto"/>
                    <w:jc w:val="center"/>
                    <w:rPr>
                      <w:rFonts w:hint="default"/>
                      <w:color w:val="auto"/>
                      <w:sz w:val="21"/>
                      <w:szCs w:val="21"/>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362"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加强废气收集与处理。对转运储存等要采取循环风烘干技术，减少废气排放，对收集的废气，要建设吸附回收、吸附燃烧等高效治理设施，确保达标排放</w:t>
                  </w:r>
                  <w:r>
                    <w:rPr>
                      <w:rFonts w:hint="eastAsia" w:cs="Times New Roman"/>
                      <w:b w:val="0"/>
                      <w:bCs w:val="0"/>
                      <w:color w:val="auto"/>
                      <w:sz w:val="21"/>
                      <w:szCs w:val="21"/>
                      <w:vertAlign w:val="baseline"/>
                      <w:lang w:eastAsia="zh-CN"/>
                    </w:rPr>
                    <w:t>。</w:t>
                  </w:r>
                </w:p>
              </w:tc>
              <w:tc>
                <w:tcPr>
                  <w:tcW w:w="2561" w:type="dxa"/>
                  <w:vMerge w:val="continue"/>
                  <w:vAlign w:val="center"/>
                </w:tcPr>
                <w:p>
                  <w:pPr>
                    <w:numPr>
                      <w:ilvl w:val="0"/>
                      <w:numId w:val="0"/>
                    </w:numPr>
                    <w:bidi w:val="0"/>
                    <w:spacing w:line="240" w:lineRule="auto"/>
                    <w:jc w:val="both"/>
                    <w:rPr>
                      <w:rFonts w:hint="default" w:ascii="Times New Roman" w:hAnsi="Times New Roman" w:eastAsia="宋体" w:cs="Times New Roman"/>
                      <w:b w:val="0"/>
                      <w:bCs w:val="0"/>
                      <w:color w:val="0000FF"/>
                      <w:sz w:val="21"/>
                      <w:szCs w:val="21"/>
                      <w:vertAlign w:val="baseline"/>
                    </w:rPr>
                  </w:pPr>
                </w:p>
              </w:tc>
              <w:tc>
                <w:tcPr>
                  <w:tcW w:w="1004"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《重点行业挥发性有机物综合治理方案》（环大气〔2019〕53号</w:t>
                  </w:r>
                  <w:r>
                    <w:rPr>
                      <w:rFonts w:hint="eastAsia" w:cs="Times New Roman"/>
                      <w:b w:val="0"/>
                      <w:bCs w:val="0"/>
                      <w:color w:val="auto"/>
                      <w:sz w:val="21"/>
                      <w:szCs w:val="21"/>
                      <w:vertAlign w:val="baseline"/>
                      <w:lang w:eastAsia="zh-CN"/>
                    </w:rPr>
                    <w:t>）</w:t>
                  </w:r>
                </w:p>
              </w:tc>
              <w:tc>
                <w:tcPr>
                  <w:tcW w:w="3362"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大力推进源头替代。从源头减少VOCs的产生，加强设备与场所密闭管理。含VOCs物料生产与使用过程中，应采取有效收集措施或在密闭空间中收集</w:t>
                  </w:r>
                  <w:r>
                    <w:rPr>
                      <w:rFonts w:hint="eastAsia" w:cs="Times New Roman"/>
                      <w:b w:val="0"/>
                      <w:bCs w:val="0"/>
                      <w:color w:val="auto"/>
                      <w:sz w:val="21"/>
                      <w:szCs w:val="21"/>
                      <w:vertAlign w:val="baseline"/>
                      <w:lang w:eastAsia="zh-CN"/>
                    </w:rPr>
                    <w:t>。</w:t>
                  </w:r>
                </w:p>
              </w:tc>
              <w:tc>
                <w:tcPr>
                  <w:tcW w:w="2561" w:type="dxa"/>
                  <w:vMerge w:val="restart"/>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本项目</w:t>
                  </w:r>
                  <w:r>
                    <w:rPr>
                      <w:rFonts w:hint="eastAsia" w:cs="Times New Roman"/>
                      <w:b w:val="0"/>
                      <w:bCs w:val="0"/>
                      <w:color w:val="auto"/>
                      <w:sz w:val="21"/>
                      <w:szCs w:val="21"/>
                      <w:vertAlign w:val="baseline"/>
                      <w:lang w:val="en-US" w:eastAsia="zh-CN"/>
                    </w:rPr>
                    <w:t>成型工序设置包围型集气罩，产生的有机废气通过集气罩收集</w:t>
                  </w:r>
                  <w:r>
                    <w:rPr>
                      <w:rFonts w:hint="eastAsia" w:ascii="Times New Roman" w:hAnsi="Times New Roman" w:eastAsia="宋体" w:cs="Times New Roman"/>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eastAsia="zh-CN"/>
                    </w:rPr>
                    <w:t>二级活性炭吸附</w:t>
                  </w:r>
                  <w:r>
                    <w:rPr>
                      <w:rFonts w:hint="eastAsia" w:ascii="宋体" w:hAnsi="宋体" w:eastAsia="宋体" w:cs="宋体"/>
                      <w:b w:val="0"/>
                      <w:bCs w:val="0"/>
                      <w:color w:val="auto"/>
                      <w:sz w:val="21"/>
                      <w:szCs w:val="21"/>
                      <w:vertAlign w:val="baseline"/>
                    </w:rPr>
                    <w:t>装置</w:t>
                  </w:r>
                  <w:r>
                    <w:rPr>
                      <w:rFonts w:hint="default" w:ascii="Times New Roman" w:hAnsi="Times New Roman" w:eastAsia="宋体" w:cs="Times New Roman"/>
                      <w:b w:val="0"/>
                      <w:bCs w:val="0"/>
                      <w:color w:val="auto"/>
                      <w:sz w:val="21"/>
                      <w:szCs w:val="21"/>
                      <w:vertAlign w:val="baseline"/>
                    </w:rPr>
                    <w:t>处理后</w:t>
                  </w:r>
                  <w:r>
                    <w:rPr>
                      <w:rFonts w:hint="eastAsia" w:cs="Times New Roman"/>
                      <w:b w:val="0"/>
                      <w:bCs w:val="0"/>
                      <w:color w:val="auto"/>
                      <w:sz w:val="21"/>
                      <w:szCs w:val="21"/>
                      <w:vertAlign w:val="baseline"/>
                      <w:lang w:val="en-US" w:eastAsia="zh-CN"/>
                    </w:rPr>
                    <w:t>通过15</w:t>
                  </w:r>
                  <w:r>
                    <w:rPr>
                      <w:rFonts w:hint="default" w:ascii="Times New Roman" w:hAnsi="Times New Roman" w:eastAsia="宋体" w:cs="Times New Roman"/>
                      <w:b w:val="0"/>
                      <w:bCs w:val="0"/>
                      <w:color w:val="auto"/>
                      <w:sz w:val="21"/>
                      <w:szCs w:val="21"/>
                      <w:vertAlign w:val="baseline"/>
                    </w:rPr>
                    <w:t>m高排气筒有组织排放</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包围型集气罩</w:t>
                  </w:r>
                  <w:r>
                    <w:rPr>
                      <w:rFonts w:hint="default" w:ascii="Times New Roman" w:hAnsi="Times New Roman" w:eastAsia="宋体" w:cs="Times New Roman"/>
                      <w:b w:val="0"/>
                      <w:bCs w:val="0"/>
                      <w:color w:val="auto"/>
                      <w:sz w:val="21"/>
                      <w:szCs w:val="21"/>
                      <w:vertAlign w:val="baseline"/>
                    </w:rPr>
                    <w:t>控制风速0.</w:t>
                  </w:r>
                  <w:r>
                    <w:rPr>
                      <w:rFonts w:hint="eastAsia"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rPr>
                    <w:t>米/秒</w:t>
                  </w:r>
                  <w:r>
                    <w:rPr>
                      <w:rFonts w:hint="eastAsia" w:cs="Times New Roman"/>
                      <w:b w:val="0"/>
                      <w:bCs w:val="0"/>
                      <w:color w:val="auto"/>
                      <w:sz w:val="21"/>
                      <w:szCs w:val="21"/>
                      <w:vertAlign w:val="baseline"/>
                      <w:lang w:val="en-US" w:eastAsia="zh-CN"/>
                    </w:rPr>
                    <w:t>；</w:t>
                  </w:r>
                </w:p>
              </w:tc>
              <w:tc>
                <w:tcPr>
                  <w:tcW w:w="1004" w:type="dxa"/>
                  <w:vMerge w:val="restart"/>
                  <w:vAlign w:val="center"/>
                </w:tcPr>
                <w:p>
                  <w:pPr>
                    <w:numPr>
                      <w:ilvl w:val="0"/>
                      <w:numId w:val="0"/>
                    </w:numPr>
                    <w:bidi w:val="0"/>
                    <w:spacing w:line="240" w:lineRule="auto"/>
                    <w:jc w:val="center"/>
                    <w:rPr>
                      <w:rFonts w:hint="default"/>
                      <w:sz w:val="21"/>
                      <w:szCs w:val="21"/>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362"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全面加强无组织排放控制。重点对含VOCs物料储存、转移和输送、设备与管线组件泄漏、敞开液面逸散以及工艺过程等五类排放源实施管控，通过采取设备与场所密闭、工艺改进、废气有效收集等措施，削减VOCs无组织排放。提高废气收集率。遵</w:t>
                  </w:r>
                  <w:r>
                    <w:rPr>
                      <w:rFonts w:hint="eastAsia" w:ascii="宋体" w:hAnsi="宋体" w:eastAsia="宋体" w:cs="宋体"/>
                      <w:b w:val="0"/>
                      <w:bCs w:val="0"/>
                      <w:color w:val="auto"/>
                      <w:sz w:val="21"/>
                      <w:szCs w:val="21"/>
                      <w:vertAlign w:val="baseline"/>
                    </w:rPr>
                    <w:t>循“应收尽收、分质收集”的</w:t>
                  </w:r>
                  <w:r>
                    <w:rPr>
                      <w:rFonts w:hint="default" w:ascii="Times New Roman" w:hAnsi="Times New Roman" w:eastAsia="宋体" w:cs="Times New Roman"/>
                      <w:b w:val="0"/>
                      <w:bCs w:val="0"/>
                      <w:color w:val="auto"/>
                      <w:sz w:val="21"/>
                      <w:szCs w:val="21"/>
                      <w:vertAlign w:val="baseline"/>
                    </w:rPr>
                    <w:t>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561" w:type="dxa"/>
                  <w:vMerge w:val="continue"/>
                  <w:vAlign w:val="center"/>
                </w:tcPr>
                <w:p>
                  <w:pPr>
                    <w:numPr>
                      <w:ilvl w:val="0"/>
                      <w:numId w:val="0"/>
                    </w:numPr>
                    <w:bidi w:val="0"/>
                    <w:spacing w:line="240" w:lineRule="auto"/>
                    <w:jc w:val="both"/>
                    <w:rPr>
                      <w:rFonts w:hint="default" w:ascii="Times New Roman" w:hAnsi="Times New Roman" w:eastAsia="宋体" w:cs="Times New Roman"/>
                      <w:b w:val="0"/>
                      <w:bCs w:val="0"/>
                      <w:color w:val="0000FF"/>
                      <w:sz w:val="21"/>
                      <w:szCs w:val="21"/>
                      <w:vertAlign w:val="baseline"/>
                    </w:rPr>
                  </w:pPr>
                </w:p>
              </w:tc>
              <w:tc>
                <w:tcPr>
                  <w:tcW w:w="1004"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《挥发性有机物无组织排放控制标准》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GB37822-2019</w:t>
                  </w:r>
                  <w:r>
                    <w:rPr>
                      <w:rFonts w:hint="eastAsia" w:cs="Times New Roman"/>
                      <w:b w:val="0"/>
                      <w:bCs w:val="0"/>
                      <w:color w:val="auto"/>
                      <w:sz w:val="21"/>
                      <w:szCs w:val="21"/>
                      <w:vertAlign w:val="baseline"/>
                      <w:lang w:eastAsia="zh-CN"/>
                    </w:rPr>
                    <w:t>）</w:t>
                  </w:r>
                </w:p>
              </w:tc>
              <w:tc>
                <w:tcPr>
                  <w:tcW w:w="3362"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VOCs质量占比大于等于10%的含VOCs产品，其使用过程应采用密闭设备或在密闭空间内操作，废气应排至VOCs废气收集处理系统；无法密闭的，应采取局部气体收集措施，废气应排至VOCs废气收集处理系统</w:t>
                  </w:r>
                  <w:r>
                    <w:rPr>
                      <w:rFonts w:hint="eastAsia" w:cs="Times New Roman"/>
                      <w:b w:val="0"/>
                      <w:bCs w:val="0"/>
                      <w:color w:val="auto"/>
                      <w:sz w:val="21"/>
                      <w:szCs w:val="21"/>
                      <w:vertAlign w:val="baseline"/>
                      <w:lang w:eastAsia="zh-CN"/>
                    </w:rPr>
                    <w:t>。</w:t>
                  </w:r>
                </w:p>
              </w:tc>
              <w:tc>
                <w:tcPr>
                  <w:tcW w:w="2561" w:type="dxa"/>
                  <w:vMerge w:val="restart"/>
                  <w:vAlign w:val="center"/>
                </w:tcPr>
                <w:p>
                  <w:pPr>
                    <w:numPr>
                      <w:ilvl w:val="0"/>
                      <w:numId w:val="0"/>
                    </w:numPr>
                    <w:bidi w:val="0"/>
                    <w:spacing w:line="240" w:lineRule="auto"/>
                    <w:jc w:val="both"/>
                    <w:rPr>
                      <w:rFonts w:hint="eastAsia" w:ascii="Times New Roman" w:hAnsi="Times New Roman" w:eastAsia="宋体" w:cs="Times New Roman"/>
                      <w:b w:val="0"/>
                      <w:bCs w:val="0"/>
                      <w:color w:val="0000FF"/>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w:t>
                  </w:r>
                  <w:r>
                    <w:rPr>
                      <w:rFonts w:hint="eastAsia" w:cs="Times New Roman"/>
                      <w:b w:val="0"/>
                      <w:bCs w:val="0"/>
                      <w:color w:val="auto"/>
                      <w:sz w:val="21"/>
                      <w:szCs w:val="21"/>
                      <w:vertAlign w:val="baseline"/>
                      <w:lang w:val="en-US" w:eastAsia="zh-CN"/>
                    </w:rPr>
                    <w:t>成型工序设置包围型集气罩，产生的有机废气通过集气罩收集</w:t>
                  </w:r>
                  <w:r>
                    <w:rPr>
                      <w:rFonts w:hint="eastAsia" w:ascii="Times New Roman" w:hAnsi="Times New Roman" w:eastAsia="宋体" w:cs="Times New Roman"/>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eastAsia="zh-CN"/>
                    </w:rPr>
                    <w:t>二级活性炭吸附</w:t>
                  </w:r>
                  <w:r>
                    <w:rPr>
                      <w:rFonts w:hint="eastAsia" w:ascii="宋体" w:hAnsi="宋体" w:eastAsia="宋体" w:cs="宋体"/>
                      <w:b w:val="0"/>
                      <w:bCs w:val="0"/>
                      <w:color w:val="auto"/>
                      <w:sz w:val="21"/>
                      <w:szCs w:val="21"/>
                      <w:vertAlign w:val="baseline"/>
                    </w:rPr>
                    <w:t>装置</w:t>
                  </w:r>
                  <w:r>
                    <w:rPr>
                      <w:rFonts w:hint="default" w:ascii="Times New Roman" w:hAnsi="Times New Roman" w:eastAsia="宋体" w:cs="Times New Roman"/>
                      <w:b w:val="0"/>
                      <w:bCs w:val="0"/>
                      <w:color w:val="auto"/>
                      <w:sz w:val="21"/>
                      <w:szCs w:val="21"/>
                      <w:vertAlign w:val="baseline"/>
                    </w:rPr>
                    <w:t>处理后</w:t>
                  </w:r>
                  <w:r>
                    <w:rPr>
                      <w:rFonts w:hint="eastAsia" w:cs="Times New Roman"/>
                      <w:b w:val="0"/>
                      <w:bCs w:val="0"/>
                      <w:color w:val="auto"/>
                      <w:sz w:val="21"/>
                      <w:szCs w:val="21"/>
                      <w:vertAlign w:val="baseline"/>
                      <w:lang w:val="en-US" w:eastAsia="zh-CN"/>
                    </w:rPr>
                    <w:t>通过15</w:t>
                  </w:r>
                  <w:r>
                    <w:rPr>
                      <w:rFonts w:hint="default" w:ascii="Times New Roman" w:hAnsi="Times New Roman" w:eastAsia="宋体" w:cs="Times New Roman"/>
                      <w:b w:val="0"/>
                      <w:bCs w:val="0"/>
                      <w:color w:val="auto"/>
                      <w:sz w:val="21"/>
                      <w:szCs w:val="21"/>
                      <w:vertAlign w:val="baseline"/>
                    </w:rPr>
                    <w:t>m高排气筒有组织排放</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包围型集气罩</w:t>
                  </w:r>
                  <w:r>
                    <w:rPr>
                      <w:rFonts w:hint="default" w:ascii="Times New Roman" w:hAnsi="Times New Roman" w:eastAsia="宋体" w:cs="Times New Roman"/>
                      <w:b w:val="0"/>
                      <w:bCs w:val="0"/>
                      <w:color w:val="auto"/>
                      <w:sz w:val="21"/>
                      <w:szCs w:val="21"/>
                      <w:vertAlign w:val="baseline"/>
                    </w:rPr>
                    <w:t>控制风速0.</w:t>
                  </w:r>
                  <w:r>
                    <w:rPr>
                      <w:rFonts w:hint="eastAsia"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rPr>
                    <w:t>米/秒</w:t>
                  </w:r>
                  <w:r>
                    <w:rPr>
                      <w:rFonts w:hint="eastAsia" w:cs="Times New Roman"/>
                      <w:b w:val="0"/>
                      <w:bCs w:val="0"/>
                      <w:color w:val="auto"/>
                      <w:sz w:val="21"/>
                      <w:szCs w:val="21"/>
                      <w:vertAlign w:val="baseline"/>
                      <w:lang w:val="en-US" w:eastAsia="zh-CN"/>
                    </w:rPr>
                    <w:t>；</w:t>
                  </w:r>
                </w:p>
              </w:tc>
              <w:tc>
                <w:tcPr>
                  <w:tcW w:w="1004" w:type="dxa"/>
                  <w:vMerge w:val="restart"/>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《四川省人民政府关于印发四川省打赢蓝天保卫战等九个实施方案的通知》（川府发〔2019〕4号</w:t>
                  </w:r>
                  <w:r>
                    <w:rPr>
                      <w:rFonts w:hint="eastAsia" w:cs="Times New Roman"/>
                      <w:b w:val="0"/>
                      <w:bCs w:val="0"/>
                      <w:color w:val="auto"/>
                      <w:sz w:val="21"/>
                      <w:szCs w:val="21"/>
                      <w:vertAlign w:val="baseline"/>
                      <w:lang w:eastAsia="zh-CN"/>
                    </w:rPr>
                    <w:t>）</w:t>
                  </w:r>
                </w:p>
              </w:tc>
              <w:tc>
                <w:tcPr>
                  <w:tcW w:w="3362"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强化挥发性有机物综合治理。严格涉及VOCs排放的建设项目环境准入，加强源头控制。提高涉及VOCs排放行业环保准入门槛……。扎实推进重点领域VOCs治理。加强VOCs的收集和治理，严格控制生产储存、装卸等环节的排放。</w:t>
                  </w:r>
                </w:p>
              </w:tc>
              <w:tc>
                <w:tcPr>
                  <w:tcW w:w="2561" w:type="dxa"/>
                  <w:vMerge w:val="continue"/>
                  <w:vAlign w:val="center"/>
                </w:tcPr>
                <w:p>
                  <w:pPr>
                    <w:numPr>
                      <w:ilvl w:val="0"/>
                      <w:numId w:val="0"/>
                    </w:numPr>
                    <w:bidi w:val="0"/>
                    <w:spacing w:line="240" w:lineRule="auto"/>
                    <w:jc w:val="both"/>
                    <w:rPr>
                      <w:rFonts w:hint="eastAsia" w:ascii="Times New Roman" w:hAnsi="Times New Roman" w:eastAsia="宋体" w:cs="Times New Roman"/>
                      <w:b w:val="0"/>
                      <w:bCs w:val="0"/>
                      <w:color w:val="0000FF"/>
                      <w:sz w:val="21"/>
                      <w:szCs w:val="21"/>
                      <w:vertAlign w:val="baseline"/>
                      <w:lang w:eastAsia="zh-CN"/>
                    </w:rPr>
                  </w:pPr>
                </w:p>
              </w:tc>
              <w:tc>
                <w:tcPr>
                  <w:tcW w:w="1004"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bl>
          <w:p>
            <w:pPr>
              <w:numPr>
                <w:ilvl w:val="0"/>
                <w:numId w:val="3"/>
              </w:numPr>
              <w:bidi w:val="0"/>
              <w:spacing w:line="360" w:lineRule="auto"/>
              <w:ind w:left="0" w:leftChars="0" w:firstLine="0" w:firstLineChars="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项目与审批承诺制的符合性</w:t>
            </w:r>
          </w:p>
          <w:p>
            <w:pPr>
              <w:numPr>
                <w:ilvl w:val="0"/>
                <w:numId w:val="0"/>
              </w:numPr>
              <w:bidi w:val="0"/>
              <w:spacing w:line="360" w:lineRule="auto"/>
              <w:ind w:leftChars="0"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根据</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遂宁市生态环境局关于优化环评审批告知承诺制提升建设项目审批效率的通知</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（遂环函〔202</w:t>
            </w:r>
            <w:r>
              <w:rPr>
                <w:rFonts w:hint="eastAsia"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14:textFill>
                  <w14:solidFill>
                    <w14:schemeClr w14:val="tx1"/>
                  </w14:solidFill>
                </w14:textFill>
              </w:rPr>
              <w:t>〕210号），实行环评告知承诺制审批的项目实施范围包括《建设项目环境影响评价分类管理名录》</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部令第16号</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中17大类32小类行业。</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本项目属于遂宁市纳入告知承诺审批制项目目录中的：</w:t>
            </w:r>
            <w:r>
              <w:rPr>
                <w:rFonts w:hint="eastAsia" w:cs="Times New Roman"/>
                <w:b w:val="0"/>
                <w:bCs w:val="0"/>
                <w:color w:val="000000" w:themeColor="text1"/>
                <w:sz w:val="24"/>
                <w:szCs w:val="24"/>
                <w:lang w:eastAsia="zh-CN"/>
                <w14:textFill>
                  <w14:solidFill>
                    <w14:schemeClr w14:val="tx1"/>
                  </w14:solidFill>
                </w14:textFill>
              </w:rPr>
              <w:t>“三十五、电气机械和器材制造业</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77</w:t>
            </w:r>
            <w:r>
              <w:rPr>
                <w:rFonts w:hint="default" w:ascii="Times New Roman" w:hAnsi="Times New Roman" w:eastAsia="宋体" w:cs="Times New Roman"/>
                <w:b w:val="0"/>
                <w:bCs w:val="0"/>
                <w:color w:val="000000" w:themeColor="text1"/>
                <w:sz w:val="24"/>
                <w:szCs w:val="24"/>
                <w14:textFill>
                  <w14:solidFill>
                    <w14:schemeClr w14:val="tx1"/>
                  </w14:solidFill>
                </w14:textFill>
              </w:rPr>
              <w:t>－电线、电缆、光缆及电工器材制造</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报告表类项目</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；满足关于优化环评审批告知承诺制提升建设项目审批效率的通知的规定，可实施审批承诺制。</w:t>
            </w:r>
          </w:p>
          <w:p>
            <w:pPr>
              <w:numPr>
                <w:ilvl w:val="0"/>
                <w:numId w:val="0"/>
              </w:numPr>
              <w:bidi w:val="0"/>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项目与审批承诺制符合性</w:t>
            </w:r>
          </w:p>
          <w:tbl>
            <w:tblPr>
              <w:tblStyle w:val="28"/>
              <w:tblW w:w="83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4329"/>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blHeader/>
                <w:jc w:val="center"/>
              </w:trPr>
              <w:tc>
                <w:tcPr>
                  <w:tcW w:w="3156" w:type="dxa"/>
                  <w:noWrap w:val="0"/>
                  <w:vAlign w:val="center"/>
                </w:tcPr>
                <w:p>
                  <w:pPr>
                    <w:widowControl/>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审批承诺制实施范围</w:t>
                  </w:r>
                </w:p>
              </w:tc>
              <w:tc>
                <w:tcPr>
                  <w:tcW w:w="4329" w:type="dxa"/>
                  <w:noWrap w:val="0"/>
                  <w:vAlign w:val="center"/>
                </w:tcPr>
                <w:p>
                  <w:pPr>
                    <w:widowControl/>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本项目</w:t>
                  </w:r>
                </w:p>
              </w:tc>
              <w:tc>
                <w:tcPr>
                  <w:tcW w:w="902" w:type="dxa"/>
                  <w:noWrap w:val="0"/>
                  <w:vAlign w:val="center"/>
                </w:tcPr>
                <w:p>
                  <w:pPr>
                    <w:widowControl/>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8" w:hRule="atLeast"/>
                <w:tblHeader/>
                <w:jc w:val="center"/>
              </w:trPr>
              <w:tc>
                <w:tcPr>
                  <w:tcW w:w="3156" w:type="dxa"/>
                  <w:noWrap w:val="0"/>
                  <w:vAlign w:val="center"/>
                </w:tcPr>
                <w:p>
                  <w:pPr>
                    <w:pStyle w:val="90"/>
                    <w:widowControl/>
                    <w:spacing w:line="240" w:lineRule="auto"/>
                    <w:ind w:left="0" w:leftChars="0" w:right="0" w:rightChars="0" w:firstLine="0" w:firstLineChars="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三十五、电气机械和器材制造业－77－电线、电缆、光缆及电工器材制造；报告表类项目</w:t>
                  </w:r>
                </w:p>
              </w:tc>
              <w:tc>
                <w:tcPr>
                  <w:tcW w:w="4329" w:type="dxa"/>
                  <w:noWrap w:val="0"/>
                  <w:vAlign w:val="center"/>
                </w:tcPr>
                <w:p>
                  <w:pPr>
                    <w:pStyle w:val="90"/>
                    <w:widowControl/>
                    <w:spacing w:line="240" w:lineRule="auto"/>
                    <w:ind w:left="0" w:leftChars="0" w:right="0" w:rightChars="0" w:firstLine="0" w:firstLine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本项目属于《建设项目环境影响评价分类管理名录》（2021版）</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中三十五、电气机械和器材制造业38；77电线、电缆、光缆及电工器材制造383；其他；</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编制报告表。</w:t>
                  </w:r>
                </w:p>
              </w:tc>
              <w:tc>
                <w:tcPr>
                  <w:tcW w:w="902" w:type="dxa"/>
                  <w:noWrap w:val="0"/>
                  <w:vAlign w:val="center"/>
                </w:tcPr>
                <w:p>
                  <w:pPr>
                    <w:pStyle w:val="90"/>
                    <w:widowControl/>
                    <w:spacing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bl>
          <w:p>
            <w:pPr>
              <w:numPr>
                <w:ilvl w:val="0"/>
                <w:numId w:val="3"/>
              </w:numPr>
              <w:bidi w:val="0"/>
              <w:spacing w:line="360" w:lineRule="auto"/>
              <w:ind w:left="0" w:leftChars="0" w:firstLine="0" w:firstLine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项目与生态环境分区管控符合性</w:t>
            </w:r>
          </w:p>
          <w:p>
            <w:pPr>
              <w:numPr>
                <w:ilvl w:val="0"/>
                <w:numId w:val="0"/>
              </w:numPr>
              <w:bidi w:val="0"/>
              <w:spacing w:line="360" w:lineRule="auto"/>
              <w:ind w:leftChars="0" w:firstLine="480" w:firstLineChars="200"/>
              <w:rPr>
                <w:rFonts w:hint="eastAsia" w:ascii="宋体" w:hAnsi="宋体" w:eastAsia="宋体" w:cs="宋体"/>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根据2024年7月生态环境部印发《生态环境分区管控管理暂行规定》（环环评〔2024〕41号）的通知，本次评价结合四川政务服</w:t>
            </w:r>
            <w:r>
              <w:rPr>
                <w:rFonts w:hint="eastAsia" w:ascii="宋体" w:hAnsi="宋体" w:eastAsia="宋体" w:cs="宋体"/>
                <w:color w:val="auto"/>
                <w:sz w:val="24"/>
                <w:szCs w:val="24"/>
              </w:rPr>
              <w:t>务网“生态环境分区管控符合性分析”系统查询</w:t>
            </w:r>
            <w:r>
              <w:rPr>
                <w:rFonts w:hint="default" w:ascii="Times New Roman" w:hAnsi="Times New Roman" w:eastAsia="宋体" w:cs="Times New Roman"/>
                <w:color w:val="auto"/>
                <w:sz w:val="24"/>
                <w:szCs w:val="24"/>
              </w:rPr>
              <w:t>结果及《遂宁市2023年生态环境分区管控动态更新成果的通知》（遂环委〔2024〕2号）等相关文件对本项目生态环境分区管控管理符合性进行分析</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具体分析如下：</w:t>
            </w:r>
          </w:p>
          <w:p>
            <w:pPr>
              <w:numPr>
                <w:ilvl w:val="0"/>
                <w:numId w:val="4"/>
              </w:numPr>
              <w:bidi w:val="0"/>
              <w:spacing w:line="360" w:lineRule="auto"/>
              <w:ind w:leftChars="0"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与遂宁市生态保护红线符合性</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根据遂宁市生态环境保护委员会《关于印发遂宁市2023年生态环境分区管控动态更新成果的通知》（遂环委〔2024〕2号）中相关内容，遂宁市共划定环境管控单元47个，其中优先保护单元19个、重点管控单元26个、一般管控单元2个；本项目位于遂宁市蓬溪县蓬南镇三台村（350国道南侧），不涉及生态保护红线。</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本项目在遂宁市生态保护红线图中位置见图1-1。</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p>
          <w:p>
            <w:pPr>
              <w:pStyle w:val="17"/>
              <w:spacing w:line="360" w:lineRule="auto"/>
              <w:jc w:val="both"/>
              <w:rPr>
                <w:color w:val="000000" w:themeColor="text1"/>
                <w14:textFill>
                  <w14:solidFill>
                    <w14:schemeClr w14:val="tx1"/>
                  </w14:solidFill>
                </w14:textFill>
              </w:rPr>
            </w:pPr>
          </w:p>
          <w:p>
            <w:pPr>
              <w:pStyle w:val="17"/>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drawing>
                <wp:inline distT="0" distB="0" distL="114300" distR="114300">
                  <wp:extent cx="5330190" cy="3766820"/>
                  <wp:effectExtent l="0" t="0" r="3810"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5330190" cy="3766820"/>
                          </a:xfrm>
                          <a:prstGeom prst="rect">
                            <a:avLst/>
                          </a:prstGeom>
                          <a:noFill/>
                          <a:ln>
                            <a:noFill/>
                          </a:ln>
                        </pic:spPr>
                      </pic:pic>
                    </a:graphicData>
                  </a:graphic>
                </wp:inline>
              </w:drawing>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图1-1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项目与遂宁市生态保护红线的位置关系</w:t>
            </w:r>
            <w:r>
              <w:rPr>
                <w:rFonts w:hint="eastAsia" w:ascii="Times New Roman" w:hAnsi="Times New Roman" w:cs="Times New Roman"/>
                <w:b/>
                <w:bCs/>
                <w:color w:val="000000" w:themeColor="text1"/>
                <w:sz w:val="21"/>
                <w:szCs w:val="21"/>
                <w:lang w:val="en-US" w:eastAsia="zh-CN"/>
                <w14:textFill>
                  <w14:solidFill>
                    <w14:schemeClr w14:val="tx1"/>
                  </w14:solidFill>
                </w14:textFill>
              </w:rPr>
              <w:t>图</w:t>
            </w:r>
          </w:p>
          <w:p>
            <w:pPr>
              <w:numPr>
                <w:ilvl w:val="0"/>
                <w:numId w:val="4"/>
              </w:numPr>
              <w:bidi w:val="0"/>
              <w:spacing w:line="360" w:lineRule="auto"/>
              <w:ind w:left="0" w:lef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环境管控单元</w:t>
            </w:r>
          </w:p>
          <w:p>
            <w:pPr>
              <w:numPr>
                <w:ilvl w:val="0"/>
                <w:numId w:val="0"/>
              </w:numPr>
              <w:bidi w:val="0"/>
              <w:spacing w:line="360" w:lineRule="auto"/>
              <w:ind w:firstLine="480" w:firstLineChars="200"/>
              <w:rPr>
                <w:rStyle w:val="35"/>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根据四川政务服务网</w:t>
            </w:r>
            <w:r>
              <w:rPr>
                <w:rFonts w:hint="eastAsia" w:ascii="宋体" w:hAnsi="宋体" w:eastAsia="宋体" w:cs="宋体"/>
                <w:color w:val="000000" w:themeColor="text1"/>
                <w:sz w:val="24"/>
                <w:szCs w:val="24"/>
                <w14:textFill>
                  <w14:solidFill>
                    <w14:schemeClr w14:val="tx1"/>
                  </w14:solidFill>
                </w14:textFill>
              </w:rPr>
              <w:t>“生态环境分区管控符合性分析”</w:t>
            </w:r>
            <w:r>
              <w:rPr>
                <w:rFonts w:hint="default" w:ascii="Times New Roman" w:hAnsi="Times New Roman" w:eastAsia="宋体" w:cs="Times New Roman"/>
                <w:color w:val="000000" w:themeColor="text1"/>
                <w:sz w:val="24"/>
                <w:szCs w:val="24"/>
                <w14:textFill>
                  <w14:solidFill>
                    <w14:schemeClr w14:val="tx1"/>
                  </w14:solidFill>
                </w14:textFill>
              </w:rPr>
              <w:t>系统查询结果（</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"https://www.sczwfw.gov.cn/tftb/jmopenpub/jmopen_files/webapp/html5/sxydctfx/index.html?areaCode=510000000000"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Style w:val="35"/>
                <w:rFonts w:hint="default" w:ascii="Times New Roman" w:hAnsi="Times New Roman" w:eastAsia="宋体" w:cs="Times New Roman"/>
                <w:sz w:val="24"/>
                <w:szCs w:val="24"/>
              </w:rPr>
              <w:t>http</w:t>
            </w:r>
          </w:p>
          <w:p>
            <w:pPr>
              <w:numPr>
                <w:ilvl w:val="0"/>
                <w:numId w:val="0"/>
              </w:numPr>
              <w:bidi w:val="0"/>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Style w:val="35"/>
                <w:rFonts w:hint="default" w:ascii="Times New Roman" w:hAnsi="Times New Roman" w:eastAsia="宋体" w:cs="Times New Roman"/>
                <w:sz w:val="24"/>
                <w:szCs w:val="24"/>
              </w:rPr>
              <w:t>s://www.sczwfw.gov.cn/tftb/jmopenpub/jmopen_files/webapp/html5/sxydctfx/index.html?areaCode=510000000000</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本项目涉及的环境管控单元见下表1-</w:t>
            </w:r>
            <w:r>
              <w:rPr>
                <w:rFonts w:hint="eastAsia" w:cs="Times New Roman"/>
                <w:color w:val="000000" w:themeColor="text1"/>
                <w:sz w:val="24"/>
                <w:szCs w:val="24"/>
                <w:lang w:val="en-US" w:eastAsia="zh-CN"/>
                <w14:textFill>
                  <w14:solidFill>
                    <w14:schemeClr w14:val="tx1"/>
                  </w14:solidFill>
                </w14:textFill>
              </w:rPr>
              <w:t>4。</w:t>
            </w:r>
          </w:p>
          <w:p>
            <w:pPr>
              <w:numPr>
                <w:ilvl w:val="0"/>
                <w:numId w:val="0"/>
              </w:numPr>
              <w:bidi w:val="0"/>
              <w:spacing w:line="36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表1-4 项目涉及管控单元一览表</w:t>
            </w:r>
          </w:p>
          <w:tbl>
            <w:tblPr>
              <w:tblStyle w:val="28"/>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2296"/>
              <w:gridCol w:w="965"/>
              <w:gridCol w:w="973"/>
              <w:gridCol w:w="1283"/>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189" w:type="dxa"/>
                  <w:noWrap w:val="0"/>
                  <w:vAlign w:val="center"/>
                </w:tcPr>
                <w:p>
                  <w:pPr>
                    <w:widowControl/>
                    <w:spacing w:line="240" w:lineRule="auto"/>
                    <w:ind w:firstLine="0" w:firstLineChars="0"/>
                    <w:jc w:val="center"/>
                    <w:rPr>
                      <w:rStyle w:val="31"/>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环境管控单元编码</w:t>
                  </w:r>
                </w:p>
              </w:tc>
              <w:tc>
                <w:tcPr>
                  <w:tcW w:w="2296" w:type="dxa"/>
                  <w:noWrap w:val="0"/>
                  <w:vAlign w:val="center"/>
                </w:tcPr>
                <w:p>
                  <w:pPr>
                    <w:widowControl/>
                    <w:spacing w:line="240" w:lineRule="auto"/>
                    <w:ind w:firstLine="0" w:firstLineChars="0"/>
                    <w:jc w:val="center"/>
                    <w:rPr>
                      <w:rStyle w:val="31"/>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环境管控单元名称</w:t>
                  </w:r>
                </w:p>
              </w:tc>
              <w:tc>
                <w:tcPr>
                  <w:tcW w:w="965" w:type="dxa"/>
                  <w:noWrap w:val="0"/>
                  <w:vAlign w:val="center"/>
                </w:tcPr>
                <w:p>
                  <w:pPr>
                    <w:widowControl/>
                    <w:spacing w:line="240" w:lineRule="auto"/>
                    <w:ind w:firstLine="0" w:firstLineChars="0"/>
                    <w:jc w:val="center"/>
                    <w:rPr>
                      <w:rStyle w:val="31"/>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所属市（州）</w:t>
                  </w:r>
                </w:p>
              </w:tc>
              <w:tc>
                <w:tcPr>
                  <w:tcW w:w="973" w:type="dxa"/>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所属</w:t>
                  </w:r>
                </w:p>
                <w:p>
                  <w:pPr>
                    <w:widowControl/>
                    <w:spacing w:line="240" w:lineRule="auto"/>
                    <w:ind w:firstLine="0" w:firstLineChars="0"/>
                    <w:jc w:val="center"/>
                    <w:rPr>
                      <w:rStyle w:val="31"/>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区</w:t>
                  </w:r>
                  <w:r>
                    <w:rPr>
                      <w:rFonts w:hint="eastAsia" w:cs="Times New Roman"/>
                      <w:b/>
                      <w:bCs/>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县</w:t>
                  </w:r>
                  <w:r>
                    <w:rPr>
                      <w:rFonts w:hint="eastAsia" w:cs="Times New Roman"/>
                      <w:b/>
                      <w:bCs/>
                      <w:color w:val="000000" w:themeColor="text1"/>
                      <w:kern w:val="0"/>
                      <w:sz w:val="21"/>
                      <w:szCs w:val="21"/>
                      <w:lang w:val="en-US" w:eastAsia="zh-CN" w:bidi="ar-SA"/>
                      <w14:textFill>
                        <w14:solidFill>
                          <w14:schemeClr w14:val="tx1"/>
                        </w14:solidFill>
                      </w14:textFill>
                    </w:rPr>
                    <w:t>）</w:t>
                  </w:r>
                </w:p>
              </w:tc>
              <w:tc>
                <w:tcPr>
                  <w:tcW w:w="1283" w:type="dxa"/>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准入清</w:t>
                  </w:r>
                </w:p>
                <w:p>
                  <w:pPr>
                    <w:widowControl/>
                    <w:spacing w:line="240" w:lineRule="auto"/>
                    <w:ind w:firstLine="0" w:firstLineChars="0"/>
                    <w:jc w:val="center"/>
                    <w:rPr>
                      <w:rStyle w:val="31"/>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单类型</w:t>
                  </w:r>
                </w:p>
              </w:tc>
              <w:tc>
                <w:tcPr>
                  <w:tcW w:w="1680" w:type="dxa"/>
                  <w:noWrap w:val="0"/>
                  <w:vAlign w:val="center"/>
                </w:tcPr>
                <w:p>
                  <w:pPr>
                    <w:widowControl/>
                    <w:spacing w:line="240" w:lineRule="auto"/>
                    <w:ind w:firstLine="0" w:firstLineChars="0"/>
                    <w:jc w:val="center"/>
                    <w:rPr>
                      <w:rStyle w:val="31"/>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6" w:hRule="atLeast"/>
                <w:tblHeader/>
              </w:trPr>
              <w:tc>
                <w:tcPr>
                  <w:tcW w:w="1189"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YS5109212230002</w:t>
                  </w:r>
                </w:p>
              </w:tc>
              <w:tc>
                <w:tcPr>
                  <w:tcW w:w="2296"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华兴河</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蓬溪县</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金草村</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控制单元</w:t>
                  </w:r>
                </w:p>
              </w:tc>
              <w:tc>
                <w:tcPr>
                  <w:tcW w:w="965"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遂宁市</w:t>
                  </w:r>
                </w:p>
              </w:tc>
              <w:tc>
                <w:tcPr>
                  <w:tcW w:w="973"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蓬溪县</w:t>
                  </w:r>
                </w:p>
              </w:tc>
              <w:tc>
                <w:tcPr>
                  <w:tcW w:w="1283"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水环境管控分区</w:t>
                  </w:r>
                </w:p>
              </w:tc>
              <w:tc>
                <w:tcPr>
                  <w:tcW w:w="1680"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6" w:hRule="atLeast"/>
                <w:tblHeader/>
              </w:trPr>
              <w:tc>
                <w:tcPr>
                  <w:tcW w:w="1189"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YS5109213310001</w:t>
                  </w:r>
                </w:p>
              </w:tc>
              <w:tc>
                <w:tcPr>
                  <w:tcW w:w="2296"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蓬溪县大气环境一般管控区</w:t>
                  </w:r>
                </w:p>
              </w:tc>
              <w:tc>
                <w:tcPr>
                  <w:tcW w:w="965"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遂宁市</w:t>
                  </w:r>
                </w:p>
              </w:tc>
              <w:tc>
                <w:tcPr>
                  <w:tcW w:w="973"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蓬溪县</w:t>
                  </w:r>
                </w:p>
              </w:tc>
              <w:tc>
                <w:tcPr>
                  <w:tcW w:w="1283"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大气环境管控分区</w:t>
                  </w:r>
                </w:p>
              </w:tc>
              <w:tc>
                <w:tcPr>
                  <w:tcW w:w="1680"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大气环境一般管控区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6" w:hRule="atLeast"/>
                <w:tblHeader/>
              </w:trPr>
              <w:tc>
                <w:tcPr>
                  <w:tcW w:w="1189"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ZH51092130001</w:t>
                  </w:r>
                </w:p>
              </w:tc>
              <w:tc>
                <w:tcPr>
                  <w:tcW w:w="2296"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蓬溪县一般管控单元</w:t>
                  </w:r>
                </w:p>
              </w:tc>
              <w:tc>
                <w:tcPr>
                  <w:tcW w:w="965"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遂宁市</w:t>
                  </w:r>
                </w:p>
              </w:tc>
              <w:tc>
                <w:tcPr>
                  <w:tcW w:w="973"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蓬溪县</w:t>
                  </w:r>
                </w:p>
              </w:tc>
              <w:tc>
                <w:tcPr>
                  <w:tcW w:w="1283"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环境综合管控单元</w:t>
                  </w:r>
                </w:p>
              </w:tc>
              <w:tc>
                <w:tcPr>
                  <w:tcW w:w="1680" w:type="dxa"/>
                  <w:noWrap w:val="0"/>
                  <w:vAlign w:val="center"/>
                </w:tcPr>
                <w:p>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Style w:val="31"/>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环境综合管控单元一般管控单元</w:t>
                  </w:r>
                </w:p>
              </w:tc>
            </w:tr>
          </w:tbl>
          <w:p>
            <w:pPr>
              <w:numPr>
                <w:ilvl w:val="0"/>
                <w:numId w:val="0"/>
              </w:numPr>
              <w:bidi w:val="0"/>
              <w:spacing w:line="360" w:lineRule="auto"/>
              <w:jc w:val="center"/>
              <w:rPr>
                <w:rFonts w:hint="eastAsia" w:cs="Times New Roman"/>
                <w:b/>
                <w:bCs/>
                <w:color w:val="000000" w:themeColor="text1"/>
                <w:sz w:val="21"/>
                <w:szCs w:val="21"/>
                <w:lang w:val="en-US" w:eastAsia="zh-CN"/>
                <w14:textFill>
                  <w14:solidFill>
                    <w14:schemeClr w14:val="tx1"/>
                  </w14:solidFill>
                </w14:textFill>
              </w:rPr>
            </w:pPr>
          </w:p>
          <w:p>
            <w:pPr>
              <w:numPr>
                <w:ilvl w:val="0"/>
                <w:numId w:val="0"/>
              </w:numPr>
              <w:bidi w:val="0"/>
              <w:spacing w:line="360" w:lineRule="auto"/>
              <w:jc w:val="center"/>
              <w:rPr>
                <w:rFonts w:hint="eastAsia" w:cs="Times New Roman"/>
                <w:b/>
                <w:bCs/>
                <w:color w:val="000000" w:themeColor="text1"/>
                <w:sz w:val="21"/>
                <w:szCs w:val="21"/>
                <w:lang w:val="en-US" w:eastAsia="zh-CN"/>
                <w14:textFill>
                  <w14:solidFill>
                    <w14:schemeClr w14:val="tx1"/>
                  </w14:solidFill>
                </w14:textFill>
              </w:rPr>
            </w:pPr>
          </w:p>
          <w:p>
            <w:pPr>
              <w:numPr>
                <w:ilvl w:val="0"/>
                <w:numId w:val="0"/>
              </w:numPr>
              <w:bidi w:val="0"/>
              <w:spacing w:line="360" w:lineRule="auto"/>
              <w:jc w:val="both"/>
              <w:rPr>
                <w:color w:val="000000" w:themeColor="text1"/>
                <w14:textFill>
                  <w14:solidFill>
                    <w14:schemeClr w14:val="tx1"/>
                  </w14:solidFill>
                </w14:textFill>
              </w:rPr>
            </w:pPr>
          </w:p>
          <w:p>
            <w:pPr>
              <w:numPr>
                <w:ilvl w:val="0"/>
                <w:numId w:val="0"/>
              </w:numPr>
              <w:bidi w:val="0"/>
              <w:spacing w:line="360" w:lineRule="auto"/>
              <w:jc w:val="center"/>
              <w:rPr>
                <w:rFonts w:hint="eastAsia" w:cs="Times New Roman"/>
                <w:b/>
                <w:bCs/>
                <w:color w:val="000000" w:themeColor="text1"/>
                <w:sz w:val="21"/>
                <w:szCs w:val="21"/>
                <w:lang w:val="en-US" w:eastAsia="zh-CN"/>
                <w14:textFill>
                  <w14:solidFill>
                    <w14:schemeClr w14:val="tx1"/>
                  </w14:solidFill>
                </w14:textFill>
              </w:rPr>
            </w:pPr>
            <w:r>
              <w:drawing>
                <wp:inline distT="0" distB="0" distL="114300" distR="114300">
                  <wp:extent cx="5330825" cy="3267075"/>
                  <wp:effectExtent l="0" t="0" r="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4"/>
                          <a:srcRect t="20805" b="3656"/>
                          <a:stretch>
                            <a:fillRect/>
                          </a:stretch>
                        </pic:blipFill>
                        <pic:spPr>
                          <a:xfrm>
                            <a:off x="0" y="0"/>
                            <a:ext cx="5330825" cy="3267075"/>
                          </a:xfrm>
                          <a:prstGeom prst="rect">
                            <a:avLst/>
                          </a:prstGeom>
                          <a:noFill/>
                          <a:ln>
                            <a:noFill/>
                          </a:ln>
                        </pic:spPr>
                      </pic:pic>
                    </a:graphicData>
                  </a:graphic>
                </wp:inline>
              </w:drawing>
            </w:r>
            <w:r>
              <w:rPr>
                <w:rFonts w:hint="eastAsia" w:cs="Times New Roman"/>
                <w:b/>
                <w:bCs/>
                <w:color w:val="000000" w:themeColor="text1"/>
                <w:sz w:val="21"/>
                <w:szCs w:val="21"/>
                <w:lang w:val="en-US" w:eastAsia="zh-CN"/>
                <w14:textFill>
                  <w14:solidFill>
                    <w14:schemeClr w14:val="tx1"/>
                  </w14:solidFill>
                </w14:textFill>
              </w:rPr>
              <w:t>图1-2 四川省生态环境分区管控符合性分析平台截图</w:t>
            </w:r>
          </w:p>
          <w:p>
            <w:pPr>
              <w:numPr>
                <w:ilvl w:val="0"/>
                <w:numId w:val="0"/>
              </w:numPr>
              <w:bidi w:val="0"/>
              <w:spacing w:line="360" w:lineRule="auto"/>
              <w:ind w:firstLine="480" w:firstLineChars="200"/>
              <w:jc w:val="both"/>
              <w:rPr>
                <w:rFonts w:hint="default" w:ascii="Helvetica" w:hAnsi="Helvetica" w:eastAsia="Helvetica"/>
                <w:color w:val="000000" w:themeColor="text1"/>
                <w:sz w:val="28"/>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由表1-4可知，项目所在地为蓬溪县环境综合管控单元一般管控单元（管控单元名称：蓬溪县一般管控单元，管控单元编号：ZH51092130001），项目与管控单元相对位置如下图所示（图中</w:t>
            </w:r>
            <w:r>
              <w:rPr>
                <w:rFonts w:hint="default" w:ascii="Times New Roman" w:hAnsi="Times New Roman" w:eastAsia="宋体" w:cs="Times New Roman"/>
                <w:color w:val="00B0F0"/>
                <w:sz w:val="24"/>
                <w:szCs w:val="24"/>
              </w:rPr>
              <w:t>▼</w:t>
            </w:r>
            <w:r>
              <w:rPr>
                <w:rFonts w:hint="eastAsia" w:cs="Times New Roman"/>
                <w:b w:val="0"/>
                <w:bCs w:val="0"/>
                <w:color w:val="000000" w:themeColor="text1"/>
                <w:sz w:val="24"/>
                <w:szCs w:val="24"/>
                <w:lang w:val="en-US" w:eastAsia="zh-CN"/>
                <w14:textFill>
                  <w14:solidFill>
                    <w14:schemeClr w14:val="tx1"/>
                  </w14:solidFill>
                </w14:textFill>
              </w:rPr>
              <w:t>表示项目位置）。</w:t>
            </w: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5283200" cy="3736340"/>
                  <wp:effectExtent l="0" t="0" r="12700" b="1651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5"/>
                          <a:stretch>
                            <a:fillRect/>
                          </a:stretch>
                        </pic:blipFill>
                        <pic:spPr>
                          <a:xfrm>
                            <a:off x="0" y="0"/>
                            <a:ext cx="5283200" cy="3736340"/>
                          </a:xfrm>
                          <a:prstGeom prst="rect">
                            <a:avLst/>
                          </a:prstGeom>
                          <a:noFill/>
                          <a:ln>
                            <a:noFill/>
                          </a:ln>
                        </pic:spPr>
                      </pic:pic>
                    </a:graphicData>
                  </a:graphic>
                </wp:inline>
              </w:drawing>
            </w:r>
          </w:p>
          <w:p>
            <w:pPr>
              <w:numPr>
                <w:ilvl w:val="0"/>
                <w:numId w:val="0"/>
              </w:numPr>
              <w:bidi w:val="0"/>
              <w:spacing w:line="360" w:lineRule="auto"/>
              <w:jc w:val="center"/>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图1-3 </w:t>
            </w:r>
            <w:r>
              <w:rPr>
                <w:rFonts w:hint="default" w:ascii="Times New Roman" w:hAnsi="Times New Roman" w:eastAsia="宋体" w:cs="Times New Roman"/>
                <w:b/>
                <w:bCs/>
                <w:color w:val="000000" w:themeColor="text1"/>
                <w:sz w:val="21"/>
                <w:szCs w:val="21"/>
                <w14:textFill>
                  <w14:solidFill>
                    <w14:schemeClr w14:val="tx1"/>
                  </w14:solidFill>
                </w14:textFill>
              </w:rPr>
              <w:t>项目与管控单元相对位置图</w:t>
            </w:r>
          </w:p>
          <w:p>
            <w:pPr>
              <w:numPr>
                <w:ilvl w:val="0"/>
                <w:numId w:val="4"/>
              </w:numPr>
              <w:bidi w:val="0"/>
              <w:spacing w:line="360" w:lineRule="auto"/>
              <w:ind w:left="0" w:lef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生态环境分区管控符合性</w:t>
            </w:r>
          </w:p>
          <w:p>
            <w:pPr>
              <w:numPr>
                <w:ilvl w:val="0"/>
                <w:numId w:val="0"/>
              </w:numPr>
              <w:bidi w:val="0"/>
              <w:spacing w:line="360" w:lineRule="auto"/>
              <w:ind w:leftChars="0" w:firstLine="480" w:firstLineChars="200"/>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根据遂宁市生态环境保护委员会《关于印发遂宁市2023年生态环境分区管控动态更新成果的通知》（遂环委〔2024〕2号），本项目与遂宁市生态环境准入清单符合性分析见下表1-</w:t>
            </w:r>
            <w:r>
              <w:rPr>
                <w:rFonts w:hint="eastAsia" w:cs="Times New Roman"/>
                <w:color w:val="000000" w:themeColor="text1"/>
                <w:sz w:val="24"/>
                <w:szCs w:val="24"/>
                <w:lang w:val="en-US" w:eastAsia="zh-CN"/>
                <w14:textFill>
                  <w14:solidFill>
                    <w14:schemeClr w14:val="tx1"/>
                  </w14:solidFill>
                </w14:textFill>
              </w:rPr>
              <w:t>5。</w:t>
            </w:r>
          </w:p>
          <w:p>
            <w:pPr>
              <w:numPr>
                <w:ilvl w:val="0"/>
                <w:numId w:val="0"/>
              </w:numPr>
              <w:bidi w:val="0"/>
              <w:spacing w:line="36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表1-5 项目与遂宁市生态环境准入清单符合性</w:t>
            </w:r>
          </w:p>
          <w:tbl>
            <w:tblPr>
              <w:tblStyle w:val="29"/>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4264"/>
              <w:gridCol w:w="2143"/>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Align w:val="center"/>
                </w:tcPr>
                <w:p>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区域</w:t>
                  </w:r>
                </w:p>
              </w:tc>
              <w:tc>
                <w:tcPr>
                  <w:tcW w:w="4264" w:type="dxa"/>
                  <w:vAlign w:val="center"/>
                </w:tcPr>
                <w:p>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总体管控要求</w:t>
                  </w:r>
                </w:p>
              </w:tc>
              <w:tc>
                <w:tcPr>
                  <w:tcW w:w="2143" w:type="dxa"/>
                  <w:vAlign w:val="center"/>
                </w:tcPr>
                <w:p>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1087" w:type="dxa"/>
                  <w:vAlign w:val="center"/>
                </w:tcPr>
                <w:p>
                  <w:pPr>
                    <w:numPr>
                      <w:ilvl w:val="0"/>
                      <w:numId w:val="0"/>
                    </w:numPr>
                    <w:bidi w:val="0"/>
                    <w:spacing w:line="240" w:lineRule="auto"/>
                    <w:jc w:val="cente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符合性</w:t>
                  </w:r>
                </w:p>
                <w:p>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9" w:hRule="atLeast"/>
              </w:trPr>
              <w:tc>
                <w:tcPr>
                  <w:tcW w:w="893"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遂宁市</w:t>
                  </w:r>
                </w:p>
              </w:tc>
              <w:tc>
                <w:tcPr>
                  <w:tcW w:w="4264" w:type="dxa"/>
                  <w:vAlign w:val="center"/>
                </w:tcPr>
                <w:p>
                  <w:pPr>
                    <w:numPr>
                      <w:ilvl w:val="0"/>
                      <w:numId w:val="5"/>
                    </w:num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numPr>
                      <w:ilvl w:val="0"/>
                      <w:numId w:val="5"/>
                    </w:num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锂电产业中锂离子电池行业引入，参考执行其行业资源环境绩效指标准入要求。</w:t>
                  </w:r>
                </w:p>
                <w:p>
                  <w:pPr>
                    <w:numPr>
                      <w:ilvl w:val="0"/>
                      <w:numId w:val="5"/>
                    </w:num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全市大气污染物排放执行《四川省生态环境厅关于执行大气污染物特别排放限值的公告》相关要求。</w:t>
                  </w:r>
                </w:p>
                <w:p>
                  <w:pPr>
                    <w:numPr>
                      <w:ilvl w:val="0"/>
                      <w:numId w:val="5"/>
                    </w:num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强化沿江化工企业与园区的污染治理与风险管控，细化突发环境事件风险管控措施，严控流域</w:t>
                  </w:r>
                  <w:r>
                    <w:rPr>
                      <w:rFonts w:hint="eastAsia" w:cs="Times New Roman"/>
                      <w:color w:val="000000" w:themeColor="text1"/>
                      <w:sz w:val="21"/>
                      <w:szCs w:val="21"/>
                      <w:lang w:val="en-US" w:eastAsia="zh-CN"/>
                      <w14:textFill>
                        <w14:solidFill>
                          <w14:schemeClr w14:val="tx1"/>
                        </w14:solidFill>
                      </w14:textFill>
                    </w:rPr>
                    <w:t>性</w:t>
                  </w:r>
                  <w:r>
                    <w:rPr>
                      <w:rFonts w:hint="default" w:ascii="Times New Roman" w:hAnsi="Times New Roman" w:eastAsia="宋体" w:cs="Times New Roman"/>
                      <w:color w:val="000000" w:themeColor="text1"/>
                      <w:sz w:val="21"/>
                      <w:szCs w:val="21"/>
                      <w14:textFill>
                        <w14:solidFill>
                          <w14:schemeClr w14:val="tx1"/>
                        </w14:solidFill>
                      </w14:textFill>
                    </w:rPr>
                    <w:t>环境风险；严格落实《生态环境部水利部关于建立跨省流域上下游突发水污染事件联防联控机制的指导意见》。</w:t>
                  </w:r>
                </w:p>
                <w:p>
                  <w:pPr>
                    <w:numPr>
                      <w:ilvl w:val="0"/>
                      <w:numId w:val="5"/>
                    </w:num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优化中心城区园区布局。</w:t>
                  </w:r>
                </w:p>
                <w:p>
                  <w:pPr>
                    <w:numPr>
                      <w:ilvl w:val="0"/>
                      <w:numId w:val="5"/>
                    </w:num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深化成都平原、川南、川东北地区大气污染联防联控工作机制，加强川渝地区联防联控。强化重污染天气区域应急联动机制，深化区域重污染天气联合应对。</w:t>
                  </w:r>
                </w:p>
              </w:tc>
              <w:tc>
                <w:tcPr>
                  <w:tcW w:w="2143" w:type="dxa"/>
                  <w:vAlign w:val="center"/>
                </w:tcPr>
                <w:p>
                  <w:p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生产</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w:t>
                  </w: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涉及电镀工序；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不属于</w:t>
                  </w:r>
                  <w:r>
                    <w:rPr>
                      <w:rFonts w:hint="default" w:ascii="Times New Roman" w:hAnsi="Times New Roman" w:eastAsia="宋体" w:cs="Times New Roman"/>
                      <w:color w:val="000000" w:themeColor="text1"/>
                      <w:sz w:val="21"/>
                      <w:szCs w:val="21"/>
                      <w14:textFill>
                        <w14:solidFill>
                          <w14:schemeClr w14:val="tx1"/>
                        </w14:solidFill>
                      </w14:textFill>
                    </w:rPr>
                    <w:t>锂离子电池行业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不属于重点重金属污染物排放的建设项目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大气污染物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经收集处理后达标</w:t>
                  </w:r>
                  <w:r>
                    <w:rPr>
                      <w:rFonts w:hint="default" w:ascii="Times New Roman" w:hAnsi="Times New Roman" w:eastAsia="宋体" w:cs="Times New Roman"/>
                      <w:color w:val="000000" w:themeColor="text1"/>
                      <w:sz w:val="21"/>
                      <w:szCs w:val="21"/>
                      <w14:textFill>
                        <w14:solidFill>
                          <w14:schemeClr w14:val="tx1"/>
                        </w14:solidFill>
                      </w14:textFill>
                    </w:rPr>
                    <w:t>排放。</w:t>
                  </w:r>
                </w:p>
              </w:tc>
              <w:tc>
                <w:tcPr>
                  <w:tcW w:w="1087"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3"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蓬溪县</w:t>
                  </w:r>
                </w:p>
              </w:tc>
              <w:tc>
                <w:tcPr>
                  <w:tcW w:w="4264" w:type="dxa"/>
                  <w:vAlign w:val="center"/>
                </w:tcPr>
                <w:p>
                  <w:pPr>
                    <w:numPr>
                      <w:ilvl w:val="0"/>
                      <w:numId w:val="6"/>
                    </w:num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实施化肥、农药使用</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零增长</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行动</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加大农作物秸秆禁烧及综合利用力度；</w:t>
                  </w:r>
                </w:p>
                <w:p>
                  <w:pPr>
                    <w:numPr>
                      <w:ilvl w:val="0"/>
                      <w:numId w:val="6"/>
                    </w:num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加快完善城乡生态环境保护设施建设；</w:t>
                  </w:r>
                </w:p>
                <w:p>
                  <w:pPr>
                    <w:numPr>
                      <w:ilvl w:val="0"/>
                      <w:numId w:val="6"/>
                    </w:num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保障下游河流的生态用水需求，有效推动河流水质持续改善。</w:t>
                  </w:r>
                </w:p>
              </w:tc>
              <w:tc>
                <w:tcPr>
                  <w:tcW w:w="2143" w:type="dxa"/>
                  <w:vAlign w:val="center"/>
                </w:tcPr>
                <w:p>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运营期</w:t>
                  </w:r>
                  <w:r>
                    <w:rPr>
                      <w:rFonts w:hint="default" w:ascii="Times New Roman" w:hAnsi="Times New Roman" w:eastAsia="宋体" w:cs="Times New Roman"/>
                      <w:color w:val="000000" w:themeColor="text1"/>
                      <w:sz w:val="21"/>
                      <w:szCs w:val="21"/>
                      <w14:textFill>
                        <w14:solidFill>
                          <w14:schemeClr w14:val="tx1"/>
                        </w14:solidFill>
                      </w14:textFill>
                    </w:rPr>
                    <w:t>不涉及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废水直接排放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废气经收集治理后达标排放；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厂区采取分区防渗措施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87"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numPr>
                <w:ilvl w:val="0"/>
                <w:numId w:val="0"/>
              </w:numPr>
              <w:bidi w:val="0"/>
              <w:spacing w:line="360" w:lineRule="auto"/>
              <w:jc w:val="center"/>
              <w:rPr>
                <w:rFonts w:hint="eastAsia" w:cs="Times New Roman"/>
                <w:b/>
                <w:bCs/>
                <w:color w:val="000000" w:themeColor="text1"/>
                <w:sz w:val="21"/>
                <w:szCs w:val="21"/>
                <w:lang w:val="en-US" w:eastAsia="zh-CN"/>
                <w14:textFill>
                  <w14:solidFill>
                    <w14:schemeClr w14:val="tx1"/>
                  </w14:solidFill>
                </w14:textFill>
              </w:rPr>
            </w:pPr>
          </w:p>
          <w:p>
            <w:pPr>
              <w:numPr>
                <w:ilvl w:val="0"/>
                <w:numId w:val="0"/>
              </w:numPr>
              <w:bidi w:val="0"/>
              <w:spacing w:line="360" w:lineRule="auto"/>
              <w:ind w:leftChars="0" w:firstLine="480" w:firstLineChars="200"/>
              <w:rPr>
                <w:rFonts w:hint="eastAsia" w:cs="Times New Roman"/>
                <w:color w:val="000000" w:themeColor="text1"/>
                <w:sz w:val="24"/>
                <w:szCs w:val="24"/>
                <w:lang w:val="en-US" w:eastAsia="zh-CN"/>
                <w14:textFill>
                  <w14:solidFill>
                    <w14:schemeClr w14:val="tx1"/>
                  </w14:solidFill>
                </w14:textFill>
              </w:rPr>
            </w:pPr>
          </w:p>
          <w:p>
            <w:pPr>
              <w:numPr>
                <w:ilvl w:val="0"/>
                <w:numId w:val="0"/>
              </w:numPr>
              <w:bidi w:val="0"/>
              <w:spacing w:line="360" w:lineRule="auto"/>
              <w:ind w:leftChars="0" w:firstLine="480" w:firstLineChars="200"/>
              <w:rPr>
                <w:rFonts w:hint="eastAsia" w:cs="Times New Roman"/>
                <w:color w:val="000000" w:themeColor="text1"/>
                <w:sz w:val="24"/>
                <w:szCs w:val="24"/>
                <w:lang w:val="en-US" w:eastAsia="zh-CN"/>
                <w14:textFill>
                  <w14:solidFill>
                    <w14:schemeClr w14:val="tx1"/>
                  </w14:solidFill>
                </w14:textFill>
              </w:rPr>
            </w:pPr>
          </w:p>
          <w:p>
            <w:pPr>
              <w:numPr>
                <w:ilvl w:val="0"/>
                <w:numId w:val="0"/>
              </w:numPr>
              <w:bidi w:val="0"/>
              <w:spacing w:line="360" w:lineRule="auto"/>
              <w:jc w:val="both"/>
              <w:rPr>
                <w:rFonts w:hint="eastAsia" w:cs="Times New Roman"/>
                <w:color w:val="auto"/>
                <w:sz w:val="24"/>
                <w:szCs w:val="24"/>
                <w:lang w:val="en-US" w:eastAsia="zh-CN"/>
              </w:rPr>
            </w:pPr>
          </w:p>
          <w:p>
            <w:pPr>
              <w:numPr>
                <w:ilvl w:val="0"/>
                <w:numId w:val="0"/>
              </w:numPr>
              <w:bidi w:val="0"/>
              <w:spacing w:line="360" w:lineRule="auto"/>
              <w:jc w:val="both"/>
              <w:rPr>
                <w:rFonts w:hint="eastAsia" w:ascii="Times New Roman" w:hAnsi="Times New Roman" w:eastAsia="宋体" w:cs="Times New Roman"/>
                <w:color w:val="auto"/>
                <w:sz w:val="24"/>
                <w:szCs w:val="24"/>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9"/>
        <w:tblW w:w="13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本项目与涉及的生态环境分区管控要求分析如下表1-6</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6</w:t>
            </w:r>
            <w:r>
              <w:rPr>
                <w:rFonts w:hint="eastAsia" w:ascii="Times New Roman" w:hAnsi="Times New Roman" w:eastAsia="宋体" w:cs="Times New Roman"/>
                <w:b/>
                <w:bCs/>
                <w:color w:val="auto"/>
                <w:sz w:val="21"/>
                <w:szCs w:val="21"/>
                <w:vertAlign w:val="baseline"/>
                <w:lang w:val="en-US" w:eastAsia="zh-CN"/>
              </w:rPr>
              <w:t xml:space="preserve"> 项目与生态环境分区管控要求的符合性分析</w:t>
            </w:r>
          </w:p>
          <w:tbl>
            <w:tblPr>
              <w:tblStyle w:val="29"/>
              <w:tblW w:w="136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9"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1061"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7996" w:type="dxa"/>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2574"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909"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1"/>
                      <w:rFonts w:hint="default" w:ascii="Times New Roman" w:hAnsi="Times New Roman" w:eastAsia="宋体" w:cs="Times New Roman"/>
                      <w:kern w:val="2"/>
                      <w:sz w:val="21"/>
                      <w:szCs w:val="21"/>
                      <w:lang w:val="en-US" w:eastAsia="zh-CN" w:bidi="ar-SA"/>
                    </w:rPr>
                    <w:t>ZH51092130001</w:t>
                  </w:r>
                </w:p>
              </w:tc>
              <w:tc>
                <w:tcPr>
                  <w:tcW w:w="1061" w:type="dxa"/>
                  <w:vMerge w:val="restart"/>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1"/>
                      <w:rFonts w:hint="default" w:ascii="Times New Roman" w:hAnsi="Times New Roman" w:eastAsia="宋体" w:cs="Times New Roman"/>
                      <w:kern w:val="2"/>
                      <w:sz w:val="21"/>
                      <w:szCs w:val="21"/>
                      <w:lang w:val="en-US" w:eastAsia="zh-CN" w:bidi="ar-SA"/>
                    </w:rPr>
                    <w:t>蓬溪县一般管控单元</w:t>
                  </w:r>
                </w:p>
              </w:tc>
              <w:tc>
                <w:tcPr>
                  <w:tcW w:w="7996" w:type="dxa"/>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r>
                    <w:rPr>
                      <w:rFonts w:hint="eastAsia" w:ascii="Times New Roman" w:hAnsi="Times New Roman" w:eastAsia="宋体" w:cs="Times New Roman"/>
                      <w:b w:val="0"/>
                      <w:bCs w:val="0"/>
                      <w:color w:val="auto"/>
                      <w:sz w:val="21"/>
                      <w:szCs w:val="21"/>
                      <w:vertAlign w:val="baseline"/>
                      <w:lang w:val="en-US" w:eastAsia="zh-CN"/>
                    </w:rPr>
                    <w:t>：</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禁止新建、扩建《产业结构调整指导目录（2019年本）》明确的淘汰类项目。</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禁止引入《市场准入负面清单（2019年版）》禁止准入类事项。</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冶炼渣库、磷石膏库，以提升安全、生态环境保护水平为目的的改建除外。</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禁止在河道、湖泊管理范围内建设妨碍行洪的建筑物、构筑物，倾倒垃圾渣土，从事影响河势稳定、危害河岸堤防安全和其他妨碍河道行洪的活动。禁止在行洪河道内种植阻碍行洪的林木和高秆作物。</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严格管控沿江沿河工程建设废弃渣土场的设置，禁止违法占用河道。</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禁止在法律法规规定的禁采区内开采矿产；禁止土法采、选、</w:t>
                  </w:r>
                  <w:r>
                    <w:rPr>
                      <w:rFonts w:hint="eastAsia" w:cs="Times New Roman"/>
                      <w:b w:val="0"/>
                      <w:bCs w:val="0"/>
                      <w:color w:val="auto"/>
                      <w:sz w:val="21"/>
                      <w:szCs w:val="21"/>
                      <w:vertAlign w:val="baseline"/>
                      <w:lang w:val="en-US" w:eastAsia="zh-CN"/>
                    </w:rPr>
                    <w:t>冶炼</w:t>
                  </w:r>
                  <w:r>
                    <w:rPr>
                      <w:rFonts w:hint="eastAsia" w:ascii="Times New Roman" w:hAnsi="Times New Roman" w:eastAsia="宋体" w:cs="Times New Roman"/>
                      <w:b w:val="0"/>
                      <w:bCs w:val="0"/>
                      <w:color w:val="auto"/>
                      <w:sz w:val="21"/>
                      <w:szCs w:val="21"/>
                      <w:vertAlign w:val="baseline"/>
                      <w:lang w:val="en-US" w:eastAsia="zh-CN"/>
                    </w:rPr>
                    <w:t>严重污染环境的矿产资源。</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坚持最严格的耕地保护制度，对全部耕地按限制开发的要求进行管理，对全部永久基本农田按禁止开发的要求进行管理。</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禁止在永久基本农田集中区域和其他需要特别保护的区域选址建设尾矿库、冶炼渣库、磷石膏库。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农业污染重点管控区：（1）稳步推进建制镇污水处理设施建设，适当预留发展空间，宜集中则集中，宜分散则分散。农村生活污水处理设施排水执行《农村生活污水处理设施水污染物排放标准》（DB512626-2019）要求。（2）深入推进化肥减量增效。鼓励以循环利用与生态净化相结合的方式控制种植业污染，农企合作推进测土配方施肥。</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严控新增建设用地规模和非农建设占用耕地。</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严格限制农用地转为建设用地，控制建设用地总量，对耕地实行特殊保护。</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涉及的法定保护地，严格按照国家及地方法律法规、管理办法等相关要求进行控制配套旅游</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基础设施建设项目，在符合规划和相关保护要求的前提下，应实施生态避让、减缓影响及生态恢复措施。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基本完成全域内“散乱污”企业整治工作。</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涉及的法定保护地，现有不符合相关保护区法律法规和规划的项目，应限期整改或关闭。</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畜禽养殖严格按照遂宁市各区</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县</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畜禽养殖区域划定方案执行，依法关闭或搬迁禁养区内的畜禽养殖场（小区）和养殖专业户。</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新建矿山全部达到绿色矿山建设要求，生产矿山加快改造升级，逐步达到要求。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水环境：推进各建制镇现有污水处理设施升级改造。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大气环境：（1）砖瓦行业实施脱硫、除尘升级改造，污染物排放达到《砖瓦工业大气污染物排放标准》相关要求。（2）火电、水泥等行业按相关要求推进大气污染物超低排放和深度治理。</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7）到2025年，废旧农膜回收利用率达到85%以上。</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非金属矿行业绿色矿山建设要求：固体废物妥善处置率应达到100%；选矿废水重复利用率一般达到85%以上。</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非金属矿行业绿色矿山建设要求：固体废物妥善处置率应达到100%；选矿废水重复利用率一般达到85%以上。</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企业环境风险防控要求：列入建设用地土壤污染风险管控和修复名录的地块，不得作为住宅、公共管理与公共服务用地。加强“散乱污”企业环境风险防控。</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w:t>
                  </w:r>
                  <w:r>
                    <w:rPr>
                      <w:rFonts w:hint="eastAsia" w:cs="Times New Roman"/>
                      <w:b w:val="0"/>
                      <w:bCs w:val="0"/>
                      <w:color w:val="auto"/>
                      <w:sz w:val="21"/>
                      <w:szCs w:val="21"/>
                      <w:vertAlign w:val="baseline"/>
                      <w:lang w:val="en-US" w:eastAsia="zh-CN"/>
                    </w:rPr>
                    <w:t>以</w:t>
                  </w:r>
                  <w:r>
                    <w:rPr>
                      <w:rFonts w:hint="eastAsia" w:ascii="Times New Roman" w:hAnsi="Times New Roman" w:eastAsia="宋体" w:cs="Times New Roman"/>
                      <w:b w:val="0"/>
                      <w:bCs w:val="0"/>
                      <w:color w:val="auto"/>
                      <w:sz w:val="21"/>
                      <w:szCs w:val="21"/>
                      <w:vertAlign w:val="baseline"/>
                      <w:lang w:val="en-US" w:eastAsia="zh-CN"/>
                    </w:rPr>
                    <w:t>下的燃煤锅炉及其他燃煤设施。</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全市秸秆综合利用率达到92%以上。</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全市基本消除秸秆露天焚烧污染。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煤炭及其制品（包括原煤、散煤、煤矸石、煤泥、煤粉、水浆煤、型煤焦炭、兰炭、油类等常规燃料）。</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石油焦、油页岩、原油、重油、渣油、煤焦油。</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非专用锅炉或未配置高效除尘设施的专用锅炉燃用的生物质成型燃料。</w:t>
                  </w:r>
                </w:p>
                <w:p>
                  <w:pPr>
                    <w:numPr>
                      <w:ilvl w:val="0"/>
                      <w:numId w:val="14"/>
                    </w:numPr>
                    <w:tabs>
                      <w:tab w:val="left" w:pos="7770"/>
                    </w:tabs>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pPr>
                    <w:numPr>
                      <w:ilvl w:val="0"/>
                      <w:numId w:val="14"/>
                    </w:numPr>
                    <w:tabs>
                      <w:tab w:val="left" w:pos="7770"/>
                    </w:tabs>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pPr>
                    <w:numPr>
                      <w:ilvl w:val="0"/>
                      <w:numId w:val="14"/>
                    </w:numPr>
                    <w:tabs>
                      <w:tab w:val="left" w:pos="7770"/>
                    </w:tabs>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tc>
              <w:tc>
                <w:tcPr>
                  <w:tcW w:w="2574" w:type="dxa"/>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项目主要进行新能源汽车集成线束、连接线</w:t>
                  </w:r>
                  <w:r>
                    <w:rPr>
                      <w:rFonts w:hint="eastAsia" w:cs="Times New Roman"/>
                      <w:b w:val="0"/>
                      <w:bCs w:val="0"/>
                      <w:color w:val="auto"/>
                      <w:sz w:val="21"/>
                      <w:szCs w:val="21"/>
                      <w:vertAlign w:val="baseline"/>
                      <w:lang w:val="en-US" w:eastAsia="zh-CN"/>
                    </w:rPr>
                    <w:t>的生产；</w:t>
                  </w:r>
                  <w:r>
                    <w:rPr>
                      <w:rFonts w:hint="eastAsia" w:ascii="Times New Roman" w:hAnsi="Times New Roman" w:eastAsia="宋体" w:cs="Times New Roman"/>
                      <w:b w:val="0"/>
                      <w:bCs w:val="0"/>
                      <w:color w:val="auto"/>
                      <w:sz w:val="21"/>
                      <w:szCs w:val="21"/>
                      <w:vertAlign w:val="baseline"/>
                      <w:lang w:eastAsia="zh-CN"/>
                    </w:rPr>
                    <w:t>属于《产业结构调整指导目录（2019年本）》</w:t>
                  </w:r>
                  <w:r>
                    <w:rPr>
                      <w:rFonts w:hint="eastAsia" w:cs="Times New Roman"/>
                      <w:b w:val="0"/>
                      <w:bCs w:val="0"/>
                      <w:color w:val="auto"/>
                      <w:sz w:val="21"/>
                      <w:szCs w:val="21"/>
                      <w:vertAlign w:val="baseline"/>
                      <w:lang w:val="en-US" w:eastAsia="zh-CN"/>
                    </w:rPr>
                    <w:t>中允许</w:t>
                  </w:r>
                  <w:r>
                    <w:rPr>
                      <w:rFonts w:hint="eastAsia" w:ascii="Times New Roman" w:hAnsi="Times New Roman" w:eastAsia="宋体" w:cs="Times New Roman"/>
                      <w:b w:val="0"/>
                      <w:bCs w:val="0"/>
                      <w:color w:val="auto"/>
                      <w:sz w:val="21"/>
                      <w:szCs w:val="21"/>
                      <w:vertAlign w:val="baseline"/>
                      <w:lang w:eastAsia="zh-CN"/>
                    </w:rPr>
                    <w:t>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利用场镇规划的工业用地建设，不占用耕地；不涉及燃煤等高污染燃料使用；不涉及使用地下水，不属于高排放、高能耗项目，不属于化工企业；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自然保护敏感区，环境风险系数较小，风险可控，可满足管控要求</w:t>
                  </w:r>
                  <w:r>
                    <w:rPr>
                      <w:rFonts w:hint="eastAsia" w:ascii="Times New Roman" w:hAnsi="Times New Roman" w:eastAsia="宋体" w:cs="Times New Roman"/>
                      <w:b w:val="0"/>
                      <w:bCs w:val="0"/>
                      <w:color w:val="auto"/>
                      <w:sz w:val="21"/>
                      <w:szCs w:val="21"/>
                      <w:vertAlign w:val="baseline"/>
                      <w:lang w:eastAsia="zh-CN"/>
                    </w:rPr>
                    <w:t>。</w:t>
                  </w:r>
                </w:p>
              </w:tc>
              <w:tc>
                <w:tcPr>
                  <w:tcW w:w="90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9"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061"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365"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6631"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单元特性管控要求（环境综合管控单元一般管控单元</w:t>
                  </w:r>
                  <w:r>
                    <w:rPr>
                      <w:rFonts w:hint="eastAsia" w:cs="Times New Roman"/>
                      <w:b/>
                      <w:bCs/>
                      <w:color w:val="auto"/>
                      <w:sz w:val="21"/>
                      <w:szCs w:val="21"/>
                      <w:vertAlign w:val="baseline"/>
                      <w:lang w:val="en-US" w:eastAsia="zh-CN"/>
                    </w:rPr>
                    <w:t>）</w:t>
                  </w:r>
                </w:p>
              </w:tc>
              <w:tc>
                <w:tcPr>
                  <w:tcW w:w="2574"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909"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9"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061"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365" w:type="dxa"/>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6631" w:type="dxa"/>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对四川省主体功能区划中的农产品主产区，应限制进行大规模高强度工业化城镇化开发，严格控制有色金属冶炼、石油加工、化工、焦化、电镀、制革等产能，原则上不增加产能</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2574"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eastAsia="zh-CN"/>
                    </w:rPr>
                    <w:t>新能源汽车集成线束、连接线</w:t>
                  </w:r>
                  <w:r>
                    <w:rPr>
                      <w:rFonts w:hint="eastAsia" w:cs="Times New Roman"/>
                      <w:b w:val="0"/>
                      <w:bCs w:val="0"/>
                      <w:color w:val="auto"/>
                      <w:sz w:val="21"/>
                      <w:szCs w:val="21"/>
                      <w:vertAlign w:val="baseline"/>
                      <w:lang w:val="en-US" w:eastAsia="zh-CN"/>
                    </w:rPr>
                    <w:t>生产项目；各类污染物治理后均能达标排放；属于《产业结构调整指导目录》中允许类项目，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909" w:type="dxa"/>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jc w:val="center"/>
              </w:trPr>
              <w:tc>
                <w:tcPr>
                  <w:tcW w:w="1109"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061"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365" w:type="dxa"/>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6631" w:type="dxa"/>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2574"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909" w:type="dxa"/>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jc w:val="center"/>
              </w:trPr>
              <w:tc>
                <w:tcPr>
                  <w:tcW w:w="1109"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061"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365" w:type="dxa"/>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6631" w:type="dxa"/>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2574"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909" w:type="dxa"/>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jc w:val="center"/>
              </w:trPr>
              <w:tc>
                <w:tcPr>
                  <w:tcW w:w="1109"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061" w:type="dxa"/>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365" w:type="dxa"/>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6631" w:type="dxa"/>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蓬溪县2030年地下水开采控制控制量保持在0.09亿m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禁燃区管控要求：参照遂宁市总体准入要求-一般管控单元</w:t>
                  </w:r>
                </w:p>
              </w:tc>
              <w:tc>
                <w:tcPr>
                  <w:tcW w:w="2574"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909" w:type="dxa"/>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jc w:val="center"/>
              </w:trPr>
              <w:tc>
                <w:tcPr>
                  <w:tcW w:w="1109" w:type="dxa"/>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1061" w:type="dxa"/>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1365"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6631"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2574"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909"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1"/>
                      <w:rFonts w:hint="default" w:ascii="Times New Roman" w:hAnsi="Times New Roman" w:eastAsia="宋体" w:cs="Times New Roman"/>
                      <w:kern w:val="2"/>
                      <w:sz w:val="21"/>
                      <w:szCs w:val="21"/>
                      <w:lang w:val="en-US" w:eastAsia="zh-CN" w:bidi="ar-SA"/>
                    </w:rPr>
                    <w:t>YS5109212230002</w:t>
                  </w:r>
                </w:p>
              </w:tc>
              <w:tc>
                <w:tcPr>
                  <w:tcW w:w="1061" w:type="dxa"/>
                  <w:vMerge w:val="restart"/>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1"/>
                      <w:rFonts w:hint="default" w:ascii="Times New Roman" w:hAnsi="Times New Roman" w:eastAsia="宋体" w:cs="Times New Roman"/>
                      <w:kern w:val="2"/>
                      <w:sz w:val="21"/>
                      <w:szCs w:val="21"/>
                      <w:lang w:val="en-US" w:eastAsia="zh-CN" w:bidi="ar-SA"/>
                    </w:rPr>
                    <w:t>华兴河</w:t>
                  </w:r>
                  <w:r>
                    <w:rPr>
                      <w:rStyle w:val="31"/>
                      <w:rFonts w:hint="eastAsia" w:ascii="Times New Roman" w:hAnsi="Times New Roman" w:eastAsia="宋体" w:cs="Times New Roman"/>
                      <w:kern w:val="2"/>
                      <w:sz w:val="21"/>
                      <w:szCs w:val="21"/>
                      <w:lang w:val="en-US" w:eastAsia="zh-CN" w:bidi="ar-SA"/>
                    </w:rPr>
                    <w:t>—</w:t>
                  </w:r>
                  <w:r>
                    <w:rPr>
                      <w:rStyle w:val="31"/>
                      <w:rFonts w:hint="default" w:ascii="Times New Roman" w:hAnsi="Times New Roman" w:eastAsia="宋体" w:cs="Times New Roman"/>
                      <w:kern w:val="2"/>
                      <w:sz w:val="21"/>
                      <w:szCs w:val="21"/>
                      <w:lang w:val="en-US" w:eastAsia="zh-CN" w:bidi="ar-SA"/>
                    </w:rPr>
                    <w:t>蓬溪县</w:t>
                  </w:r>
                  <w:r>
                    <w:rPr>
                      <w:rStyle w:val="31"/>
                      <w:rFonts w:hint="eastAsia" w:ascii="Times New Roman" w:hAnsi="Times New Roman" w:eastAsia="宋体" w:cs="Times New Roman"/>
                      <w:kern w:val="2"/>
                      <w:sz w:val="21"/>
                      <w:szCs w:val="21"/>
                      <w:lang w:val="en-US" w:eastAsia="zh-CN" w:bidi="ar-SA"/>
                    </w:rPr>
                    <w:t>—</w:t>
                  </w:r>
                  <w:r>
                    <w:rPr>
                      <w:rStyle w:val="31"/>
                      <w:rFonts w:hint="default" w:ascii="Times New Roman" w:hAnsi="Times New Roman" w:eastAsia="宋体" w:cs="Times New Roman"/>
                      <w:kern w:val="2"/>
                      <w:sz w:val="21"/>
                      <w:szCs w:val="21"/>
                      <w:lang w:val="en-US" w:eastAsia="zh-CN" w:bidi="ar-SA"/>
                    </w:rPr>
                    <w:t>金草村</w:t>
                  </w:r>
                  <w:r>
                    <w:rPr>
                      <w:rStyle w:val="31"/>
                      <w:rFonts w:hint="eastAsia" w:ascii="Times New Roman" w:hAnsi="Times New Roman" w:eastAsia="宋体" w:cs="Times New Roman"/>
                      <w:kern w:val="2"/>
                      <w:sz w:val="21"/>
                      <w:szCs w:val="21"/>
                      <w:lang w:val="en-US" w:eastAsia="zh-CN" w:bidi="ar-SA"/>
                    </w:rPr>
                    <w:t>—</w:t>
                  </w:r>
                  <w:r>
                    <w:rPr>
                      <w:rStyle w:val="31"/>
                      <w:rFonts w:hint="default" w:ascii="Times New Roman" w:hAnsi="Times New Roman" w:eastAsia="宋体" w:cs="Times New Roman"/>
                      <w:kern w:val="2"/>
                      <w:sz w:val="21"/>
                      <w:szCs w:val="21"/>
                      <w:lang w:val="en-US" w:eastAsia="zh-CN" w:bidi="ar-SA"/>
                    </w:rPr>
                    <w:t>控制单元</w:t>
                  </w:r>
                </w:p>
              </w:tc>
              <w:tc>
                <w:tcPr>
                  <w:tcW w:w="1365" w:type="dxa"/>
                  <w:noWrap w:val="0"/>
                  <w:vAlign w:val="center"/>
                </w:tcPr>
                <w:p>
                  <w:pPr>
                    <w:pStyle w:val="91"/>
                    <w:widowControl/>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rPr>
                  </w:pPr>
                  <w:r>
                    <w:rPr>
                      <w:rStyle w:val="31"/>
                      <w:rFonts w:hint="default" w:ascii="Times New Roman" w:hAnsi="Times New Roman" w:eastAsia="宋体" w:cs="Times New Roman"/>
                      <w:kern w:val="2"/>
                      <w:sz w:val="21"/>
                      <w:szCs w:val="21"/>
                      <w:lang w:val="en-US" w:eastAsia="zh-CN" w:bidi="ar-SA"/>
                    </w:rPr>
                    <w:t>污染物排放管控</w:t>
                  </w:r>
                </w:p>
              </w:tc>
              <w:tc>
                <w:tcPr>
                  <w:tcW w:w="6631"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推进流域聚居点生活污水处理设施建设。</w:t>
                  </w:r>
                </w:p>
                <w:p>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保障乡镇污水收集处理设施顺畅运行。</w:t>
                  </w:r>
                </w:p>
                <w:p>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推进污水直排口排查与整治，落实“一口一策”整改措施。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落实主要污染物排放总量指标控制要求，加强入河排污口登记、审批和监督管理。</w:t>
                  </w:r>
                </w:p>
                <w:p>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强化流域内工业点源、规模化畜禽养殖场运行监管，避免偷排、漏排。</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推进农村污染治理。稳步</w:t>
                  </w:r>
                  <w:r>
                    <w:rPr>
                      <w:rFonts w:hint="eastAsia" w:cs="Times New Roman"/>
                      <w:b w:val="0"/>
                      <w:bCs w:val="0"/>
                      <w:color w:val="auto"/>
                      <w:sz w:val="21"/>
                      <w:szCs w:val="21"/>
                      <w:vertAlign w:val="baseline"/>
                      <w:lang w:val="en-US" w:eastAsia="zh-CN"/>
                    </w:rPr>
                    <w:t>推进</w:t>
                  </w:r>
                  <w:r>
                    <w:rPr>
                      <w:rFonts w:hint="eastAsia" w:ascii="Times New Roman" w:hAnsi="Times New Roman" w:eastAsia="宋体" w:cs="Times New Roman"/>
                      <w:b w:val="0"/>
                      <w:bCs w:val="0"/>
                      <w:color w:val="auto"/>
                      <w:sz w:val="21"/>
                      <w:szCs w:val="21"/>
                      <w:vertAlign w:val="baseline"/>
                      <w:lang w:val="en-US" w:eastAsia="zh-CN"/>
                    </w:rPr>
                    <w:t>农村污水处理设施建设，适当预留发展空间，宜集中则集中，宜分散则分散；农村生活污水处理设施排水执行《农村生活污水处理设施水污染物排放标准》（DB512626-2019）要求；大力推进农村生活垃圾就地分类减量和资源化利用，因地制宜选择农村生活垃圾治理模式；严格做好“农家乐”、种植采摘园等范围内的生活及农产品产生污水及垃圾治理。</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达到80%以上，规模以上养殖场粪污处理设施装备配套率保持100%。到2035年，畜禽粪污基本实现资源化利用，综合利用率达到95%以上。</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深入推进化肥减量增效，鼓励以循环利用与生态净化相结合的方式控制种植业污染，农企合作推进测土配方施肥；逐步推进农田径流拦截及治理。</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按照《四川省推进农村黑臭水体治理工作方案（2021-2025年）》要求，持续开展农村黑臭水体排查，实现农村黑臭水体“动态”清零。</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2574" w:type="dxa"/>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无生产废水，生活污水排入市政污水管网；</w:t>
                  </w:r>
                  <w:r>
                    <w:rPr>
                      <w:rFonts w:hint="eastAsia" w:ascii="Times New Roman" w:hAnsi="Times New Roman" w:eastAsia="宋体" w:cs="Times New Roman"/>
                      <w:b w:val="0"/>
                      <w:bCs w:val="0"/>
                      <w:color w:val="auto"/>
                      <w:sz w:val="21"/>
                      <w:szCs w:val="21"/>
                      <w:vertAlign w:val="baseline"/>
                      <w:lang w:val="en-US" w:eastAsia="zh-CN"/>
                    </w:rPr>
                    <w:t>符合</w:t>
                  </w:r>
                  <w:r>
                    <w:rPr>
                      <w:rStyle w:val="31"/>
                      <w:rFonts w:hint="default" w:ascii="Times New Roman" w:hAnsi="Times New Roman" w:eastAsia="宋体" w:cs="Times New Roman"/>
                      <w:kern w:val="2"/>
                      <w:sz w:val="21"/>
                      <w:szCs w:val="21"/>
                      <w:lang w:val="en-US" w:eastAsia="zh-CN" w:bidi="ar-SA"/>
                    </w:rPr>
                    <w:t>污染物排放管控</w:t>
                  </w:r>
                  <w:r>
                    <w:rPr>
                      <w:rFonts w:hint="eastAsia" w:ascii="Times New Roman" w:hAnsi="Times New Roman" w:eastAsia="宋体" w:cs="Times New Roman"/>
                      <w:b w:val="0"/>
                      <w:bCs w:val="0"/>
                      <w:color w:val="auto"/>
                      <w:sz w:val="21"/>
                      <w:szCs w:val="21"/>
                      <w:vertAlign w:val="baseline"/>
                      <w:lang w:val="en-US" w:eastAsia="zh-CN"/>
                    </w:rPr>
                    <w:t>要求；</w:t>
                  </w:r>
                </w:p>
              </w:tc>
              <w:tc>
                <w:tcPr>
                  <w:tcW w:w="909"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1109" w:type="dxa"/>
                  <w:vMerge w:val="continue"/>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1061" w:type="dxa"/>
                  <w:vMerge w:val="continue"/>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1365" w:type="dxa"/>
                  <w:noWrap w:val="0"/>
                  <w:vAlign w:val="center"/>
                </w:tcPr>
                <w:p>
                  <w:pPr>
                    <w:tabs>
                      <w:tab w:val="left" w:pos="7770"/>
                    </w:tabs>
                    <w:spacing w:line="240" w:lineRule="auto"/>
                    <w:jc w:val="center"/>
                    <w:rPr>
                      <w:rFonts w:hint="default" w:ascii="Times New Roman" w:hAnsi="Times New Roman" w:eastAsia="宋体" w:cs="Times New Roman"/>
                      <w:b w:val="0"/>
                      <w:bCs w:val="0"/>
                      <w:color w:val="auto"/>
                      <w:kern w:val="2"/>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6631" w:type="dxa"/>
                  <w:noWrap w:val="0"/>
                  <w:vAlign w:val="center"/>
                </w:tcPr>
                <w:p>
                  <w:pPr>
                    <w:pStyle w:val="91"/>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落实生态流量保障，强化流域内水库、水电站下泄生态流量监管。强化种植业节水；推进农村污水分质资源化利用。</w:t>
                  </w:r>
                </w:p>
              </w:tc>
              <w:tc>
                <w:tcPr>
                  <w:tcW w:w="2574" w:type="dxa"/>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cs="Times New Roman"/>
                      <w:b w:val="0"/>
                      <w:bCs w:val="0"/>
                      <w:color w:val="auto"/>
                      <w:sz w:val="21"/>
                      <w:szCs w:val="21"/>
                      <w:vertAlign w:val="baseline"/>
                      <w:lang w:val="en-US" w:eastAsia="zh-CN"/>
                    </w:rPr>
                    <w:t>本项目水资源用量少，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符合资源利用效率的管控的要求。</w:t>
                  </w:r>
                </w:p>
              </w:tc>
              <w:tc>
                <w:tcPr>
                  <w:tcW w:w="909" w:type="dxa"/>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 w:hRule="atLeast"/>
                <w:jc w:val="center"/>
              </w:trPr>
              <w:tc>
                <w:tcPr>
                  <w:tcW w:w="1109" w:type="dxa"/>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1061" w:type="dxa"/>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1365"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1"/>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6631" w:type="dxa"/>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2574"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909"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 w:hRule="atLeast"/>
                <w:jc w:val="center"/>
              </w:trPr>
              <w:tc>
                <w:tcPr>
                  <w:tcW w:w="1109" w:type="dxa"/>
                  <w:vMerge w:val="restart"/>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1"/>
                      <w:rFonts w:hint="default" w:ascii="Times New Roman" w:hAnsi="Times New Roman" w:eastAsia="宋体" w:cs="Times New Roman"/>
                      <w:kern w:val="2"/>
                      <w:sz w:val="21"/>
                      <w:szCs w:val="21"/>
                      <w:lang w:val="en-US" w:eastAsia="zh-CN" w:bidi="ar-SA"/>
                    </w:rPr>
                    <w:t>YS5109213310001</w:t>
                  </w:r>
                </w:p>
              </w:tc>
              <w:tc>
                <w:tcPr>
                  <w:tcW w:w="1061" w:type="dxa"/>
                  <w:vMerge w:val="restart"/>
                  <w:noWrap w:val="0"/>
                  <w:vAlign w:val="center"/>
                </w:tcPr>
                <w:p>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1"/>
                      <w:rFonts w:hint="default" w:ascii="Times New Roman" w:hAnsi="Times New Roman" w:eastAsia="宋体" w:cs="Times New Roman"/>
                      <w:color w:val="auto"/>
                      <w:kern w:val="2"/>
                      <w:sz w:val="21"/>
                      <w:szCs w:val="21"/>
                      <w:lang w:val="en-US" w:eastAsia="zh-CN" w:bidi="ar-SA"/>
                    </w:rPr>
                    <w:t>蓬溪县大气环境一般管控区</w:t>
                  </w:r>
                </w:p>
              </w:tc>
              <w:tc>
                <w:tcPr>
                  <w:tcW w:w="1365" w:type="dxa"/>
                  <w:noWrap w:val="0"/>
                  <w:vAlign w:val="center"/>
                </w:tcPr>
                <w:p>
                  <w:pPr>
                    <w:pStyle w:val="91"/>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1"/>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6631"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2574" w:type="dxa"/>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909"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 w:hRule="atLeast"/>
                <w:jc w:val="center"/>
              </w:trPr>
              <w:tc>
                <w:tcPr>
                  <w:tcW w:w="1109" w:type="dxa"/>
                  <w:vMerge w:val="continue"/>
                  <w:noWrap w:val="0"/>
                  <w:vAlign w:val="center"/>
                </w:tcPr>
                <w:p>
                  <w:pPr>
                    <w:pStyle w:val="91"/>
                    <w:widowControl/>
                    <w:spacing w:line="240" w:lineRule="auto"/>
                    <w:ind w:firstLine="0" w:firstLineChars="0"/>
                    <w:jc w:val="center"/>
                    <w:rPr>
                      <w:rStyle w:val="31"/>
                      <w:rFonts w:hint="default" w:ascii="Times New Roman" w:hAnsi="Times New Roman" w:eastAsia="宋体" w:cs="Times New Roman"/>
                      <w:kern w:val="2"/>
                      <w:sz w:val="21"/>
                      <w:szCs w:val="21"/>
                      <w:lang w:val="en-US" w:eastAsia="zh-CN" w:bidi="ar-SA"/>
                    </w:rPr>
                  </w:pPr>
                </w:p>
              </w:tc>
              <w:tc>
                <w:tcPr>
                  <w:tcW w:w="1061" w:type="dxa"/>
                  <w:vMerge w:val="continue"/>
                  <w:noWrap w:val="0"/>
                  <w:vAlign w:val="center"/>
                </w:tcPr>
                <w:p>
                  <w:pPr>
                    <w:pStyle w:val="91"/>
                    <w:widowControl/>
                    <w:spacing w:line="240" w:lineRule="auto"/>
                    <w:ind w:firstLine="0" w:firstLineChars="0"/>
                    <w:jc w:val="center"/>
                    <w:rPr>
                      <w:rStyle w:val="31"/>
                      <w:rFonts w:hint="default" w:ascii="Times New Roman" w:hAnsi="Times New Roman" w:eastAsia="宋体" w:cs="Times New Roman"/>
                      <w:color w:val="auto"/>
                      <w:kern w:val="2"/>
                      <w:sz w:val="21"/>
                      <w:szCs w:val="21"/>
                      <w:lang w:val="en-US" w:eastAsia="zh-CN" w:bidi="ar-SA"/>
                    </w:rPr>
                  </w:pPr>
                </w:p>
              </w:tc>
              <w:tc>
                <w:tcPr>
                  <w:tcW w:w="1365" w:type="dxa"/>
                  <w:noWrap w:val="0"/>
                  <w:vAlign w:val="center"/>
                </w:tcPr>
                <w:p>
                  <w:pPr>
                    <w:pStyle w:val="91"/>
                    <w:widowControl/>
                    <w:spacing w:line="240" w:lineRule="auto"/>
                    <w:ind w:firstLine="0" w:firstLineChars="0"/>
                    <w:jc w:val="center"/>
                    <w:rPr>
                      <w:rStyle w:val="31"/>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6631"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减少工业化、城镇化对大气环境的影响，严格执行国家、省、市下达的相关大气污染防治要求</w:t>
                  </w:r>
                  <w:r>
                    <w:rPr>
                      <w:rFonts w:hint="eastAsia" w:cs="Times New Roman"/>
                      <w:b w:val="0"/>
                      <w:bCs w:val="0"/>
                      <w:color w:val="auto"/>
                      <w:sz w:val="21"/>
                      <w:szCs w:val="21"/>
                      <w:vertAlign w:val="baseline"/>
                      <w:lang w:val="en-US" w:eastAsia="zh-CN"/>
                    </w:rPr>
                    <w:t>。</w:t>
                  </w:r>
                </w:p>
              </w:tc>
              <w:tc>
                <w:tcPr>
                  <w:tcW w:w="2574" w:type="dxa"/>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909" w:type="dxa"/>
                  <w:shd w:val="clear" w:color="auto" w:fill="auto"/>
                  <w:noWrap w:val="0"/>
                  <w:vAlign w:val="center"/>
                </w:tcPr>
                <w:p>
                  <w:pPr>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综上，本项目建设选址与遂宁市生态环境准入清单</w:t>
            </w:r>
            <w:r>
              <w:rPr>
                <w:rFonts w:hint="eastAsia" w:cs="Times New Roman"/>
                <w:b w:val="0"/>
                <w:bCs w:val="0"/>
                <w:color w:val="auto"/>
                <w:sz w:val="24"/>
                <w:szCs w:val="24"/>
                <w:vertAlign w:val="baseline"/>
                <w:lang w:val="en-US" w:eastAsia="zh-CN"/>
              </w:rPr>
              <w:t>及</w:t>
            </w:r>
            <w:r>
              <w:rPr>
                <w:rFonts w:hint="eastAsia" w:ascii="Times New Roman" w:hAnsi="Times New Roman" w:eastAsia="宋体" w:cs="Times New Roman"/>
                <w:b w:val="0"/>
                <w:bCs w:val="0"/>
                <w:color w:val="auto"/>
                <w:sz w:val="24"/>
                <w:szCs w:val="24"/>
                <w:vertAlign w:val="baseline"/>
                <w:lang w:val="en-US" w:eastAsia="zh-CN"/>
              </w:rPr>
              <w:t>蓬溪县生态环境分区管控相关要求相符</w:t>
            </w:r>
            <w:r>
              <w:rPr>
                <w:rFonts w:hint="eastAsia" w:cs="Times New Roman"/>
                <w:b w:val="0"/>
                <w:bCs w:val="0"/>
                <w:color w:val="auto"/>
                <w:sz w:val="24"/>
                <w:szCs w:val="24"/>
                <w:vertAlign w:val="baseline"/>
                <w:lang w:val="en-US" w:eastAsia="zh-CN"/>
              </w:rPr>
              <w:t>。</w:t>
            </w: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9"/>
        <w:tblW w:w="9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024" w:type="dxa"/>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8600" w:type="dxa"/>
            <w:noWrap w:val="0"/>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四川鑫耀强电子连接器有限公司成立于2025年04月，注册地位于四川省遂宁市蓬溪县蓬南镇</w:t>
            </w:r>
            <w:r>
              <w:rPr>
                <w:rFonts w:hint="default" w:ascii="Times New Roman" w:hAnsi="Times New Roman" w:eastAsia="宋体" w:cs="Times New Roman"/>
                <w:b w:val="0"/>
                <w:bCs w:val="0"/>
                <w:color w:val="000000" w:themeColor="text1"/>
                <w:sz w:val="24"/>
                <w:szCs w:val="24"/>
                <w14:textFill>
                  <w14:solidFill>
                    <w14:schemeClr w14:val="tx1"/>
                  </w14:solidFill>
                </w14:textFill>
              </w:rPr>
              <w:t>三台村（350国道南侧）</w:t>
            </w:r>
            <w:r>
              <w:rPr>
                <w:rFonts w:hint="eastAsia" w:cs="Times New Roman"/>
                <w:b w:val="0"/>
                <w:bCs w:val="0"/>
                <w:color w:val="auto"/>
                <w:sz w:val="24"/>
                <w:szCs w:val="24"/>
                <w:lang w:val="en-US" w:eastAsia="zh-CN"/>
              </w:rPr>
              <w:t>；主要从事电子元器件零售；电子元器件制造；电力电子元器件制造；电力电子元器件销售；计算机软硬件及外围设备制造。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为适应市场发展需求，四川鑫耀强电子连接器有限公司投资9370万元选址遂宁市蓬溪县蓬南镇</w:t>
            </w:r>
            <w:r>
              <w:rPr>
                <w:rFonts w:hint="default" w:ascii="Times New Roman" w:hAnsi="Times New Roman" w:eastAsia="宋体" w:cs="Times New Roman"/>
                <w:b w:val="0"/>
                <w:bCs w:val="0"/>
                <w:color w:val="000000" w:themeColor="text1"/>
                <w:sz w:val="24"/>
                <w:szCs w:val="24"/>
                <w14:textFill>
                  <w14:solidFill>
                    <w14:schemeClr w14:val="tx1"/>
                  </w14:solidFill>
                </w14:textFill>
              </w:rPr>
              <w:t>三台村（350国道南侧）</w:t>
            </w:r>
            <w:r>
              <w:rPr>
                <w:rFonts w:hint="eastAsia" w:cs="Times New Roman"/>
                <w:b w:val="0"/>
                <w:bCs w:val="0"/>
                <w:color w:val="auto"/>
                <w:sz w:val="24"/>
                <w:szCs w:val="24"/>
                <w:lang w:val="en-US" w:eastAsia="zh-CN"/>
              </w:rPr>
              <w:t>新建厂房，建设“新能源汽车集成线束、连接线及计算机配套产品生产建设项目”；占地面积5363.63平方米，建设生产车间、原辅材料及成品库房、办公用房、职工宿舍及其他建筑设施；建成后预计年产10000万件（套）新能源汽车集成线束、连接线及计算机周边配套产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：“三十五、电气机械和器材制造业38；77电线、电缆、光缆及电工器材制造383；其他”，</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四川鑫耀强电子连接器有限公司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：新能源汽车集成线束、连接线及计算机配套产品生产建设项目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：遂宁市蓬溪县蓬南镇三台村（350国道南侧）</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84962，</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30.431963）</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主要建设内容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本项目主要技术经济指标如下：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 项目主要技术经济指标一览表</w:t>
            </w:r>
          </w:p>
          <w:tbl>
            <w:tblPr>
              <w:tblStyle w:val="28"/>
              <w:tblW w:w="83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450"/>
              <w:gridCol w:w="2008"/>
              <w:gridCol w:w="590"/>
              <w:gridCol w:w="787"/>
              <w:gridCol w:w="1003"/>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458" w:type="dxa"/>
                  <w:gridSpan w:val="2"/>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项目名称</w:t>
                  </w:r>
                </w:p>
              </w:tc>
              <w:tc>
                <w:tcPr>
                  <w:tcW w:w="590"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w:t>
                  </w:r>
                </w:p>
              </w:tc>
              <w:tc>
                <w:tcPr>
                  <w:tcW w:w="787"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规划条件</w:t>
                  </w:r>
                </w:p>
              </w:tc>
              <w:tc>
                <w:tcPr>
                  <w:tcW w:w="1003"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合计</w:t>
                  </w:r>
                </w:p>
              </w:tc>
              <w:tc>
                <w:tcPr>
                  <w:tcW w:w="3071"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总用地面积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5363.63</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w:t>
                  </w: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建筑基底面积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2432.51</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道路广场面积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1914.64</w:t>
                  </w:r>
                </w:p>
              </w:tc>
              <w:tc>
                <w:tcPr>
                  <w:tcW w:w="3071" w:type="dxa"/>
                  <w:noWrap w:val="0"/>
                  <w:vAlign w:val="center"/>
                </w:tcPr>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其中透水铺装</w:t>
                  </w:r>
                  <w:r>
                    <w:rPr>
                      <w:rFonts w:hint="default" w:ascii="Times New Roman" w:hAnsi="Times New Roman" w:eastAsia="宋体" w:cs="Times New Roman"/>
                      <w:sz w:val="21"/>
                      <w:szCs w:val="21"/>
                      <w:lang w:val="en-US" w:eastAsia="zh-CN"/>
                    </w:rPr>
                    <w:t>747</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39</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透水铺装率</w:t>
                  </w:r>
                  <w:r>
                    <w:rPr>
                      <w:rFonts w:hint="default" w:ascii="Times New Roman" w:hAnsi="Times New Roman" w:eastAsia="宋体" w:cs="Times New Roman"/>
                      <w:sz w:val="21"/>
                      <w:szCs w:val="21"/>
                      <w:lang w:val="en-US" w:eastAsia="zh-CN"/>
                    </w:rPr>
                    <w:t>39.03</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532.83</w:t>
                  </w:r>
                </w:p>
              </w:tc>
              <w:tc>
                <w:tcPr>
                  <w:tcW w:w="3071" w:type="dxa"/>
                  <w:noWrap w:val="0"/>
                  <w:vAlign w:val="center"/>
                </w:tcPr>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下沉式绿地面积</w:t>
                  </w:r>
                  <w:r>
                    <w:rPr>
                      <w:rFonts w:hint="default" w:ascii="Times New Roman" w:hAnsi="Times New Roman" w:eastAsia="宋体" w:cs="Times New Roman"/>
                      <w:color w:val="auto"/>
                      <w:sz w:val="21"/>
                      <w:szCs w:val="21"/>
                      <w:lang w:val="en-US" w:eastAsia="zh-CN"/>
                    </w:rPr>
                    <w:t>532.83</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下沉式绿地占比</w:t>
                  </w:r>
                  <w:r>
                    <w:rPr>
                      <w:rFonts w:hint="default"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其它用地面积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483.65</w:t>
                  </w:r>
                </w:p>
              </w:tc>
              <w:tc>
                <w:tcPr>
                  <w:tcW w:w="3071" w:type="dxa"/>
                  <w:noWrap w:val="0"/>
                  <w:vAlign w:val="center"/>
                </w:tcPr>
                <w:p>
                  <w:pPr>
                    <w:spacing w:line="240" w:lineRule="auto"/>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总建筑面积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3302.97</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2.1按功能性质划分</w:t>
                  </w:r>
                </w:p>
              </w:tc>
              <w:tc>
                <w:tcPr>
                  <w:tcW w:w="590" w:type="dxa"/>
                  <w:noWrap w:val="0"/>
                  <w:vAlign w:val="center"/>
                </w:tcPr>
                <w:p>
                  <w:pPr>
                    <w:spacing w:line="240" w:lineRule="auto"/>
                    <w:jc w:val="center"/>
                    <w:rPr>
                      <w:rFonts w:hint="default" w:ascii="Times New Roman" w:hAnsi="Times New Roman" w:eastAsia="宋体" w:cs="Times New Roman"/>
                      <w:sz w:val="21"/>
                      <w:szCs w:val="21"/>
                    </w:rPr>
                  </w:pP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w:t>
                  </w: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生产用房建筑面积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2805.61</w:t>
                  </w:r>
                </w:p>
              </w:tc>
              <w:tc>
                <w:tcPr>
                  <w:tcW w:w="3071"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辅助用房建筑面积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12.96</w:t>
                  </w:r>
                </w:p>
              </w:tc>
              <w:tc>
                <w:tcPr>
                  <w:tcW w:w="3071"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门卫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办公用房建筑面积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484.4</w:t>
                  </w:r>
                </w:p>
              </w:tc>
              <w:tc>
                <w:tcPr>
                  <w:tcW w:w="3071"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综合</w:t>
                  </w:r>
                  <w:r>
                    <w:rPr>
                      <w:rFonts w:hint="default" w:ascii="Times New Roman" w:hAnsi="Times New Roman" w:eastAsia="宋体" w:cs="Times New Roman"/>
                      <w:sz w:val="21"/>
                      <w:szCs w:val="21"/>
                      <w:lang w:val="en-US" w:eastAsia="zh-CN"/>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地上地下部分划分</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w:t>
                  </w: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地上建筑面积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3302.97</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地下建筑面积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容积率</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87"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3</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w:t>
                  </w:r>
                </w:p>
              </w:tc>
              <w:tc>
                <w:tcPr>
                  <w:tcW w:w="3071"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7057.57/</w:t>
                  </w:r>
                  <w:r>
                    <w:rPr>
                      <w:rFonts w:hint="default" w:ascii="Times New Roman" w:hAnsi="Times New Roman" w:eastAsia="宋体" w:cs="Times New Roman"/>
                      <w:color w:val="auto"/>
                      <w:sz w:val="21"/>
                      <w:szCs w:val="21"/>
                      <w:lang w:val="en-US" w:eastAsia="zh-CN"/>
                    </w:rPr>
                    <w:t>5363.63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建筑密度</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45.35</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2432.51/</w:t>
                  </w:r>
                  <w:r>
                    <w:rPr>
                      <w:rFonts w:hint="default" w:ascii="Times New Roman" w:hAnsi="Times New Roman" w:eastAsia="宋体" w:cs="Times New Roman"/>
                      <w:color w:val="auto"/>
                      <w:sz w:val="21"/>
                      <w:szCs w:val="21"/>
                      <w:lang w:val="en-US" w:eastAsia="zh-CN"/>
                    </w:rPr>
                    <w:t>5363.63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配套用房占地比例</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w:t>
                  </w:r>
                </w:p>
              </w:tc>
              <w:tc>
                <w:tcPr>
                  <w:tcW w:w="3071"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171.71/</w:t>
                  </w:r>
                  <w:r>
                    <w:rPr>
                      <w:rFonts w:hint="default" w:ascii="Times New Roman" w:hAnsi="Times New Roman" w:eastAsia="宋体" w:cs="Times New Roman"/>
                      <w:color w:val="auto"/>
                      <w:sz w:val="21"/>
                      <w:szCs w:val="21"/>
                      <w:lang w:val="en-US" w:eastAsia="zh-CN"/>
                    </w:rPr>
                    <w:t>5363.63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绿地总面积</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787" w:type="dxa"/>
                  <w:noWrap w:val="0"/>
                  <w:vAlign w:val="center"/>
                </w:tcPr>
                <w:p>
                  <w:pPr>
                    <w:spacing w:line="240" w:lineRule="auto"/>
                    <w:jc w:val="center"/>
                    <w:rPr>
                      <w:rFonts w:hint="default" w:ascii="Times New Roman" w:hAnsi="Times New Roman" w:eastAsia="宋体" w:cs="Times New Roman"/>
                      <w:sz w:val="21"/>
                      <w:szCs w:val="21"/>
                    </w:rPr>
                  </w:pP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532.83</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绿地率</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532.83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color w:val="auto"/>
                      <w:sz w:val="21"/>
                      <w:szCs w:val="21"/>
                      <w:lang w:val="en-US" w:eastAsia="zh-CN"/>
                    </w:rPr>
                    <w:t>5363.63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停车泊位</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w:t>
                  </w: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3071"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部分带充电桩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2008"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围墙长度</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w:t>
                  </w:r>
                </w:p>
              </w:tc>
              <w:tc>
                <w:tcPr>
                  <w:tcW w:w="3071" w:type="dxa"/>
                  <w:noWrap w:val="0"/>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458"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建筑高度</w:t>
                  </w:r>
                </w:p>
              </w:tc>
              <w:tc>
                <w:tcPr>
                  <w:tcW w:w="5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78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w:t>
                  </w:r>
                </w:p>
              </w:tc>
              <w:tc>
                <w:tcPr>
                  <w:tcW w:w="100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13.35</w:t>
                  </w:r>
                </w:p>
              </w:tc>
              <w:tc>
                <w:tcPr>
                  <w:tcW w:w="3071"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生产车间</w:t>
                  </w:r>
                </w:p>
              </w:tc>
            </w:tr>
          </w:tbl>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产品方案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本项目建成后，将</w:t>
            </w:r>
            <w:r>
              <w:rPr>
                <w:rFonts w:hint="default" w:ascii="Times New Roman" w:hAnsi="Times New Roman" w:eastAsia="宋体" w:cs="Times New Roman"/>
                <w:b w:val="0"/>
                <w:bCs w:val="0"/>
                <w:color w:val="auto"/>
                <w:sz w:val="24"/>
                <w:szCs w:val="24"/>
                <w:lang w:val="en-US" w:eastAsia="zh-CN"/>
              </w:rPr>
              <w:t>形成年产10000万件（套）新能源汽车集成线束、连接线及计算机周边配套产品的生产能力。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项目产品方案一览表</w:t>
            </w:r>
          </w:p>
          <w:tbl>
            <w:tblPr>
              <w:tblStyle w:val="28"/>
              <w:tblW w:w="84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253"/>
              <w:gridCol w:w="2135"/>
              <w:gridCol w:w="2027"/>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3" w:type="dxa"/>
                  <w:noWrap/>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序号</w:t>
                  </w:r>
                </w:p>
              </w:tc>
              <w:tc>
                <w:tcPr>
                  <w:tcW w:w="2253" w:type="dxa"/>
                  <w:noWrap/>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产品名称</w:t>
                  </w:r>
                </w:p>
              </w:tc>
              <w:tc>
                <w:tcPr>
                  <w:tcW w:w="2135" w:type="dxa"/>
                  <w:noWrap/>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规格</w:t>
                  </w:r>
                </w:p>
              </w:tc>
              <w:tc>
                <w:tcPr>
                  <w:tcW w:w="2027" w:type="dxa"/>
                  <w:noWrap/>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设计能力</w:t>
                  </w:r>
                </w:p>
              </w:tc>
              <w:tc>
                <w:tcPr>
                  <w:tcW w:w="1290" w:type="dxa"/>
                  <w:noWrap/>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年运行时数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3" w:type="dxa"/>
                  <w:vMerge w:val="restart"/>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253" w:type="dxa"/>
                  <w:vMerge w:val="restart"/>
                  <w:noWrap/>
                  <w:vAlign w:val="center"/>
                </w:tcPr>
                <w:p>
                  <w:pPr>
                    <w:widowControl/>
                    <w:spacing w:line="240" w:lineRule="auto"/>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rPr>
                    <w:t>新能源汽车集成线束</w:t>
                  </w:r>
                </w:p>
              </w:tc>
              <w:tc>
                <w:tcPr>
                  <w:tcW w:w="2135" w:type="dxa"/>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rPr>
                    <w:t>OD</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4.5线长0.8m</w:t>
                  </w:r>
                </w:p>
              </w:tc>
              <w:tc>
                <w:tcPr>
                  <w:tcW w:w="2027" w:type="dxa"/>
                  <w:vMerge w:val="restart"/>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5000万件（套）</w:t>
                  </w:r>
                </w:p>
              </w:tc>
              <w:tc>
                <w:tcPr>
                  <w:tcW w:w="1290" w:type="dxa"/>
                  <w:vMerge w:val="restart"/>
                  <w:noWrap/>
                  <w:vAlign w:val="center"/>
                </w:tcPr>
                <w:p>
                  <w:pPr>
                    <w:widowControl/>
                    <w:spacing w:line="240" w:lineRule="auto"/>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2400</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3" w:type="dxa"/>
                  <w:vMerge w:val="continue"/>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53" w:type="dxa"/>
                  <w:vMerge w:val="continue"/>
                  <w:noWrap/>
                  <w:vAlign w:val="center"/>
                </w:tcPr>
                <w:p>
                  <w:pPr>
                    <w:widowControl/>
                    <w:spacing w:line="240" w:lineRule="auto"/>
                    <w:jc w:val="center"/>
                    <w:rPr>
                      <w:rFonts w:hint="eastAsia"/>
                    </w:rPr>
                  </w:pPr>
                </w:p>
              </w:tc>
              <w:tc>
                <w:tcPr>
                  <w:tcW w:w="2135" w:type="dxa"/>
                  <w:noWrap/>
                  <w:vAlign w:val="center"/>
                </w:tcPr>
                <w:p>
                  <w:pPr>
                    <w:keepNext w:val="0"/>
                    <w:keepLines w:val="0"/>
                    <w:widowControl/>
                    <w:suppressLineNumbers w:val="0"/>
                    <w:jc w:val="center"/>
                    <w:textAlignment w:val="center"/>
                    <w:rPr>
                      <w:rFonts w:hint="eastAsia"/>
                    </w:rPr>
                  </w:pPr>
                  <w:r>
                    <w:rPr>
                      <w:rFonts w:hint="eastAsia"/>
                    </w:rPr>
                    <w:t>OD3.5线长1</w:t>
                  </w:r>
                  <w:r>
                    <w:rPr>
                      <w:rFonts w:hint="eastAsia"/>
                      <w:lang w:val="en-US" w:eastAsia="zh-CN"/>
                    </w:rPr>
                    <w:t>.0</w:t>
                  </w:r>
                  <w:r>
                    <w:rPr>
                      <w:rFonts w:hint="eastAsia"/>
                    </w:rPr>
                    <w:t>m</w:t>
                  </w:r>
                </w:p>
              </w:tc>
              <w:tc>
                <w:tcPr>
                  <w:tcW w:w="2027" w:type="dxa"/>
                  <w:vMerge w:val="continu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90" w:type="dxa"/>
                  <w:vMerge w:val="continue"/>
                  <w:noWrap/>
                  <w:vAlign w:val="center"/>
                </w:tcPr>
                <w:p>
                  <w:pPr>
                    <w:widowControl/>
                    <w:spacing w:line="240" w:lineRule="auto"/>
                    <w:jc w:val="center"/>
                    <w:rPr>
                      <w:rFonts w:hint="eastAsia" w:cs="Times New Roman"/>
                      <w:b w:val="0"/>
                      <w:bCs w:val="0"/>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733" w:type="dxa"/>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253" w:type="dxa"/>
                  <w:noWrap/>
                  <w:vAlign w:val="center"/>
                </w:tcPr>
                <w:p>
                  <w:pPr>
                    <w:widowControl/>
                    <w:spacing w:line="240" w:lineRule="auto"/>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连接线</w:t>
                  </w:r>
                </w:p>
              </w:tc>
              <w:tc>
                <w:tcPr>
                  <w:tcW w:w="2135" w:type="dxa"/>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rPr>
                    <w:t>OD3.5线长1.5m</w:t>
                  </w:r>
                </w:p>
              </w:tc>
              <w:tc>
                <w:tcPr>
                  <w:tcW w:w="202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2000万件（套）</w:t>
                  </w:r>
                </w:p>
              </w:tc>
              <w:tc>
                <w:tcPr>
                  <w:tcW w:w="1290" w:type="dxa"/>
                  <w:vMerge w:val="continue"/>
                  <w:noWrap/>
                  <w:vAlign w:val="center"/>
                </w:tcPr>
                <w:p>
                  <w:pPr>
                    <w:widowControl/>
                    <w:spacing w:line="240" w:lineRule="auto"/>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733" w:type="dxa"/>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253" w:type="dxa"/>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计算机周边配套产品</w:t>
                  </w:r>
                </w:p>
              </w:tc>
              <w:tc>
                <w:tcPr>
                  <w:tcW w:w="2135"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rPr>
                    <w:t>OD</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3.5线长1</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w:t>
                  </w:r>
                </w:p>
              </w:tc>
              <w:tc>
                <w:tcPr>
                  <w:tcW w:w="202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3000万件（套）</w:t>
                  </w:r>
                </w:p>
              </w:tc>
              <w:tc>
                <w:tcPr>
                  <w:tcW w:w="1290" w:type="dxa"/>
                  <w:vMerge w:val="continue"/>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5121" w:type="dxa"/>
                  <w:gridSpan w:val="3"/>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2027"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10000万件（套）</w:t>
                  </w:r>
                </w:p>
              </w:tc>
              <w:tc>
                <w:tcPr>
                  <w:tcW w:w="1290" w:type="dxa"/>
                  <w:vMerge w:val="continue"/>
                  <w:noWrap/>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438" w:type="dxa"/>
                  <w:gridSpan w:val="5"/>
                  <w:noWrap/>
                  <w:vAlign w:val="center"/>
                </w:tcPr>
                <w:p>
                  <w:pPr>
                    <w:widowControl/>
                    <w:spacing w:line="240" w:lineRule="auto"/>
                    <w:jc w:val="both"/>
                    <w:rPr>
                      <w:rFonts w:hint="default"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注：①产品规格可根据客户需求进行调整；②本项目各类</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产品</w:t>
                  </w:r>
                  <w:r>
                    <w:rPr>
                      <w:rFonts w:hint="eastAsia" w:cs="Times New Roman"/>
                      <w:b w:val="0"/>
                      <w:bCs w:val="0"/>
                      <w:color w:val="000000" w:themeColor="text1"/>
                      <w:kern w:val="0"/>
                      <w:sz w:val="21"/>
                      <w:szCs w:val="21"/>
                      <w:lang w:val="en-US" w:eastAsia="zh-CN"/>
                      <w14:textFill>
                        <w14:solidFill>
                          <w14:schemeClr w14:val="tx1"/>
                        </w14:solidFill>
                      </w14:textFill>
                    </w:rPr>
                    <w:t>仅使用的线材、端子、接头及产品尺寸的不同，使用的生产设备相同，工艺参数一致。</w:t>
                  </w:r>
                </w:p>
              </w:tc>
            </w:tr>
          </w:tbl>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表2-3 项目主要工程内容及主要环境问题一览表</w:t>
            </w:r>
          </w:p>
          <w:tbl>
            <w:tblPr>
              <w:tblStyle w:val="29"/>
              <w:tblW w:w="83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4893" w:type="dxa"/>
                  <w:gridSpan w:val="2"/>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2184" w:type="dxa"/>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647" w:type="dxa"/>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4893" w:type="dxa"/>
                  <w:gridSpan w:val="2"/>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984"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1200"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647" w:type="dxa"/>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restart"/>
                  <w:noWrap w:val="0"/>
                  <w:vAlign w:val="center"/>
                </w:tcPr>
                <w:p>
                  <w:pPr>
                    <w:pStyle w:val="93"/>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pStyle w:val="93"/>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922" w:type="dxa"/>
                  <w:noWrap w:val="0"/>
                  <w:vAlign w:val="center"/>
                </w:tcPr>
                <w:p>
                  <w:pPr>
                    <w:pStyle w:val="93"/>
                    <w:spacing w:line="240" w:lineRule="auto"/>
                    <w:jc w:val="center"/>
                    <w:rPr>
                      <w:rFonts w:hint="eastAsia"/>
                      <w:lang w:val="en-US" w:eastAsia="zh-CN"/>
                    </w:rPr>
                  </w:pPr>
                  <w:r>
                    <w:rPr>
                      <w:rFonts w:hint="eastAsia"/>
                      <w:lang w:val="en-US" w:eastAsia="zh-CN"/>
                    </w:rPr>
                    <w:t>生产</w:t>
                  </w:r>
                </w:p>
                <w:p>
                  <w:pPr>
                    <w:pStyle w:val="93"/>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车间</w:t>
                  </w:r>
                </w:p>
              </w:tc>
              <w:tc>
                <w:tcPr>
                  <w:tcW w:w="3971" w:type="dxa"/>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rPr>
                    <w:t>建筑面积约</w:t>
                  </w:r>
                  <w:r>
                    <w:rPr>
                      <w:rFonts w:hint="eastAsia"/>
                      <w:lang w:val="en-US" w:eastAsia="zh-CN"/>
                    </w:rPr>
                    <w:t>1490.0</w:t>
                  </w:r>
                  <w:r>
                    <w:rPr>
                      <w:rFonts w:hint="eastAsia"/>
                    </w:rPr>
                    <w:t>m</w:t>
                  </w:r>
                  <w:r>
                    <w:rPr>
                      <w:rFonts w:hint="eastAsia"/>
                      <w:vertAlign w:val="superscript"/>
                    </w:rPr>
                    <w:t>2</w:t>
                  </w:r>
                  <w:r>
                    <w:rPr>
                      <w:rFonts w:hint="eastAsia"/>
                    </w:rPr>
                    <w:t>；位于厂房</w:t>
                  </w:r>
                  <w:r>
                    <w:rPr>
                      <w:rFonts w:hint="eastAsia"/>
                      <w:lang w:val="en-US" w:eastAsia="zh-CN"/>
                    </w:rPr>
                    <w:t>中部</w:t>
                  </w:r>
                  <w:r>
                    <w:rPr>
                      <w:rFonts w:hint="eastAsia"/>
                    </w:rPr>
                    <w:t>，分为剥线区，</w:t>
                  </w:r>
                  <w:r>
                    <w:rPr>
                      <w:rFonts w:hint="eastAsia"/>
                      <w:lang w:val="en-US" w:eastAsia="zh-CN"/>
                    </w:rPr>
                    <w:t>开被</w:t>
                  </w:r>
                  <w:r>
                    <w:rPr>
                      <w:rFonts w:hint="eastAsia"/>
                    </w:rPr>
                    <w:t>区、焊接区等区域，用于</w:t>
                  </w:r>
                  <w:r>
                    <w:rPr>
                      <w:rFonts w:hint="eastAsia"/>
                      <w:lang w:val="en-US" w:eastAsia="zh-CN"/>
                    </w:rPr>
                    <w:t>线材</w:t>
                  </w:r>
                  <w:r>
                    <w:rPr>
                      <w:rFonts w:hint="eastAsia"/>
                    </w:rPr>
                    <w:t>原料处理，设有剥线机、</w:t>
                  </w:r>
                  <w:r>
                    <w:rPr>
                      <w:rFonts w:hint="eastAsia"/>
                      <w:lang w:val="en-US" w:eastAsia="zh-CN"/>
                    </w:rPr>
                    <w:t>开被</w:t>
                  </w:r>
                  <w:r>
                    <w:rPr>
                      <w:rFonts w:hint="eastAsia"/>
                    </w:rPr>
                    <w:t>机等</w:t>
                  </w:r>
                  <w:r>
                    <w:rPr>
                      <w:rFonts w:hint="eastAsia"/>
                      <w:lang w:val="en-US" w:eastAsia="zh-CN"/>
                    </w:rPr>
                    <w:t>生产</w:t>
                  </w:r>
                  <w:r>
                    <w:rPr>
                      <w:rFonts w:hint="eastAsia"/>
                    </w:rPr>
                    <w:t>设备</w:t>
                  </w:r>
                  <w:r>
                    <w:rPr>
                      <w:rFonts w:hint="eastAsia"/>
                      <w:lang w:val="en-US" w:eastAsia="zh-CN"/>
                    </w:rPr>
                    <w:t>共20台</w:t>
                  </w:r>
                  <w:r>
                    <w:rPr>
                      <w:rFonts w:hint="eastAsia"/>
                      <w:lang w:eastAsia="zh-CN"/>
                    </w:rPr>
                    <w:t>；</w:t>
                  </w:r>
                </w:p>
              </w:tc>
              <w:tc>
                <w:tcPr>
                  <w:tcW w:w="984" w:type="dxa"/>
                  <w:vMerge w:val="restart"/>
                  <w:noWrap w:val="0"/>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建筑垃圾施工废水</w:t>
                  </w:r>
                </w:p>
                <w:p>
                  <w:pPr>
                    <w:numPr>
                      <w:ilvl w:val="0"/>
                      <w:numId w:val="0"/>
                    </w:numPr>
                    <w:spacing w:line="240" w:lineRule="auto"/>
                    <w:jc w:val="center"/>
                    <w:rPr>
                      <w:rFonts w:hint="eastAsia" w:cs="Times New Roman"/>
                      <w:b w:val="0"/>
                      <w:bCs w:val="0"/>
                      <w:color w:val="auto"/>
                      <w:sz w:val="21"/>
                      <w:szCs w:val="21"/>
                      <w:vertAlign w:val="baseline"/>
                      <w:lang w:val="en-US" w:eastAsia="zh-CN"/>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1200" w:type="dxa"/>
                  <w:vMerge w:val="restart"/>
                  <w:noWrap w:val="0"/>
                  <w:vAlign w:val="center"/>
                </w:tcPr>
                <w:p>
                  <w:pPr>
                    <w:pStyle w:val="93"/>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647" w:type="dxa"/>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continue"/>
                  <w:noWrap w:val="0"/>
                  <w:vAlign w:val="center"/>
                </w:tcPr>
                <w:p>
                  <w:pPr>
                    <w:pStyle w:val="93"/>
                    <w:spacing w:line="240" w:lineRule="auto"/>
                    <w:jc w:val="center"/>
                    <w:rPr>
                      <w:rFonts w:hint="default" w:ascii="Times New Roman" w:hAnsi="Times New Roman" w:eastAsia="宋体" w:cs="Times New Roman"/>
                      <w:sz w:val="21"/>
                      <w:szCs w:val="21"/>
                    </w:rPr>
                  </w:pPr>
                </w:p>
              </w:tc>
              <w:tc>
                <w:tcPr>
                  <w:tcW w:w="922" w:type="dxa"/>
                  <w:noWrap w:val="0"/>
                  <w:vAlign w:val="center"/>
                </w:tcPr>
                <w:p>
                  <w:pPr>
                    <w:pStyle w:val="93"/>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成型</w:t>
                  </w:r>
                </w:p>
                <w:p>
                  <w:pPr>
                    <w:pStyle w:val="93"/>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rPr>
                    <w:t>车间</w:t>
                  </w:r>
                </w:p>
              </w:tc>
              <w:tc>
                <w:tcPr>
                  <w:tcW w:w="3971" w:type="dxa"/>
                  <w:noWrap w:val="0"/>
                  <w:vAlign w:val="center"/>
                </w:tcPr>
                <w:p>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建筑面积约</w:t>
                  </w:r>
                  <w:r>
                    <w:rPr>
                      <w:rFonts w:hint="eastAsia" w:cs="Times New Roman"/>
                      <w:kern w:val="0"/>
                      <w:sz w:val="21"/>
                      <w:szCs w:val="21"/>
                      <w:lang w:val="en-US" w:eastAsia="zh-CN"/>
                    </w:rPr>
                    <w:t>360.0m</w:t>
                  </w:r>
                  <w:r>
                    <w:rPr>
                      <w:rFonts w:hint="eastAsia"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；主要对</w:t>
                  </w:r>
                  <w:r>
                    <w:rPr>
                      <w:rFonts w:hint="eastAsia" w:cs="Times New Roman"/>
                      <w:kern w:val="0"/>
                      <w:sz w:val="21"/>
                      <w:szCs w:val="21"/>
                      <w:lang w:val="en-US" w:eastAsia="zh-CN"/>
                    </w:rPr>
                    <w:t>监测合格的半成品</w:t>
                  </w:r>
                  <w:r>
                    <w:rPr>
                      <w:rFonts w:hint="default" w:ascii="Times New Roman" w:hAnsi="Times New Roman" w:eastAsia="宋体" w:cs="Times New Roman"/>
                      <w:kern w:val="0"/>
                      <w:sz w:val="21"/>
                      <w:szCs w:val="21"/>
                      <w:lang w:val="en-US" w:eastAsia="zh-CN"/>
                    </w:rPr>
                    <w:t>进行成型处理；</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1200" w:type="dxa"/>
                  <w:vMerge w:val="continue"/>
                  <w:noWrap w:val="0"/>
                  <w:vAlign w:val="center"/>
                </w:tcPr>
                <w:p>
                  <w:pPr>
                    <w:pStyle w:val="93"/>
                    <w:spacing w:line="240" w:lineRule="auto"/>
                    <w:jc w:val="center"/>
                    <w:rPr>
                      <w:rFonts w:hint="default" w:ascii="Times New Roman" w:hAnsi="Times New Roman" w:eastAsia="宋体" w:cs="Times New Roman"/>
                      <w:sz w:val="21"/>
                      <w:szCs w:val="21"/>
                    </w:rPr>
                  </w:pPr>
                </w:p>
              </w:tc>
              <w:tc>
                <w:tcPr>
                  <w:tcW w:w="647"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922" w:type="dxa"/>
                  <w:noWrap w:val="0"/>
                  <w:vAlign w:val="center"/>
                </w:tcPr>
                <w:p>
                  <w:pPr>
                    <w:autoSpaceDE w:val="0"/>
                    <w:autoSpaceDN w:val="0"/>
                    <w:adjustRightInd w:val="0"/>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线材</w:t>
                  </w:r>
                </w:p>
                <w:p>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kern w:val="0"/>
                      <w:sz w:val="21"/>
                      <w:szCs w:val="21"/>
                      <w:lang w:eastAsia="zh-CN"/>
                    </w:rPr>
                    <w:t>库房</w:t>
                  </w:r>
                </w:p>
              </w:tc>
              <w:tc>
                <w:tcPr>
                  <w:tcW w:w="3971" w:type="dxa"/>
                  <w:noWrap w:val="0"/>
                  <w:vAlign w:val="center"/>
                </w:tcPr>
                <w:p>
                  <w:pPr>
                    <w:pStyle w:val="93"/>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为5</w:t>
                  </w:r>
                  <w:r>
                    <w:rPr>
                      <w:rFonts w:hint="default" w:ascii="Times New Roman" w:hAnsi="Times New Roman" w:eastAsia="宋体" w:cs="Times New Roman"/>
                      <w:kern w:val="0"/>
                      <w:sz w:val="21"/>
                      <w:szCs w:val="21"/>
                      <w:lang w:eastAsia="zh-CN"/>
                    </w:rPr>
                    <w:t>50m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rPr>
                    <w:t>用于</w:t>
                  </w:r>
                  <w:r>
                    <w:rPr>
                      <w:rFonts w:hint="eastAsia" w:ascii="Times New Roman" w:hAnsi="Times New Roman" w:cs="Times New Roman"/>
                      <w:lang w:val="en-US" w:eastAsia="zh-CN"/>
                    </w:rPr>
                    <w:t>各类</w:t>
                  </w:r>
                  <w:r>
                    <w:rPr>
                      <w:rFonts w:hint="eastAsia" w:ascii="Times New Roman" w:hAnsi="Times New Roman" w:eastAsia="宋体" w:cs="Times New Roman"/>
                      <w:lang w:val="en-US" w:eastAsia="zh-CN"/>
                    </w:rPr>
                    <w:t>进厂</w:t>
                  </w:r>
                  <w:r>
                    <w:rPr>
                      <w:rFonts w:hint="eastAsia" w:ascii="Times New Roman" w:hAnsi="Times New Roman" w:cs="Times New Roman"/>
                      <w:kern w:val="0"/>
                      <w:sz w:val="21"/>
                      <w:szCs w:val="21"/>
                      <w:lang w:val="en-US" w:eastAsia="zh-CN"/>
                    </w:rPr>
                    <w:t>线材及PE、PVC等原料</w:t>
                  </w:r>
                  <w:r>
                    <w:rPr>
                      <w:rFonts w:hint="default" w:ascii="Times New Roman" w:hAnsi="Times New Roman" w:eastAsia="宋体" w:cs="Times New Roman"/>
                    </w:rPr>
                    <w:t>的堆</w:t>
                  </w:r>
                  <w:r>
                    <w:rPr>
                      <w:rFonts w:hint="eastAsia" w:ascii="Times New Roman" w:hAnsi="Times New Roman" w:eastAsia="宋体" w:cs="Times New Roman"/>
                      <w:lang w:val="en-US" w:eastAsia="zh-CN"/>
                    </w:rPr>
                    <w:t>存</w:t>
                  </w:r>
                  <w:r>
                    <w:rPr>
                      <w:rFonts w:hint="default" w:ascii="Times New Roman" w:hAnsi="Times New Roman" w:eastAsia="宋体" w:cs="Times New Roman"/>
                      <w:lang w:eastAsia="zh-CN"/>
                    </w:rPr>
                    <w:t>；</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647" w:type="dxa"/>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vMerge w:val="continue"/>
                  <w:noWrap w:val="0"/>
                  <w:vAlign w:val="center"/>
                </w:tcPr>
                <w:p>
                  <w:pPr>
                    <w:numPr>
                      <w:ilvl w:val="0"/>
                      <w:numId w:val="0"/>
                    </w:numPr>
                    <w:spacing w:line="240" w:lineRule="auto"/>
                    <w:jc w:val="center"/>
                    <w:rPr>
                      <w:rFonts w:hint="eastAsia"/>
                    </w:rPr>
                  </w:pPr>
                </w:p>
              </w:tc>
              <w:tc>
                <w:tcPr>
                  <w:tcW w:w="922" w:type="dxa"/>
                  <w:noWrap w:val="0"/>
                  <w:vAlign w:val="center"/>
                </w:tcPr>
                <w:p>
                  <w:pPr>
                    <w:autoSpaceDE w:val="0"/>
                    <w:autoSpaceDN w:val="0"/>
                    <w:adjustRightInd w:val="0"/>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成品</w:t>
                  </w:r>
                </w:p>
                <w:p>
                  <w:pPr>
                    <w:autoSpaceDE w:val="0"/>
                    <w:autoSpaceDN w:val="0"/>
                    <w:adjustRightInd w:val="0"/>
                    <w:spacing w:line="240" w:lineRule="auto"/>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库房</w:t>
                  </w:r>
                </w:p>
              </w:tc>
              <w:tc>
                <w:tcPr>
                  <w:tcW w:w="3971" w:type="dxa"/>
                  <w:noWrap w:val="0"/>
                  <w:vAlign w:val="center"/>
                </w:tcPr>
                <w:p>
                  <w:pPr>
                    <w:pStyle w:val="93"/>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150.0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w:t>
                  </w:r>
                  <w:r>
                    <w:rPr>
                      <w:rFonts w:hint="eastAsia" w:ascii="Times New Roman" w:hAnsi="Times New Roman" w:cs="Times New Roman"/>
                      <w:kern w:val="0"/>
                      <w:sz w:val="21"/>
                      <w:szCs w:val="21"/>
                      <w:lang w:val="en-US" w:eastAsia="zh-CN"/>
                    </w:rPr>
                    <w:t>合格的</w:t>
                  </w:r>
                  <w:r>
                    <w:rPr>
                      <w:rFonts w:hint="default" w:ascii="Times New Roman" w:hAnsi="Times New Roman" w:eastAsia="宋体" w:cs="Times New Roman"/>
                      <w:kern w:val="0"/>
                      <w:sz w:val="21"/>
                      <w:szCs w:val="21"/>
                      <w:lang w:val="en-US" w:eastAsia="zh-CN"/>
                    </w:rPr>
                    <w:t>各类电线、数据线等成品</w:t>
                  </w:r>
                  <w:r>
                    <w:rPr>
                      <w:rFonts w:hint="default" w:ascii="Times New Roman" w:hAnsi="Times New Roman" w:eastAsia="宋体" w:cs="Times New Roman"/>
                      <w:kern w:val="0"/>
                      <w:sz w:val="21"/>
                      <w:szCs w:val="21"/>
                      <w:lang w:eastAsia="zh-CN"/>
                    </w:rPr>
                    <w:t>存放；</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648" w:type="dxa"/>
                  <w:vMerge w:val="restart"/>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922"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eastAsia="zh-CN"/>
                    </w:rPr>
                    <w:t>综合</w:t>
                  </w:r>
                  <w:r>
                    <w:rPr>
                      <w:rFonts w:hint="default" w:ascii="Times New Roman" w:hAnsi="Times New Roman" w:eastAsia="宋体" w:cs="Times New Roman"/>
                      <w:sz w:val="21"/>
                      <w:szCs w:val="21"/>
                      <w:lang w:val="en-US" w:eastAsia="zh-CN"/>
                    </w:rPr>
                    <w:t>楼</w:t>
                  </w:r>
                </w:p>
              </w:tc>
              <w:tc>
                <w:tcPr>
                  <w:tcW w:w="3971" w:type="dxa"/>
                  <w:noWrap w:val="0"/>
                  <w:vAlign w:val="center"/>
                </w:tcPr>
                <w:p>
                  <w:pPr>
                    <w:pStyle w:val="93"/>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w:t>
                  </w:r>
                  <w:r>
                    <w:rPr>
                      <w:rFonts w:hint="eastAsia" w:ascii="Times New Roman" w:hAnsi="Times New Roman" w:cs="Times New Roman"/>
                      <w:color w:val="000000"/>
                      <w:sz w:val="21"/>
                      <w:szCs w:val="21"/>
                      <w:lang w:val="en-US" w:eastAsia="zh-CN"/>
                    </w:rPr>
                    <w:t>厂区</w:t>
                  </w:r>
                  <w:r>
                    <w:rPr>
                      <w:rFonts w:hint="default" w:ascii="Times New Roman" w:hAnsi="Times New Roman" w:eastAsia="宋体" w:cs="Times New Roman"/>
                      <w:color w:val="000000"/>
                      <w:sz w:val="21"/>
                      <w:szCs w:val="21"/>
                    </w:rPr>
                    <w:t>内</w:t>
                  </w:r>
                  <w:r>
                    <w:rPr>
                      <w:rFonts w:hint="eastAsia" w:ascii="Times New Roman" w:hAnsi="Times New Roman" w:cs="Times New Roman"/>
                      <w:color w:val="000000"/>
                      <w:sz w:val="21"/>
                      <w:szCs w:val="21"/>
                      <w:lang w:val="en-US" w:eastAsia="zh-CN"/>
                    </w:rPr>
                    <w:t>北侧</w:t>
                  </w:r>
                  <w:r>
                    <w:rPr>
                      <w:rFonts w:hint="default" w:ascii="Times New Roman" w:hAnsi="Times New Roman" w:eastAsia="宋体" w:cs="Times New Roman"/>
                      <w:color w:val="000000"/>
                      <w:sz w:val="21"/>
                      <w:szCs w:val="21"/>
                    </w:rPr>
                    <w:t>，面积</w:t>
                  </w:r>
                  <w:r>
                    <w:rPr>
                      <w:rFonts w:hint="eastAsia" w:ascii="Times New Roman" w:hAnsi="Times New Roman" w:cs="Times New Roman"/>
                      <w:color w:val="000000"/>
                      <w:sz w:val="21"/>
                      <w:szCs w:val="21"/>
                      <w:lang w:val="en-US" w:eastAsia="zh-CN"/>
                    </w:rPr>
                    <w:t>约484.4</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倒班房及食堂等；</w:t>
                  </w:r>
                </w:p>
              </w:tc>
              <w:tc>
                <w:tcPr>
                  <w:tcW w:w="984" w:type="dxa"/>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648" w:type="dxa"/>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922" w:type="dxa"/>
                  <w:noWrap w:val="0"/>
                  <w:vAlign w:val="center"/>
                </w:tcPr>
                <w:p>
                  <w:pPr>
                    <w:pStyle w:val="93"/>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厂区</w:t>
                  </w:r>
                </w:p>
                <w:p>
                  <w:pPr>
                    <w:pStyle w:val="93"/>
                    <w:spacing w:line="240" w:lineRule="auto"/>
                    <w:jc w:val="center"/>
                    <w:rPr>
                      <w:rFonts w:hint="eastAsia" w:ascii="Times New Roman" w:hAnsi="Times New Roman" w:cs="Times New Roman"/>
                      <w:sz w:val="21"/>
                      <w:szCs w:val="21"/>
                      <w:lang w:val="en-US" w:eastAsia="zh-CN"/>
                    </w:rPr>
                  </w:pPr>
                  <w:r>
                    <w:rPr>
                      <w:rFonts w:hint="default" w:ascii="Times New Roman" w:hAnsi="Times New Roman" w:eastAsia="宋体" w:cs="Times New Roman"/>
                      <w:color w:val="000000"/>
                      <w:sz w:val="21"/>
                      <w:szCs w:val="21"/>
                    </w:rPr>
                    <w:t>道路</w:t>
                  </w:r>
                </w:p>
              </w:tc>
              <w:tc>
                <w:tcPr>
                  <w:tcW w:w="3971" w:type="dxa"/>
                  <w:noWrap w:val="0"/>
                  <w:vAlign w:val="center"/>
                </w:tcPr>
                <w:p>
                  <w:pPr>
                    <w:pStyle w:val="93"/>
                    <w:spacing w:line="240" w:lineRule="auto"/>
                    <w:jc w:val="both"/>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道路广场面积面积约1914.64m</w:t>
                  </w:r>
                  <w:r>
                    <w:rPr>
                      <w:rFonts w:hint="default" w:ascii="Times New Roman" w:hAnsi="Times New Roman" w:eastAsia="宋体" w:cs="Times New Roman"/>
                      <w:color w:val="000000"/>
                      <w:sz w:val="21"/>
                      <w:szCs w:val="21"/>
                      <w:vertAlign w:val="superscript"/>
                    </w:rPr>
                    <w:t>2</w:t>
                  </w:r>
                  <w:r>
                    <w:rPr>
                      <w:rFonts w:hint="eastAsia" w:ascii="Times New Roman" w:hAnsi="Times New Roman" w:cs="Times New Roman"/>
                      <w:color w:val="000000"/>
                      <w:sz w:val="21"/>
                      <w:szCs w:val="21"/>
                      <w:lang w:eastAsia="zh-CN"/>
                    </w:rPr>
                    <w:t>，透水铺装</w:t>
                  </w:r>
                  <w:r>
                    <w:rPr>
                      <w:rFonts w:hint="default" w:ascii="Times New Roman" w:hAnsi="Times New Roman" w:eastAsia="宋体" w:cs="Times New Roman"/>
                      <w:color w:val="000000"/>
                      <w:sz w:val="21"/>
                      <w:szCs w:val="21"/>
                    </w:rPr>
                    <w:t>混凝土地面</w:t>
                  </w:r>
                  <w:r>
                    <w:rPr>
                      <w:rFonts w:hint="eastAsia" w:ascii="Times New Roman" w:hAnsi="Times New Roman" w:eastAsia="宋体" w:cs="Times New Roman"/>
                      <w:color w:val="000000"/>
                      <w:sz w:val="21"/>
                      <w:szCs w:val="21"/>
                      <w:lang w:eastAsia="zh-CN"/>
                    </w:rPr>
                    <w:t>；</w:t>
                  </w:r>
                </w:p>
              </w:tc>
              <w:tc>
                <w:tcPr>
                  <w:tcW w:w="984" w:type="dxa"/>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647" w:type="dxa"/>
                  <w:shd w:val="clear" w:color="auto" w:fill="auto"/>
                  <w:noWrap w:val="0"/>
                  <w:vAlign w:val="center"/>
                </w:tcPr>
                <w:p>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vMerge w:val="restart"/>
                  <w:noWrap w:val="0"/>
                  <w:vAlign w:val="center"/>
                </w:tcPr>
                <w:p>
                  <w:pPr>
                    <w:pStyle w:val="93"/>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922" w:type="dxa"/>
                  <w:noWrap w:val="0"/>
                  <w:vAlign w:val="center"/>
                </w:tcPr>
                <w:p>
                  <w:pPr>
                    <w:pStyle w:val="9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pPr>
                    <w:pStyle w:val="93"/>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3971" w:type="dxa"/>
                  <w:noWrap w:val="0"/>
                  <w:vAlign w:val="center"/>
                </w:tcPr>
                <w:p>
                  <w:pPr>
                    <w:pStyle w:val="93"/>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vMerge w:val="continue"/>
                  <w:noWrap w:val="0"/>
                  <w:vAlign w:val="center"/>
                </w:tcPr>
                <w:p>
                  <w:pPr>
                    <w:pStyle w:val="93"/>
                    <w:spacing w:line="240" w:lineRule="auto"/>
                    <w:rPr>
                      <w:rFonts w:hint="default" w:ascii="Times New Roman" w:hAnsi="Times New Roman" w:eastAsia="宋体" w:cs="Times New Roman"/>
                      <w:sz w:val="21"/>
                      <w:szCs w:val="21"/>
                    </w:rPr>
                  </w:pPr>
                </w:p>
              </w:tc>
              <w:tc>
                <w:tcPr>
                  <w:tcW w:w="922" w:type="dxa"/>
                  <w:noWrap w:val="0"/>
                  <w:vAlign w:val="center"/>
                </w:tcPr>
                <w:p>
                  <w:pPr>
                    <w:pStyle w:val="9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pPr>
                    <w:pStyle w:val="93"/>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3971" w:type="dxa"/>
                  <w:noWrap w:val="0"/>
                  <w:vAlign w:val="center"/>
                </w:tcPr>
                <w:p>
                  <w:pPr>
                    <w:pStyle w:val="93"/>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647" w:type="dxa"/>
                  <w:noWrap w:val="0"/>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vMerge w:val="continue"/>
                  <w:noWrap w:val="0"/>
                  <w:vAlign w:val="center"/>
                </w:tcPr>
                <w:p>
                  <w:pPr>
                    <w:pStyle w:val="93"/>
                    <w:spacing w:line="240" w:lineRule="auto"/>
                    <w:rPr>
                      <w:rFonts w:hint="default" w:ascii="Times New Roman" w:hAnsi="Times New Roman" w:eastAsia="宋体" w:cs="Times New Roman"/>
                      <w:b w:val="0"/>
                      <w:bCs w:val="0"/>
                      <w:sz w:val="21"/>
                      <w:szCs w:val="21"/>
                    </w:rPr>
                  </w:pPr>
                </w:p>
              </w:tc>
              <w:tc>
                <w:tcPr>
                  <w:tcW w:w="922" w:type="dxa"/>
                  <w:noWrap w:val="0"/>
                  <w:vAlign w:val="center"/>
                </w:tcPr>
                <w:p>
                  <w:pPr>
                    <w:pStyle w:val="9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pPr>
                    <w:pStyle w:val="93"/>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3971" w:type="dxa"/>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lang w:val="en-US" w:eastAsia="zh-CN"/>
                    </w:rPr>
                    <w:t>新建</w:t>
                  </w:r>
                  <w:r>
                    <w:rPr>
                      <w:rFonts w:hint="eastAsia"/>
                    </w:rPr>
                    <w:t>雨水管网、污水管网</w:t>
                  </w:r>
                  <w:r>
                    <w:rPr>
                      <w:rFonts w:hint="eastAsia"/>
                      <w:lang w:eastAsia="zh-CN"/>
                    </w:rPr>
                    <w:t>；</w:t>
                  </w:r>
                </w:p>
              </w:tc>
              <w:tc>
                <w:tcPr>
                  <w:tcW w:w="984" w:type="dxa"/>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647"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922" w:type="dxa"/>
                  <w:vMerge w:val="restart"/>
                  <w:noWrap w:val="0"/>
                  <w:vAlign w:val="center"/>
                </w:tcPr>
                <w:p>
                  <w:pPr>
                    <w:pStyle w:val="9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93"/>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3971" w:type="dxa"/>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b/>
                      <w:bCs/>
                    </w:rPr>
                    <w:t>有机废气</w:t>
                  </w:r>
                  <w:r>
                    <w:rPr>
                      <w:rFonts w:hint="eastAsia"/>
                      <w:b/>
                      <w:bCs/>
                      <w:lang w:eastAsia="zh-CN"/>
                    </w:rPr>
                    <w:t>：</w:t>
                  </w:r>
                  <w:r>
                    <w:rPr>
                      <w:rFonts w:hint="eastAsia"/>
                      <w:b w:val="0"/>
                      <w:bCs w:val="0"/>
                      <w:lang w:val="en-US" w:eastAsia="zh-CN"/>
                    </w:rPr>
                    <w:t>经包</w:t>
                  </w:r>
                  <w:r>
                    <w:rPr>
                      <w:rFonts w:hint="eastAsia"/>
                      <w:lang w:val="en-US" w:eastAsia="zh-CN"/>
                    </w:rPr>
                    <w:t>围型</w:t>
                  </w:r>
                  <w:r>
                    <w:rPr>
                      <w:rFonts w:hint="eastAsia"/>
                    </w:rPr>
                    <w:t>集气罩</w:t>
                  </w:r>
                  <w:r>
                    <w:rPr>
                      <w:rFonts w:hint="eastAsia"/>
                      <w:lang w:val="en-US" w:eastAsia="zh-CN"/>
                    </w:rPr>
                    <w:t>收集，引入配套“二级</w:t>
                  </w:r>
                  <w:r>
                    <w:rPr>
                      <w:rFonts w:hint="eastAsia"/>
                    </w:rPr>
                    <w:t>活性炭</w:t>
                  </w:r>
                  <w:r>
                    <w:rPr>
                      <w:rFonts w:hint="eastAsia"/>
                      <w:lang w:val="en-US" w:eastAsia="zh-CN"/>
                    </w:rPr>
                    <w:t>”装置</w:t>
                  </w:r>
                  <w:r>
                    <w:rPr>
                      <w:rFonts w:hint="eastAsia"/>
                    </w:rPr>
                    <w:t>吸附后经15m高排气简</w:t>
                  </w:r>
                  <w:r>
                    <w:rPr>
                      <w:rFonts w:hint="eastAsia"/>
                      <w:lang w:eastAsia="zh-CN"/>
                    </w:rPr>
                    <w:t>（</w:t>
                  </w:r>
                  <w:r>
                    <w:rPr>
                      <w:rFonts w:hint="eastAsia"/>
                      <w:lang w:val="en-US" w:eastAsia="zh-CN"/>
                    </w:rPr>
                    <w:t>DA001</w:t>
                  </w:r>
                  <w:r>
                    <w:rPr>
                      <w:rFonts w:hint="eastAsia"/>
                      <w:lang w:eastAsia="zh-CN"/>
                    </w:rPr>
                    <w:t>）</w:t>
                  </w:r>
                  <w:r>
                    <w:rPr>
                      <w:rFonts w:hint="eastAsia"/>
                    </w:rPr>
                    <w:t>达标排放；</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b w:val="0"/>
                      <w:bCs w:val="0"/>
                    </w:rPr>
                    <w:t>有机废气</w:t>
                  </w:r>
                </w:p>
              </w:tc>
              <w:tc>
                <w:tcPr>
                  <w:tcW w:w="647"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22" w:type="dxa"/>
                  <w:vMerge w:val="continue"/>
                  <w:noWrap w:val="0"/>
                  <w:vAlign w:val="center"/>
                </w:tcPr>
                <w:p>
                  <w:pPr>
                    <w:pStyle w:val="93"/>
                    <w:spacing w:line="240" w:lineRule="auto"/>
                    <w:rPr>
                      <w:rFonts w:hint="default" w:ascii="Times New Roman" w:hAnsi="Times New Roman" w:eastAsia="宋体" w:cs="Times New Roman"/>
                      <w:color w:val="auto"/>
                      <w:sz w:val="21"/>
                      <w:szCs w:val="21"/>
                    </w:rPr>
                  </w:pPr>
                </w:p>
              </w:tc>
              <w:tc>
                <w:tcPr>
                  <w:tcW w:w="3971" w:type="dxa"/>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b/>
                      <w:bCs/>
                    </w:rPr>
                    <w:t>焊接烟尘</w:t>
                  </w:r>
                  <w:r>
                    <w:rPr>
                      <w:rFonts w:hint="eastAsia"/>
                      <w:b/>
                      <w:bCs/>
                      <w:lang w:eastAsia="zh-CN"/>
                    </w:rPr>
                    <w:t>：</w:t>
                  </w:r>
                  <w:r>
                    <w:rPr>
                      <w:rFonts w:hint="eastAsia"/>
                    </w:rPr>
                    <w:t>焊烟净化器处理；</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rPr>
                  </w:pPr>
                  <w:r>
                    <w:rPr>
                      <w:rFonts w:hint="eastAsia"/>
                      <w:b w:val="0"/>
                      <w:bCs w:val="0"/>
                    </w:rPr>
                    <w:t>焊接烟尘</w:t>
                  </w:r>
                </w:p>
              </w:tc>
              <w:tc>
                <w:tcPr>
                  <w:tcW w:w="647"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22" w:type="dxa"/>
                  <w:vMerge w:val="continue"/>
                  <w:noWrap w:val="0"/>
                  <w:vAlign w:val="center"/>
                </w:tcPr>
                <w:p>
                  <w:pPr>
                    <w:pStyle w:val="93"/>
                    <w:spacing w:line="240" w:lineRule="auto"/>
                    <w:rPr>
                      <w:rFonts w:hint="default" w:ascii="Times New Roman" w:hAnsi="Times New Roman" w:eastAsia="宋体" w:cs="Times New Roman"/>
                      <w:color w:val="auto"/>
                      <w:sz w:val="21"/>
                      <w:szCs w:val="21"/>
                    </w:rPr>
                  </w:pPr>
                </w:p>
              </w:tc>
              <w:tc>
                <w:tcPr>
                  <w:tcW w:w="3971" w:type="dxa"/>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b/>
                      <w:bCs/>
                    </w:rPr>
                    <w:t>油烟废气</w:t>
                  </w:r>
                  <w:r>
                    <w:rPr>
                      <w:rFonts w:hint="eastAsia"/>
                      <w:b/>
                      <w:bCs/>
                      <w:lang w:eastAsia="zh-CN"/>
                    </w:rPr>
                    <w:t>：</w:t>
                  </w:r>
                  <w:r>
                    <w:rPr>
                      <w:rFonts w:hint="eastAsia"/>
                    </w:rPr>
                    <w:t>食堂安装油烟净化器处理油烟废气</w:t>
                  </w:r>
                  <w:r>
                    <w:rPr>
                      <w:rFonts w:hint="eastAsia"/>
                      <w:lang w:eastAsia="zh-CN"/>
                    </w:rPr>
                    <w:t>，</w:t>
                  </w:r>
                  <w:r>
                    <w:rPr>
                      <w:rFonts w:hint="eastAsia"/>
                    </w:rPr>
                    <w:t>引至楼顶排放；</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rPr>
                  </w:pPr>
                  <w:r>
                    <w:rPr>
                      <w:rFonts w:hint="eastAsia"/>
                      <w:b w:val="0"/>
                      <w:bCs w:val="0"/>
                    </w:rPr>
                    <w:t>油烟废气</w:t>
                  </w:r>
                </w:p>
              </w:tc>
              <w:tc>
                <w:tcPr>
                  <w:tcW w:w="647"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22" w:type="dxa"/>
                  <w:noWrap w:val="0"/>
                  <w:vAlign w:val="center"/>
                </w:tcPr>
                <w:p>
                  <w:pPr>
                    <w:pStyle w:val="9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9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3971" w:type="dxa"/>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eastAsia" w:cs="Times New Roman"/>
                      <w:b/>
                      <w:bCs/>
                      <w:color w:val="auto"/>
                      <w:kern w:val="0"/>
                      <w:sz w:val="21"/>
                      <w:szCs w:val="21"/>
                      <w:lang w:val="en-US" w:eastAsia="zh-CN"/>
                    </w:rPr>
                    <w:t>成型工序循环冷却水：</w:t>
                  </w:r>
                  <w:r>
                    <w:rPr>
                      <w:rFonts w:hint="eastAsia" w:cs="Times New Roman"/>
                      <w:color w:val="auto"/>
                      <w:kern w:val="0"/>
                      <w:sz w:val="21"/>
                      <w:szCs w:val="21"/>
                      <w:lang w:val="en-US" w:eastAsia="zh-CN"/>
                    </w:rPr>
                    <w:t>循环使用，</w:t>
                  </w:r>
                  <w:r>
                    <w:rPr>
                      <w:rFonts w:hint="eastAsia" w:ascii="Times New Roman" w:hAnsi="Times New Roman" w:eastAsia="宋体" w:cs="Times New Roman"/>
                      <w:color w:val="auto"/>
                      <w:kern w:val="0"/>
                      <w:sz w:val="21"/>
                      <w:szCs w:val="21"/>
                      <w:lang w:eastAsia="zh-CN"/>
                    </w:rPr>
                    <w:t>无生产废水；</w:t>
                  </w:r>
                </w:p>
                <w:p>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kern w:val="0"/>
                      <w:sz w:val="21"/>
                      <w:szCs w:val="21"/>
                      <w:lang w:eastAsia="zh-CN"/>
                    </w:rPr>
                    <w:t>生活污水</w:t>
                  </w:r>
                  <w:r>
                    <w:rPr>
                      <w:rFonts w:hint="eastAsia" w:cs="Times New Roman"/>
                      <w:color w:val="auto"/>
                      <w:kern w:val="0"/>
                      <w:sz w:val="21"/>
                      <w:szCs w:val="21"/>
                      <w:lang w:val="en-US" w:eastAsia="zh-CN"/>
                    </w:rPr>
                    <w:t>经</w:t>
                  </w:r>
                  <w:r>
                    <w:rPr>
                      <w:rFonts w:hint="default" w:ascii="Times New Roman" w:hAnsi="Times New Roman" w:eastAsia="宋体" w:cs="Times New Roman"/>
                      <w:color w:val="auto"/>
                      <w:kern w:val="0"/>
                      <w:sz w:val="21"/>
                      <w:szCs w:val="21"/>
                    </w:rPr>
                    <w:t>综合楼</w:t>
                  </w:r>
                  <w:r>
                    <w:rPr>
                      <w:rFonts w:hint="eastAsia" w:ascii="Times New Roman" w:hAnsi="Times New Roman" w:eastAsia="宋体" w:cs="Times New Roman"/>
                      <w:color w:val="auto"/>
                      <w:kern w:val="0"/>
                      <w:sz w:val="21"/>
                      <w:szCs w:val="21"/>
                      <w:lang w:val="en-US" w:eastAsia="zh-CN"/>
                    </w:rPr>
                    <w:t>东</w:t>
                  </w:r>
                  <w:r>
                    <w:rPr>
                      <w:rFonts w:hint="default" w:ascii="Times New Roman" w:hAnsi="Times New Roman" w:eastAsia="宋体" w:cs="Times New Roman"/>
                      <w:color w:val="auto"/>
                      <w:kern w:val="0"/>
                      <w:sz w:val="21"/>
                      <w:szCs w:val="21"/>
                    </w:rPr>
                    <w:t>侧</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容积</w:t>
                  </w:r>
                  <w:r>
                    <w:rPr>
                      <w:rFonts w:hint="eastAsia" w:ascii="Times New Roman" w:hAnsi="Times New Roman" w:eastAsia="宋体" w:cs="Times New Roman"/>
                      <w:color w:val="auto"/>
                      <w:kern w:val="0"/>
                      <w:sz w:val="21"/>
                      <w:szCs w:val="21"/>
                      <w:lang w:val="en-US" w:eastAsia="zh-CN"/>
                    </w:rPr>
                    <w:t>为</w:t>
                  </w:r>
                  <w:r>
                    <w:rPr>
                      <w:rFonts w:hint="eastAsia" w:cs="Times New Roman"/>
                      <w:color w:val="auto"/>
                      <w:kern w:val="0"/>
                      <w:sz w:val="21"/>
                      <w:szCs w:val="21"/>
                      <w:lang w:val="en-US" w:eastAsia="zh-CN"/>
                    </w:rPr>
                    <w:t>60.0</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vertAlign w:val="baseline"/>
                      <w:lang w:val="en-US" w:eastAsia="zh-CN"/>
                    </w:rPr>
                    <w:t>的</w:t>
                  </w:r>
                  <w:r>
                    <w:rPr>
                      <w:rFonts w:hint="default" w:ascii="Times New Roman" w:hAnsi="Times New Roman" w:eastAsia="宋体" w:cs="Times New Roman"/>
                      <w:color w:val="auto"/>
                      <w:kern w:val="0"/>
                      <w:sz w:val="21"/>
                      <w:szCs w:val="21"/>
                    </w:rPr>
                    <w:t>化粪池</w:t>
                  </w:r>
                  <w:r>
                    <w:rPr>
                      <w:rFonts w:hint="eastAsia" w:cs="Times New Roman"/>
                      <w:color w:val="auto"/>
                      <w:kern w:val="0"/>
                      <w:sz w:val="21"/>
                      <w:szCs w:val="21"/>
                      <w:lang w:val="en-US" w:eastAsia="zh-CN"/>
                    </w:rPr>
                    <w:t>收集（食堂废水先经容积为</w:t>
                  </w:r>
                  <w:r>
                    <w:rPr>
                      <w:rFonts w:hint="default" w:ascii="Times New Roman" w:hAnsi="Times New Roman" w:eastAsia="宋体" w:cs="Times New Roman"/>
                      <w:color w:val="auto"/>
                      <w:kern w:val="0"/>
                      <w:sz w:val="21"/>
                      <w:szCs w:val="21"/>
                    </w:rPr>
                    <w:t>5m</w:t>
                  </w:r>
                  <w:r>
                    <w:rPr>
                      <w:rFonts w:hint="default" w:ascii="Times New Roman" w:hAnsi="Times New Roman" w:eastAsia="宋体" w:cs="Times New Roman"/>
                      <w:color w:val="auto"/>
                      <w:kern w:val="0"/>
                      <w:sz w:val="21"/>
                      <w:szCs w:val="21"/>
                      <w:vertAlign w:val="superscript"/>
                    </w:rPr>
                    <w:t>3</w:t>
                  </w:r>
                  <w:r>
                    <w:rPr>
                      <w:rFonts w:hint="eastAsia" w:ascii="Times New Roman" w:hAnsi="Times New Roman" w:eastAsia="宋体" w:cs="Times New Roman"/>
                      <w:color w:val="auto"/>
                      <w:kern w:val="0"/>
                      <w:sz w:val="21"/>
                      <w:szCs w:val="21"/>
                      <w:vertAlign w:val="baseline"/>
                      <w:lang w:val="en-US" w:eastAsia="zh-CN"/>
                    </w:rPr>
                    <w:t>的</w:t>
                  </w:r>
                  <w:r>
                    <w:rPr>
                      <w:rFonts w:hint="default" w:ascii="Times New Roman" w:hAnsi="Times New Roman" w:eastAsia="宋体" w:cs="Times New Roman"/>
                      <w:color w:val="auto"/>
                      <w:kern w:val="0"/>
                      <w:sz w:val="21"/>
                      <w:szCs w:val="21"/>
                    </w:rPr>
                    <w:t>食堂隔油池</w:t>
                  </w:r>
                  <w:r>
                    <w:rPr>
                      <w:rFonts w:hint="eastAsia" w:ascii="Times New Roman" w:hAnsi="Times New Roman" w:eastAsia="宋体" w:cs="Times New Roman"/>
                      <w:color w:val="auto"/>
                      <w:kern w:val="0"/>
                      <w:sz w:val="21"/>
                      <w:szCs w:val="21"/>
                      <w:lang w:val="en-US" w:eastAsia="zh-CN"/>
                    </w:rPr>
                    <w:t>收集处理</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eastAsia="zh-CN"/>
                    </w:rPr>
                    <w:t>处理达《污水综合排放标准》（GB8978-1996）三级标准后排入</w:t>
                  </w:r>
                  <w:r>
                    <w:rPr>
                      <w:rFonts w:hint="eastAsia" w:cs="Times New Roman"/>
                      <w:color w:val="auto"/>
                      <w:kern w:val="0"/>
                      <w:sz w:val="21"/>
                      <w:szCs w:val="21"/>
                      <w:lang w:val="en-US" w:eastAsia="zh-CN"/>
                    </w:rPr>
                    <w:t>场镇</w:t>
                  </w:r>
                  <w:r>
                    <w:rPr>
                      <w:rFonts w:hint="eastAsia" w:ascii="Times New Roman" w:hAnsi="Times New Roman" w:eastAsia="宋体" w:cs="Times New Roman"/>
                      <w:color w:val="auto"/>
                      <w:kern w:val="0"/>
                      <w:sz w:val="21"/>
                      <w:szCs w:val="21"/>
                      <w:lang w:eastAsia="zh-CN"/>
                    </w:rPr>
                    <w:t>污水管网，进入蓬南镇污水处理厂达标处理</w:t>
                  </w:r>
                  <w:r>
                    <w:rPr>
                      <w:rFonts w:hint="default" w:ascii="Times New Roman" w:hAnsi="Times New Roman" w:eastAsia="宋体" w:cs="Times New Roman"/>
                      <w:color w:val="auto"/>
                      <w:kern w:val="0"/>
                      <w:sz w:val="21"/>
                      <w:szCs w:val="21"/>
                    </w:rPr>
                    <w:t>；</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647"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922" w:type="dxa"/>
                  <w:noWrap w:val="0"/>
                  <w:vAlign w:val="center"/>
                </w:tcPr>
                <w:p>
                  <w:pPr>
                    <w:pStyle w:val="93"/>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3971" w:type="dxa"/>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w:t>
                  </w:r>
                  <w:r>
                    <w:rPr>
                      <w:rFonts w:hint="eastAsia" w:cs="Times New Roman"/>
                      <w:color w:val="auto"/>
                      <w:kern w:val="0"/>
                      <w:sz w:val="21"/>
                      <w:szCs w:val="21"/>
                      <w:lang w:eastAsia="zh-CN"/>
                    </w:rPr>
                    <w:t>贮存</w:t>
                  </w:r>
                  <w:r>
                    <w:rPr>
                      <w:rFonts w:hint="default" w:ascii="Times New Roman" w:hAnsi="Times New Roman" w:eastAsia="宋体" w:cs="Times New Roman"/>
                      <w:color w:val="auto"/>
                      <w:kern w:val="0"/>
                      <w:sz w:val="21"/>
                      <w:szCs w:val="21"/>
                    </w:rPr>
                    <w:t>间（</w:t>
                  </w:r>
                  <w:r>
                    <w:rPr>
                      <w:rFonts w:hint="eastAsia"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西</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建设，产生</w:t>
                  </w:r>
                  <w:r>
                    <w:rPr>
                      <w:rFonts w:hint="eastAsia" w:cs="Times New Roman"/>
                      <w:color w:val="auto"/>
                      <w:kern w:val="0"/>
                      <w:sz w:val="21"/>
                      <w:szCs w:val="21"/>
                      <w:lang w:val="en-US" w:eastAsia="zh-CN"/>
                    </w:rPr>
                    <w:t>的各类</w:t>
                  </w:r>
                  <w:r>
                    <w:rPr>
                      <w:rFonts w:hint="default" w:ascii="Times New Roman" w:hAnsi="Times New Roman" w:eastAsia="宋体" w:cs="Times New Roman"/>
                      <w:color w:val="auto"/>
                      <w:kern w:val="0"/>
                      <w:sz w:val="21"/>
                      <w:szCs w:val="21"/>
                    </w:rPr>
                    <w:t>危险废物分类收集后</w:t>
                  </w:r>
                  <w:r>
                    <w:rPr>
                      <w:rFonts w:hint="eastAsia" w:cs="Times New Roman"/>
                      <w:color w:val="auto"/>
                      <w:kern w:val="0"/>
                      <w:sz w:val="21"/>
                      <w:szCs w:val="21"/>
                      <w:lang w:eastAsia="zh-CN"/>
                    </w:rPr>
                    <w:t>贮存</w:t>
                  </w:r>
                  <w:r>
                    <w:rPr>
                      <w:rFonts w:hint="default" w:ascii="Times New Roman" w:hAnsi="Times New Roman" w:eastAsia="宋体" w:cs="Times New Roman"/>
                      <w:color w:val="auto"/>
                      <w:kern w:val="0"/>
                      <w:sz w:val="21"/>
                      <w:szCs w:val="21"/>
                    </w:rPr>
                    <w:t>于危废</w:t>
                  </w:r>
                  <w:r>
                    <w:rPr>
                      <w:rFonts w:hint="eastAsia" w:cs="Times New Roman"/>
                      <w:color w:val="auto"/>
                      <w:kern w:val="0"/>
                      <w:sz w:val="21"/>
                      <w:szCs w:val="21"/>
                      <w:lang w:eastAsia="zh-CN"/>
                    </w:rPr>
                    <w:t>贮存</w:t>
                  </w:r>
                  <w:r>
                    <w:rPr>
                      <w:rFonts w:hint="default" w:ascii="Times New Roman" w:hAnsi="Times New Roman" w:eastAsia="宋体" w:cs="Times New Roman"/>
                      <w:color w:val="auto"/>
                      <w:kern w:val="0"/>
                      <w:sz w:val="21"/>
                      <w:szCs w:val="21"/>
                    </w:rPr>
                    <w:t>间，定期交由有资质单位进行处置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b w:val="0"/>
                      <w:bCs w:val="0"/>
                      <w:color w:val="auto"/>
                      <w:kern w:val="0"/>
                      <w:szCs w:val="21"/>
                      <w:lang w:eastAsia="zh-CN"/>
                    </w:rPr>
                    <w:t>废塑料皮</w:t>
                  </w:r>
                  <w:r>
                    <w:rPr>
                      <w:rFonts w:hint="eastAsia" w:cs="Times New Roman"/>
                      <w:b w:val="0"/>
                      <w:bCs w:val="0"/>
                      <w:color w:val="auto"/>
                      <w:kern w:val="0"/>
                      <w:szCs w:val="21"/>
                      <w:lang w:eastAsia="zh-CN"/>
                    </w:rPr>
                    <w:t>、</w:t>
                  </w:r>
                  <w:r>
                    <w:rPr>
                      <w:rFonts w:hint="default" w:ascii="Times New Roman" w:hAnsi="Times New Roman" w:eastAsia="宋体" w:cs="Times New Roman"/>
                      <w:b w:val="0"/>
                      <w:bCs w:val="0"/>
                      <w:color w:val="auto"/>
                      <w:kern w:val="0"/>
                      <w:szCs w:val="21"/>
                      <w:lang w:eastAsia="zh-CN"/>
                    </w:rPr>
                    <w:t>废包装材料</w:t>
                  </w:r>
                  <w:r>
                    <w:rPr>
                      <w:rFonts w:hint="eastAsia" w:cs="Times New Roman"/>
                      <w:b w:val="0"/>
                      <w:bCs w:val="0"/>
                      <w:color w:val="auto"/>
                      <w:kern w:val="0"/>
                      <w:szCs w:val="21"/>
                      <w:lang w:eastAsia="zh-CN"/>
                    </w:rPr>
                    <w:t>、</w:t>
                  </w:r>
                  <w:r>
                    <w:rPr>
                      <w:rFonts w:hint="default" w:ascii="Times New Roman" w:hAnsi="Times New Roman" w:eastAsia="宋体" w:cs="Times New Roman"/>
                      <w:b w:val="0"/>
                      <w:bCs w:val="0"/>
                      <w:color w:val="auto"/>
                      <w:kern w:val="0"/>
                      <w:szCs w:val="21"/>
                      <w:lang w:eastAsia="zh-CN"/>
                    </w:rPr>
                    <w:t>废电线边角料</w:t>
                  </w:r>
                  <w:r>
                    <w:rPr>
                      <w:rFonts w:hint="eastAsia" w:cs="Times New Roman"/>
                      <w:b w:val="0"/>
                      <w:bCs w:val="0"/>
                      <w:color w:val="auto"/>
                      <w:kern w:val="0"/>
                      <w:szCs w:val="21"/>
                      <w:lang w:eastAsia="zh-CN"/>
                    </w:rPr>
                    <w:t>、</w:t>
                  </w:r>
                  <w:r>
                    <w:rPr>
                      <w:rFonts w:hint="default" w:ascii="Times New Roman" w:hAnsi="Times New Roman" w:eastAsia="宋体" w:cs="Times New Roman"/>
                      <w:b w:val="0"/>
                      <w:bCs w:val="0"/>
                      <w:color w:val="auto"/>
                      <w:kern w:val="0"/>
                      <w:szCs w:val="21"/>
                      <w:lang w:eastAsia="zh-CN"/>
                    </w:rPr>
                    <w:t>废编织网、铝箔</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w:t>
                  </w:r>
                  <w:r>
                    <w:rPr>
                      <w:rFonts w:hint="eastAsia" w:cs="Times New Roman"/>
                      <w:color w:val="auto"/>
                      <w:kern w:val="0"/>
                      <w:sz w:val="21"/>
                      <w:szCs w:val="21"/>
                      <w:lang w:eastAsia="zh-CN"/>
                    </w:rPr>
                    <w:t>贮存</w:t>
                  </w:r>
                  <w:r>
                    <w:rPr>
                      <w:rFonts w:hint="default" w:ascii="Times New Roman" w:hAnsi="Times New Roman" w:eastAsia="宋体" w:cs="Times New Roman"/>
                      <w:color w:val="auto"/>
                      <w:kern w:val="0"/>
                      <w:sz w:val="21"/>
                      <w:szCs w:val="21"/>
                    </w:rPr>
                    <w:t>于</w:t>
                  </w:r>
                  <w:r>
                    <w:rPr>
                      <w:rFonts w:hint="eastAsia" w:cs="Times New Roman"/>
                      <w:color w:val="auto"/>
                      <w:kern w:val="0"/>
                      <w:sz w:val="21"/>
                      <w:szCs w:val="21"/>
                      <w:lang w:eastAsia="zh-CN"/>
                    </w:rPr>
                    <w:t>一般固废贮存间</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w:t>
                  </w:r>
                  <w:r>
                    <w:rPr>
                      <w:rFonts w:hint="default" w:ascii="Times New Roman" w:hAnsi="Times New Roman" w:eastAsia="宋体" w:cs="Times New Roman"/>
                      <w:b w:val="0"/>
                      <w:bCs w:val="0"/>
                      <w:color w:val="auto"/>
                      <w:kern w:val="0"/>
                      <w:szCs w:val="21"/>
                      <w:lang w:eastAsia="zh-CN"/>
                    </w:rPr>
                    <w:t>交给有专业回收公司回收处理</w:t>
                  </w:r>
                  <w:r>
                    <w:rPr>
                      <w:rFonts w:hint="eastAsia" w:cs="Times New Roman"/>
                      <w:color w:val="auto"/>
                      <w:kern w:val="0"/>
                      <w:sz w:val="21"/>
                      <w:szCs w:val="21"/>
                      <w:lang w:eastAsia="zh-CN"/>
                    </w:rPr>
                    <w:t>；</w:t>
                  </w:r>
                </w:p>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984" w:type="dxa"/>
                  <w:vMerge w:val="continue"/>
                  <w:noWrap w:val="0"/>
                  <w:vAlign w:val="center"/>
                </w:tcPr>
                <w:p>
                  <w:pPr>
                    <w:spacing w:line="240" w:lineRule="auto"/>
                    <w:jc w:val="left"/>
                    <w:rPr>
                      <w:rFonts w:hint="default" w:ascii="Times New Roman" w:hAnsi="Times New Roman" w:eastAsia="宋体" w:cs="Times New Roman"/>
                      <w:sz w:val="21"/>
                      <w:szCs w:val="21"/>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48" w:type="dxa"/>
                  <w:vMerge w:val="continue"/>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rPr>
                  </w:pPr>
                </w:p>
              </w:tc>
              <w:tc>
                <w:tcPr>
                  <w:tcW w:w="922" w:type="dxa"/>
                  <w:noWrap w:val="0"/>
                  <w:vAlign w:val="center"/>
                </w:tcPr>
                <w:p>
                  <w:pPr>
                    <w:pStyle w:val="9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3971" w:type="dxa"/>
                  <w:noWrap w:val="0"/>
                  <w:vAlign w:val="center"/>
                </w:tcPr>
                <w:p>
                  <w:pPr>
                    <w:pStyle w:val="93"/>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984" w:type="dxa"/>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00" w:type="dxa"/>
                  <w:noWrap w:val="0"/>
                  <w:vAlign w:val="center"/>
                </w:tcPr>
                <w:p>
                  <w:pPr>
                    <w:pStyle w:val="93"/>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647" w:type="dxa"/>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主要原辅材料年用量</w:t>
            </w:r>
          </w:p>
          <w:tbl>
            <w:tblPr>
              <w:tblStyle w:val="28"/>
              <w:tblW w:w="840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90"/>
              <w:gridCol w:w="2307"/>
              <w:gridCol w:w="1080"/>
              <w:gridCol w:w="997"/>
              <w:gridCol w:w="1181"/>
              <w:gridCol w:w="1159"/>
              <w:gridCol w:w="9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年耗量</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主要成分</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用途</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主要原辅材料</w:t>
                  </w: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线材</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万m</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12000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裁线</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PE</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750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成型</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PVC</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成型</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铜箔、铝箔</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铜</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包铜铝箔</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连接器</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w:t>
                  </w:r>
                  <w:r>
                    <w:rPr>
                      <w:rFonts w:hint="default" w:ascii="Times New Roman" w:hAnsi="Times New Roman" w:eastAsia="宋体" w:cs="Times New Roman"/>
                      <w:i w:val="0"/>
                      <w:iCs w:val="0"/>
                      <w:color w:val="000000"/>
                      <w:kern w:val="0"/>
                      <w:sz w:val="21"/>
                      <w:szCs w:val="21"/>
                      <w:u w:val="none"/>
                      <w:lang w:val="en-US" w:eastAsia="zh-CN" w:bidi="ar"/>
                    </w:rPr>
                    <w:t>PCS</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25000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接头、端子</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组装</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耗材</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40.5</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扎带</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热缩套管</w:t>
                  </w:r>
                  <w:r>
                    <w:rPr>
                      <w:rFonts w:hint="eastAsia" w:cs="Times New Roman"/>
                      <w:i w:val="0"/>
                      <w:iCs w:val="0"/>
                      <w:color w:val="000000"/>
                      <w:kern w:val="0"/>
                      <w:sz w:val="21"/>
                      <w:szCs w:val="21"/>
                      <w:u w:val="none"/>
                      <w:lang w:val="en-US" w:eastAsia="zh-CN" w:bidi="ar"/>
                    </w:rPr>
                    <w:t>、端子</w:t>
                  </w:r>
                  <w:r>
                    <w:rPr>
                      <w:rFonts w:hint="default" w:ascii="Times New Roman" w:hAnsi="Times New Roman" w:eastAsia="宋体" w:cs="Times New Roman"/>
                      <w:i w:val="0"/>
                      <w:iCs w:val="0"/>
                      <w:color w:val="000000"/>
                      <w:kern w:val="0"/>
                      <w:sz w:val="21"/>
                      <w:szCs w:val="21"/>
                      <w:u w:val="none"/>
                      <w:lang w:val="en-US" w:eastAsia="zh-CN" w:bidi="ar"/>
                    </w:rPr>
                    <w:t>铁壳</w:t>
                  </w:r>
                  <w:r>
                    <w:rPr>
                      <w:rFonts w:hint="eastAsia" w:ascii="Times New Roman" w:hAnsi="Times New Roman" w:eastAsia="宋体" w:cs="Times New Roman"/>
                      <w:i w:val="0"/>
                      <w:iCs w:val="0"/>
                      <w:color w:val="000000"/>
                      <w:kern w:val="0"/>
                      <w:sz w:val="21"/>
                      <w:szCs w:val="21"/>
                      <w:u w:val="none"/>
                      <w:lang w:val="en-US" w:eastAsia="zh-CN" w:bidi="ar"/>
                    </w:rPr>
                    <w:t>等</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组装材料</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纸箱及隔板</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万个</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85.0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包装材料</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其他（辅助包装材料）</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万个</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1500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包装材料</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无铅焊丝</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5.5</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焊接工序</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酒精（乙醇）</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5</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95%乙醇</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清洁工序</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cs="宋体"/>
                      <w:b w:val="0"/>
                      <w:bCs w:val="0"/>
                      <w:i w:val="0"/>
                      <w:iCs w:val="0"/>
                      <w:color w:val="auto"/>
                      <w:kern w:val="0"/>
                      <w:sz w:val="21"/>
                      <w:szCs w:val="21"/>
                      <w:u w:val="none"/>
                      <w:lang w:val="en-US" w:eastAsia="zh-CN" w:bidi="ar"/>
                    </w:rPr>
                    <w:t>润滑</w:t>
                  </w:r>
                  <w:r>
                    <w:rPr>
                      <w:rFonts w:hint="eastAsia" w:ascii="宋体" w:hAnsi="宋体" w:eastAsia="宋体" w:cs="宋体"/>
                      <w:b w:val="0"/>
                      <w:bCs w:val="0"/>
                      <w:i w:val="0"/>
                      <w:iCs w:val="0"/>
                      <w:color w:val="auto"/>
                      <w:kern w:val="0"/>
                      <w:sz w:val="21"/>
                      <w:szCs w:val="21"/>
                      <w:u w:val="none"/>
                      <w:lang w:val="en-US" w:eastAsia="zh-CN" w:bidi="ar"/>
                    </w:rPr>
                    <w:t>油</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0.15</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矿物油</w:t>
                  </w:r>
                </w:p>
              </w:tc>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设备保养</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restart"/>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color w:val="auto"/>
                      <w:sz w:val="21"/>
                      <w:szCs w:val="21"/>
                      <w:u w:val="none"/>
                    </w:rPr>
                    <w:t>能源消耗</w:t>
                  </w: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电</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kWh/a</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5</w:t>
                  </w:r>
                  <w:r>
                    <w:rPr>
                      <w:rFonts w:hint="default" w:ascii="Times New Roman" w:hAnsi="Times New Roman" w:eastAsia="宋体" w:cs="Times New Roman"/>
                      <w:b w:val="0"/>
                      <w:bCs w:val="0"/>
                      <w:i w:val="0"/>
                      <w:iCs w:val="0"/>
                      <w:color w:val="auto"/>
                      <w:kern w:val="0"/>
                      <w:sz w:val="21"/>
                      <w:szCs w:val="21"/>
                      <w:u w:val="none"/>
                      <w:lang w:val="en-US" w:eastAsia="zh-CN" w:bidi="ar"/>
                    </w:rPr>
                    <w:t>00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w:t>
                  </w:r>
                </w:p>
              </w:tc>
              <w:tc>
                <w:tcPr>
                  <w:tcW w:w="214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国家电网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12000</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4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自来水管网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jc w:val="center"/>
              </w:trPr>
              <w:tc>
                <w:tcPr>
                  <w:tcW w:w="69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1.65万</w:t>
                  </w:r>
                </w:p>
              </w:tc>
              <w:tc>
                <w:tcPr>
                  <w:tcW w:w="1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4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天然气管网</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PE塑料粒：</w:t>
            </w:r>
            <w:r>
              <w:rPr>
                <w:rFonts w:hint="default" w:ascii="Times New Roman" w:hAnsi="Times New Roman" w:eastAsia="宋体" w:cs="Times New Roman"/>
                <w:b w:val="0"/>
                <w:bCs w:val="0"/>
                <w:color w:val="auto"/>
                <w:sz w:val="24"/>
                <w:szCs w:val="24"/>
                <w:lang w:val="en-US" w:eastAsia="zh-CN"/>
              </w:rPr>
              <w:t>无臭，无毒，手感似蜡，具有优良的耐低温性能（最低使用温度可达-100~-70°C），化学稳定性好，能耐大多数酸碱的侵蚀（不耐具有氧化性质的酸）；常温下不溶于一般溶剂，吸水性小，电绝缘性优良。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PVC塑料粒：</w:t>
            </w:r>
            <w:r>
              <w:rPr>
                <w:rFonts w:hint="eastAsia" w:cs="Times New Roman"/>
                <w:color w:val="auto"/>
                <w:sz w:val="24"/>
                <w:szCs w:val="24"/>
                <w:lang w:val="en-US" w:eastAsia="zh-CN"/>
              </w:rPr>
              <w:t>分子式为：（CH</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CHCI）n，是由氯乙烯聚合而成的高分子化合物，相对密度1.35~1.40；含氯量56％～58％，软化温度约70～85℃，可溶于或被酮类、酯类、四氢呋喃类溶胀，不易被酸碱腐蚀，对热比较耐受。聚氯乙烯具有阻燃（阻燃值为40以上）、耐化学药品性高（耐浓盐酸、浓度为90％的硫酸、浓度为60％的硝酸和浓度20％的氢氧化钠）、机械强度及电绝缘性良好的优点。但其耐热性较差，85℃以下呈玻璃态，85-175℃为熔融状态，190-200℃属粘流态，加热到135℃以上时变成皮革状，同时分解变色，长期加热后解脱出氯化氢（本项目不需长期加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4"/>
                <w:szCs w:val="24"/>
                <w:lang w:val="en-US" w:eastAsia="zh-CN"/>
              </w:rPr>
              <w:t>无铅锡条：</w:t>
            </w:r>
            <w:r>
              <w:rPr>
                <w:rFonts w:hint="eastAsia" w:cs="Times New Roman"/>
                <w:color w:val="auto"/>
                <w:sz w:val="24"/>
                <w:szCs w:val="24"/>
                <w:lang w:val="en-US" w:eastAsia="zh-CN"/>
              </w:rPr>
              <w:t>纯锡制造，湿润性、流动性好，易上锡；焊点光亮、饱满、不会虚焊等不良现象；抗氧化能力强；锡渣少，减少不必要的浪费；无铅锡条项性能稳定，适用波峰或手浸炉操作。</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8"/>
              <w:tblW w:w="831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90"/>
              <w:gridCol w:w="1892"/>
              <w:gridCol w:w="2597"/>
              <w:gridCol w:w="2105"/>
              <w:gridCol w:w="10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数量（台）</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裁线机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50+35</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20</w:t>
                  </w:r>
                </w:p>
              </w:tc>
              <w:tc>
                <w:tcPr>
                  <w:tcW w:w="102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同一条拉生产线设置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剥皮机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CRH-310</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20</w:t>
                  </w:r>
                </w:p>
              </w:tc>
              <w:tc>
                <w:tcPr>
                  <w:tcW w:w="1027"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剥芯机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PT-60</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20</w:t>
                  </w:r>
                </w:p>
              </w:tc>
              <w:tc>
                <w:tcPr>
                  <w:tcW w:w="1027"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自动组装机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S2MP-L7-USBAM</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15</w:t>
                  </w:r>
                </w:p>
              </w:tc>
              <w:tc>
                <w:tcPr>
                  <w:tcW w:w="1027"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注塑</w:t>
                  </w:r>
                  <w:r>
                    <w:rPr>
                      <w:rFonts w:hint="default" w:ascii="Times New Roman" w:hAnsi="Times New Roman" w:eastAsia="宋体" w:cs="Times New Roman"/>
                      <w:i w:val="0"/>
                      <w:iCs w:val="0"/>
                      <w:color w:val="000000"/>
                      <w:kern w:val="0"/>
                      <w:sz w:val="21"/>
                      <w:szCs w:val="21"/>
                      <w:u w:val="none"/>
                      <w:lang w:val="en-US" w:eastAsia="zh-CN" w:bidi="ar"/>
                    </w:rPr>
                    <w:t>成型机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GR-1805T</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40</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烟雾测试机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摇摆测试机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测试机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CT-730F</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20</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扎线机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诠智ADC</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10</w:t>
                  </w:r>
                </w:p>
              </w:tc>
              <w:tc>
                <w:tcPr>
                  <w:tcW w:w="18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空压机</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MAM-680</w:t>
                  </w:r>
                </w:p>
              </w:tc>
              <w:tc>
                <w:tcPr>
                  <w:tcW w:w="21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蓬南镇场镇规划边界处；场界西北侧约15m处为三台村散户，约215m处蓬南镇场镇居民区；西侧约226m处为刘家湾；西南侧约483m处为天平村；南侧182m处高桥坝；东侧276m处为兴隆湾，约405m处为新房子；东北侧449m处蓬南镇场镇居民区；北侧460m处为蓬南镇中学；</w:t>
            </w:r>
            <w:r>
              <w:rPr>
                <w:rFonts w:hint="eastAsia" w:cs="Times New Roman"/>
                <w:color w:val="auto"/>
                <w:sz w:val="24"/>
                <w:szCs w:val="24"/>
                <w:lang w:val="en-US" w:eastAsia="zh-CN"/>
              </w:rPr>
              <w:t>项目</w:t>
            </w:r>
            <w:r>
              <w:rPr>
                <w:rFonts w:hint="eastAsia" w:cs="Times New Roman"/>
                <w:b w:val="0"/>
                <w:bCs w:val="0"/>
                <w:color w:val="auto"/>
                <w:sz w:val="24"/>
                <w:szCs w:val="24"/>
                <w:lang w:val="en-US" w:eastAsia="zh-CN"/>
              </w:rPr>
              <w:t>厂界</w:t>
            </w:r>
            <w:r>
              <w:rPr>
                <w:rFonts w:hint="eastAsia" w:cs="Times New Roman"/>
                <w:color w:val="auto"/>
                <w:sz w:val="24"/>
                <w:szCs w:val="24"/>
                <w:lang w:val="en-US" w:eastAsia="zh-CN"/>
              </w:rPr>
              <w:t>西</w:t>
            </w:r>
            <w:r>
              <w:rPr>
                <w:rFonts w:hint="eastAsia" w:cs="Times New Roman"/>
                <w:b w:val="0"/>
                <w:bCs w:val="0"/>
                <w:color w:val="auto"/>
                <w:sz w:val="24"/>
                <w:szCs w:val="24"/>
                <w:lang w:val="en-US" w:eastAsia="zh-CN"/>
              </w:rPr>
              <w:t>南侧约25m处为华兴河</w:t>
            </w:r>
            <w:r>
              <w:rPr>
                <w:rFonts w:hint="eastAsia" w:cs="Times New Roman"/>
                <w:color w:val="auto"/>
                <w:sz w:val="24"/>
                <w:szCs w:val="24"/>
                <w:lang w:val="en-US" w:eastAsia="zh-CN"/>
              </w:rPr>
              <w:t>，外环境关系如下表所示（详见附图2：外环境关系图）。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项目外环境关系一览表</w:t>
            </w:r>
          </w:p>
          <w:tbl>
            <w:tblPr>
              <w:tblStyle w:val="29"/>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2046"/>
              <w:gridCol w:w="1213"/>
              <w:gridCol w:w="154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2046"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1213"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54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404"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三台村散户</w:t>
                  </w:r>
                </w:p>
              </w:tc>
              <w:tc>
                <w:tcPr>
                  <w:tcW w:w="2046"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w:t>
                  </w:r>
                  <w:r>
                    <w:rPr>
                      <w:rFonts w:hint="eastAsia" w:cs="Times New Roman"/>
                      <w:b w:val="0"/>
                      <w:bCs w:val="0"/>
                      <w:sz w:val="21"/>
                      <w:szCs w:val="21"/>
                      <w:vertAlign w:val="baseline"/>
                      <w:lang w:val="en-US" w:eastAsia="zh-CN"/>
                    </w:rPr>
                    <w:t>北</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lang w:val="en-US" w:eastAsia="zh-CN"/>
                    </w:rPr>
                    <w:t>15.0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蓬南镇场镇</w:t>
                  </w:r>
                </w:p>
              </w:tc>
              <w:tc>
                <w:tcPr>
                  <w:tcW w:w="2046"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w:t>
                  </w:r>
                  <w:r>
                    <w:rPr>
                      <w:rFonts w:hint="eastAsia" w:cs="Times New Roman"/>
                      <w:b w:val="0"/>
                      <w:bCs w:val="0"/>
                      <w:sz w:val="21"/>
                      <w:szCs w:val="21"/>
                      <w:vertAlign w:val="baseline"/>
                      <w:lang w:val="en-US" w:eastAsia="zh-CN"/>
                    </w:rPr>
                    <w:t>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215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刘家湾</w:t>
                  </w:r>
                </w:p>
              </w:tc>
              <w:tc>
                <w:tcPr>
                  <w:tcW w:w="2046"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西侧</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226</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天平村</w:t>
                  </w:r>
                </w:p>
              </w:tc>
              <w:tc>
                <w:tcPr>
                  <w:tcW w:w="2046"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西南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483</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高桥坝</w:t>
                  </w:r>
                </w:p>
              </w:tc>
              <w:tc>
                <w:tcPr>
                  <w:tcW w:w="2046"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南侧</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182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兴隆湾</w:t>
                  </w:r>
                </w:p>
              </w:tc>
              <w:tc>
                <w:tcPr>
                  <w:tcW w:w="2046"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东侧</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276</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新房子</w:t>
                  </w:r>
                </w:p>
              </w:tc>
              <w:tc>
                <w:tcPr>
                  <w:tcW w:w="2046"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东侧</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405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蓬南镇场镇</w:t>
                  </w:r>
                </w:p>
              </w:tc>
              <w:tc>
                <w:tcPr>
                  <w:tcW w:w="2046"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lang w:val="en-US" w:eastAsia="zh-CN"/>
                    </w:rPr>
                    <w:t>449</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蓬南镇中学</w:t>
                  </w:r>
                </w:p>
              </w:tc>
              <w:tc>
                <w:tcPr>
                  <w:tcW w:w="2046"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北侧</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460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sz w:val="21"/>
                      <w:szCs w:val="21"/>
                      <w:vertAlign w:val="baseline"/>
                      <w:lang w:val="en-US" w:eastAsia="zh-CN"/>
                    </w:rPr>
                    <w:t>中学</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215"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华兴河</w:t>
                  </w:r>
                </w:p>
              </w:tc>
              <w:tc>
                <w:tcPr>
                  <w:tcW w:w="2046"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西南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25.0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①外环境对本项目影响分析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场址四周无大型重污染企业，所在区域交通便利，供排水、供电、供气等配套设施均已完善，能够满足本项目投产后需求；周边以居住区为主，不会对项目产生明显影响，外环境对本项目不存在制约因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②本项目对外环境影响分析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距离为15m，位于厂区侧风向；最近地表水敏感目标为场界西南侧25m的华兴河；根据工程分析，项目运营期废气主要为有机废气，经废气处理系统处理后达标外排；废水排入市政污水管网，进入蓬南镇污水处理厂进一步处理后排入华兴河；在采用噪声污染防治措施后，厂界噪声能够达标排放；同时，各类固体废物均可合理处置，去向明确，不会造成二次污染；因此，本项目的建设对周围环境敏感保护目标的无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为更好地满足生产工艺要求，结合场地地形条件、环保卫生等条件及内外运输联系的要求，本项目场地平面布置基本按照生产工艺要求布置；厂区主要划分为生产区、办公区、休息区，组成较为简单。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整个厂区大体呈矩形，厂房位于厂区内东南侧，综合楼位于厂区内西北侧；厂区设置2个出入口，位于厂区北侧及东侧，东侧出入口主要用于进货及产品出入，北侧出入口用于办公区人员通行，办公及生产分区布设；根据生产工艺流程，生产区依次布原料库房、生产车间、成型车间、成品库房等，形成原料→生产→成品外运的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劳动定员：劳动定员300人。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本项目生产用水为冷却用水；成型机使用自来水进行间接冷却，冷却水经冷却塔冷却后循环使用；设1台冷却塔，循环水池规格为φ1.5m，水深0.3m，有效容积约0.5m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，初次装水0.5t，循环水量为50m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/h，年工作时间2400h，循环过程中有少量水因受热等因素损失，需定期补充新鲜水。根据《工业循环水冷却设计规范》（GB/T50102-2014），补充水量按循环水量的1%估算，则间接冷却用水量=50×2400×1%×1=1200t/a</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项目生活用水由市政供水管网供给；参照《关于印发（四川省用水定额）的通知》（川府函〔2021〕8号），生活用水量取120L/人·天，则本项目生活用水量约为36m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/d，10800m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项目采取“雨污分流制”及“达标排放”原则；</w:t>
            </w:r>
            <w:r>
              <w:rPr>
                <w:rFonts w:hint="default" w:ascii="Times New Roman" w:hAnsi="Times New Roman" w:eastAsia="宋体" w:cs="Times New Roman"/>
                <w:color w:val="auto"/>
                <w:sz w:val="24"/>
                <w:szCs w:val="24"/>
                <w:lang w:val="en-US" w:eastAsia="zh-CN"/>
              </w:rPr>
              <w:t>冷却水经冷却塔冷却后循环使用</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不产生生产废水；雨水通过厂区雨水管网排放；生活污水（其中食堂废水需先经隔油池隔油处理）经厂区化粪池收集处理后，通过市政污水管网最终进入蓬南镇污水处理厂处理达标后最终排入华兴河。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本项目生活用水排污系数按0.9计，则生活污水产生量为32.4m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/d，主要污染物为SS、CODcr、氨氮等；项目给排水情况见下表。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项目用水情况表</w:t>
            </w:r>
          </w:p>
          <w:tbl>
            <w:tblPr>
              <w:tblStyle w:val="29"/>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316"/>
              <w:gridCol w:w="946"/>
              <w:gridCol w:w="1834"/>
              <w:gridCol w:w="1870"/>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3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9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3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3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3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120L/人·d</w:t>
                  </w:r>
                </w:p>
              </w:tc>
              <w:tc>
                <w:tcPr>
                  <w:tcW w:w="9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300人</w:t>
                  </w:r>
                </w:p>
              </w:tc>
              <w:tc>
                <w:tcPr>
                  <w:tcW w:w="183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36.0</w:t>
                  </w:r>
                </w:p>
              </w:tc>
              <w:tc>
                <w:tcPr>
                  <w:tcW w:w="1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10800</w:t>
                  </w:r>
                </w:p>
              </w:tc>
              <w:tc>
                <w:tcPr>
                  <w:tcW w:w="13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32.4m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冷却用水</w:t>
                  </w:r>
                </w:p>
              </w:tc>
              <w:tc>
                <w:tcPr>
                  <w:tcW w:w="13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9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3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4.0</w:t>
                  </w:r>
                </w:p>
              </w:tc>
              <w:tc>
                <w:tcPr>
                  <w:tcW w:w="1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1200.0</w:t>
                  </w:r>
                </w:p>
              </w:tc>
              <w:tc>
                <w:tcPr>
                  <w:tcW w:w="13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16"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3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40.0</w:t>
                  </w:r>
                </w:p>
              </w:tc>
              <w:tc>
                <w:tcPr>
                  <w:tcW w:w="1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12000</w:t>
                  </w:r>
                </w:p>
              </w:tc>
              <w:tc>
                <w:tcPr>
                  <w:tcW w:w="13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32.4m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/d</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bCs/>
                <w:color w:val="auto"/>
                <w:sz w:val="21"/>
                <w:szCs w:val="21"/>
                <w:lang w:val="en-US" w:eastAsia="zh-CN"/>
              </w:rPr>
            </w:pPr>
            <w:r>
              <w:rPr>
                <w:rFonts w:hint="eastAsia" w:cs="Times New Roman"/>
                <w:color w:val="auto"/>
                <w:sz w:val="24"/>
                <w:szCs w:val="24"/>
                <w:lang w:val="en-US" w:eastAsia="zh-CN"/>
              </w:rPr>
              <w:t>本项目水平衡图如下：</w:t>
            </w:r>
          </w:p>
          <w:p>
            <w:pPr>
              <w:numPr>
                <w:ilvl w:val="0"/>
                <w:numId w:val="0"/>
              </w:numPr>
              <w:spacing w:line="360" w:lineRule="auto"/>
              <w:jc w:val="center"/>
              <w:rPr>
                <w:rFonts w:hint="eastAsia" w:cs="Times New Roman"/>
                <w:b/>
                <w:bCs/>
                <w:color w:val="auto"/>
                <w:sz w:val="21"/>
                <w:szCs w:val="21"/>
                <w:lang w:val="en-US" w:eastAsia="zh-CN"/>
              </w:rPr>
            </w:pPr>
            <w:r>
              <w:rPr>
                <w:color w:val="000000" w:themeColor="text1"/>
                <w:sz w:val="24"/>
                <w14:textFill>
                  <w14:solidFill>
                    <w14:schemeClr w14:val="tx1"/>
                  </w14:solidFill>
                </w14:textFill>
              </w:rPr>
              <mc:AlternateContent>
                <mc:Choice Requires="wpc">
                  <w:drawing>
                    <wp:inline distT="0" distB="0" distL="0" distR="0">
                      <wp:extent cx="5263515" cy="2278380"/>
                      <wp:effectExtent l="0" t="4445" r="0" b="3175"/>
                      <wp:docPr id="7" name="画布 312"/>
                      <wp:cNvGraphicFramePr/>
                      <a:graphic xmlns:a="http://schemas.openxmlformats.org/drawingml/2006/main">
                        <a:graphicData uri="http://schemas.microsoft.com/office/word/2010/wordprocessingCanvas">
                          <wpc:wpc>
                            <wpc:bg>
                              <a:noFill/>
                            </wpc:bg>
                            <wpc:whole>
                              <a:ln>
                                <a:noFill/>
                              </a:ln>
                            </wpc:whole>
                            <wps:wsp>
                              <wps:cNvPr id="37" name="Rectangle 1990"/>
                              <wps:cNvSpPr>
                                <a:spLocks noChangeArrowheads="1"/>
                              </wps:cNvSpPr>
                              <wps:spPr bwMode="auto">
                                <a:xfrm>
                                  <a:off x="1393190" y="438150"/>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生活用水</w:t>
                                    </w:r>
                                  </w:p>
                                </w:txbxContent>
                              </wps:txbx>
                              <wps:bodyPr rot="0" vert="horz" wrap="square" lIns="91440" tIns="45720" rIns="91440" bIns="45720" anchor="t" anchorCtr="0" upright="1">
                                <a:noAutofit/>
                              </wps:bodyPr>
                            </wps:wsp>
                            <wps:wsp>
                              <wps:cNvPr id="44" name="Rectangle 1363"/>
                              <wps:cNvSpPr>
                                <a:spLocks noChangeArrowheads="1"/>
                              </wps:cNvSpPr>
                              <wps:spPr bwMode="auto">
                                <a:xfrm>
                                  <a:off x="3576320" y="295275"/>
                                  <a:ext cx="574040" cy="285750"/>
                                </a:xfrm>
                                <a:prstGeom prst="rect">
                                  <a:avLst/>
                                </a:prstGeom>
                                <a:noFill/>
                                <a:ln>
                                  <a:noFill/>
                                </a:ln>
                                <a:effectLst/>
                              </wps:spPr>
                              <wps:txbx>
                                <w:txbxContent>
                                  <w:p>
                                    <w:pPr>
                                      <w:jc w:val="center"/>
                                      <w:rPr>
                                        <w:rFonts w:hint="default"/>
                                        <w:lang w:val="en-US" w:eastAsia="zh-CN"/>
                                      </w:rPr>
                                    </w:pPr>
                                    <w:r>
                                      <w:rPr>
                                        <w:rFonts w:hint="eastAsia"/>
                                        <w:lang w:val="en-US" w:eastAsia="zh-CN"/>
                                      </w:rPr>
                                      <w:t>32.4</w:t>
                                    </w:r>
                                  </w:p>
                                </w:txbxContent>
                              </wps:txbx>
                              <wps:bodyPr rot="0" vert="horz" wrap="square" lIns="91440" tIns="45720" rIns="91440" bIns="45720" anchor="t" anchorCtr="0" upright="1">
                                <a:noAutofit/>
                              </wps:bodyPr>
                            </wps:wsp>
                            <wps:wsp>
                              <wps:cNvPr id="46" name="Rectangle 1990"/>
                              <wps:cNvSpPr>
                                <a:spLocks noChangeArrowheads="1"/>
                              </wps:cNvSpPr>
                              <wps:spPr bwMode="auto">
                                <a:xfrm>
                                  <a:off x="219710" y="437515"/>
                                  <a:ext cx="644525" cy="292100"/>
                                </a:xfrm>
                                <a:prstGeom prst="rect">
                                  <a:avLst/>
                                </a:prstGeom>
                                <a:gradFill rotWithShape="0">
                                  <a:gsLst>
                                    <a:gs pos="0">
                                      <a:srgbClr val="FFFFFF"/>
                                    </a:gs>
                                    <a:gs pos="100000">
                                      <a:srgbClr val="FFFFFF"/>
                                    </a:gs>
                                  </a:gsLst>
                                  <a:lin ang="0"/>
                                </a:gradFill>
                                <a:ln w="9525">
                                  <a:solidFill>
                                    <a:schemeClr val="tx1"/>
                                  </a:solidFill>
                                  <a:prstDash val="solid"/>
                                  <a:miter lim="800000"/>
                                </a:ln>
                                <a:effectLst/>
                              </wps:spPr>
                              <wps:txbx>
                                <w:txbxContent>
                                  <w:p>
                                    <w:pPr>
                                      <w:jc w:val="center"/>
                                      <w:rPr>
                                        <w:rFonts w:hint="default" w:eastAsia="宋体"/>
                                        <w:lang w:val="en-US" w:eastAsia="zh-CN"/>
                                      </w:rPr>
                                    </w:pPr>
                                    <w:r>
                                      <w:rPr>
                                        <w:rFonts w:hint="eastAsia"/>
                                        <w:lang w:val="en-US" w:eastAsia="zh-CN"/>
                                      </w:rPr>
                                      <w:t>自来水</w:t>
                                    </w:r>
                                  </w:p>
                                </w:txbxContent>
                              </wps:txbx>
                              <wps:bodyPr rot="0" vert="horz" wrap="square" lIns="91440" tIns="45720" rIns="91440" bIns="45720" anchor="t" anchorCtr="0" upright="1">
                                <a:noAutofit/>
                              </wps:bodyPr>
                            </wps:wsp>
                            <wps:wsp>
                              <wps:cNvPr id="51" name="Rectangle 1990"/>
                              <wps:cNvSpPr>
                                <a:spLocks noChangeArrowheads="1"/>
                              </wps:cNvSpPr>
                              <wps:spPr bwMode="auto">
                                <a:xfrm>
                                  <a:off x="2787015" y="440690"/>
                                  <a:ext cx="786765" cy="28257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eastAsia="宋体"/>
                                        <w:lang w:val="en-US" w:eastAsia="zh-CN"/>
                                      </w:rPr>
                                      <w:t>化粪池</w:t>
                                    </w:r>
                                  </w:p>
                                </w:txbxContent>
                              </wps:txbx>
                              <wps:bodyPr rot="0" vert="horz" wrap="square" lIns="91440" tIns="45720" rIns="91440" bIns="45720" anchor="t" anchorCtr="0" upright="1">
                                <a:noAutofit/>
                              </wps:bodyPr>
                            </wps:wsp>
                            <wps:wsp>
                              <wps:cNvPr id="67" name="AutoShape 1992"/>
                              <wps:cNvCnPr>
                                <a:cxnSpLocks noChangeShapeType="1"/>
                                <a:stCxn id="37" idx="3"/>
                                <a:endCxn id="51" idx="1"/>
                              </wps:cNvCnPr>
                              <wps:spPr bwMode="auto">
                                <a:xfrm>
                                  <a:off x="2157095" y="577215"/>
                                  <a:ext cx="629920" cy="5080"/>
                                </a:xfrm>
                                <a:prstGeom prst="straightConnector1">
                                  <a:avLst/>
                                </a:prstGeom>
                                <a:noFill/>
                                <a:ln w="9525">
                                  <a:solidFill>
                                    <a:srgbClr val="000000"/>
                                  </a:solidFill>
                                  <a:round/>
                                  <a:tailEnd type="triangle" w="med" len="med"/>
                                </a:ln>
                                <a:effectLst/>
                              </wps:spPr>
                              <wps:bodyPr/>
                            </wps:wsp>
                            <wps:wsp>
                              <wps:cNvPr id="71" name="Rectangle 1990"/>
                              <wps:cNvSpPr>
                                <a:spLocks noChangeArrowheads="1"/>
                              </wps:cNvSpPr>
                              <wps:spPr bwMode="auto">
                                <a:xfrm>
                                  <a:off x="2171700" y="794385"/>
                                  <a:ext cx="606425" cy="28130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隔油池</w:t>
                                    </w:r>
                                  </w:p>
                                </w:txbxContent>
                              </wps:txbx>
                              <wps:bodyPr rot="0" vert="horz" wrap="square" lIns="91440" tIns="45720" rIns="91440" bIns="45720" anchor="t" anchorCtr="0" upright="1">
                                <a:noAutofit/>
                              </wps:bodyPr>
                            </wps:wsp>
                            <wps:wsp>
                              <wps:cNvPr id="72" name="Rectangle 1363"/>
                              <wps:cNvSpPr>
                                <a:spLocks noChangeArrowheads="1"/>
                              </wps:cNvSpPr>
                              <wps:spPr bwMode="auto">
                                <a:xfrm>
                                  <a:off x="756920" y="287655"/>
                                  <a:ext cx="677545" cy="280670"/>
                                </a:xfrm>
                                <a:prstGeom prst="rect">
                                  <a:avLst/>
                                </a:prstGeom>
                                <a:noFill/>
                                <a:ln>
                                  <a:noFill/>
                                </a:ln>
                                <a:effectLst/>
                              </wps:spPr>
                              <wps:txbx>
                                <w:txbxContent>
                                  <w:p>
                                    <w:pPr>
                                      <w:jc w:val="center"/>
                                      <w:rPr>
                                        <w:rFonts w:hint="default" w:eastAsia="宋体"/>
                                        <w:lang w:val="en-US" w:eastAsia="zh-CN"/>
                                      </w:rPr>
                                    </w:pPr>
                                    <w:r>
                                      <w:rPr>
                                        <w:rFonts w:hint="eastAsia"/>
                                        <w:lang w:val="en-US" w:eastAsia="zh-CN"/>
                                      </w:rPr>
                                      <w:t>36.0</w:t>
                                    </w:r>
                                  </w:p>
                                </w:txbxContent>
                              </wps:txbx>
                              <wps:bodyPr rot="0" vert="horz" wrap="square" lIns="91440" tIns="45720" rIns="91440" bIns="45720" anchor="t" anchorCtr="0" upright="1">
                                <a:noAutofit/>
                              </wps:bodyPr>
                            </wps:wsp>
                            <wps:wsp>
                              <wps:cNvPr id="74" name="Rectangle 1363"/>
                              <wps:cNvSpPr>
                                <a:spLocks noChangeArrowheads="1"/>
                              </wps:cNvSpPr>
                              <wps:spPr bwMode="auto">
                                <a:xfrm>
                                  <a:off x="3136900" y="811530"/>
                                  <a:ext cx="765810" cy="268605"/>
                                </a:xfrm>
                                <a:prstGeom prst="rect">
                                  <a:avLst/>
                                </a:prstGeom>
                                <a:noFill/>
                                <a:ln>
                                  <a:noFill/>
                                </a:ln>
                                <a:effectLst/>
                              </wps:spPr>
                              <wps:txbx>
                                <w:txbxContent>
                                  <w:p>
                                    <w:pPr>
                                      <w:jc w:val="center"/>
                                      <w:rPr>
                                        <w:rFonts w:hint="default" w:eastAsia="宋体"/>
                                        <w:lang w:val="en-US" w:eastAsia="zh-CN"/>
                                      </w:rPr>
                                    </w:pPr>
                                    <w:r>
                                      <w:rPr>
                                        <w:rFonts w:hint="eastAsia"/>
                                        <w:lang w:val="en-US" w:eastAsia="zh-CN"/>
                                      </w:rPr>
                                      <w:t>食堂废水</w:t>
                                    </w:r>
                                  </w:p>
                                </w:txbxContent>
                              </wps:txbx>
                              <wps:bodyPr rot="0" vert="horz" wrap="square" lIns="91440" tIns="45720" rIns="91440" bIns="45720" anchor="t" anchorCtr="0" upright="1">
                                <a:noAutofit/>
                              </wps:bodyPr>
                            </wps:wsp>
                            <wps:wsp>
                              <wps:cNvPr id="106" name="Rectangle 1363"/>
                              <wps:cNvSpPr>
                                <a:spLocks noChangeArrowheads="1"/>
                              </wps:cNvSpPr>
                              <wps:spPr bwMode="auto">
                                <a:xfrm>
                                  <a:off x="1567815" y="0"/>
                                  <a:ext cx="789305" cy="287020"/>
                                </a:xfrm>
                                <a:prstGeom prst="rect">
                                  <a:avLst/>
                                </a:prstGeom>
                                <a:noFill/>
                                <a:ln>
                                  <a:solidFill>
                                    <a:schemeClr val="tx1"/>
                                  </a:solidFill>
                                  <a:prstDash val="lgDash"/>
                                </a:ln>
                                <a:effectLst/>
                              </wps:spPr>
                              <wps:txbx>
                                <w:txbxContent>
                                  <w:p>
                                    <w:pPr>
                                      <w:jc w:val="center"/>
                                      <w:rPr>
                                        <w:rFonts w:hint="default" w:eastAsia="宋体"/>
                                        <w:lang w:val="en-US" w:eastAsia="zh-CN"/>
                                      </w:rPr>
                                    </w:pPr>
                                    <w:r>
                                      <w:rPr>
                                        <w:rFonts w:hint="eastAsia"/>
                                        <w:lang w:val="en-US" w:eastAsia="zh-CN"/>
                                      </w:rPr>
                                      <w:t>损耗3.6</w:t>
                                    </w:r>
                                  </w:p>
                                </w:txbxContent>
                              </wps:txbx>
                              <wps:bodyPr rot="0" vert="horz" wrap="square" lIns="91440" tIns="45720" rIns="91440" bIns="45720" anchor="t" anchorCtr="0" upright="1">
                                <a:noAutofit/>
                              </wps:bodyPr>
                            </wps:wsp>
                            <wps:wsp>
                              <wps:cNvPr id="127" name="Rectangle 1990"/>
                              <wps:cNvSpPr>
                                <a:spLocks noChangeArrowheads="1"/>
                              </wps:cNvSpPr>
                              <wps:spPr bwMode="auto">
                                <a:xfrm>
                                  <a:off x="4179570" y="244475"/>
                                  <a:ext cx="474345" cy="671195"/>
                                </a:xfrm>
                                <a:prstGeom prst="rect">
                                  <a:avLst/>
                                </a:prstGeom>
                                <a:gradFill rotWithShape="0">
                                  <a:gsLst>
                                    <a:gs pos="0">
                                      <a:srgbClr val="FFFFFF"/>
                                    </a:gs>
                                    <a:gs pos="100000">
                                      <a:srgbClr val="FFFFFF"/>
                                    </a:gs>
                                  </a:gsLst>
                                  <a:lin ang="0"/>
                                </a:gradFill>
                                <a:ln w="9525">
                                  <a:solidFill>
                                    <a:srgbClr val="000000"/>
                                  </a:solidFill>
                                  <a:prstDash val="sysDash"/>
                                  <a:miter lim="800000"/>
                                </a:ln>
                                <a:effectLst/>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市政污水管网</w:t>
                                    </w:r>
                                  </w:p>
                                </w:txbxContent>
                              </wps:txbx>
                              <wps:bodyPr rot="0" vert="horz" wrap="square" lIns="91440" tIns="45720" rIns="91440" bIns="45720" anchor="t" anchorCtr="0" upright="1">
                                <a:noAutofit/>
                              </wps:bodyPr>
                            </wps:wsp>
                            <wps:wsp>
                              <wps:cNvPr id="141" name="肘形连接符 141"/>
                              <wps:cNvCnPr>
                                <a:stCxn id="71" idx="3"/>
                                <a:endCxn id="51" idx="2"/>
                              </wps:cNvCnPr>
                              <wps:spPr>
                                <a:xfrm flipV="1">
                                  <a:off x="2778125" y="723265"/>
                                  <a:ext cx="402590" cy="212090"/>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2" name="肘形连接符 142"/>
                              <wps:cNvCnPr>
                                <a:stCxn id="37" idx="2"/>
                                <a:endCxn id="71" idx="1"/>
                              </wps:cNvCnPr>
                              <wps:spPr>
                                <a:xfrm rot="5400000" flipV="1">
                                  <a:off x="1864043" y="627698"/>
                                  <a:ext cx="219075" cy="396240"/>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3" name="曲线连接符 143"/>
                              <wps:cNvCnPr>
                                <a:stCxn id="37" idx="0"/>
                                <a:endCxn id="106" idx="2"/>
                              </wps:cNvCnPr>
                              <wps:spPr>
                                <a:xfrm rot="16200000">
                                  <a:off x="1793558" y="268923"/>
                                  <a:ext cx="151130" cy="187325"/>
                                </a:xfrm>
                                <a:prstGeom prst="curvedConnector3">
                                  <a:avLst>
                                    <a:gd name="adj1" fmla="val 50210"/>
                                  </a:avLst>
                                </a:prstGeom>
                                <a:ln w="9525">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4" name="肘形连接符 144"/>
                              <wps:cNvCnPr>
                                <a:stCxn id="127" idx="2"/>
                                <a:endCxn id="42" idx="3"/>
                              </wps:cNvCnPr>
                              <wps:spPr>
                                <a:xfrm rot="5400000">
                                  <a:off x="3806825" y="690245"/>
                                  <a:ext cx="398780" cy="821055"/>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2" name="Rectangle 1990"/>
                              <wps:cNvSpPr>
                                <a:spLocks noChangeArrowheads="1"/>
                              </wps:cNvSpPr>
                              <wps:spPr bwMode="auto">
                                <a:xfrm>
                                  <a:off x="2179955" y="1163955"/>
                                  <a:ext cx="1416050" cy="300355"/>
                                </a:xfrm>
                                <a:prstGeom prst="rect">
                                  <a:avLst/>
                                </a:prstGeom>
                                <a:gradFill rotWithShape="0">
                                  <a:gsLst>
                                    <a:gs pos="0">
                                      <a:srgbClr val="FFFFFF"/>
                                    </a:gs>
                                    <a:gs pos="100000">
                                      <a:srgbClr val="FFFFFF"/>
                                    </a:gs>
                                  </a:gsLst>
                                  <a:lin ang="0"/>
                                </a:gradFill>
                                <a:ln w="9525">
                                  <a:solidFill>
                                    <a:srgbClr val="000000"/>
                                  </a:solidFill>
                                  <a:prstDash val="sysDash"/>
                                  <a:miter lim="800000"/>
                                </a:ln>
                                <a:effectLst/>
                              </wps:spPr>
                              <wps:txbx>
                                <w:txbxContent>
                                  <w:p>
                                    <w:pPr>
                                      <w:jc w:val="center"/>
                                      <w:rPr>
                                        <w:rFonts w:hint="eastAsia" w:cs="Times New Roman"/>
                                        <w:lang w:val="en-US" w:eastAsia="zh-CN"/>
                                      </w:rPr>
                                    </w:pPr>
                                    <w:r>
                                      <w:rPr>
                                        <w:rFonts w:hint="eastAsia" w:cs="Times New Roman"/>
                                        <w:lang w:val="en-US" w:eastAsia="zh-CN"/>
                                      </w:rPr>
                                      <w:t>蓬南镇污水处理厂</w:t>
                                    </w:r>
                                  </w:p>
                                </w:txbxContent>
                              </wps:txbx>
                              <wps:bodyPr rot="0" vert="horz" wrap="square" lIns="91440" tIns="45720" rIns="91440" bIns="45720" anchor="t" anchorCtr="0" upright="1">
                                <a:noAutofit/>
                              </wps:bodyPr>
                            </wps:wsp>
                            <wps:wsp>
                              <wps:cNvPr id="43" name="AutoShape 1992"/>
                              <wps:cNvCnPr>
                                <a:cxnSpLocks noChangeShapeType="1"/>
                                <a:stCxn id="51" idx="3"/>
                                <a:endCxn id="127" idx="1"/>
                              </wps:cNvCnPr>
                              <wps:spPr bwMode="auto">
                                <a:xfrm flipV="1">
                                  <a:off x="3573780" y="580390"/>
                                  <a:ext cx="605790" cy="1905"/>
                                </a:xfrm>
                                <a:prstGeom prst="straightConnector1">
                                  <a:avLst/>
                                </a:prstGeom>
                                <a:noFill/>
                                <a:ln w="9525">
                                  <a:solidFill>
                                    <a:srgbClr val="000000"/>
                                  </a:solidFill>
                                  <a:prstDash val="sysDash"/>
                                  <a:round/>
                                  <a:tailEnd type="triangle" w="med" len="med"/>
                                </a:ln>
                                <a:effectLst/>
                              </wps:spPr>
                              <wps:bodyPr/>
                            </wps:wsp>
                            <wps:wsp>
                              <wps:cNvPr id="45" name="Rectangle 1990"/>
                              <wps:cNvSpPr>
                                <a:spLocks noChangeArrowheads="1"/>
                              </wps:cNvSpPr>
                              <wps:spPr bwMode="auto">
                                <a:xfrm>
                                  <a:off x="897890" y="1170305"/>
                                  <a:ext cx="676275" cy="297180"/>
                                </a:xfrm>
                                <a:prstGeom prst="rect">
                                  <a:avLst/>
                                </a:prstGeom>
                                <a:gradFill rotWithShape="0">
                                  <a:gsLst>
                                    <a:gs pos="0">
                                      <a:srgbClr val="FFFFFF"/>
                                    </a:gs>
                                    <a:gs pos="100000">
                                      <a:srgbClr val="FFFFFF"/>
                                    </a:gs>
                                  </a:gsLst>
                                  <a:lin ang="0"/>
                                </a:gradFill>
                                <a:ln w="9525">
                                  <a:noFill/>
                                  <a:miter lim="800000"/>
                                </a:ln>
                                <a:effectLst/>
                              </wps:spPr>
                              <wps:txbx>
                                <w:txbxContent>
                                  <w:p>
                                    <w:pPr>
                                      <w:jc w:val="center"/>
                                      <w:rPr>
                                        <w:rFonts w:hint="eastAsia"/>
                                        <w:lang w:val="en-US" w:eastAsia="zh-CN"/>
                                      </w:rPr>
                                    </w:pPr>
                                    <w:r>
                                      <w:rPr>
                                        <w:rFonts w:hint="eastAsia"/>
                                        <w:lang w:val="en-US" w:eastAsia="zh-CN"/>
                                      </w:rPr>
                                      <w:t>华兴河</w:t>
                                    </w:r>
                                  </w:p>
                                </w:txbxContent>
                              </wps:txbx>
                              <wps:bodyPr rot="0" vert="horz" wrap="square" lIns="91440" tIns="45720" rIns="91440" bIns="45720" anchor="t" anchorCtr="0" upright="1">
                                <a:noAutofit/>
                              </wps:bodyPr>
                            </wps:wsp>
                            <wps:wsp>
                              <wps:cNvPr id="9" name="AutoShape 1992"/>
                              <wps:cNvCnPr>
                                <a:cxnSpLocks noChangeShapeType="1"/>
                                <a:stCxn id="42" idx="1"/>
                                <a:endCxn id="45" idx="3"/>
                              </wps:cNvCnPr>
                              <wps:spPr bwMode="auto">
                                <a:xfrm flipH="1">
                                  <a:off x="1574165" y="1314450"/>
                                  <a:ext cx="605790" cy="4445"/>
                                </a:xfrm>
                                <a:prstGeom prst="straightConnector1">
                                  <a:avLst/>
                                </a:prstGeom>
                                <a:noFill/>
                                <a:ln w="9525">
                                  <a:solidFill>
                                    <a:srgbClr val="000000"/>
                                  </a:solidFill>
                                  <a:prstDash val="sysDash"/>
                                  <a:round/>
                                  <a:tailEnd type="triangle" w="med" len="med"/>
                                </a:ln>
                                <a:effectLst/>
                              </wps:spPr>
                              <wps:bodyPr/>
                            </wps:wsp>
                            <wps:wsp>
                              <wps:cNvPr id="13" name="AutoShape 1992"/>
                              <wps:cNvCnPr>
                                <a:cxnSpLocks noChangeShapeType="1"/>
                                <a:stCxn id="46" idx="3"/>
                                <a:endCxn id="37" idx="1"/>
                              </wps:cNvCnPr>
                              <wps:spPr bwMode="auto">
                                <a:xfrm flipV="1">
                                  <a:off x="864235" y="577215"/>
                                  <a:ext cx="528955" cy="6350"/>
                                </a:xfrm>
                                <a:prstGeom prst="straightConnector1">
                                  <a:avLst/>
                                </a:prstGeom>
                                <a:noFill/>
                                <a:ln w="9525">
                                  <a:solidFill>
                                    <a:srgbClr val="000000"/>
                                  </a:solidFill>
                                  <a:round/>
                                  <a:tailEnd type="triangle" w="med" len="med"/>
                                </a:ln>
                                <a:effectLst/>
                              </wps:spPr>
                              <wps:bodyPr/>
                            </wps:wsp>
                            <wps:wsp>
                              <wps:cNvPr id="17" name="Rectangle 1363"/>
                              <wps:cNvSpPr>
                                <a:spLocks noChangeArrowheads="1"/>
                              </wps:cNvSpPr>
                              <wps:spPr bwMode="auto">
                                <a:xfrm>
                                  <a:off x="4415155" y="1022350"/>
                                  <a:ext cx="479425" cy="285750"/>
                                </a:xfrm>
                                <a:prstGeom prst="rect">
                                  <a:avLst/>
                                </a:prstGeom>
                                <a:noFill/>
                                <a:ln>
                                  <a:noFill/>
                                </a:ln>
                                <a:effectLst/>
                              </wps:spPr>
                              <wps:txbx>
                                <w:txbxContent>
                                  <w:p>
                                    <w:pPr>
                                      <w:jc w:val="center"/>
                                      <w:rPr>
                                        <w:rFonts w:hint="default"/>
                                        <w:lang w:val="en-US" w:eastAsia="zh-CN"/>
                                      </w:rPr>
                                    </w:pPr>
                                    <w:r>
                                      <w:rPr>
                                        <w:rFonts w:hint="eastAsia"/>
                                        <w:lang w:val="en-US" w:eastAsia="zh-CN"/>
                                      </w:rPr>
                                      <w:t>32.4</w:t>
                                    </w:r>
                                  </w:p>
                                </w:txbxContent>
                              </wps:txbx>
                              <wps:bodyPr rot="0" vert="horz" wrap="square" lIns="91440" tIns="45720" rIns="91440" bIns="45720" anchor="t" anchorCtr="0" upright="1">
                                <a:noAutofit/>
                              </wps:bodyPr>
                            </wps:wsp>
                            <wps:wsp>
                              <wps:cNvPr id="10" name="Rectangle 1990"/>
                              <wps:cNvSpPr>
                                <a:spLocks noChangeArrowheads="1"/>
                              </wps:cNvSpPr>
                              <wps:spPr bwMode="auto">
                                <a:xfrm>
                                  <a:off x="1442085" y="1983740"/>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冷却用水</w:t>
                                    </w:r>
                                  </w:p>
                                </w:txbxContent>
                              </wps:txbx>
                              <wps:bodyPr rot="0" vert="horz" wrap="square" lIns="91440" tIns="45720" rIns="91440" bIns="45720" anchor="t" anchorCtr="0" upright="1">
                                <a:noAutofit/>
                              </wps:bodyPr>
                            </wps:wsp>
                            <wps:wsp>
                              <wps:cNvPr id="11" name="Rectangle 1363"/>
                              <wps:cNvSpPr>
                                <a:spLocks noChangeArrowheads="1"/>
                              </wps:cNvSpPr>
                              <wps:spPr bwMode="auto">
                                <a:xfrm>
                                  <a:off x="1584960" y="1537335"/>
                                  <a:ext cx="789305" cy="287020"/>
                                </a:xfrm>
                                <a:prstGeom prst="rect">
                                  <a:avLst/>
                                </a:prstGeom>
                                <a:noFill/>
                                <a:ln>
                                  <a:solidFill>
                                    <a:schemeClr val="tx1"/>
                                  </a:solidFill>
                                  <a:prstDash val="lgDash"/>
                                </a:ln>
                                <a:effectLst/>
                              </wps:spPr>
                              <wps:txbx>
                                <w:txbxContent>
                                  <w:p>
                                    <w:pPr>
                                      <w:jc w:val="center"/>
                                      <w:rPr>
                                        <w:rFonts w:hint="default" w:eastAsia="宋体"/>
                                        <w:lang w:val="en-US" w:eastAsia="zh-CN"/>
                                      </w:rPr>
                                    </w:pPr>
                                    <w:r>
                                      <w:rPr>
                                        <w:rFonts w:hint="eastAsia"/>
                                        <w:lang w:val="en-US" w:eastAsia="zh-CN"/>
                                      </w:rPr>
                                      <w:t>损耗4.0</w:t>
                                    </w:r>
                                  </w:p>
                                </w:txbxContent>
                              </wps:txbx>
                              <wps:bodyPr rot="0" vert="horz" wrap="square" lIns="91440" tIns="45720" rIns="91440" bIns="45720" anchor="t" anchorCtr="0" upright="1">
                                <a:noAutofit/>
                              </wps:bodyPr>
                            </wps:wsp>
                            <wps:wsp>
                              <wps:cNvPr id="12" name="曲线连接符 12"/>
                              <wps:cNvCnPr>
                                <a:endCxn id="11" idx="2"/>
                              </wps:cNvCnPr>
                              <wps:spPr>
                                <a:xfrm rot="16200000">
                                  <a:off x="1810385" y="1805940"/>
                                  <a:ext cx="151130" cy="187325"/>
                                </a:xfrm>
                                <a:prstGeom prst="curvedConnector3">
                                  <a:avLst>
                                    <a:gd name="adj1" fmla="val 50210"/>
                                  </a:avLst>
                                </a:prstGeom>
                                <a:ln w="9525">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 name="肘形连接符 14"/>
                              <wps:cNvCnPr>
                                <a:stCxn id="46" idx="2"/>
                                <a:endCxn id="10" idx="1"/>
                              </wps:cNvCnPr>
                              <wps:spPr>
                                <a:xfrm rot="5400000" flipV="1">
                                  <a:off x="295275" y="975995"/>
                                  <a:ext cx="1393190" cy="899795"/>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 name="Rectangle 1990"/>
                              <wps:cNvSpPr>
                                <a:spLocks noChangeArrowheads="1"/>
                              </wps:cNvSpPr>
                              <wps:spPr bwMode="auto">
                                <a:xfrm>
                                  <a:off x="2811145" y="1988820"/>
                                  <a:ext cx="653415" cy="28130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冷却塔</w:t>
                                    </w:r>
                                  </w:p>
                                </w:txbxContent>
                              </wps:txbx>
                              <wps:bodyPr rot="0" vert="horz" wrap="square" lIns="91440" tIns="45720" rIns="91440" bIns="45720" anchor="t" anchorCtr="0" upright="1">
                                <a:noAutofit/>
                              </wps:bodyPr>
                            </wps:wsp>
                            <wps:wsp>
                              <wps:cNvPr id="16" name="AutoShape 1992"/>
                              <wps:cNvCnPr>
                                <a:cxnSpLocks noChangeShapeType="1"/>
                                <a:stCxn id="10" idx="3"/>
                                <a:endCxn id="15" idx="1"/>
                              </wps:cNvCnPr>
                              <wps:spPr bwMode="auto">
                                <a:xfrm>
                                  <a:off x="2205990" y="2122805"/>
                                  <a:ext cx="605155" cy="6985"/>
                                </a:xfrm>
                                <a:prstGeom prst="straightConnector1">
                                  <a:avLst/>
                                </a:prstGeom>
                                <a:noFill/>
                                <a:ln w="9525">
                                  <a:solidFill>
                                    <a:srgbClr val="000000"/>
                                  </a:solidFill>
                                  <a:round/>
                                  <a:headEnd type="triangle" w="med" len="med"/>
                                  <a:tailEnd type="triangle" w="med" len="med"/>
                                </a:ln>
                                <a:effectLst/>
                              </wps:spPr>
                              <wps:bodyPr/>
                            </wps:wsp>
                            <wps:wsp>
                              <wps:cNvPr id="30" name="Rectangle 1363"/>
                              <wps:cNvSpPr>
                                <a:spLocks noChangeArrowheads="1"/>
                              </wps:cNvSpPr>
                              <wps:spPr bwMode="auto">
                                <a:xfrm>
                                  <a:off x="2233295" y="1840865"/>
                                  <a:ext cx="574040" cy="285750"/>
                                </a:xfrm>
                                <a:prstGeom prst="rect">
                                  <a:avLst/>
                                </a:prstGeom>
                                <a:noFill/>
                                <a:ln>
                                  <a:noFill/>
                                </a:ln>
                                <a:effectLst/>
                              </wps:spPr>
                              <wps:txbx>
                                <w:txbxContent>
                                  <w:p>
                                    <w:pPr>
                                      <w:jc w:val="center"/>
                                      <w:rPr>
                                        <w:rFonts w:hint="default"/>
                                        <w:lang w:val="en-US" w:eastAsia="zh-CN"/>
                                      </w:rPr>
                                    </w:pPr>
                                    <w:r>
                                      <w:rPr>
                                        <w:rFonts w:hint="eastAsia"/>
                                        <w:lang w:val="en-US" w:eastAsia="zh-CN"/>
                                      </w:rPr>
                                      <w:t>0.5</w:t>
                                    </w:r>
                                  </w:p>
                                </w:txbxContent>
                              </wps:txbx>
                              <wps:bodyPr rot="0" vert="horz" wrap="square" lIns="91440" tIns="45720" rIns="91440" bIns="45720" anchor="t" anchorCtr="0" upright="1">
                                <a:noAutofit/>
                              </wps:bodyPr>
                            </wps:wsp>
                            <wps:wsp>
                              <wps:cNvPr id="32" name="Rectangle 1363"/>
                              <wps:cNvSpPr>
                                <a:spLocks noChangeArrowheads="1"/>
                              </wps:cNvSpPr>
                              <wps:spPr bwMode="auto">
                                <a:xfrm>
                                  <a:off x="531495" y="1852295"/>
                                  <a:ext cx="677545" cy="280670"/>
                                </a:xfrm>
                                <a:prstGeom prst="rect">
                                  <a:avLst/>
                                </a:prstGeom>
                                <a:noFill/>
                                <a:ln>
                                  <a:noFill/>
                                </a:ln>
                                <a:effectLst/>
                              </wps:spPr>
                              <wps:txbx>
                                <w:txbxContent>
                                  <w:p>
                                    <w:pPr>
                                      <w:jc w:val="center"/>
                                      <w:rPr>
                                        <w:rFonts w:hint="default" w:eastAsia="宋体"/>
                                        <w:lang w:val="en-US" w:eastAsia="zh-CN"/>
                                      </w:rPr>
                                    </w:pPr>
                                    <w:r>
                                      <w:rPr>
                                        <w:rFonts w:hint="eastAsia"/>
                                        <w:lang w:val="en-US" w:eastAsia="zh-CN"/>
                                      </w:rPr>
                                      <w:t>4.0</w:t>
                                    </w:r>
                                  </w:p>
                                </w:txbxContent>
                              </wps:txbx>
                              <wps:bodyPr rot="0" vert="horz" wrap="square" lIns="91440" tIns="45720" rIns="91440" bIns="45720" anchor="t" anchorCtr="0" upright="1">
                                <a:noAutofit/>
                              </wps:bodyPr>
                            </wps:wsp>
                            <wps:wsp>
                              <wps:cNvPr id="35" name="Rectangle 1363"/>
                              <wps:cNvSpPr>
                                <a:spLocks noChangeArrowheads="1"/>
                              </wps:cNvSpPr>
                              <wps:spPr bwMode="auto">
                                <a:xfrm>
                                  <a:off x="179705" y="179705"/>
                                  <a:ext cx="677545" cy="280670"/>
                                </a:xfrm>
                                <a:prstGeom prst="rect">
                                  <a:avLst/>
                                </a:prstGeom>
                                <a:noFill/>
                                <a:ln>
                                  <a:noFill/>
                                </a:ln>
                                <a:effectLst/>
                              </wps:spPr>
                              <wps:txbx>
                                <w:txbxContent>
                                  <w:p>
                                    <w:pPr>
                                      <w:jc w:val="center"/>
                                      <w:rPr>
                                        <w:rFonts w:hint="default" w:eastAsia="宋体"/>
                                        <w:lang w:val="en-US" w:eastAsia="zh-CN"/>
                                      </w:rPr>
                                    </w:pPr>
                                    <w:r>
                                      <w:rPr>
                                        <w:rFonts w:hint="eastAsia"/>
                                        <w:lang w:val="en-US" w:eastAsia="zh-CN"/>
                                      </w:rPr>
                                      <w:t>40.0</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179.4pt;width:414.45pt;" coordsize="5263515,2278380" editas="canvas"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ABrypTXAAAABQEAAA8AAAAAAAAAAQAgAAAAIgAAAGRycy9kb3ducmV2LnhtbFBLAQIU&#10;ABQAAAAIAIdO4kAdLmy5hgkAAABQAAAOAAAAAAAAAAEAIAAAACYBAABkcnMvZTJvRG9jLnhtbFBL&#10;BQYAAAAABgAGAFkBAAAeDQAAAAA=&#10;">
                      <o:lock v:ext="edit" aspectratio="f"/>
                      <v:shape id="画布 312" o:spid="_x0000_s1026" style="position:absolute;left:0;top:0;height:2278380;width:5263515;"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AGvKlNcAAAAFAQAADwAA&#10;AAAAAAABACAAAAAiAAAAZHJzL2Rvd25yZXYueG1sUEsBAhQAFAAAAAgAh07iQDWHGD83CQAAe08A&#10;AA4AAAAAAAAAAQAgAAAAJgEAAGRycy9lMm9Eb2MueG1sUEsFBgAAAAAGAAYAWQEAAM8MAAAAAA==&#10;">
                        <v:fill on="f" focussize="0,0"/>
                        <v:stroke on="f"/>
                        <v:imagedata o:title=""/>
                        <o:lock v:ext="edit" aspectratio="f"/>
                      </v:shape>
                      <v:rect id="Rectangle 1990" o:spid="_x0000_s1026" o:spt="1" style="position:absolute;left:1393190;top:438150;height:278130;width:763905;" fillcolor="#FFFFFF" filled="t" stroked="t" coordsize="21600,21600" o:gfxdata="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JJl0bX&#10;AAAABQEAAA8AAAAAAAAAAQAgAAAAIgAAAGRycy9kb3ducmV2LnhtbFBLAQIUABQAAAAIAIdO4kAm&#10;NDUYWgIAAMU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生活用水</w:t>
                              </w:r>
                            </w:p>
                          </w:txbxContent>
                        </v:textbox>
                      </v:rect>
                      <v:rect id="Rectangle 1363" o:spid="_x0000_s1026" o:spt="1" style="position:absolute;left:3576320;top:295275;height:285750;width:574040;"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BrypTXAAAABQEAAA8AAAAAAAAAAQAgAAAAIgAAAGRycy9kb3ducmV2Lnht&#10;bFBLAQIUABQAAAAIAIdO4kDWJq/H+gEAANkDAAAOAAAAAAAAAAEAIAAAACYBAABkcnMvZTJvRG9j&#10;LnhtbFBLBQYAAAAABgAGAFkBAACSBQAAAAA=&#10;">
                        <v:fill on="f" focussize="0,0"/>
                        <v:stroke on="f"/>
                        <v:imagedata o:title=""/>
                        <o:lock v:ext="edit" aspectratio="f"/>
                        <v:textbox>
                          <w:txbxContent>
                            <w:p>
                              <w:pPr>
                                <w:jc w:val="center"/>
                                <w:rPr>
                                  <w:rFonts w:hint="default"/>
                                  <w:lang w:val="en-US" w:eastAsia="zh-CN"/>
                                </w:rPr>
                              </w:pPr>
                              <w:r>
                                <w:rPr>
                                  <w:rFonts w:hint="eastAsia"/>
                                  <w:lang w:val="en-US" w:eastAsia="zh-CN"/>
                                </w:rPr>
                                <w:t>32.4</w:t>
                              </w:r>
                            </w:p>
                          </w:txbxContent>
                        </v:textbox>
                      </v:rect>
                      <v:rect id="Rectangle 1990" o:spid="_x0000_s1026" o:spt="1" style="position:absolute;left:219710;top:437515;height:292100;width:644525;" fillcolor="#FFFFFF" filled="t" stroked="t" coordsize="21600,21600" o:gfxdata="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SSZdG1wAAAAUBAAAPAAAAAAAAAAEAIAAAACIAAABkcnMvZG93bnJldi54bWxQSwECFAAU&#10;AAAACACHTuJAo84lbGQCAADdBAAADgAAAAAAAAABACAAAAAmAQAAZHJzL2Uyb0RvYy54bWxQSwUG&#10;AAAAAAYABgBZAQAA/AUAAAAA&#10;">
                        <v:fill type="gradient" on="t" color2="#FFFFFF" angle="90" focus="100%" focussize="0,0">
                          <o:fill type="gradientUnscaled" v:ext="backwardCompatible"/>
                        </v:fill>
                        <v:stroke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自来水</w:t>
                              </w:r>
                            </w:p>
                          </w:txbxContent>
                        </v:textbox>
                      </v:rect>
                      <v:rect id="Rectangle 1990" o:spid="_x0000_s1026" o:spt="1" style="position:absolute;left:2787015;top:440690;height:282575;width:786765;" fillcolor="#FFFFFF" filled="t" stroked="t" coordsize="21600,21600" o:gfxdata="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SZdG&#10;1wAAAAUBAAAPAAAAAAAAAAEAIAAAACIAAABkcnMvZG93bnJldi54bWxQSwECFAAUAAAACACHTuJA&#10;v6kEWFsCAADF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化粪池</w:t>
                              </w:r>
                            </w:p>
                          </w:txbxContent>
                        </v:textbox>
                      </v:rect>
                      <v:shape id="AutoShape 1992" o:spid="_x0000_s1026" o:spt="32" type="#_x0000_t32" style="position:absolute;left:2157095;top:577215;height:5080;width:629920;" filled="f" stroked="t" coordsize="21600,21600" o:gfxdata="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dy3x1wAAAAUBAAAPAAAAAAAAAAEAIAAAACIAAABkcnMvZG93&#10;bnJldi54bWxQSwECFAAUAAAACACHTuJAkO1lbwECAADmAwAADgAAAAAAAAABACAAAAAmAQAAZHJz&#10;L2Uyb0RvYy54bWxQSwUGAAAAAAYABgBZAQAAmQUAAAAA&#10;">
                        <v:fill on="f" focussize="0,0"/>
                        <v:stroke color="#000000" joinstyle="round" endarrow="block"/>
                        <v:imagedata o:title=""/>
                        <o:lock v:ext="edit" aspectratio="f"/>
                      </v:shape>
                      <v:rect id="Rectangle 1990" o:spid="_x0000_s1026" o:spt="1" style="position:absolute;left:2171700;top:794385;height:281305;width:606425;" fillcolor="#FFFFFF" filled="t" stroked="t" coordsize="21600,21600" o:gfxdata="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kmX&#10;RtcAAAAFAQAADwAAAAAAAAABACAAAAAiAAAAZHJzL2Rvd25yZXYueG1sUEsBAhQAFAAAAAgAh07i&#10;QNq13GZcAgAAxQ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隔油池</w:t>
                              </w:r>
                            </w:p>
                          </w:txbxContent>
                        </v:textbox>
                      </v:rect>
                      <v:rect id="Rectangle 1363" o:spid="_x0000_s1026" o:spt="1" style="position:absolute;left:756920;top:287655;height:280670;width:677545;"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GvKlNcAAAAFAQAADwAAAAAAAAABACAAAAAiAAAAZHJzL2Rvd25yZXYueG1s&#10;UEsBAhQAFAAAAAgAh07iQDmhXyP5AQAA2AMAAA4AAAAAAAAAAQAgAAAAJgEAAGRycy9lMm9Eb2Mu&#10;eG1sUEsFBgAAAAAGAAYAWQEAAJ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36.0</w:t>
                              </w:r>
                            </w:p>
                          </w:txbxContent>
                        </v:textbox>
                      </v:rect>
                      <v:rect id="Rectangle 1363" o:spid="_x0000_s1026" o:spt="1" style="position:absolute;left:3136900;top:811530;height:268605;width:765810;"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a8qU1wAAAAUBAAAPAAAAAAAAAAEAIAAAACIAAABkcnMvZG93bnJldi54bWxQ&#10;SwECFAAUAAAACACHTuJATPyFQPgBAADZAwAADgAAAAAAAAABACAAAAAmAQAAZHJzL2Uyb0RvYy54&#10;bWxQSwUGAAAAAAYABgBZAQAAk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食堂废水</w:t>
                              </w:r>
                            </w:p>
                          </w:txbxContent>
                        </v:textbox>
                      </v:rect>
                      <v:rect id="Rectangle 1363" o:spid="_x0000_s1026" o:spt="1" style="position:absolute;left:1567815;top:0;height:287020;width:789305;" filled="f" stroked="t" coordsize="21600,21600" o:gfxdata="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nMtCfVAAAABQEAAA8AAAAAAAAA&#10;AQAgAAAAIgAAAGRycy9kb3ducmV2LnhtbFBLAQIUABQAAAAIAIdO4kA/4zMkFAIAABgEAAAOAAAA&#10;AAAAAAEAIAAAACQBAABkcnMvZTJvRG9jLnhtbFBLBQYAAAAABgAGAFkBAACqBQAAAAA=&#10;">
                        <v:fill on="f" focussize="0,0"/>
                        <v:stroke color="#000000 [3213]" joinstyle="round" dashstyle="longDash"/>
                        <v:imagedata o:title=""/>
                        <o:lock v:ext="edit" aspectratio="f"/>
                        <v:textbox>
                          <w:txbxContent>
                            <w:p>
                              <w:pPr>
                                <w:jc w:val="center"/>
                                <w:rPr>
                                  <w:rFonts w:hint="default" w:eastAsia="宋体"/>
                                  <w:lang w:val="en-US" w:eastAsia="zh-CN"/>
                                </w:rPr>
                              </w:pPr>
                              <w:r>
                                <w:rPr>
                                  <w:rFonts w:hint="eastAsia"/>
                                  <w:lang w:val="en-US" w:eastAsia="zh-CN"/>
                                </w:rPr>
                                <w:t>损耗3.6</w:t>
                              </w:r>
                            </w:p>
                          </w:txbxContent>
                        </v:textbox>
                      </v:rect>
                      <v:rect id="Rectangle 1990" o:spid="_x0000_s1026" o:spt="1" style="position:absolute;left:4179570;top:244475;height:671195;width:474345;" fillcolor="#FFFFFF" filled="t" stroked="t" coordsize="21600,21600" o:gfxdata="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O8dRNYAAAAFAQAADwAAAAAAAAABACAAAAAiAAAAZHJzL2Rvd25yZXYueG1sUEsB&#10;AhQAFAAAAAgAh07iQIjMOFRpAgAA4QQAAA4AAAAAAAAAAQAgAAAAJQEAAGRycy9lMm9Eb2MueG1s&#10;UEsFBgAAAAAGAAYAWQEAAAAGAAAAAA==&#10;">
                        <v:fill type="gradient" on="t" color2="#FFFFFF" angle="90" focus="100%" focussize="0,0">
                          <o:fill type="gradientUnscaled" v:ext="backwardCompatible"/>
                        </v:fill>
                        <v:stroke color="#000000" miterlimit="8" joinstyle="miter" dashstyle="3 1"/>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市政污水管网</w:t>
                              </w:r>
                            </w:p>
                          </w:txbxContent>
                        </v:textbox>
                      </v:rect>
                      <v:shape id="_x0000_s1026" o:spid="_x0000_s1026" o:spt="33" type="#_x0000_t33" style="position:absolute;left:2778125;top:723265;flip:y;height:212090;width:402590;" filled="f" stroked="t" coordsize="21600,21600" o:gfxdata="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5Glc3WAAAA&#10;BQEAAA8AAAAAAAAAAQAgAAAAIgAAAGRycy9kb3ducmV2LnhtbFBLAQIUABQAAAAIAIdO4kDSeMKg&#10;HwIAAPsDAAAOAAAAAAAAAAEAIAAAACUBAABkcnMvZTJvRG9jLnhtbFBLBQYAAAAABgAGAFkBAAC2&#10;BQAAAAA=&#10;">
                        <v:fill on="f" focussize="0,0"/>
                        <v:stroke color="#000000 [3213]" joinstyle="round" endarrow="block"/>
                        <v:imagedata o:title=""/>
                        <o:lock v:ext="edit" aspectratio="f"/>
                      </v:shape>
                      <v:shape id="_x0000_s1026" o:spid="_x0000_s1026" o:spt="33" type="#_x0000_t33" style="position:absolute;left:1864043;top:627698;flip:y;height:396240;width:219075;rotation:-5898240f;" filled="f" stroked="t" coordsize="21600,21600" o:gfxdata="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hV9d1gAAAAUBAAAPAAAAAAAAAAEAIAAAACIAAABkcnMvZG93bnJldi54bWxQSwECFAAUAAAA&#10;CACHTuJAAnDePikCAAAJBAAADgAAAAAAAAABACAAAAAlAQAAZHJzL2Uyb0RvYy54bWxQSwUGAAAA&#10;AAYABgBZAQAAwAUAAAAA&#10;">
                        <v:fill on="f" focussize="0,0"/>
                        <v:stroke color="#000000 [3213]" joinstyle="round" endarrow="block"/>
                        <v:imagedata o:title=""/>
                        <o:lock v:ext="edit" aspectratio="f"/>
                      </v:shape>
                      <v:shape id="_x0000_s1026" o:spid="_x0000_s1026" o:spt="38" type="#_x0000_t38" style="position:absolute;left:1793558;top:268923;height:187325;width:151130;rotation:-5898240f;" filled="f" stroked="t" coordsize="21600,21600" o:gfxdata="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vcvlbWAAAABQEAAA8AAAAAAAAAAQAgAAAAIgAAAGRycy9k&#10;b3ducmV2LnhtbFBLAQIUABQAAAAIAIdO4kA9J9bNPQIAADEEAAAOAAAAAAAAAAEAIAAAACUBAABk&#10;cnMvZTJvRG9jLnhtbFBLBQYAAAAABgAGAFkBAADUBQAAAAA=&#10;" adj="10845">
                        <v:fill on="f" focussize="0,0"/>
                        <v:stroke color="#000000 [3213]" joinstyle="round" dashstyle="longDash" endarrow="block"/>
                        <v:imagedata o:title=""/>
                        <o:lock v:ext="edit" aspectratio="f"/>
                      </v:shape>
                      <v:shape id="_x0000_s1026" o:spid="_x0000_s1026" o:spt="33" type="#_x0000_t33" style="position:absolute;left:3806825;top:690245;height:821055;width:398780;rotation:5898240f;" filled="f" stroked="t" coordsize="21600,21600" o:gfxdata="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xQLYzX&#10;AAAABQEAAA8AAAAAAAAAAQAgAAAAIgAAAGRycy9kb3ducmV2LnhtbFBLAQIUABQAAAAIAIdO4kCY&#10;qjFeIQIAAAAEAAAOAAAAAAAAAAEAIAAAACYBAABkcnMvZTJvRG9jLnhtbFBLBQYAAAAABgAGAFkB&#10;AAC5BQAAAAA=&#10;">
                        <v:fill on="f" focussize="0,0"/>
                        <v:stroke color="#000000 [3213]" joinstyle="round" endarrow="block"/>
                        <v:imagedata o:title=""/>
                        <o:lock v:ext="edit" aspectratio="f"/>
                      </v:shape>
                      <v:rect id="Rectangle 1990" o:spid="_x0000_s1026" o:spt="1" style="position:absolute;left:2179955;top:1163955;height:300355;width:1416050;" fillcolor="#FFFFFF" filled="t" stroked="t" coordsize="21600,21600" o:gfxdata="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O8dRNYAAAAFAQAADwAAAAAAAAABACAAAAAiAAAAZHJzL2Rvd25yZXYueG1sUEsB&#10;AhQAFAAAAAgAh07iQBGVb4ppAgAA4gQAAA4AAAAAAAAAAQAgAAAAJQEAAGRycy9lMm9Eb2MueG1s&#10;UEsFBgAAAAAGAAYAWQEAAAAGAAAAAA==&#10;">
                        <v:fill type="gradient" on="t" color2="#FFFFFF" angle="90" focus="100%" focussize="0,0">
                          <o:fill type="gradientUnscaled" v:ext="backwardCompatible"/>
                        </v:fill>
                        <v:stroke color="#000000" miterlimit="8" joinstyle="miter" dashstyle="3 1"/>
                        <v:imagedata o:title=""/>
                        <o:lock v:ext="edit" aspectratio="f"/>
                        <v:textbox>
                          <w:txbxContent>
                            <w:p>
                              <w:pPr>
                                <w:jc w:val="center"/>
                                <w:rPr>
                                  <w:rFonts w:hint="eastAsia" w:cs="Times New Roman"/>
                                  <w:lang w:val="en-US" w:eastAsia="zh-CN"/>
                                </w:rPr>
                              </w:pPr>
                              <w:r>
                                <w:rPr>
                                  <w:rFonts w:hint="eastAsia" w:cs="Times New Roman"/>
                                  <w:lang w:val="en-US" w:eastAsia="zh-CN"/>
                                </w:rPr>
                                <w:t>蓬南镇污水处理厂</w:t>
                              </w:r>
                            </w:p>
                          </w:txbxContent>
                        </v:textbox>
                      </v:rect>
                      <v:shape id="AutoShape 1992" o:spid="_x0000_s1026" o:spt="32" type="#_x0000_t32" style="position:absolute;left:3573780;top:580390;flip:y;height:1905;width:605790;" filled="f" stroked="t" coordsize="21600,21600" o:gfxdata="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3YgJvVAAAABQEAAA8AAAAAAAAA&#10;AQAgAAAAIgAAAGRycy9kb3ducmV2LnhtbFBLAQIUABQAAAAIAIdO4kC1wisiFAIAAAwEAAAOAAAA&#10;AAAAAAEAIAAAACQBAABkcnMvZTJvRG9jLnhtbFBLBQYAAAAABgAGAFkBAACqBQAAAAA=&#10;">
                        <v:fill on="f" focussize="0,0"/>
                        <v:stroke color="#000000" joinstyle="round" dashstyle="3 1" endarrow="block"/>
                        <v:imagedata o:title=""/>
                        <o:lock v:ext="edit" aspectratio="f"/>
                      </v:shape>
                      <v:rect id="Rectangle 1990" o:spid="_x0000_s1026" o:spt="1" style="position:absolute;left:897890;top:1170305;height:297180;width:676275;" fillcolor="#FFFFFF" filled="t" stroked="f" coordsize="21600,21600" o:gfxdata="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Nt+ftYAAAAFAQAADwAA&#10;AAAAAAABACAAAAAiAAAAZHJzL2Rvd25yZXYueG1sUEsBAhQAFAAAAAgAh07iQEWhHolRAgAAnAQA&#10;AA4AAAAAAAAAAQAgAAAAJQEAAGRycy9lMm9Eb2MueG1sUEsFBgAAAAAGAAYAWQEAAOgFAAAAAA==&#10;">
                        <v:fill type="gradient" on="t" color2="#FFFFFF" angle="90" focus="100%" focussize="0,0">
                          <o:fill type="gradientUnscaled" v:ext="backwardCompatible"/>
                        </v:fill>
                        <v:stroke on="f" miterlimit="8" joinstyle="miter"/>
                        <v:imagedata o:title=""/>
                        <o:lock v:ext="edit" aspectratio="f"/>
                        <v:textbox>
                          <w:txbxContent>
                            <w:p>
                              <w:pPr>
                                <w:jc w:val="center"/>
                                <w:rPr>
                                  <w:rFonts w:hint="eastAsia"/>
                                  <w:lang w:val="en-US" w:eastAsia="zh-CN"/>
                                </w:rPr>
                              </w:pPr>
                              <w:r>
                                <w:rPr>
                                  <w:rFonts w:hint="eastAsia"/>
                                  <w:lang w:val="en-US" w:eastAsia="zh-CN"/>
                                </w:rPr>
                                <w:t>华兴河</w:t>
                              </w:r>
                            </w:p>
                          </w:txbxContent>
                        </v:textbox>
                      </v:rect>
                      <v:shape id="AutoShape 1992" o:spid="_x0000_s1026" o:spt="32" type="#_x0000_t32" style="position:absolute;left:1574165;top:1314450;flip:x;height:4445;width:605790;" filled="f" stroked="t" coordsize="21600,21600" o:gfxdata="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2ICb1QAAAAUBAAAPAAAAAAAAAAEAIAAA&#10;ACIAAABkcnMvZG93bnJldi54bWxQSwECFAAUAAAACACHTuJA+2D6qg8CAAALBAAADgAAAAAAAAAB&#10;ACAAAAAkAQAAZHJzL2Uyb0RvYy54bWxQSwUGAAAAAAYABgBZAQAApQUAAAAA&#10;">
                        <v:fill on="f" focussize="0,0"/>
                        <v:stroke color="#000000" joinstyle="round" dashstyle="3 1" endarrow="block"/>
                        <v:imagedata o:title=""/>
                        <o:lock v:ext="edit" aspectratio="f"/>
                      </v:shape>
                      <v:shape id="AutoShape 1992" o:spid="_x0000_s1026" o:spt="32" type="#_x0000_t32" style="position:absolute;left:864235;top:577215;flip:y;height:6350;width:528955;" filled="f" stroked="t" coordsize="21600,21600" o:gfxdata="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frBY/WAAAABQEAAA8AAAAAAAAAAQAgAAAAIgAA&#10;AGRycy9kb3ducmV2LnhtbFBLAQIUABQAAAAIAIdO4kCQdssCCgIAAO8DAAAOAAAAAAAAAAEAIAAA&#10;ACUBAABkcnMvZTJvRG9jLnhtbFBLBQYAAAAABgAGAFkBAAChBQAAAAA=&#10;">
                        <v:fill on="f" focussize="0,0"/>
                        <v:stroke color="#000000" joinstyle="round" endarrow="block"/>
                        <v:imagedata o:title=""/>
                        <o:lock v:ext="edit" aspectratio="f"/>
                      </v:shape>
                      <v:rect id="Rectangle 1363" o:spid="_x0000_s1026" o:spt="1" style="position:absolute;left:4415155;top:1022350;height:285750;width:479425;"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a8qU1wAAAAUBAAAPAAAAAAAAAAEAIAAAACIAAABkcnMvZG93bnJldi54bWxQ&#10;SwECFAAUAAAACACHTuJAbwRAd/gBAADaAwAADgAAAAAAAAABACAAAAAmAQAAZHJzL2Uyb0RvYy54&#10;bWxQSwUGAAAAAAYABgBZAQAAkAUAAAAA&#10;">
                        <v:fill on="f" focussize="0,0"/>
                        <v:stroke on="f"/>
                        <v:imagedata o:title=""/>
                        <o:lock v:ext="edit" aspectratio="f"/>
                        <v:textbox>
                          <w:txbxContent>
                            <w:p>
                              <w:pPr>
                                <w:jc w:val="center"/>
                                <w:rPr>
                                  <w:rFonts w:hint="default"/>
                                  <w:lang w:val="en-US" w:eastAsia="zh-CN"/>
                                </w:rPr>
                              </w:pPr>
                              <w:r>
                                <w:rPr>
                                  <w:rFonts w:hint="eastAsia"/>
                                  <w:lang w:val="en-US" w:eastAsia="zh-CN"/>
                                </w:rPr>
                                <w:t>32.4</w:t>
                              </w:r>
                            </w:p>
                          </w:txbxContent>
                        </v:textbox>
                      </v:rect>
                      <v:rect id="Rectangle 1990" o:spid="_x0000_s1026" o:spt="1" style="position:absolute;left:1442085;top:1983740;height:278130;width:763905;" fillcolor="#FFFFFF" filled="t" stroked="t" coordsize="21600,21600" o:gfxdata="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kmXRtcA&#10;AAAFAQAADwAAAAAAAAABACAAAAAiAAAAZHJzL2Rvd25yZXYueG1sUEsBAhQAFAAAAAgAh07iQPe9&#10;NRlZAgAAxgQAAA4AAAAAAAAAAQAgAAAAJgEAAGRycy9lMm9Eb2MueG1sUEsFBgAAAAAGAAYAWQEA&#10;APE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冷却用水</w:t>
                              </w:r>
                            </w:p>
                          </w:txbxContent>
                        </v:textbox>
                      </v:rect>
                      <v:rect id="Rectangle 1363" o:spid="_x0000_s1026" o:spt="1" style="position:absolute;left:1584960;top:1537335;height:287020;width:789305;" filled="f" stroked="t" coordsize="21600,21600" o:gfxdata="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cy0J9UAAAAFAQAADwAA&#10;AAAAAAABACAAAAAiAAAAZHJzL2Rvd25yZXYueG1sUEsBAhQAFAAAAAgAh07iQMebb8YZAgAAHQQA&#10;AA4AAAAAAAAAAQAgAAAAJAEAAGRycy9lMm9Eb2MueG1sUEsFBgAAAAAGAAYAWQEAAK8FAAAAAA==&#10;">
                        <v:fill on="f" focussize="0,0"/>
                        <v:stroke color="#000000 [3213]" joinstyle="round" dashstyle="longDash"/>
                        <v:imagedata o:title=""/>
                        <o:lock v:ext="edit" aspectratio="f"/>
                        <v:textbox>
                          <w:txbxContent>
                            <w:p>
                              <w:pPr>
                                <w:jc w:val="center"/>
                                <w:rPr>
                                  <w:rFonts w:hint="default" w:eastAsia="宋体"/>
                                  <w:lang w:val="en-US" w:eastAsia="zh-CN"/>
                                </w:rPr>
                              </w:pPr>
                              <w:r>
                                <w:rPr>
                                  <w:rFonts w:hint="eastAsia"/>
                                  <w:lang w:val="en-US" w:eastAsia="zh-CN"/>
                                </w:rPr>
                                <w:t>损耗4.0</w:t>
                              </w:r>
                            </w:p>
                          </w:txbxContent>
                        </v:textbox>
                      </v:rect>
                      <v:shape id="_x0000_s1026" o:spid="_x0000_s1026" o:spt="38" type="#_x0000_t38" style="position:absolute;left:1810385;top:1805940;height:187325;width:151130;rotation:-5898240f;" filled="f" stroked="t" coordsize="21600,21600" o:gfxdata="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vcvlbWAAAABQEAAA8AAAAAAAAAAQAgAAAAIgAAAGRycy9kb3ducmV2LnhtbFBLAQIU&#10;ABQAAAAIAIdO4kBAzJSnLgIAABUEAAAOAAAAAAAAAAEAIAAAACUBAABkcnMvZTJvRG9jLnhtbFBL&#10;BQYAAAAABgAGAFkBAADFBQAAAAA=&#10;" adj="10845">
                        <v:fill on="f" focussize="0,0"/>
                        <v:stroke color="#000000 [3213]" joinstyle="round" dashstyle="longDash" endarrow="block"/>
                        <v:imagedata o:title=""/>
                        <o:lock v:ext="edit" aspectratio="f"/>
                      </v:shape>
                      <v:shape id="_x0000_s1026" o:spid="_x0000_s1026" o:spt="33" type="#_x0000_t33" style="position:absolute;left:295275;top:975995;flip:y;height:899795;width:1393190;rotation:-5898240f;" filled="f" stroked="t" coordsize="21600,21600" o:gfxdata="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OFX13WAAAABQEAAA8AAAAAAAAAAQAgAAAAIgAAAGRycy9kb3ducmV2LnhtbFBLAQIUABQAAAAI&#10;AIdO4kC40pyTKAIAAAcEAAAOAAAAAAAAAAEAIAAAACUBAABkcnMvZTJvRG9jLnhtbFBLBQYAAAAA&#10;BgAGAFkBAAC/BQAAAAA=&#10;">
                        <v:fill on="f" focussize="0,0"/>
                        <v:stroke color="#000000 [3213]" joinstyle="round" endarrow="block"/>
                        <v:imagedata o:title=""/>
                        <o:lock v:ext="edit" aspectratio="f"/>
                      </v:shape>
                      <v:rect id="Rectangle 1990" o:spid="_x0000_s1026" o:spt="1" style="position:absolute;left:2811145;top:1988820;height:281305;width:653415;" fillcolor="#FFFFFF" filled="t" stroked="t" coordsize="21600,21600" o:gfxdata="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kmXRtcA&#10;AAAFAQAADwAAAAAAAAABACAAAAAiAAAAZHJzL2Rvd25yZXYueG1sUEsBAhQAFAAAAAgAh07iQFhU&#10;dstZAgAAxgQAAA4AAAAAAAAAAQAgAAAAJgEAAGRycy9lMm9Eb2MueG1sUEsFBgAAAAAGAAYAWQEA&#10;APE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冷却塔</w:t>
                              </w:r>
                            </w:p>
                          </w:txbxContent>
                        </v:textbox>
                      </v:rect>
                      <v:shape id="AutoShape 1992" o:spid="_x0000_s1026" o:spt="32" type="#_x0000_t32" style="position:absolute;left:2205990;top:2122805;height:6985;width:605155;" filled="f" stroked="t" coordsize="21600,21600" o:gfxdata="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mKnrWAAAABQEAAA8AAAAAAAAAAQAgAAAAIgAAAGRy&#10;cy9kb3ducmV2LnhtbFBLAQIUABQAAAAIAIdO4kBJAFYbBwIAABUEAAAOAAAAAAAAAAEAIAAAACUB&#10;AABkcnMvZTJvRG9jLnhtbFBLBQYAAAAABgAGAFkBAACeBQAAAAA=&#10;">
                        <v:fill on="f" focussize="0,0"/>
                        <v:stroke color="#000000" joinstyle="round" startarrow="block" endarrow="block"/>
                        <v:imagedata o:title=""/>
                        <o:lock v:ext="edit" aspectratio="f"/>
                      </v:shape>
                      <v:rect id="Rectangle 1363" o:spid="_x0000_s1026" o:spt="1" style="position:absolute;left:2233295;top:1840865;height:285750;width:574040;"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GvKlNcAAAAFAQAADwAAAAAAAAABACAAAAAiAAAAZHJzL2Rvd25yZXYu&#10;eG1sUEsBAhQAFAAAAAgAh07iQJSFnT/8AQAA2gMAAA4AAAAAAAAAAQAgAAAAJgEAAGRycy9lMm9E&#10;b2MueG1sUEsFBgAAAAAGAAYAWQEAAJQFAAAAAA==&#10;">
                        <v:fill on="f" focussize="0,0"/>
                        <v:stroke on="f"/>
                        <v:imagedata o:title=""/>
                        <o:lock v:ext="edit" aspectratio="f"/>
                        <v:textbox>
                          <w:txbxContent>
                            <w:p>
                              <w:pPr>
                                <w:jc w:val="center"/>
                                <w:rPr>
                                  <w:rFonts w:hint="default"/>
                                  <w:lang w:val="en-US" w:eastAsia="zh-CN"/>
                                </w:rPr>
                              </w:pPr>
                              <w:r>
                                <w:rPr>
                                  <w:rFonts w:hint="eastAsia"/>
                                  <w:lang w:val="en-US" w:eastAsia="zh-CN"/>
                                </w:rPr>
                                <w:t>0.5</w:t>
                              </w:r>
                            </w:p>
                          </w:txbxContent>
                        </v:textbox>
                      </v:rect>
                      <v:rect id="Rectangle 1363" o:spid="_x0000_s1026" o:spt="1" style="position:absolute;left:531495;top:1852295;height:280670;width:677545;"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GvKlNcAAAAFAQAADwAAAAAAAAABACAAAAAiAAAAZHJzL2Rvd25yZXYueG1s&#10;UEsBAhQAFAAAAAgAh07iQAsM0P35AQAA2QMAAA4AAAAAAAAAAQAgAAAAJgEAAGRycy9lMm9Eb2Mu&#10;eG1sUEsFBgAAAAAGAAYAWQEAAJ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4.0</w:t>
                              </w:r>
                            </w:p>
                          </w:txbxContent>
                        </v:textbox>
                      </v:rect>
                      <v:rect id="Rectangle 1363" o:spid="_x0000_s1026" o:spt="1" style="position:absolute;left:179705;top:179705;height:280670;width:677545;" filled="f" stroked="f" coordsize="21600,21600" o:gfxdata="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GvKlNcAAAAFAQAADwAAAAAAAAABACAAAAAiAAAAZHJzL2Rvd25yZXYueG1sUEsBAhQA&#10;FAAAAAgAh07iQA5V+gPzAQAA2AMAAA4AAAAAAAAAAQAgAAAAJgEAAGRycy9lMm9Eb2MueG1sUEsF&#10;BgAAAAAGAAYAWQEAAIs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40.0</w:t>
                              </w:r>
                            </w:p>
                          </w:txbxContent>
                        </v:textbox>
                      </v:rect>
                      <w10:wrap type="none"/>
                      <w10:anchorlock/>
                    </v:group>
                  </w:pict>
                </mc:Fallback>
              </mc:AlternateContent>
            </w: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024" w:type="dxa"/>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8600" w:type="dxa"/>
            <w:noWrap w:val="0"/>
            <w:vAlign w:val="center"/>
          </w:tcPr>
          <w:p>
            <w:pPr>
              <w:numPr>
                <w:ilvl w:val="0"/>
                <w:numId w:val="28"/>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29"/>
              </w:numPr>
              <w:spacing w:line="360" w:lineRule="auto"/>
              <w:ind w:firstLine="482" w:firstLineChars="200"/>
              <w:jc w:val="both"/>
            </w:pPr>
            <w:r>
              <w:rPr>
                <w:rFonts w:hint="default" w:ascii="Times New Roman" w:hAnsi="Times New Roman" w:eastAsia="宋体" w:cs="Times New Roman"/>
                <w:b/>
                <w:bCs/>
                <w:color w:val="auto"/>
                <w:sz w:val="24"/>
                <w:szCs w:val="24"/>
              </w:rPr>
              <w:t>施工期工艺流程及产污节点图</w:t>
            </w:r>
          </w:p>
          <w:p>
            <w:pPr>
              <w:numPr>
                <w:ilvl w:val="0"/>
                <w:numId w:val="0"/>
              </w:numPr>
              <w:spacing w:line="360" w:lineRule="auto"/>
              <w:jc w:val="center"/>
              <w:rPr>
                <w:rFonts w:hint="default" w:ascii="Times New Roman" w:hAnsi="Times New Roman" w:eastAsia="宋体" w:cs="Times New Roman"/>
                <w:b/>
                <w:bCs/>
                <w:color w:val="auto"/>
                <w:sz w:val="21"/>
                <w:szCs w:val="21"/>
              </w:rPr>
            </w:pPr>
            <w:r>
              <w:rPr>
                <w:sz w:val="21"/>
              </w:rPr>
              <mc:AlternateContent>
                <mc:Choice Requires="wpg">
                  <w:drawing>
                    <wp:inline distT="0" distB="0" distL="114300" distR="114300">
                      <wp:extent cx="4127500" cy="1660525"/>
                      <wp:effectExtent l="0" t="0" r="6350" b="15875"/>
                      <wp:docPr id="288" name="组合 288"/>
                      <wp:cNvGraphicFramePr/>
                      <a:graphic xmlns:a="http://schemas.openxmlformats.org/drawingml/2006/main">
                        <a:graphicData uri="http://schemas.microsoft.com/office/word/2010/wordprocessingGroup">
                          <wpg:wgp>
                            <wpg:cNvGrpSpPr/>
                            <wpg:grpSpPr>
                              <a:xfrm>
                                <a:off x="0" y="0"/>
                                <a:ext cx="4127500" cy="1660525"/>
                                <a:chOff x="3122" y="5710"/>
                                <a:chExt cx="6500" cy="2615"/>
                              </a:xfrm>
                            </wpg:grpSpPr>
                            <wps:wsp>
                              <wps:cNvPr id="18" name="直接箭头连接符 30"/>
                              <wps:cNvCnPr/>
                              <wps:spPr>
                                <a:xfrm flipV="1">
                                  <a:off x="7254" y="6522"/>
                                  <a:ext cx="5" cy="2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文本框 19"/>
                              <wps:cNvSpPr txBox="1"/>
                              <wps:spPr>
                                <a:xfrm>
                                  <a:off x="4262" y="7575"/>
                                  <a:ext cx="2622" cy="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生活污水、施工噪声、生活垃圾、废包装材料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0"/>
                              <wps:cNvSpPr txBox="1"/>
                              <wps:spPr>
                                <a:xfrm>
                                  <a:off x="3122" y="5781"/>
                                  <a:ext cx="2876" cy="7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rPr>
                                      <w:t>施工扬尘、生活污水、施工噪声、生活垃圾、建筑垃圾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4964" y="6812"/>
                                  <a:ext cx="1216" cy="4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6646" y="6820"/>
                                  <a:ext cx="1216" cy="4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设备调试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8406" y="6825"/>
                                  <a:ext cx="1216" cy="4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工程验收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直接箭头连接符 27"/>
                              <wps:cNvCnPr/>
                              <wps:spPr>
                                <a:xfrm>
                                  <a:off x="7862" y="7035"/>
                                  <a:ext cx="544"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3" name="直接箭头连接符 26"/>
                              <wps:cNvCnPr>
                                <a:stCxn id="59" idx="2"/>
                                <a:endCxn id="62" idx="0"/>
                              </wps:cNvCnPr>
                              <wps:spPr>
                                <a:xfrm>
                                  <a:off x="5572" y="7241"/>
                                  <a:ext cx="1" cy="33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4" name="直接箭头连接符 26"/>
                              <wps:cNvCnPr/>
                              <wps:spPr>
                                <a:xfrm>
                                  <a:off x="6180" y="7027"/>
                                  <a:ext cx="466" cy="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5" name="直接箭头连接符 28"/>
                              <wps:cNvCnPr/>
                              <wps:spPr>
                                <a:xfrm flipH="1" flipV="1">
                                  <a:off x="3749" y="6522"/>
                                  <a:ext cx="7" cy="28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6" name="直接箭头连接符 25"/>
                              <wps:cNvCnPr/>
                              <wps:spPr>
                                <a:xfrm>
                                  <a:off x="4364" y="7021"/>
                                  <a:ext cx="600"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文本框 18"/>
                              <wps:cNvSpPr txBox="1"/>
                              <wps:spPr>
                                <a:xfrm>
                                  <a:off x="3148" y="6806"/>
                                  <a:ext cx="1216" cy="4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主体工程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1"/>
                              <wps:cNvSpPr txBox="1"/>
                              <wps:spPr>
                                <a:xfrm>
                                  <a:off x="6375" y="5710"/>
                                  <a:ext cx="1768" cy="8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生活污水、调试噪声、生活垃圾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30.75pt;width:325pt;" coordorigin="3122,5710" coordsize="6500,2615" o:gfxdata="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H6moQrVAAAABQEAAA8AAAAAAAAAAQAgAAAAIgAAAGRycy9kb3du&#10;cmV2LnhtbFBLAQIUABQAAAAIAIdO4kCn3DtxWQUAAEsjAAAOAAAAAAAAAAEAIAAAACQBAABkcnMv&#10;ZTJvRG9jLnhtbFBLBQYAAAAABgAGAFkBAADvCAAAAAA=&#10;">
                      <o:lock v:ext="edit" aspectratio="f"/>
                      <v:shape id="直接箭头连接符 30" o:spid="_x0000_s1026" o:spt="32" type="#_x0000_t32" style="position:absolute;left:7254;top:6522;flip:y;height:298;width:5;" filled="f" stroked="t" coordsize="21600,21600"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文本框 19" o:spid="_x0000_s1026" o:spt="202" type="#_x0000_t202" style="position:absolute;left:4262;top:7575;height:750;width:2622;" fillcolor="#FFFFFF [3201]" filled="t" stroked="f" coordsize="21600,21600" o:gfxdata="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LXcYAu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rFonts w:hint="eastAsia"/>
                                </w:rPr>
                              </w:pPr>
                              <w:r>
                                <w:rPr>
                                  <w:rFonts w:hint="eastAsia"/>
                                </w:rPr>
                                <w:t>生活污水、施工噪声、生活垃圾、废包装材料</w:t>
                              </w:r>
                            </w:p>
                          </w:txbxContent>
                        </v:textbox>
                      </v:shape>
                      <v:shape id="文本框 20" o:spid="_x0000_s1026" o:spt="202" type="#_x0000_t202" style="position:absolute;left:3122;top:5781;height:733;width:2876;" fillcolor="#FFFFFF [3201]" filled="t" stroked="f" coordsize="21600,21600" o:gfxdata="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qQxZ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left"/>
                              </w:pPr>
                              <w:r>
                                <w:rPr>
                                  <w:rFonts w:hint="eastAsia"/>
                                </w:rPr>
                                <w:t>施工扬尘、生活污水、施工噪声、生活垃圾、建筑垃圾</w:t>
                              </w:r>
                            </w:p>
                          </w:txbxContent>
                        </v:textbox>
                      </v:shape>
                      <v:shape id="_x0000_s1026" o:spid="_x0000_s1026" o:spt="202" type="#_x0000_t202" style="position:absolute;left:4964;top:6812;height:429;width:1216;"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rPr>
                              </w:pPr>
                              <w:r>
                                <w:rPr>
                                  <w:rFonts w:hint="eastAsia"/>
                                </w:rPr>
                                <w:t>设备安装</w:t>
                              </w:r>
                            </w:p>
                          </w:txbxContent>
                        </v:textbox>
                      </v:shape>
                      <v:shape id="_x0000_s1026" o:spid="_x0000_s1026" o:spt="202" type="#_x0000_t202" style="position:absolute;left:6646;top:6820;height:429;width:1216;"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rPr>
                              </w:pPr>
                              <w:r>
                                <w:rPr>
                                  <w:rFonts w:hint="eastAsia"/>
                                </w:rPr>
                                <w:t>设备调试</w:t>
                              </w:r>
                            </w:p>
                          </w:txbxContent>
                        </v:textbox>
                      </v:shape>
                      <v:shape id="_x0000_s1026" o:spid="_x0000_s1026" o:spt="202" type="#_x0000_t202" style="position:absolute;left:8406;top:6825;height:429;width:1216;"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rPr>
                              </w:pPr>
                              <w:r>
                                <w:rPr>
                                  <w:rFonts w:hint="eastAsia"/>
                                </w:rPr>
                                <w:t>工程验收</w:t>
                              </w:r>
                            </w:p>
                          </w:txbxContent>
                        </v:textbox>
                      </v:shape>
                      <v:shape id="直接箭头连接符 27" o:spid="_x0000_s1026" o:spt="32" type="#_x0000_t32" style="position:absolute;left:7862;top:7035;height:5;width:544;" filled="f" stroked="t" coordsize="21600,21600" o:gfxdata="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SQxb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26" o:spid="_x0000_s1026" o:spt="32" type="#_x0000_t32" style="position:absolute;left:5572;top:7241;height:334;width:1;" filled="f" stroked="t" coordsize="21600,21600" o:gfxdata="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g1Xr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26" o:spid="_x0000_s1026" o:spt="32" type="#_x0000_t32" style="position:absolute;left:6180;top:7027;height:8;width:466;" filled="f" stroked="t" coordsize="21600,21600" o:gfxdata="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GtKr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28" o:spid="_x0000_s1026" o:spt="32" type="#_x0000_t32" style="position:absolute;left:3749;top:6522;flip:x y;height:284;width:7;" filled="f" stroked="t" coordsize="21600,21600" o:gfxdata="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nqJ7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25" o:spid="_x0000_s1026" o:spt="32" type="#_x0000_t32" style="position:absolute;left:4364;top:7021;height:6;width:600;" filled="f" stroked="t" coordsize="21600,21600" o:gfxdata="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vlsa/&#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文本框 18" o:spid="_x0000_s1026" o:spt="202" type="#_x0000_t202" style="position:absolute;left:3148;top:6806;height:429;width:1216;"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主体工程</w:t>
                              </w:r>
                            </w:p>
                          </w:txbxContent>
                        </v:textbox>
                      </v:shape>
                      <v:shape id="文本框 21" o:spid="_x0000_s1026" o:spt="202" type="#_x0000_t202" style="position:absolute;left:6375;top:5710;height:812;width:1768;" fillcolor="#FFFFFF [3201]" filled="t" stroked="f" coordsize="21600,21600" o:gfxdata="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5X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rPr>
                              </w:pPr>
                              <w:r>
                                <w:rPr>
                                  <w:rFonts w:hint="eastAsia"/>
                                </w:rPr>
                                <w:t>生活污水、调试噪声、生活垃圾</w:t>
                              </w:r>
                            </w:p>
                          </w:txbxContent>
                        </v:textbox>
                      </v:shape>
                      <w10:wrap type="none"/>
                      <w10:anchorlock/>
                    </v:group>
                  </w:pict>
                </mc:Fallback>
              </mc:AlternateContent>
            </w:r>
          </w:p>
          <w:p>
            <w:pPr>
              <w:numPr>
                <w:ilvl w:val="0"/>
                <w:numId w:val="0"/>
              </w:num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图 </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施工期工艺流程及产污环节示意图</w:t>
            </w:r>
          </w:p>
          <w:p>
            <w:pPr>
              <w:numPr>
                <w:ilvl w:val="0"/>
                <w:numId w:val="30"/>
              </w:numPr>
              <w:spacing w:line="360" w:lineRule="auto"/>
              <w:ind w:left="0" w:leftChars="0"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施工工序简介</w:t>
            </w:r>
          </w:p>
          <w:p>
            <w:pPr>
              <w:numPr>
                <w:ilvl w:val="0"/>
                <w:numId w:val="31"/>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大气污染源</w:t>
            </w:r>
          </w:p>
          <w:p>
            <w:pPr>
              <w:numPr>
                <w:ilvl w:val="0"/>
                <w:numId w:val="32"/>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施工扬尘</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扬尘量的大小与施工现场条件、管理水平、施工季节及天气等因素有关。施工期扬尘来源主要有以下几个方面：</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①土方的挖掘产生；②土方运输、建筑材料运输、装卸产生；③土方、施工垃圾的清理堆放过程产生。</w:t>
            </w:r>
          </w:p>
          <w:p>
            <w:pPr>
              <w:numPr>
                <w:ilvl w:val="0"/>
                <w:numId w:val="32"/>
              </w:numPr>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车辆尾气</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主要为运输车辆在怠速和行驶过程产生的汽车尾气，其中的主要污染物为烟尘</w:t>
            </w:r>
            <w:r>
              <w:rPr>
                <w:rFonts w:hint="eastAsia" w:cs="Times New Roman"/>
                <w:b w:val="0"/>
                <w:bCs w:val="0"/>
                <w:color w:val="auto"/>
                <w:sz w:val="24"/>
                <w:szCs w:val="24"/>
                <w:lang w:val="en-US" w:eastAsia="zh-CN"/>
              </w:rPr>
              <w:t>、SO</w:t>
            </w:r>
            <w:r>
              <w:rPr>
                <w:rFonts w:hint="eastAsia" w:cs="Times New Roman"/>
                <w:b w:val="0"/>
                <w:bCs w:val="0"/>
                <w:color w:val="auto"/>
                <w:sz w:val="24"/>
                <w:szCs w:val="24"/>
                <w:vertAlign w:val="subscript"/>
                <w:lang w:val="en-US" w:eastAsia="zh-CN"/>
              </w:rPr>
              <w:t>2</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NOx和CO等。</w:t>
            </w:r>
          </w:p>
          <w:p>
            <w:pPr>
              <w:numPr>
                <w:ilvl w:val="0"/>
                <w:numId w:val="31"/>
              </w:numPr>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水污染源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本项目施工期间的施工机械、车辆冲洗废水等施工废水和施工人员的生活污水。其成分主要污染物为COD、SS。</w:t>
            </w:r>
          </w:p>
          <w:p>
            <w:pPr>
              <w:numPr>
                <w:ilvl w:val="0"/>
                <w:numId w:val="31"/>
              </w:numPr>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固体废物源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施工产生的建筑垃圾；建筑工人产生的生活垃圾。</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①施工建筑垃圾按1.5kg</w:t>
            </w:r>
            <w:r>
              <w:rPr>
                <w:rFonts w:hint="eastAsia" w:cs="Times New Roman"/>
                <w:b w:val="0"/>
                <w:bCs w:val="0"/>
                <w:color w:val="auto"/>
                <w:sz w:val="24"/>
                <w:szCs w:val="24"/>
                <w:lang w:val="en-US" w:eastAsia="zh-CN"/>
              </w:rPr>
              <w:t>/m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建筑面积</w:t>
            </w:r>
            <w:r>
              <w:rPr>
                <w:rFonts w:hint="eastAsia" w:cs="Times New Roman"/>
                <w:b w:val="0"/>
                <w:bCs w:val="0"/>
                <w:color w:val="auto"/>
                <w:sz w:val="24"/>
                <w:szCs w:val="24"/>
                <w:lang w:val="en-US" w:eastAsia="zh-CN"/>
              </w:rPr>
              <w:t>）算</w:t>
            </w:r>
            <w:r>
              <w:rPr>
                <w:rFonts w:hint="default" w:ascii="Times New Roman" w:hAnsi="Times New Roman" w:eastAsia="宋体" w:cs="Times New Roman"/>
                <w:b w:val="0"/>
                <w:bCs w:val="0"/>
                <w:color w:val="auto"/>
                <w:sz w:val="24"/>
                <w:szCs w:val="24"/>
                <w:lang w:val="en-US" w:eastAsia="zh-CN"/>
              </w:rPr>
              <w:t>，则共产生约</w:t>
            </w:r>
            <w:r>
              <w:rPr>
                <w:rFonts w:hint="eastAsia" w:cs="Times New Roman"/>
                <w:b w:val="0"/>
                <w:bCs w:val="0"/>
                <w:color w:val="auto"/>
                <w:sz w:val="24"/>
                <w:szCs w:val="24"/>
                <w:lang w:val="en-US" w:eastAsia="zh-CN"/>
              </w:rPr>
              <w:t>4.96</w:t>
            </w:r>
            <w:r>
              <w:rPr>
                <w:rFonts w:hint="default" w:ascii="Times New Roman" w:hAnsi="Times New Roman" w:eastAsia="宋体" w:cs="Times New Roman"/>
                <w:b w:val="0"/>
                <w:bCs w:val="0"/>
                <w:color w:val="auto"/>
                <w:sz w:val="24"/>
                <w:szCs w:val="24"/>
                <w:lang w:val="en-US" w:eastAsia="zh-CN"/>
              </w:rPr>
              <w:t>t建筑垃圾。</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②施工人员</w:t>
            </w:r>
            <w:r>
              <w:rPr>
                <w:rFonts w:hint="eastAsia" w:cs="Times New Roman"/>
                <w:b w:val="0"/>
                <w:bCs w:val="0"/>
                <w:color w:val="auto"/>
                <w:sz w:val="24"/>
                <w:szCs w:val="24"/>
                <w:lang w:val="en-US" w:eastAsia="zh-CN"/>
              </w:rPr>
              <w:t>80人，均</w:t>
            </w:r>
            <w:r>
              <w:rPr>
                <w:rFonts w:hint="default" w:ascii="Times New Roman" w:hAnsi="Times New Roman" w:eastAsia="宋体" w:cs="Times New Roman"/>
                <w:b w:val="0"/>
                <w:bCs w:val="0"/>
                <w:color w:val="auto"/>
                <w:sz w:val="24"/>
                <w:szCs w:val="24"/>
                <w:lang w:val="en-US" w:eastAsia="zh-CN"/>
              </w:rPr>
              <w:t>为附近居民，不在厂区内食宿，产生的生活垃圾按每天每人0.5kg计算，则施工人员共产生</w:t>
            </w:r>
            <w:r>
              <w:rPr>
                <w:rFonts w:hint="eastAsia" w:cs="Times New Roman"/>
                <w:b w:val="0"/>
                <w:bCs w:val="0"/>
                <w:color w:val="auto"/>
                <w:sz w:val="24"/>
                <w:szCs w:val="24"/>
                <w:lang w:val="en-US" w:eastAsia="zh-CN"/>
              </w:rPr>
              <w:t>40</w:t>
            </w:r>
            <w:r>
              <w:rPr>
                <w:rFonts w:hint="default" w:ascii="Times New Roman" w:hAnsi="Times New Roman" w:eastAsia="宋体" w:cs="Times New Roman"/>
                <w:b w:val="0"/>
                <w:bCs w:val="0"/>
                <w:color w:val="auto"/>
                <w:sz w:val="24"/>
                <w:szCs w:val="24"/>
                <w:lang w:val="en-US" w:eastAsia="zh-CN"/>
              </w:rPr>
              <w:t>kg/d的生活垃圾</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项目建设期共产生生活垃圾</w:t>
            </w:r>
            <w:r>
              <w:rPr>
                <w:rFonts w:hint="eastAsia" w:cs="Times New Roman"/>
                <w:b w:val="0"/>
                <w:bCs w:val="0"/>
                <w:color w:val="auto"/>
                <w:sz w:val="24"/>
                <w:szCs w:val="24"/>
                <w:lang w:val="en-US" w:eastAsia="zh-CN"/>
              </w:rPr>
              <w:t>约12.0</w:t>
            </w:r>
            <w:r>
              <w:rPr>
                <w:rFonts w:hint="default" w:ascii="Times New Roman" w:hAnsi="Times New Roman" w:eastAsia="宋体" w:cs="Times New Roman"/>
                <w:b w:val="0"/>
                <w:bCs w:val="0"/>
                <w:color w:val="auto"/>
                <w:sz w:val="24"/>
                <w:szCs w:val="24"/>
                <w:lang w:val="en-US" w:eastAsia="zh-CN"/>
              </w:rPr>
              <w:t>t。</w:t>
            </w:r>
          </w:p>
          <w:p>
            <w:pPr>
              <w:numPr>
                <w:ilvl w:val="0"/>
                <w:numId w:val="31"/>
              </w:numPr>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噪声污染源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的噪声主要为施工机械噪声、施工作业噪声、施工车辆进出噪声。机械噪声主要由施工机械所造成，如挖土机械、打桩机械、砂浆搅拌机等，多为点声源；施工车辆的噪声属于交通噪声。在这些施工噪声中对声环境影响最大的是机械噪声，在土方、基础、结构和装修四个施工阶段因使用的机械设备不同，噪声的影响情况也不同。四个施工阶段常用的机械设备及噪声源强见下表。</w:t>
            </w:r>
          </w:p>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 xml:space="preserve">2-8 </w:t>
            </w:r>
            <w:r>
              <w:rPr>
                <w:rFonts w:hint="default" w:ascii="Times New Roman" w:hAnsi="Times New Roman" w:eastAsia="宋体" w:cs="Times New Roman"/>
                <w:b/>
                <w:bCs/>
                <w:color w:val="auto"/>
                <w:sz w:val="21"/>
                <w:szCs w:val="21"/>
                <w:lang w:val="en-US" w:eastAsia="zh-CN"/>
              </w:rPr>
              <w:t>施工各阶段主要噪声源强表</w:t>
            </w:r>
          </w:p>
          <w:tbl>
            <w:tblPr>
              <w:tblStyle w:val="29"/>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4488"/>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85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施工阶段</w:t>
                  </w:r>
                </w:p>
              </w:tc>
              <w:tc>
                <w:tcPr>
                  <w:tcW w:w="4488"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主要噪声源</w:t>
                  </w:r>
                </w:p>
              </w:tc>
              <w:tc>
                <w:tcPr>
                  <w:tcW w:w="2083"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声功率级dB</w:t>
                  </w:r>
                  <w:r>
                    <w:rPr>
                      <w:rFonts w:hint="eastAsia" w:cs="Times New Roman"/>
                      <w:b/>
                      <w:bCs/>
                      <w:color w:val="auto"/>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7"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土石方工程阶段</w:t>
                  </w:r>
                </w:p>
              </w:tc>
              <w:tc>
                <w:tcPr>
                  <w:tcW w:w="4488"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挖掘机、装载机、翻斗机以及各种运输车辆</w:t>
                  </w:r>
                </w:p>
              </w:tc>
              <w:tc>
                <w:tcPr>
                  <w:tcW w:w="208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7"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结构施工阶段</w:t>
                  </w:r>
                </w:p>
              </w:tc>
              <w:tc>
                <w:tcPr>
                  <w:tcW w:w="4488"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振捣棒、砂浆搅拌机和运输车辆等</w:t>
                  </w:r>
                </w:p>
              </w:tc>
              <w:tc>
                <w:tcPr>
                  <w:tcW w:w="208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7"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装修阶段</w:t>
                  </w:r>
                </w:p>
              </w:tc>
              <w:tc>
                <w:tcPr>
                  <w:tcW w:w="4488"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移动式空压机、砂轮机、电钻、切割机等</w:t>
                  </w:r>
                </w:p>
              </w:tc>
              <w:tc>
                <w:tcPr>
                  <w:tcW w:w="208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85-95</w:t>
                  </w:r>
                </w:p>
              </w:tc>
            </w:tr>
          </w:tbl>
          <w:p>
            <w:pPr>
              <w:numPr>
                <w:ilvl w:val="0"/>
                <w:numId w:val="33"/>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34"/>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本项目产品为各种新能源汽车集成线束、连接线及计算机配套产品（如：网络数据线、专用数据DC线、AV线、TV线等）。</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工艺流程简述：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①裁线：根据生产工艺的规格要求，将线材按设计裁剪成所需材料，该过程会产生废边角料、噪声。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②开外被：按照设计规格用设备将线材的外皮脱去2cm左右，此工序产生废塑料皮。</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③编织后翻：去除外层护套皮后，将编织的屏蔽网翻贴至线材外皮。</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④包铜箔或铝箔：用双面导电的铜或铝箔缠绕包裹住编织网防止散开，也有导电的作用。</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⑤剪编织网、铝箔：用剪刀沿着边缘将多余编织屏蔽网、铝箔整齐剪掉；此工序会产生废边角料。</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⑥脱皮剥芯：按照设计规格将线材的芯线脱去1cm左右外皮，把剪好的芯线按照要求的颜色对应排线；该过程会产生废塑料皮。</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⑦组装、焊接：通过自动组装机电加热熔融焊丝，使芯线与外购的HDMI接头、DP接头、USB接头、端子等焊接在一起；此工序每天工作6.0h，产生焊接烟囱。⑧检验锡点：人工监测芯线与接头、端子焊接效果，不合格品返回焊接工序继续加工。</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⑨组装铁壳：组装</w:t>
            </w:r>
            <w:r>
              <w:rPr>
                <w:rFonts w:hint="default" w:ascii="Times New Roman" w:hAnsi="Times New Roman" w:eastAsia="宋体" w:cs="Times New Roman"/>
                <w:b w:val="0"/>
                <w:bCs w:val="0"/>
                <w:i w:val="0"/>
                <w:iCs w:val="0"/>
                <w:color w:val="auto"/>
                <w:sz w:val="24"/>
                <w:szCs w:val="24"/>
                <w:lang w:val="en-US" w:eastAsia="zh-CN"/>
              </w:rPr>
              <w:t>接头、端子</w:t>
            </w:r>
            <w:r>
              <w:rPr>
                <w:rFonts w:hint="eastAsia" w:cs="Times New Roman"/>
                <w:b w:val="0"/>
                <w:bCs w:val="0"/>
                <w:i w:val="0"/>
                <w:iCs w:val="0"/>
                <w:color w:val="auto"/>
                <w:sz w:val="24"/>
                <w:szCs w:val="24"/>
                <w:lang w:val="en-US" w:eastAsia="zh-CN"/>
              </w:rPr>
              <w:t>配套铁壳，避免</w:t>
            </w:r>
            <w:r>
              <w:rPr>
                <w:rFonts w:hint="eastAsia" w:cs="Times New Roman"/>
                <w:b w:val="0"/>
                <w:bCs w:val="0"/>
                <w:color w:val="auto"/>
                <w:sz w:val="24"/>
                <w:szCs w:val="24"/>
                <w:lang w:val="en-US" w:eastAsia="zh-CN"/>
              </w:rPr>
              <w:t>芯线与接头、端子在后续加工</w:t>
            </w:r>
            <w:r>
              <w:rPr>
                <w:rFonts w:hint="default" w:ascii="Times New Roman" w:hAnsi="Times New Roman" w:eastAsia="宋体" w:cs="Times New Roman"/>
                <w:b w:val="0"/>
                <w:bCs w:val="0"/>
                <w:color w:val="auto"/>
                <w:sz w:val="24"/>
                <w:szCs w:val="24"/>
                <w:lang w:val="en-US" w:eastAsia="zh-CN"/>
              </w:rPr>
              <w:t>过程</w:t>
            </w:r>
            <w:r>
              <w:rPr>
                <w:rFonts w:hint="default" w:ascii="Times New Roman" w:hAnsi="Times New Roman" w:eastAsia="宋体" w:cs="Times New Roman"/>
                <w:b w:val="0"/>
                <w:bCs w:val="0"/>
                <w:i w:val="0"/>
                <w:iCs w:val="0"/>
                <w:color w:val="auto"/>
                <w:sz w:val="24"/>
                <w:szCs w:val="24"/>
                <w:lang w:val="en-US" w:eastAsia="zh-CN"/>
              </w:rPr>
              <w:t>发生错位、短路等情况。</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⑩铆压铁壳：用铆压机组装铆压屏蔽铁壳，防止电磁波外泄。</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⑪检验：使用测试机</w:t>
            </w:r>
            <w:r>
              <w:rPr>
                <w:rFonts w:hint="eastAsia" w:cs="Times New Roman"/>
                <w:b w:val="0"/>
                <w:bCs w:val="0"/>
                <w:i w:val="0"/>
                <w:iCs w:val="0"/>
                <w:color w:val="auto"/>
                <w:sz w:val="24"/>
                <w:szCs w:val="24"/>
                <w:lang w:val="en-US" w:eastAsia="zh-CN"/>
              </w:rPr>
              <w:t>监测</w:t>
            </w:r>
            <w:r>
              <w:rPr>
                <w:rFonts w:hint="default" w:ascii="Times New Roman" w:hAnsi="Times New Roman" w:eastAsia="宋体" w:cs="Times New Roman"/>
                <w:b w:val="0"/>
                <w:bCs w:val="0"/>
                <w:i w:val="0"/>
                <w:iCs w:val="0"/>
                <w:color w:val="auto"/>
                <w:sz w:val="24"/>
                <w:szCs w:val="24"/>
                <w:lang w:val="en-US" w:eastAsia="zh-CN"/>
              </w:rPr>
              <w:t>线路是否发生错位短路等情况，不合格品返回生产线重新加工。</w:t>
            </w:r>
          </w:p>
          <w:p>
            <w:pPr>
              <w:numPr>
                <w:ilvl w:val="0"/>
                <w:numId w:val="0"/>
              </w:numPr>
              <w:spacing w:line="360" w:lineRule="auto"/>
              <w:ind w:firstLine="480" w:firstLineChars="200"/>
              <w:jc w:val="both"/>
              <w:rPr>
                <w:rFonts w:hint="eastAsia"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⑫成型内模：通过注塑机成型塑胶内模防护，使用低密度PE料进行注塑固定线芯，注塑温度在125℃</w:t>
            </w:r>
            <w:r>
              <w:rPr>
                <w:rFonts w:hint="eastAsia" w:ascii="Times New Roman" w:hAnsi="Times New Roman" w:eastAsia="宋体"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130℃</w:t>
            </w:r>
            <w:r>
              <w:rPr>
                <w:rFonts w:hint="eastAsia" w:ascii="Times New Roman" w:hAnsi="Times New Roman" w:eastAsia="宋体"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此过程产生有机废气</w:t>
            </w:r>
            <w:r>
              <w:rPr>
                <w:rFonts w:hint="eastAsia" w:ascii="Times New Roman" w:hAnsi="Times New Roman" w:eastAsia="宋体"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⑬成型外模：通过注塑机成型塑胶外模防护及外观，使用PVC料进行注塑成型，注塑温度在160℃~170℃；此过程产生有机废气。</w:t>
            </w:r>
          </w:p>
          <w:p>
            <w:pPr>
              <w:numPr>
                <w:ilvl w:val="0"/>
                <w:numId w:val="0"/>
              </w:numPr>
              <w:spacing w:line="360" w:lineRule="auto"/>
              <w:ind w:firstLine="480" w:firstLineChars="200"/>
              <w:jc w:val="both"/>
              <w:rPr>
                <w:rFonts w:hint="default"/>
                <w:lang w:val="en-US"/>
              </w:rPr>
            </w:pPr>
            <w:r>
              <w:rPr>
                <w:rFonts w:hint="eastAsia" w:cs="Times New Roman"/>
                <w:b w:val="0"/>
                <w:bCs w:val="0"/>
                <w:color w:val="auto"/>
                <w:sz w:val="24"/>
                <w:szCs w:val="24"/>
                <w:lang w:val="en-US" w:eastAsia="zh-CN"/>
              </w:rPr>
              <w:t>本项目生产工序及产污位置见下图。</w:t>
            </w:r>
          </w:p>
          <w:p>
            <w:pPr>
              <w:numPr>
                <w:ilvl w:val="0"/>
                <w:numId w:val="0"/>
              </w:numPr>
              <w:spacing w:line="360" w:lineRule="auto"/>
              <w:jc w:val="center"/>
              <w:rPr>
                <w:rFonts w:hint="eastAsia" w:cs="Times New Roman"/>
                <w:b/>
                <w:bCs/>
                <w:color w:val="auto"/>
                <w:sz w:val="21"/>
                <w:szCs w:val="21"/>
                <w:lang w:val="en-US" w:eastAsia="zh-CN"/>
              </w:rPr>
            </w:pPr>
            <w:r>
              <w:rPr>
                <w:color w:val="000000" w:themeColor="text1"/>
                <w:sz w:val="24"/>
                <w14:textFill>
                  <w14:solidFill>
                    <w14:schemeClr w14:val="tx1"/>
                  </w14:solidFill>
                </w14:textFill>
              </w:rPr>
              <mc:AlternateContent>
                <mc:Choice Requires="wpc">
                  <w:drawing>
                    <wp:inline distT="0" distB="0" distL="0" distR="0">
                      <wp:extent cx="5263515" cy="7919085"/>
                      <wp:effectExtent l="0" t="4445" r="0" b="1270"/>
                      <wp:docPr id="27" name="画布 312"/>
                      <wp:cNvGraphicFramePr/>
                      <a:graphic xmlns:a="http://schemas.openxmlformats.org/drawingml/2006/main">
                        <a:graphicData uri="http://schemas.microsoft.com/office/word/2010/wordprocessingCanvas">
                          <wpc:wpc>
                            <wpc:bg>
                              <a:noFill/>
                            </wpc:bg>
                            <wpc:whole>
                              <a:ln>
                                <a:noFill/>
                              </a:ln>
                            </wpc:whole>
                            <wps:wsp>
                              <wps:cNvPr id="29" name="Rectangle 1990"/>
                              <wps:cNvSpPr>
                                <a:spLocks noChangeArrowheads="1"/>
                              </wps:cNvSpPr>
                              <wps:spPr bwMode="auto">
                                <a:xfrm>
                                  <a:off x="2368550" y="0"/>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裁线</w:t>
                                    </w:r>
                                  </w:p>
                                </w:txbxContent>
                              </wps:txbx>
                              <wps:bodyPr rot="0" vert="horz" wrap="square" lIns="91440" tIns="45720" rIns="91440" bIns="45720" anchor="t" anchorCtr="0" upright="1">
                                <a:noAutofit/>
                              </wps:bodyPr>
                            </wps:wsp>
                            <wps:wsp>
                              <wps:cNvPr id="36" name="Rectangle 1990"/>
                              <wps:cNvSpPr>
                                <a:spLocks noChangeArrowheads="1"/>
                              </wps:cNvSpPr>
                              <wps:spPr bwMode="auto">
                                <a:xfrm>
                                  <a:off x="2370455" y="1029335"/>
                                  <a:ext cx="774065" cy="28257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eastAsia="宋体"/>
                                        <w:lang w:val="en-US" w:eastAsia="zh-CN"/>
                                      </w:rPr>
                                      <w:t>编织后翻</w:t>
                                    </w:r>
                                  </w:p>
                                </w:txbxContent>
                              </wps:txbx>
                              <wps:bodyPr rot="0" vert="horz" wrap="square" lIns="91440" tIns="45720" rIns="91440" bIns="45720" anchor="t" anchorCtr="0" upright="1">
                                <a:noAutofit/>
                              </wps:bodyPr>
                            </wps:wsp>
                            <wps:wsp>
                              <wps:cNvPr id="38" name="AutoShape 1992"/>
                              <wps:cNvCnPr>
                                <a:cxnSpLocks noChangeShapeType="1"/>
                                <a:stCxn id="60" idx="2"/>
                                <a:endCxn id="36" idx="0"/>
                              </wps:cNvCnPr>
                              <wps:spPr bwMode="auto">
                                <a:xfrm>
                                  <a:off x="2754630" y="800735"/>
                                  <a:ext cx="3175" cy="228600"/>
                                </a:xfrm>
                                <a:prstGeom prst="straightConnector1">
                                  <a:avLst/>
                                </a:prstGeom>
                                <a:noFill/>
                                <a:ln w="9525">
                                  <a:solidFill>
                                    <a:srgbClr val="000000"/>
                                  </a:solidFill>
                                  <a:round/>
                                  <a:tailEnd type="triangle" w="med" len="med"/>
                                </a:ln>
                                <a:effectLst/>
                              </wps:spPr>
                              <wps:bodyPr/>
                            </wps:wsp>
                            <wps:wsp>
                              <wps:cNvPr id="39" name="Rectangle 1990"/>
                              <wps:cNvSpPr>
                                <a:spLocks noChangeArrowheads="1"/>
                              </wps:cNvSpPr>
                              <wps:spPr bwMode="auto">
                                <a:xfrm>
                                  <a:off x="2228215" y="1504315"/>
                                  <a:ext cx="1049020" cy="28130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包铜或铝箔</w:t>
                                    </w:r>
                                  </w:p>
                                </w:txbxContent>
                              </wps:txbx>
                              <wps:bodyPr rot="0" vert="horz" wrap="square" lIns="91440" tIns="45720" rIns="91440" bIns="45720" anchor="t" anchorCtr="0" upright="1">
                                <a:noAutofit/>
                              </wps:bodyPr>
                            </wps:wsp>
                            <wps:wsp>
                              <wps:cNvPr id="47" name="Rectangle 1363"/>
                              <wps:cNvSpPr>
                                <a:spLocks noChangeArrowheads="1"/>
                              </wps:cNvSpPr>
                              <wps:spPr bwMode="auto">
                                <a:xfrm>
                                  <a:off x="1179830" y="7167245"/>
                                  <a:ext cx="789305" cy="262890"/>
                                </a:xfrm>
                                <a:prstGeom prst="rect">
                                  <a:avLst/>
                                </a:prstGeom>
                                <a:noFill/>
                                <a:ln>
                                  <a:solidFill>
                                    <a:schemeClr val="tx1"/>
                                  </a:solidFill>
                                  <a:prstDash val="solid"/>
                                </a:ln>
                                <a:effectLst/>
                              </wps:spPr>
                              <wps:txbx>
                                <w:txbxContent>
                                  <w:p>
                                    <w:pPr>
                                      <w:jc w:val="center"/>
                                      <w:rPr>
                                        <w:rFonts w:hint="default" w:eastAsia="宋体"/>
                                        <w:lang w:val="en-US" w:eastAsia="zh-CN"/>
                                      </w:rPr>
                                    </w:pPr>
                                    <w:r>
                                      <w:rPr>
                                        <w:rFonts w:hint="eastAsia"/>
                                        <w:lang w:val="en-US" w:eastAsia="zh-CN"/>
                                      </w:rPr>
                                      <w:t>95%酒精</w:t>
                                    </w:r>
                                  </w:p>
                                </w:txbxContent>
                              </wps:txbx>
                              <wps:bodyPr rot="0" vert="horz" wrap="square" lIns="91440" tIns="45720" rIns="91440" bIns="45720" anchor="t" anchorCtr="0" upright="1">
                                <a:noAutofit/>
                              </wps:bodyPr>
                            </wps:wsp>
                            <wps:wsp>
                              <wps:cNvPr id="55" name="AutoShape 1992"/>
                              <wps:cNvCnPr>
                                <a:cxnSpLocks noChangeShapeType="1"/>
                                <a:stCxn id="29" idx="3"/>
                                <a:endCxn id="100" idx="1"/>
                              </wps:cNvCnPr>
                              <wps:spPr bwMode="auto">
                                <a:xfrm>
                                  <a:off x="3132455" y="139065"/>
                                  <a:ext cx="622300" cy="5715"/>
                                </a:xfrm>
                                <a:prstGeom prst="straightConnector1">
                                  <a:avLst/>
                                </a:prstGeom>
                                <a:noFill/>
                                <a:ln w="9525">
                                  <a:solidFill>
                                    <a:srgbClr val="000000"/>
                                  </a:solidFill>
                                  <a:prstDash val="lgDashDotDot"/>
                                  <a:round/>
                                  <a:tailEnd type="triangle" w="med" len="med"/>
                                </a:ln>
                                <a:effectLst/>
                              </wps:spPr>
                              <wps:bodyPr/>
                            </wps:wsp>
                            <wps:wsp>
                              <wps:cNvPr id="57" name="AutoShape 1992"/>
                              <wps:cNvCnPr>
                                <a:cxnSpLocks noChangeShapeType="1"/>
                                <a:stCxn id="122" idx="3"/>
                                <a:endCxn id="39" idx="1"/>
                              </wps:cNvCnPr>
                              <wps:spPr bwMode="auto">
                                <a:xfrm flipV="1">
                                  <a:off x="1885950" y="1645285"/>
                                  <a:ext cx="342265" cy="4445"/>
                                </a:xfrm>
                                <a:prstGeom prst="straightConnector1">
                                  <a:avLst/>
                                </a:prstGeom>
                                <a:noFill/>
                                <a:ln w="9525">
                                  <a:solidFill>
                                    <a:srgbClr val="000000"/>
                                  </a:solidFill>
                                  <a:prstDash val="sysDash"/>
                                  <a:round/>
                                  <a:tailEnd type="triangle" w="med" len="med"/>
                                </a:ln>
                                <a:effectLst/>
                              </wps:spPr>
                              <wps:bodyPr/>
                            </wps:wsp>
                            <wps:wsp>
                              <wps:cNvPr id="58" name="AutoShape 1992"/>
                              <wps:cNvCnPr>
                                <a:cxnSpLocks noChangeShapeType="1"/>
                                <a:stCxn id="29" idx="2"/>
                                <a:endCxn id="60" idx="0"/>
                              </wps:cNvCnPr>
                              <wps:spPr bwMode="auto">
                                <a:xfrm>
                                  <a:off x="2750820" y="278130"/>
                                  <a:ext cx="3810" cy="244475"/>
                                </a:xfrm>
                                <a:prstGeom prst="straightConnector1">
                                  <a:avLst/>
                                </a:prstGeom>
                                <a:noFill/>
                                <a:ln w="9525">
                                  <a:solidFill>
                                    <a:srgbClr val="000000"/>
                                  </a:solidFill>
                                  <a:round/>
                                  <a:tailEnd type="triangle" w="med" len="med"/>
                                </a:ln>
                                <a:effectLst/>
                              </wps:spPr>
                              <wps:bodyPr/>
                            </wps:wsp>
                            <wps:wsp>
                              <wps:cNvPr id="60" name="Rectangle 1990"/>
                              <wps:cNvSpPr>
                                <a:spLocks noChangeArrowheads="1"/>
                              </wps:cNvSpPr>
                              <wps:spPr bwMode="auto">
                                <a:xfrm>
                                  <a:off x="2372360" y="522605"/>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开外被</w:t>
                                    </w:r>
                                  </w:p>
                                </w:txbxContent>
                              </wps:txbx>
                              <wps:bodyPr rot="0" vert="horz" wrap="square" lIns="91440" tIns="45720" rIns="91440" bIns="45720" anchor="t" anchorCtr="0" upright="1">
                                <a:noAutofit/>
                              </wps:bodyPr>
                            </wps:wsp>
                            <wps:wsp>
                              <wps:cNvPr id="62" name="Rectangle 1990"/>
                              <wps:cNvSpPr>
                                <a:spLocks noChangeArrowheads="1"/>
                              </wps:cNvSpPr>
                              <wps:spPr bwMode="auto">
                                <a:xfrm>
                                  <a:off x="941070" y="0"/>
                                  <a:ext cx="89598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线材</w:t>
                                    </w:r>
                                  </w:p>
                                </w:txbxContent>
                              </wps:txbx>
                              <wps:bodyPr rot="0" vert="horz" wrap="square" lIns="91440" tIns="45720" rIns="91440" bIns="45720" anchor="t" anchorCtr="0" upright="1">
                                <a:noAutofit/>
                              </wps:bodyPr>
                            </wps:wsp>
                            <wps:wsp>
                              <wps:cNvPr id="63" name="AutoShape 1992"/>
                              <wps:cNvCnPr>
                                <a:cxnSpLocks noChangeShapeType="1"/>
                                <a:stCxn id="36" idx="2"/>
                                <a:endCxn id="39" idx="0"/>
                              </wps:cNvCnPr>
                              <wps:spPr bwMode="auto">
                                <a:xfrm flipH="1">
                                  <a:off x="2752725" y="1311910"/>
                                  <a:ext cx="5080" cy="192405"/>
                                </a:xfrm>
                                <a:prstGeom prst="straightConnector1">
                                  <a:avLst/>
                                </a:prstGeom>
                                <a:noFill/>
                                <a:ln w="9525">
                                  <a:solidFill>
                                    <a:srgbClr val="000000"/>
                                  </a:solidFill>
                                  <a:round/>
                                  <a:tailEnd type="triangle" w="med" len="med"/>
                                </a:ln>
                                <a:effectLst/>
                              </wps:spPr>
                              <wps:bodyPr/>
                            </wps:wsp>
                            <wps:wsp>
                              <wps:cNvPr id="64" name="Rectangle 1990"/>
                              <wps:cNvSpPr>
                                <a:spLocks noChangeArrowheads="1"/>
                              </wps:cNvSpPr>
                              <wps:spPr bwMode="auto">
                                <a:xfrm>
                                  <a:off x="2390775" y="2548890"/>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脱芯线</w:t>
                                    </w:r>
                                  </w:p>
                                  <w:p>
                                    <w:pPr>
                                      <w:jc w:val="center"/>
                                      <w:rPr>
                                        <w:rFonts w:hint="default"/>
                                        <w:lang w:val="en-US" w:eastAsia="zh-CN"/>
                                      </w:rPr>
                                    </w:pPr>
                                  </w:p>
                                </w:txbxContent>
                              </wps:txbx>
                              <wps:bodyPr rot="0" vert="horz" wrap="square" lIns="91440" tIns="45720" rIns="91440" bIns="45720" anchor="t" anchorCtr="0" upright="1">
                                <a:noAutofit/>
                              </wps:bodyPr>
                            </wps:wsp>
                            <wps:wsp>
                              <wps:cNvPr id="65" name="AutoShape 1992"/>
                              <wps:cNvCnPr>
                                <a:cxnSpLocks noChangeShapeType="1"/>
                                <a:stCxn id="39" idx="2"/>
                                <a:endCxn id="76" idx="0"/>
                              </wps:cNvCnPr>
                              <wps:spPr bwMode="auto">
                                <a:xfrm>
                                  <a:off x="2752725" y="1785620"/>
                                  <a:ext cx="0" cy="262255"/>
                                </a:xfrm>
                                <a:prstGeom prst="straightConnector1">
                                  <a:avLst/>
                                </a:prstGeom>
                                <a:noFill/>
                                <a:ln w="9525">
                                  <a:solidFill>
                                    <a:srgbClr val="000000"/>
                                  </a:solidFill>
                                  <a:round/>
                                  <a:tailEnd type="triangle" w="med" len="med"/>
                                </a:ln>
                                <a:effectLst/>
                              </wps:spPr>
                              <wps:bodyPr/>
                            </wps:wsp>
                            <wps:wsp>
                              <wps:cNvPr id="69" name="Rectangle 1990"/>
                              <wps:cNvSpPr>
                                <a:spLocks noChangeArrowheads="1"/>
                              </wps:cNvSpPr>
                              <wps:spPr bwMode="auto">
                                <a:xfrm>
                                  <a:off x="3489960" y="7583170"/>
                                  <a:ext cx="52959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装袋</w:t>
                                    </w:r>
                                  </w:p>
                                </w:txbxContent>
                              </wps:txbx>
                              <wps:bodyPr rot="0" vert="horz" wrap="square" lIns="91440" tIns="45720" rIns="91440" bIns="45720" anchor="t" anchorCtr="0" upright="1">
                                <a:noAutofit/>
                              </wps:bodyPr>
                            </wps:wsp>
                            <wps:wsp>
                              <wps:cNvPr id="70" name="Rectangle 1990"/>
                              <wps:cNvSpPr>
                                <a:spLocks noChangeArrowheads="1"/>
                              </wps:cNvSpPr>
                              <wps:spPr bwMode="auto">
                                <a:xfrm>
                                  <a:off x="2432685" y="7585710"/>
                                  <a:ext cx="83629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捆线</w:t>
                                    </w:r>
                                  </w:p>
                                  <w:p>
                                    <w:pPr>
                                      <w:jc w:val="center"/>
                                      <w:rPr>
                                        <w:rFonts w:hint="default"/>
                                        <w:lang w:val="en-US" w:eastAsia="zh-CN"/>
                                      </w:rPr>
                                    </w:pPr>
                                  </w:p>
                                </w:txbxContent>
                              </wps:txbx>
                              <wps:bodyPr rot="0" vert="horz" wrap="square" lIns="91440" tIns="45720" rIns="91440" bIns="45720" anchor="t" anchorCtr="0" upright="1">
                                <a:noAutofit/>
                              </wps:bodyPr>
                            </wps:wsp>
                            <wps:wsp>
                              <wps:cNvPr id="75" name="Rectangle 1990"/>
                              <wps:cNvSpPr>
                                <a:spLocks noChangeArrowheads="1"/>
                              </wps:cNvSpPr>
                              <wps:spPr bwMode="auto">
                                <a:xfrm>
                                  <a:off x="2476500" y="5680710"/>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成型内模</w:t>
                                    </w:r>
                                  </w:p>
                                  <w:p>
                                    <w:pPr>
                                      <w:jc w:val="center"/>
                                      <w:rPr>
                                        <w:rFonts w:hint="default"/>
                                        <w:lang w:val="en-US" w:eastAsia="zh-CN"/>
                                      </w:rPr>
                                    </w:pPr>
                                  </w:p>
                                </w:txbxContent>
                              </wps:txbx>
                              <wps:bodyPr rot="0" vert="horz" wrap="square" lIns="91440" tIns="45720" rIns="91440" bIns="45720" anchor="t" anchorCtr="0" upright="1">
                                <a:noAutofit/>
                              </wps:bodyPr>
                            </wps:wsp>
                            <wps:wsp>
                              <wps:cNvPr id="76" name="Rectangle 1990"/>
                              <wps:cNvSpPr>
                                <a:spLocks noChangeArrowheads="1"/>
                              </wps:cNvSpPr>
                              <wps:spPr bwMode="auto">
                                <a:xfrm>
                                  <a:off x="2128520" y="2047875"/>
                                  <a:ext cx="124777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剪编织网、铝箔</w:t>
                                    </w:r>
                                  </w:p>
                                  <w:p>
                                    <w:pPr>
                                      <w:jc w:val="center"/>
                                      <w:rPr>
                                        <w:rFonts w:hint="default"/>
                                        <w:lang w:val="en-US" w:eastAsia="zh-CN"/>
                                      </w:rPr>
                                    </w:pPr>
                                  </w:p>
                                </w:txbxContent>
                              </wps:txbx>
                              <wps:bodyPr rot="0" vert="horz" wrap="square" lIns="91440" tIns="45720" rIns="91440" bIns="45720" anchor="t" anchorCtr="0" upright="1">
                                <a:noAutofit/>
                              </wps:bodyPr>
                            </wps:wsp>
                            <wps:wsp>
                              <wps:cNvPr id="77" name="Rectangle 1990"/>
                              <wps:cNvSpPr>
                                <a:spLocks noChangeArrowheads="1"/>
                              </wps:cNvSpPr>
                              <wps:spPr bwMode="auto">
                                <a:xfrm>
                                  <a:off x="2321560" y="5160645"/>
                                  <a:ext cx="98742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半成品监测</w:t>
                                    </w:r>
                                  </w:p>
                                </w:txbxContent>
                              </wps:txbx>
                              <wps:bodyPr rot="0" vert="horz" wrap="square" lIns="91440" tIns="45720" rIns="91440" bIns="45720" anchor="t" anchorCtr="0" upright="1">
                                <a:noAutofit/>
                              </wps:bodyPr>
                            </wps:wsp>
                            <wps:wsp>
                              <wps:cNvPr id="78" name="Rectangle 1990"/>
                              <wps:cNvSpPr>
                                <a:spLocks noChangeArrowheads="1"/>
                              </wps:cNvSpPr>
                              <wps:spPr bwMode="auto">
                                <a:xfrm>
                                  <a:off x="2425065" y="4639945"/>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铆压铁壳</w:t>
                                    </w:r>
                                  </w:p>
                                  <w:p>
                                    <w:pPr>
                                      <w:jc w:val="center"/>
                                      <w:rPr>
                                        <w:rFonts w:hint="eastAsia"/>
                                        <w:lang w:val="en-US" w:eastAsia="zh-CN"/>
                                      </w:rPr>
                                    </w:pPr>
                                  </w:p>
                                  <w:p>
                                    <w:pPr>
                                      <w:jc w:val="center"/>
                                      <w:rPr>
                                        <w:rFonts w:hint="default"/>
                                        <w:lang w:val="en-US" w:eastAsia="zh-CN"/>
                                      </w:rPr>
                                    </w:pPr>
                                  </w:p>
                                </w:txbxContent>
                              </wps:txbx>
                              <wps:bodyPr rot="0" vert="horz" wrap="square" lIns="91440" tIns="45720" rIns="91440" bIns="45720" anchor="t" anchorCtr="0" upright="1">
                                <a:noAutofit/>
                              </wps:bodyPr>
                            </wps:wsp>
                            <wps:wsp>
                              <wps:cNvPr id="79" name="Rectangle 1990"/>
                              <wps:cNvSpPr>
                                <a:spLocks noChangeArrowheads="1"/>
                              </wps:cNvSpPr>
                              <wps:spPr bwMode="auto">
                                <a:xfrm>
                                  <a:off x="2402840" y="4112895"/>
                                  <a:ext cx="77851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组装铁壳</w:t>
                                    </w:r>
                                  </w:p>
                                  <w:p>
                                    <w:pPr>
                                      <w:jc w:val="center"/>
                                      <w:rPr>
                                        <w:rFonts w:hint="eastAsia"/>
                                        <w:lang w:val="en-US" w:eastAsia="zh-CN"/>
                                      </w:rPr>
                                    </w:pPr>
                                  </w:p>
                                  <w:p>
                                    <w:pPr>
                                      <w:jc w:val="center"/>
                                      <w:rPr>
                                        <w:rFonts w:hint="default"/>
                                        <w:lang w:val="en-US" w:eastAsia="zh-CN"/>
                                      </w:rPr>
                                    </w:pPr>
                                  </w:p>
                                </w:txbxContent>
                              </wps:txbx>
                              <wps:bodyPr rot="0" vert="horz" wrap="square" lIns="91440" tIns="45720" rIns="91440" bIns="45720" anchor="t" anchorCtr="0" upright="1">
                                <a:noAutofit/>
                              </wps:bodyPr>
                            </wps:wsp>
                            <wps:wsp>
                              <wps:cNvPr id="80" name="Rectangle 1990"/>
                              <wps:cNvSpPr>
                                <a:spLocks noChangeArrowheads="1"/>
                              </wps:cNvSpPr>
                              <wps:spPr bwMode="auto">
                                <a:xfrm>
                                  <a:off x="2409190" y="3594735"/>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监测锡点</w:t>
                                    </w:r>
                                  </w:p>
                                </w:txbxContent>
                              </wps:txbx>
                              <wps:bodyPr rot="0" vert="horz" wrap="square" lIns="91440" tIns="45720" rIns="91440" bIns="45720" anchor="t" anchorCtr="0" upright="1">
                                <a:noAutofit/>
                              </wps:bodyPr>
                            </wps:wsp>
                            <wps:wsp>
                              <wps:cNvPr id="81" name="Rectangle 1990"/>
                              <wps:cNvSpPr>
                                <a:spLocks noChangeArrowheads="1"/>
                              </wps:cNvSpPr>
                              <wps:spPr bwMode="auto">
                                <a:xfrm>
                                  <a:off x="2393315" y="3073400"/>
                                  <a:ext cx="76390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组装焊接</w:t>
                                    </w:r>
                                  </w:p>
                                  <w:p>
                                    <w:pPr>
                                      <w:jc w:val="center"/>
                                      <w:rPr>
                                        <w:rFonts w:hint="default"/>
                                        <w:lang w:val="en-US" w:eastAsia="zh-CN"/>
                                      </w:rPr>
                                    </w:pPr>
                                  </w:p>
                                </w:txbxContent>
                              </wps:txbx>
                              <wps:bodyPr rot="0" vert="horz" wrap="square" lIns="91440" tIns="45720" rIns="91440" bIns="45720" anchor="t" anchorCtr="0" upright="1">
                                <a:noAutofit/>
                              </wps:bodyPr>
                            </wps:wsp>
                            <wps:wsp>
                              <wps:cNvPr id="82" name="AutoShape 1992"/>
                              <wps:cNvCnPr>
                                <a:cxnSpLocks noChangeShapeType="1"/>
                              </wps:cNvCnPr>
                              <wps:spPr bwMode="auto">
                                <a:xfrm>
                                  <a:off x="2760345" y="2823845"/>
                                  <a:ext cx="5080" cy="243840"/>
                                </a:xfrm>
                                <a:prstGeom prst="straightConnector1">
                                  <a:avLst/>
                                </a:prstGeom>
                                <a:noFill/>
                                <a:ln w="9525">
                                  <a:solidFill>
                                    <a:srgbClr val="000000"/>
                                  </a:solidFill>
                                  <a:round/>
                                  <a:tailEnd type="triangle" w="med" len="med"/>
                                </a:ln>
                                <a:effectLst/>
                              </wps:spPr>
                              <wps:bodyPr/>
                            </wps:wsp>
                            <wps:wsp>
                              <wps:cNvPr id="83" name="AutoShape 1992"/>
                              <wps:cNvCnPr>
                                <a:cxnSpLocks noChangeShapeType="1"/>
                              </wps:cNvCnPr>
                              <wps:spPr bwMode="auto">
                                <a:xfrm>
                                  <a:off x="2774315" y="3350895"/>
                                  <a:ext cx="5080" cy="243840"/>
                                </a:xfrm>
                                <a:prstGeom prst="straightConnector1">
                                  <a:avLst/>
                                </a:prstGeom>
                                <a:noFill/>
                                <a:ln w="9525">
                                  <a:solidFill>
                                    <a:srgbClr val="000000"/>
                                  </a:solidFill>
                                  <a:round/>
                                  <a:tailEnd type="triangle" w="med" len="med"/>
                                </a:ln>
                                <a:effectLst/>
                              </wps:spPr>
                              <wps:bodyPr/>
                            </wps:wsp>
                            <wps:wsp>
                              <wps:cNvPr id="84" name="AutoShape 1992"/>
                              <wps:cNvCnPr>
                                <a:cxnSpLocks noChangeShapeType="1"/>
                              </wps:cNvCnPr>
                              <wps:spPr bwMode="auto">
                                <a:xfrm>
                                  <a:off x="2781935" y="3871595"/>
                                  <a:ext cx="5080" cy="243840"/>
                                </a:xfrm>
                                <a:prstGeom prst="straightConnector1">
                                  <a:avLst/>
                                </a:prstGeom>
                                <a:noFill/>
                                <a:ln w="9525">
                                  <a:solidFill>
                                    <a:srgbClr val="000000"/>
                                  </a:solidFill>
                                  <a:round/>
                                  <a:tailEnd type="triangle" w="med" len="med"/>
                                </a:ln>
                                <a:effectLst/>
                              </wps:spPr>
                              <wps:bodyPr/>
                            </wps:wsp>
                            <wps:wsp>
                              <wps:cNvPr id="90" name="AutoShape 1992"/>
                              <wps:cNvCnPr>
                                <a:cxnSpLocks noChangeShapeType="1"/>
                              </wps:cNvCnPr>
                              <wps:spPr bwMode="auto">
                                <a:xfrm>
                                  <a:off x="2794635" y="4399915"/>
                                  <a:ext cx="5080" cy="243840"/>
                                </a:xfrm>
                                <a:prstGeom prst="straightConnector1">
                                  <a:avLst/>
                                </a:prstGeom>
                                <a:noFill/>
                                <a:ln w="9525">
                                  <a:solidFill>
                                    <a:srgbClr val="000000"/>
                                  </a:solidFill>
                                  <a:round/>
                                  <a:tailEnd type="triangle" w="med" len="med"/>
                                </a:ln>
                                <a:effectLst/>
                              </wps:spPr>
                              <wps:bodyPr/>
                            </wps:wsp>
                            <wps:wsp>
                              <wps:cNvPr id="91" name="AutoShape 1992"/>
                              <wps:cNvCnPr>
                                <a:cxnSpLocks noChangeShapeType="1"/>
                              </wps:cNvCnPr>
                              <wps:spPr bwMode="auto">
                                <a:xfrm>
                                  <a:off x="2811145" y="4933950"/>
                                  <a:ext cx="5080" cy="243840"/>
                                </a:xfrm>
                                <a:prstGeom prst="straightConnector1">
                                  <a:avLst/>
                                </a:prstGeom>
                                <a:noFill/>
                                <a:ln w="9525">
                                  <a:solidFill>
                                    <a:srgbClr val="000000"/>
                                  </a:solidFill>
                                  <a:round/>
                                  <a:tailEnd type="triangle" w="med" len="med"/>
                                </a:ln>
                                <a:effectLst/>
                              </wps:spPr>
                              <wps:bodyPr/>
                            </wps:wsp>
                            <wps:wsp>
                              <wps:cNvPr id="92" name="AutoShape 1992"/>
                              <wps:cNvCnPr>
                                <a:cxnSpLocks noChangeShapeType="1"/>
                              </wps:cNvCnPr>
                              <wps:spPr bwMode="auto">
                                <a:xfrm>
                                  <a:off x="2752725" y="2326640"/>
                                  <a:ext cx="3175" cy="228600"/>
                                </a:xfrm>
                                <a:prstGeom prst="straightConnector1">
                                  <a:avLst/>
                                </a:prstGeom>
                                <a:noFill/>
                                <a:ln w="9525">
                                  <a:solidFill>
                                    <a:srgbClr val="000000"/>
                                  </a:solidFill>
                                  <a:round/>
                                  <a:tailEnd type="triangle" w="med" len="med"/>
                                </a:ln>
                                <a:effectLst/>
                              </wps:spPr>
                              <wps:bodyPr/>
                            </wps:wsp>
                            <wps:wsp>
                              <wps:cNvPr id="93" name="Rectangle 1990"/>
                              <wps:cNvSpPr>
                                <a:spLocks noChangeArrowheads="1"/>
                              </wps:cNvSpPr>
                              <wps:spPr bwMode="auto">
                                <a:xfrm>
                                  <a:off x="2415540" y="6211570"/>
                                  <a:ext cx="87630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lang w:val="en-US" w:eastAsia="zh-CN"/>
                                      </w:rPr>
                                    </w:pPr>
                                    <w:r>
                                      <w:rPr>
                                        <w:rFonts w:hint="eastAsia"/>
                                        <w:lang w:val="en-US" w:eastAsia="zh-CN"/>
                                      </w:rPr>
                                      <w:t>成型外模</w:t>
                                    </w:r>
                                  </w:p>
                                  <w:p>
                                    <w:pPr>
                                      <w:jc w:val="center"/>
                                      <w:rPr>
                                        <w:rFonts w:hint="default"/>
                                        <w:lang w:val="en-US" w:eastAsia="zh-CN"/>
                                      </w:rPr>
                                    </w:pPr>
                                  </w:p>
                                </w:txbxContent>
                              </wps:txbx>
                              <wps:bodyPr rot="0" vert="horz" wrap="square" lIns="91440" tIns="45720" rIns="91440" bIns="45720" anchor="t" anchorCtr="0" upright="1">
                                <a:noAutofit/>
                              </wps:bodyPr>
                            </wps:wsp>
                            <wps:wsp>
                              <wps:cNvPr id="94" name="AutoShape 1992"/>
                              <wps:cNvCnPr>
                                <a:cxnSpLocks noChangeShapeType="1"/>
                              </wps:cNvCnPr>
                              <wps:spPr bwMode="auto">
                                <a:xfrm>
                                  <a:off x="2820035" y="5445760"/>
                                  <a:ext cx="5080" cy="243840"/>
                                </a:xfrm>
                                <a:prstGeom prst="straightConnector1">
                                  <a:avLst/>
                                </a:prstGeom>
                                <a:noFill/>
                                <a:ln w="9525">
                                  <a:solidFill>
                                    <a:srgbClr val="000000"/>
                                  </a:solidFill>
                                  <a:round/>
                                  <a:tailEnd type="triangle" w="med" len="med"/>
                                </a:ln>
                                <a:effectLst/>
                              </wps:spPr>
                              <wps:bodyPr/>
                            </wps:wsp>
                            <wps:wsp>
                              <wps:cNvPr id="95" name="AutoShape 1992"/>
                              <wps:cNvCnPr>
                                <a:cxnSpLocks noChangeShapeType="1"/>
                              </wps:cNvCnPr>
                              <wps:spPr bwMode="auto">
                                <a:xfrm>
                                  <a:off x="2828290" y="5972175"/>
                                  <a:ext cx="5080" cy="243840"/>
                                </a:xfrm>
                                <a:prstGeom prst="straightConnector1">
                                  <a:avLst/>
                                </a:prstGeom>
                                <a:noFill/>
                                <a:ln w="9525">
                                  <a:solidFill>
                                    <a:srgbClr val="000000"/>
                                  </a:solidFill>
                                  <a:round/>
                                  <a:tailEnd type="triangle" w="med" len="med"/>
                                </a:ln>
                                <a:effectLst/>
                              </wps:spPr>
                              <wps:bodyPr/>
                            </wps:wsp>
                            <wps:wsp>
                              <wps:cNvPr id="96" name="Rectangle 1990"/>
                              <wps:cNvSpPr>
                                <a:spLocks noChangeArrowheads="1"/>
                              </wps:cNvSpPr>
                              <wps:spPr bwMode="auto">
                                <a:xfrm>
                                  <a:off x="825500" y="6711950"/>
                                  <a:ext cx="405130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①成品全检、功能测试T2、②成品全检、功能测试T3、长度测量</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lang w:val="en-US" w:eastAsia="zh-CN"/>
                                      </w:rPr>
                                    </w:pPr>
                                  </w:p>
                                </w:txbxContent>
                              </wps:txbx>
                              <wps:bodyPr rot="0" vert="horz" wrap="square" lIns="91440" tIns="45720" rIns="91440" bIns="45720" anchor="t" anchorCtr="0" upright="1">
                                <a:noAutofit/>
                              </wps:bodyPr>
                            </wps:wsp>
                            <wps:wsp>
                              <wps:cNvPr id="97" name="AutoShape 1992"/>
                              <wps:cNvCnPr>
                                <a:cxnSpLocks noChangeShapeType="1"/>
                                <a:stCxn id="93" idx="2"/>
                                <a:endCxn id="96" idx="0"/>
                              </wps:cNvCnPr>
                              <wps:spPr bwMode="auto">
                                <a:xfrm flipH="1">
                                  <a:off x="2851150" y="6489700"/>
                                  <a:ext cx="2540" cy="222250"/>
                                </a:xfrm>
                                <a:prstGeom prst="straightConnector1">
                                  <a:avLst/>
                                </a:prstGeom>
                                <a:noFill/>
                                <a:ln w="9525">
                                  <a:solidFill>
                                    <a:srgbClr val="000000"/>
                                  </a:solidFill>
                                  <a:round/>
                                  <a:tailEnd type="triangle" w="med" len="med"/>
                                </a:ln>
                                <a:effectLst/>
                              </wps:spPr>
                              <wps:bodyPr/>
                            </wps:wsp>
                            <wps:wsp>
                              <wps:cNvPr id="98" name="Rectangle 1990"/>
                              <wps:cNvSpPr>
                                <a:spLocks noChangeArrowheads="1"/>
                              </wps:cNvSpPr>
                              <wps:spPr bwMode="auto">
                                <a:xfrm>
                                  <a:off x="2425700" y="7152640"/>
                                  <a:ext cx="85153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擦线</w:t>
                                    </w:r>
                                  </w:p>
                                </w:txbxContent>
                              </wps:txbx>
                              <wps:bodyPr rot="0" vert="horz" wrap="square" lIns="91440" tIns="45720" rIns="91440" bIns="45720" anchor="t" anchorCtr="0" upright="1">
                                <a:noAutofit/>
                              </wps:bodyPr>
                            </wps:wsp>
                            <wps:wsp>
                              <wps:cNvPr id="99" name="AutoShape 1992"/>
                              <wps:cNvCnPr>
                                <a:cxnSpLocks noChangeShapeType="1"/>
                                <a:stCxn id="96" idx="2"/>
                                <a:endCxn id="98" idx="0"/>
                              </wps:cNvCnPr>
                              <wps:spPr bwMode="auto">
                                <a:xfrm>
                                  <a:off x="2851150" y="6990080"/>
                                  <a:ext cx="635" cy="162560"/>
                                </a:xfrm>
                                <a:prstGeom prst="straightConnector1">
                                  <a:avLst/>
                                </a:prstGeom>
                                <a:noFill/>
                                <a:ln w="9525">
                                  <a:solidFill>
                                    <a:srgbClr val="000000"/>
                                  </a:solidFill>
                                  <a:round/>
                                  <a:tailEnd type="triangle" w="med" len="med"/>
                                </a:ln>
                                <a:effectLst/>
                              </wps:spPr>
                              <wps:bodyPr/>
                            </wps:wsp>
                            <wps:wsp>
                              <wps:cNvPr id="100" name="Rectangle 1990"/>
                              <wps:cNvSpPr>
                                <a:spLocks noChangeArrowheads="1"/>
                              </wps:cNvSpPr>
                              <wps:spPr bwMode="auto">
                                <a:xfrm>
                                  <a:off x="3754755" y="0"/>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废边角料</w:t>
                                    </w:r>
                                  </w:p>
                                </w:txbxContent>
                              </wps:txbx>
                              <wps:bodyPr rot="0" vert="horz" wrap="square" lIns="91440" tIns="45720" rIns="91440" bIns="45720" anchor="t" anchorCtr="0" upright="1">
                                <a:noAutofit/>
                              </wps:bodyPr>
                            </wps:wsp>
                            <wps:wsp>
                              <wps:cNvPr id="101" name="AutoShape 1992"/>
                              <wps:cNvCnPr>
                                <a:cxnSpLocks noChangeShapeType="1"/>
                                <a:stCxn id="98" idx="2"/>
                                <a:endCxn id="70" idx="0"/>
                              </wps:cNvCnPr>
                              <wps:spPr bwMode="auto">
                                <a:xfrm flipH="1">
                                  <a:off x="2851150" y="7430770"/>
                                  <a:ext cx="635" cy="154940"/>
                                </a:xfrm>
                                <a:prstGeom prst="straightConnector1">
                                  <a:avLst/>
                                </a:prstGeom>
                                <a:noFill/>
                                <a:ln w="9525">
                                  <a:solidFill>
                                    <a:srgbClr val="000000"/>
                                  </a:solidFill>
                                  <a:round/>
                                  <a:tailEnd type="triangle" w="med" len="med"/>
                                </a:ln>
                                <a:effectLst/>
                              </wps:spPr>
                              <wps:bodyPr/>
                            </wps:wsp>
                            <wps:wsp>
                              <wps:cNvPr id="102" name="Rectangle 1990"/>
                              <wps:cNvSpPr>
                                <a:spLocks noChangeArrowheads="1"/>
                              </wps:cNvSpPr>
                              <wps:spPr bwMode="auto">
                                <a:xfrm>
                                  <a:off x="4259580" y="7580630"/>
                                  <a:ext cx="53213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入库</w:t>
                                    </w:r>
                                  </w:p>
                                </w:txbxContent>
                              </wps:txbx>
                              <wps:bodyPr rot="0" vert="horz" wrap="square" lIns="91440" tIns="45720" rIns="91440" bIns="45720" anchor="t" anchorCtr="0" upright="1">
                                <a:noAutofit/>
                              </wps:bodyPr>
                            </wps:wsp>
                            <wps:wsp>
                              <wps:cNvPr id="103" name="AutoShape 1992"/>
                              <wps:cNvCnPr>
                                <a:cxnSpLocks noChangeShapeType="1"/>
                                <a:stCxn id="70" idx="3"/>
                                <a:endCxn id="69" idx="1"/>
                              </wps:cNvCnPr>
                              <wps:spPr bwMode="auto">
                                <a:xfrm flipV="1">
                                  <a:off x="3268980" y="7722235"/>
                                  <a:ext cx="220980" cy="2540"/>
                                </a:xfrm>
                                <a:prstGeom prst="straightConnector1">
                                  <a:avLst/>
                                </a:prstGeom>
                                <a:noFill/>
                                <a:ln w="9525">
                                  <a:solidFill>
                                    <a:srgbClr val="000000"/>
                                  </a:solidFill>
                                  <a:round/>
                                  <a:tailEnd type="triangle" w="med" len="med"/>
                                </a:ln>
                                <a:effectLst/>
                              </wps:spPr>
                              <wps:bodyPr/>
                            </wps:wsp>
                            <wps:wsp>
                              <wps:cNvPr id="104" name="AutoShape 1992"/>
                              <wps:cNvCnPr>
                                <a:cxnSpLocks noChangeShapeType="1"/>
                                <a:stCxn id="69" idx="3"/>
                                <a:endCxn id="102" idx="1"/>
                              </wps:cNvCnPr>
                              <wps:spPr bwMode="auto">
                                <a:xfrm flipV="1">
                                  <a:off x="4019550" y="7719695"/>
                                  <a:ext cx="240030" cy="2540"/>
                                </a:xfrm>
                                <a:prstGeom prst="straightConnector1">
                                  <a:avLst/>
                                </a:prstGeom>
                                <a:noFill/>
                                <a:ln w="9525">
                                  <a:solidFill>
                                    <a:srgbClr val="000000"/>
                                  </a:solidFill>
                                  <a:round/>
                                  <a:tailEnd type="triangle" w="med" len="med"/>
                                </a:ln>
                                <a:effectLst/>
                              </wps:spPr>
                              <wps:bodyPr/>
                            </wps:wsp>
                            <wps:wsp>
                              <wps:cNvPr id="105" name="AutoShape 1992"/>
                              <wps:cNvCnPr>
                                <a:cxnSpLocks noChangeShapeType="1"/>
                                <a:endCxn id="107" idx="1"/>
                              </wps:cNvCnPr>
                              <wps:spPr bwMode="auto">
                                <a:xfrm>
                                  <a:off x="3144520" y="664210"/>
                                  <a:ext cx="622300" cy="5715"/>
                                </a:xfrm>
                                <a:prstGeom prst="straightConnector1">
                                  <a:avLst/>
                                </a:prstGeom>
                                <a:noFill/>
                                <a:ln w="9525">
                                  <a:solidFill>
                                    <a:srgbClr val="000000"/>
                                  </a:solidFill>
                                  <a:prstDash val="lgDashDotDot"/>
                                  <a:round/>
                                  <a:tailEnd type="triangle" w="med" len="med"/>
                                </a:ln>
                                <a:effectLst/>
                              </wps:spPr>
                              <wps:bodyPr/>
                            </wps:wsp>
                            <wps:wsp>
                              <wps:cNvPr id="107" name="Rectangle 1990"/>
                              <wps:cNvSpPr>
                                <a:spLocks noChangeArrowheads="1"/>
                              </wps:cNvSpPr>
                              <wps:spPr bwMode="auto">
                                <a:xfrm>
                                  <a:off x="3766820" y="525145"/>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废塑料皮</w:t>
                                    </w:r>
                                  </w:p>
                                </w:txbxContent>
                              </wps:txbx>
                              <wps:bodyPr rot="0" vert="horz" wrap="square" lIns="91440" tIns="45720" rIns="91440" bIns="45720" anchor="t" anchorCtr="0" upright="1">
                                <a:noAutofit/>
                              </wps:bodyPr>
                            </wps:wsp>
                            <wps:wsp>
                              <wps:cNvPr id="108" name="AutoShape 1992"/>
                              <wps:cNvCnPr>
                                <a:cxnSpLocks noChangeShapeType="1"/>
                                <a:stCxn id="76" idx="3"/>
                                <a:endCxn id="109" idx="1"/>
                              </wps:cNvCnPr>
                              <wps:spPr bwMode="auto">
                                <a:xfrm flipV="1">
                                  <a:off x="3376295" y="2179955"/>
                                  <a:ext cx="379095" cy="6985"/>
                                </a:xfrm>
                                <a:prstGeom prst="straightConnector1">
                                  <a:avLst/>
                                </a:prstGeom>
                                <a:noFill/>
                                <a:ln w="9525">
                                  <a:solidFill>
                                    <a:srgbClr val="000000"/>
                                  </a:solidFill>
                                  <a:prstDash val="lgDashDotDot"/>
                                  <a:round/>
                                  <a:tailEnd type="triangle" w="med" len="med"/>
                                </a:ln>
                                <a:effectLst/>
                              </wps:spPr>
                              <wps:bodyPr/>
                            </wps:wsp>
                            <wps:wsp>
                              <wps:cNvPr id="109" name="Rectangle 1990"/>
                              <wps:cNvSpPr>
                                <a:spLocks noChangeArrowheads="1"/>
                              </wps:cNvSpPr>
                              <wps:spPr bwMode="auto">
                                <a:xfrm>
                                  <a:off x="3755390" y="2035175"/>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废边角料</w:t>
                                    </w:r>
                                  </w:p>
                                </w:txbxContent>
                              </wps:txbx>
                              <wps:bodyPr rot="0" vert="horz" wrap="square" lIns="91440" tIns="45720" rIns="91440" bIns="45720" anchor="t" anchorCtr="0" upright="1">
                                <a:noAutofit/>
                              </wps:bodyPr>
                            </wps:wsp>
                            <wps:wsp>
                              <wps:cNvPr id="110" name="AutoShape 1992"/>
                              <wps:cNvCnPr>
                                <a:cxnSpLocks noChangeShapeType="1"/>
                                <a:stCxn id="64" idx="3"/>
                                <a:endCxn id="111" idx="1"/>
                              </wps:cNvCnPr>
                              <wps:spPr bwMode="auto">
                                <a:xfrm>
                                  <a:off x="3154680" y="2687955"/>
                                  <a:ext cx="612775" cy="5080"/>
                                </a:xfrm>
                                <a:prstGeom prst="straightConnector1">
                                  <a:avLst/>
                                </a:prstGeom>
                                <a:noFill/>
                                <a:ln w="9525">
                                  <a:solidFill>
                                    <a:srgbClr val="000000"/>
                                  </a:solidFill>
                                  <a:prstDash val="lgDashDotDot"/>
                                  <a:round/>
                                  <a:tailEnd type="triangle" w="med" len="med"/>
                                </a:ln>
                                <a:effectLst/>
                              </wps:spPr>
                              <wps:bodyPr/>
                            </wps:wsp>
                            <wps:wsp>
                              <wps:cNvPr id="111" name="Rectangle 1990"/>
                              <wps:cNvSpPr>
                                <a:spLocks noChangeArrowheads="1"/>
                              </wps:cNvSpPr>
                              <wps:spPr bwMode="auto">
                                <a:xfrm>
                                  <a:off x="3767455" y="2548255"/>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废塑料皮</w:t>
                                    </w:r>
                                  </w:p>
                                </w:txbxContent>
                              </wps:txbx>
                              <wps:bodyPr rot="0" vert="horz" wrap="square" lIns="91440" tIns="45720" rIns="91440" bIns="45720" anchor="t" anchorCtr="0" upright="1">
                                <a:noAutofit/>
                              </wps:bodyPr>
                            </wps:wsp>
                            <wps:wsp>
                              <wps:cNvPr id="114" name="AutoShape 1992"/>
                              <wps:cNvCnPr>
                                <a:cxnSpLocks noChangeShapeType="1"/>
                                <a:stCxn id="81" idx="3"/>
                                <a:endCxn id="115" idx="1"/>
                              </wps:cNvCnPr>
                              <wps:spPr bwMode="auto">
                                <a:xfrm>
                                  <a:off x="3157220" y="3212465"/>
                                  <a:ext cx="611505" cy="3810"/>
                                </a:xfrm>
                                <a:prstGeom prst="straightConnector1">
                                  <a:avLst/>
                                </a:prstGeom>
                                <a:noFill/>
                                <a:ln w="9525">
                                  <a:solidFill>
                                    <a:srgbClr val="000000"/>
                                  </a:solidFill>
                                  <a:prstDash val="lgDashDotDot"/>
                                  <a:round/>
                                  <a:tailEnd type="triangle" w="med" len="med"/>
                                </a:ln>
                                <a:effectLst/>
                              </wps:spPr>
                              <wps:bodyPr/>
                            </wps:wsp>
                            <wps:wsp>
                              <wps:cNvPr id="115" name="Rectangle 1990"/>
                              <wps:cNvSpPr>
                                <a:spLocks noChangeArrowheads="1"/>
                              </wps:cNvSpPr>
                              <wps:spPr bwMode="auto">
                                <a:xfrm>
                                  <a:off x="3768725" y="3071495"/>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焊接烟尘</w:t>
                                    </w:r>
                                  </w:p>
                                </w:txbxContent>
                              </wps:txbx>
                              <wps:bodyPr rot="0" vert="horz" wrap="square" lIns="91440" tIns="45720" rIns="91440" bIns="45720" anchor="t" anchorCtr="0" upright="1">
                                <a:noAutofit/>
                              </wps:bodyPr>
                            </wps:wsp>
                            <wps:wsp>
                              <wps:cNvPr id="116" name="AutoShape 1992"/>
                              <wps:cNvCnPr>
                                <a:cxnSpLocks noChangeShapeType="1"/>
                                <a:endCxn id="117" idx="1"/>
                              </wps:cNvCnPr>
                              <wps:spPr bwMode="auto">
                                <a:xfrm>
                                  <a:off x="3259455" y="5821045"/>
                                  <a:ext cx="622300" cy="5715"/>
                                </a:xfrm>
                                <a:prstGeom prst="straightConnector1">
                                  <a:avLst/>
                                </a:prstGeom>
                                <a:noFill/>
                                <a:ln w="9525">
                                  <a:solidFill>
                                    <a:srgbClr val="000000"/>
                                  </a:solidFill>
                                  <a:prstDash val="lgDashDotDot"/>
                                  <a:round/>
                                  <a:tailEnd type="triangle" w="med" len="med"/>
                                </a:ln>
                                <a:effectLst/>
                              </wps:spPr>
                              <wps:bodyPr/>
                            </wps:wsp>
                            <wps:wsp>
                              <wps:cNvPr id="117" name="Rectangle 1990"/>
                              <wps:cNvSpPr>
                                <a:spLocks noChangeArrowheads="1"/>
                              </wps:cNvSpPr>
                              <wps:spPr bwMode="auto">
                                <a:xfrm>
                                  <a:off x="3881755" y="5681980"/>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有机废气</w:t>
                                    </w:r>
                                  </w:p>
                                </w:txbxContent>
                              </wps:txbx>
                              <wps:bodyPr rot="0" vert="horz" wrap="square" lIns="91440" tIns="45720" rIns="91440" bIns="45720" anchor="t" anchorCtr="0" upright="1">
                                <a:noAutofit/>
                              </wps:bodyPr>
                            </wps:wsp>
                            <wps:wsp>
                              <wps:cNvPr id="118" name="AutoShape 1992"/>
                              <wps:cNvCnPr>
                                <a:cxnSpLocks noChangeShapeType="1"/>
                                <a:stCxn id="93" idx="3"/>
                                <a:endCxn id="119" idx="1"/>
                              </wps:cNvCnPr>
                              <wps:spPr bwMode="auto">
                                <a:xfrm>
                                  <a:off x="3291840" y="6350635"/>
                                  <a:ext cx="598170" cy="8255"/>
                                </a:xfrm>
                                <a:prstGeom prst="straightConnector1">
                                  <a:avLst/>
                                </a:prstGeom>
                                <a:noFill/>
                                <a:ln w="9525">
                                  <a:solidFill>
                                    <a:srgbClr val="000000"/>
                                  </a:solidFill>
                                  <a:prstDash val="lgDashDotDot"/>
                                  <a:round/>
                                  <a:tailEnd type="triangle" w="med" len="med"/>
                                </a:ln>
                                <a:effectLst/>
                              </wps:spPr>
                              <wps:bodyPr/>
                            </wps:wsp>
                            <wps:wsp>
                              <wps:cNvPr id="119" name="Rectangle 1990"/>
                              <wps:cNvSpPr>
                                <a:spLocks noChangeArrowheads="1"/>
                              </wps:cNvSpPr>
                              <wps:spPr bwMode="auto">
                                <a:xfrm>
                                  <a:off x="3890010" y="6214110"/>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有机废气</w:t>
                                    </w:r>
                                  </w:p>
                                </w:txbxContent>
                              </wps:txbx>
                              <wps:bodyPr rot="0" vert="horz" wrap="square" lIns="91440" tIns="45720" rIns="91440" bIns="45720" anchor="t" anchorCtr="0" upright="1">
                                <a:noAutofit/>
                              </wps:bodyPr>
                            </wps:wsp>
                            <wps:wsp>
                              <wps:cNvPr id="120" name="AutoShape 1992"/>
                              <wps:cNvCnPr>
                                <a:cxnSpLocks noChangeShapeType="1"/>
                                <a:endCxn id="121" idx="1"/>
                              </wps:cNvCnPr>
                              <wps:spPr bwMode="auto">
                                <a:xfrm>
                                  <a:off x="3284855" y="7295515"/>
                                  <a:ext cx="598170" cy="8255"/>
                                </a:xfrm>
                                <a:prstGeom prst="straightConnector1">
                                  <a:avLst/>
                                </a:prstGeom>
                                <a:noFill/>
                                <a:ln w="9525">
                                  <a:solidFill>
                                    <a:srgbClr val="000000"/>
                                  </a:solidFill>
                                  <a:prstDash val="lgDashDotDot"/>
                                  <a:round/>
                                  <a:tailEnd type="triangle" w="med" len="med"/>
                                </a:ln>
                                <a:effectLst/>
                              </wps:spPr>
                              <wps:bodyPr/>
                            </wps:wsp>
                            <wps:wsp>
                              <wps:cNvPr id="121" name="Rectangle 1990"/>
                              <wps:cNvSpPr>
                                <a:spLocks noChangeArrowheads="1"/>
                              </wps:cNvSpPr>
                              <wps:spPr bwMode="auto">
                                <a:xfrm>
                                  <a:off x="3883025" y="7158990"/>
                                  <a:ext cx="851535" cy="28892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乙醇废气</w:t>
                                    </w:r>
                                  </w:p>
                                </w:txbxContent>
                              </wps:txbx>
                              <wps:bodyPr rot="0" vert="horz" wrap="square" lIns="91440" tIns="45720" rIns="91440" bIns="45720" anchor="t" anchorCtr="0" upright="1">
                                <a:noAutofit/>
                              </wps:bodyPr>
                            </wps:wsp>
                            <wps:wsp>
                              <wps:cNvPr id="122" name="Rectangle 1990"/>
                              <wps:cNvSpPr>
                                <a:spLocks noChangeArrowheads="1"/>
                              </wps:cNvSpPr>
                              <wps:spPr bwMode="auto">
                                <a:xfrm>
                                  <a:off x="982980" y="1510665"/>
                                  <a:ext cx="90297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铜箔、铝箔</w:t>
                                    </w:r>
                                  </w:p>
                                </w:txbxContent>
                              </wps:txbx>
                              <wps:bodyPr rot="0" vert="horz" wrap="square" lIns="91440" tIns="45720" rIns="91440" bIns="45720" anchor="t" anchorCtr="0" upright="1">
                                <a:noAutofit/>
                              </wps:bodyPr>
                            </wps:wsp>
                            <wps:wsp>
                              <wps:cNvPr id="123" name="AutoShape 1992"/>
                              <wps:cNvCnPr>
                                <a:cxnSpLocks noChangeShapeType="1"/>
                                <a:stCxn id="62" idx="3"/>
                                <a:endCxn id="29" idx="1"/>
                              </wps:cNvCnPr>
                              <wps:spPr bwMode="auto">
                                <a:xfrm>
                                  <a:off x="1837055" y="139065"/>
                                  <a:ext cx="531495" cy="0"/>
                                </a:xfrm>
                                <a:prstGeom prst="straightConnector1">
                                  <a:avLst/>
                                </a:prstGeom>
                                <a:noFill/>
                                <a:ln w="9525">
                                  <a:solidFill>
                                    <a:srgbClr val="000000"/>
                                  </a:solidFill>
                                  <a:prstDash val="sysDash"/>
                                  <a:round/>
                                  <a:tailEnd type="triangle" w="med" len="med"/>
                                </a:ln>
                                <a:effectLst/>
                              </wps:spPr>
                              <wps:bodyPr/>
                            </wps:wsp>
                            <wps:wsp>
                              <wps:cNvPr id="124" name="Rectangle 1990"/>
                              <wps:cNvSpPr>
                                <a:spLocks noChangeArrowheads="1"/>
                              </wps:cNvSpPr>
                              <wps:spPr bwMode="auto">
                                <a:xfrm>
                                  <a:off x="297815" y="3072765"/>
                                  <a:ext cx="159321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接头、端子、无铅焊丝</w:t>
                                    </w:r>
                                  </w:p>
                                </w:txbxContent>
                              </wps:txbx>
                              <wps:bodyPr rot="0" vert="horz" wrap="square" lIns="91440" tIns="45720" rIns="91440" bIns="45720" anchor="t" anchorCtr="0" upright="1">
                                <a:noAutofit/>
                              </wps:bodyPr>
                            </wps:wsp>
                            <wps:wsp>
                              <wps:cNvPr id="125" name="AutoShape 1992"/>
                              <wps:cNvCnPr>
                                <a:cxnSpLocks noChangeShapeType="1"/>
                                <a:stCxn id="124" idx="3"/>
                                <a:endCxn id="81" idx="1"/>
                              </wps:cNvCnPr>
                              <wps:spPr bwMode="auto">
                                <a:xfrm>
                                  <a:off x="1891030" y="3211830"/>
                                  <a:ext cx="502285" cy="635"/>
                                </a:xfrm>
                                <a:prstGeom prst="straightConnector1">
                                  <a:avLst/>
                                </a:prstGeom>
                                <a:noFill/>
                                <a:ln w="9525">
                                  <a:solidFill>
                                    <a:srgbClr val="000000"/>
                                  </a:solidFill>
                                  <a:prstDash val="sysDash"/>
                                  <a:round/>
                                  <a:tailEnd type="triangle" w="med" len="med"/>
                                </a:ln>
                                <a:effectLst/>
                              </wps:spPr>
                              <wps:bodyPr/>
                            </wps:wsp>
                            <wps:wsp>
                              <wps:cNvPr id="126" name="Rectangle 1990"/>
                              <wps:cNvSpPr>
                                <a:spLocks noChangeArrowheads="1"/>
                              </wps:cNvSpPr>
                              <wps:spPr bwMode="auto">
                                <a:xfrm>
                                  <a:off x="334010" y="4115435"/>
                                  <a:ext cx="157734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接头、端子铁壳</w:t>
                                    </w:r>
                                  </w:p>
                                </w:txbxContent>
                              </wps:txbx>
                              <wps:bodyPr rot="0" vert="horz" wrap="square" lIns="91440" tIns="45720" rIns="91440" bIns="45720" anchor="t" anchorCtr="0" upright="1">
                                <a:noAutofit/>
                              </wps:bodyPr>
                            </wps:wsp>
                            <wps:wsp>
                              <wps:cNvPr id="128" name="AutoShape 1992"/>
                              <wps:cNvCnPr>
                                <a:cxnSpLocks noChangeShapeType="1"/>
                                <a:stCxn id="126" idx="3"/>
                              </wps:cNvCnPr>
                              <wps:spPr bwMode="auto">
                                <a:xfrm>
                                  <a:off x="1911350" y="4254500"/>
                                  <a:ext cx="502285" cy="635"/>
                                </a:xfrm>
                                <a:prstGeom prst="straightConnector1">
                                  <a:avLst/>
                                </a:prstGeom>
                                <a:noFill/>
                                <a:ln w="9525">
                                  <a:solidFill>
                                    <a:srgbClr val="000000"/>
                                  </a:solidFill>
                                  <a:prstDash val="sysDash"/>
                                  <a:round/>
                                  <a:tailEnd type="triangle" w="med" len="med"/>
                                </a:ln>
                                <a:effectLst/>
                              </wps:spPr>
                              <wps:bodyPr/>
                            </wps:wsp>
                            <wps:wsp>
                              <wps:cNvPr id="129" name="Rectangle 1990"/>
                              <wps:cNvSpPr>
                                <a:spLocks noChangeArrowheads="1"/>
                              </wps:cNvSpPr>
                              <wps:spPr bwMode="auto">
                                <a:xfrm>
                                  <a:off x="340995" y="4643120"/>
                                  <a:ext cx="1577975"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防静电铁壳</w:t>
                                    </w:r>
                                  </w:p>
                                </w:txbxContent>
                              </wps:txbx>
                              <wps:bodyPr rot="0" vert="horz" wrap="square" lIns="91440" tIns="45720" rIns="91440" bIns="45720" anchor="t" anchorCtr="0" upright="1">
                                <a:noAutofit/>
                              </wps:bodyPr>
                            </wps:wsp>
                            <wps:wsp>
                              <wps:cNvPr id="130" name="AutoShape 1992"/>
                              <wps:cNvCnPr>
                                <a:cxnSpLocks noChangeShapeType="1"/>
                                <a:stCxn id="129" idx="3"/>
                              </wps:cNvCnPr>
                              <wps:spPr bwMode="auto">
                                <a:xfrm>
                                  <a:off x="1918970" y="4782185"/>
                                  <a:ext cx="502285" cy="635"/>
                                </a:xfrm>
                                <a:prstGeom prst="straightConnector1">
                                  <a:avLst/>
                                </a:prstGeom>
                                <a:noFill/>
                                <a:ln w="9525">
                                  <a:solidFill>
                                    <a:srgbClr val="000000"/>
                                  </a:solidFill>
                                  <a:prstDash val="sysDash"/>
                                  <a:round/>
                                  <a:tailEnd type="triangle" w="med" len="med"/>
                                </a:ln>
                                <a:effectLst/>
                              </wps:spPr>
                              <wps:bodyPr/>
                            </wps:wsp>
                            <wps:wsp>
                              <wps:cNvPr id="131" name="Rectangle 1990"/>
                              <wps:cNvSpPr>
                                <a:spLocks noChangeArrowheads="1"/>
                              </wps:cNvSpPr>
                              <wps:spPr bwMode="auto">
                                <a:xfrm>
                                  <a:off x="53975" y="5932170"/>
                                  <a:ext cx="130556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PE、PVC、色母粒</w:t>
                                    </w:r>
                                  </w:p>
                                </w:txbxContent>
                              </wps:txbx>
                              <wps:bodyPr rot="0" vert="horz" wrap="square" lIns="91440" tIns="45720" rIns="91440" bIns="45720" anchor="t" anchorCtr="0" upright="1">
                                <a:noAutofit/>
                              </wps:bodyPr>
                            </wps:wsp>
                            <wps:wsp>
                              <wps:cNvPr id="132" name="Rectangle 1990"/>
                              <wps:cNvSpPr>
                                <a:spLocks noChangeArrowheads="1"/>
                              </wps:cNvSpPr>
                              <wps:spPr bwMode="auto">
                                <a:xfrm>
                                  <a:off x="1513840" y="5932805"/>
                                  <a:ext cx="624840" cy="27813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eastAsia="zh-CN"/>
                                      </w:rPr>
                                    </w:pPr>
                                    <w:r>
                                      <w:rPr>
                                        <w:rFonts w:hint="eastAsia"/>
                                        <w:lang w:val="en-US" w:eastAsia="zh-CN"/>
                                      </w:rPr>
                                      <w:t>成型机</w:t>
                                    </w:r>
                                  </w:p>
                                </w:txbxContent>
                              </wps:txbx>
                              <wps:bodyPr rot="0" vert="horz" wrap="square" lIns="91440" tIns="45720" rIns="91440" bIns="45720" anchor="t" anchorCtr="0" upright="1">
                                <a:noAutofit/>
                              </wps:bodyPr>
                            </wps:wsp>
                            <wps:wsp>
                              <wps:cNvPr id="133" name="AutoShape 1992"/>
                              <wps:cNvCnPr>
                                <a:cxnSpLocks noChangeShapeType="1"/>
                                <a:stCxn id="131" idx="3"/>
                                <a:endCxn id="132" idx="1"/>
                              </wps:cNvCnPr>
                              <wps:spPr bwMode="auto">
                                <a:xfrm>
                                  <a:off x="1359535" y="6071235"/>
                                  <a:ext cx="154305" cy="635"/>
                                </a:xfrm>
                                <a:prstGeom prst="straightConnector1">
                                  <a:avLst/>
                                </a:prstGeom>
                                <a:noFill/>
                                <a:ln w="9525">
                                  <a:solidFill>
                                    <a:srgbClr val="000000"/>
                                  </a:solidFill>
                                  <a:prstDash val="sysDash"/>
                                  <a:round/>
                                  <a:tailEnd type="triangle" w="med" len="med"/>
                                </a:ln>
                                <a:effectLst/>
                              </wps:spPr>
                              <wps:bodyPr/>
                            </wps:wsp>
                            <wps:wsp>
                              <wps:cNvPr id="134" name="肘形连接符 134"/>
                              <wps:cNvCnPr>
                                <a:stCxn id="132" idx="3"/>
                                <a:endCxn id="75" idx="1"/>
                              </wps:cNvCnPr>
                              <wps:spPr>
                                <a:xfrm flipV="1">
                                  <a:off x="2138680" y="5819775"/>
                                  <a:ext cx="337820" cy="252095"/>
                                </a:xfrm>
                                <a:prstGeom prst="bentConnector3">
                                  <a:avLst>
                                    <a:gd name="adj1" fmla="val 4060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5" name="肘形连接符 135"/>
                              <wps:cNvCnPr>
                                <a:stCxn id="132" idx="3"/>
                                <a:endCxn id="93" idx="1"/>
                              </wps:cNvCnPr>
                              <wps:spPr>
                                <a:xfrm>
                                  <a:off x="2138680" y="6071870"/>
                                  <a:ext cx="276860" cy="278765"/>
                                </a:xfrm>
                                <a:prstGeom prst="bentConnector3">
                                  <a:avLst>
                                    <a:gd name="adj1" fmla="val 50000"/>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6" name="AutoShape 1992"/>
                              <wps:cNvCnPr>
                                <a:cxnSpLocks noChangeShapeType="1"/>
                                <a:stCxn id="47" idx="3"/>
                                <a:endCxn id="98" idx="1"/>
                              </wps:cNvCnPr>
                              <wps:spPr bwMode="auto">
                                <a:xfrm flipV="1">
                                  <a:off x="1969135" y="7291705"/>
                                  <a:ext cx="456565" cy="6985"/>
                                </a:xfrm>
                                <a:prstGeom prst="straightConnector1">
                                  <a:avLst/>
                                </a:prstGeom>
                                <a:noFill/>
                                <a:ln w="9525">
                                  <a:solidFill>
                                    <a:srgbClr val="000000"/>
                                  </a:solidFill>
                                  <a:prstDash val="sysDash"/>
                                  <a:round/>
                                  <a:tailEnd type="triangle" w="med" len="med"/>
                                </a:ln>
                                <a:effectLst/>
                              </wps:spPr>
                              <wps:bodyPr/>
                            </wps:wsp>
                            <wps:wsp>
                              <wps:cNvPr id="137" name="Rectangle 1363"/>
                              <wps:cNvSpPr>
                                <a:spLocks noChangeArrowheads="1"/>
                              </wps:cNvSpPr>
                              <wps:spPr bwMode="auto">
                                <a:xfrm>
                                  <a:off x="1179830" y="7592695"/>
                                  <a:ext cx="789305" cy="262890"/>
                                </a:xfrm>
                                <a:prstGeom prst="rect">
                                  <a:avLst/>
                                </a:prstGeom>
                                <a:noFill/>
                                <a:ln>
                                  <a:solidFill>
                                    <a:schemeClr val="tx1"/>
                                  </a:solidFill>
                                  <a:prstDash val="solid"/>
                                </a:ln>
                                <a:effectLst/>
                              </wps:spPr>
                              <wps:txbx>
                                <w:txbxContent>
                                  <w:p>
                                    <w:pPr>
                                      <w:jc w:val="center"/>
                                      <w:rPr>
                                        <w:rFonts w:hint="default" w:eastAsia="宋体"/>
                                        <w:lang w:val="en-US" w:eastAsia="zh-CN"/>
                                      </w:rPr>
                                    </w:pPr>
                                    <w:r>
                                      <w:rPr>
                                        <w:rFonts w:hint="eastAsia"/>
                                        <w:lang w:val="en-US" w:eastAsia="zh-CN"/>
                                      </w:rPr>
                                      <w:t>扎带</w:t>
                                    </w:r>
                                  </w:p>
                                </w:txbxContent>
                              </wps:txbx>
                              <wps:bodyPr rot="0" vert="horz" wrap="square" lIns="91440" tIns="45720" rIns="91440" bIns="45720" anchor="t" anchorCtr="0" upright="1">
                                <a:noAutofit/>
                              </wps:bodyPr>
                            </wps:wsp>
                            <wps:wsp>
                              <wps:cNvPr id="138" name="AutoShape 1992"/>
                              <wps:cNvCnPr>
                                <a:cxnSpLocks noChangeShapeType="1"/>
                                <a:stCxn id="137" idx="3"/>
                              </wps:cNvCnPr>
                              <wps:spPr bwMode="auto">
                                <a:xfrm flipV="1">
                                  <a:off x="1969135" y="7717155"/>
                                  <a:ext cx="456565" cy="6985"/>
                                </a:xfrm>
                                <a:prstGeom prst="straightConnector1">
                                  <a:avLst/>
                                </a:prstGeom>
                                <a:noFill/>
                                <a:ln w="9525">
                                  <a:solidFill>
                                    <a:srgbClr val="000000"/>
                                  </a:solidFill>
                                  <a:prstDash val="sysDash"/>
                                  <a:round/>
                                  <a:tailEnd type="triangle" w="med" len="med"/>
                                </a:ln>
                                <a:effectLst/>
                              </wps:spPr>
                              <wps:bodyPr/>
                            </wps:wsp>
                          </wpc:wpc>
                        </a:graphicData>
                      </a:graphic>
                    </wp:inline>
                  </w:drawing>
                </mc:Choice>
                <mc:Fallback>
                  <w:pict>
                    <v:group id="画布 312" o:spid="_x0000_s1026" o:spt="203" style="height:623.55pt;width:414.45pt;" coordsize="5263515,7919085" editas="canvas" o:gfxdata="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&#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">
                      <o:lock v:ext="edit" aspectratio="f"/>
                      <v:shape id="画布 312" o:spid="_x0000_s1026" style="position:absolute;left:0;top:0;height:7919085;width:5263515;" filled="f" stroked="f" coordsize="21600,21600" o:gfxdata="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">
                        <v:fill on="f" focussize="0,0"/>
                        <v:stroke on="f"/>
                        <v:imagedata o:title=""/>
                        <o:lock v:ext="edit" aspectratio="f"/>
                      </v:shape>
                      <v:rect id="Rectangle 1990" o:spid="_x0000_s1026" o:spt="1" style="position:absolute;left:2368550;top:0;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BJn/1wAAAAYB&#10;AAAPAAAAAAAAAAEAIAAAACIAAABkcnMvZG93bnJldi54bWxQSwECFAAUAAAACACHTuJADGJXP1UC&#10;AADABAAADgAAAAAAAAABACAAAAAmAQAAZHJzL2Uyb0RvYy54bWxQSwUGAAAAAAYABgBZAQAA7QUA&#10;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裁线</w:t>
                              </w:r>
                            </w:p>
                          </w:txbxContent>
                        </v:textbox>
                      </v:rect>
                      <v:rect id="Rectangle 1990" o:spid="_x0000_s1026" o:spt="1" style="position:absolute;left:2370455;top:1029335;height:282575;width:77406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4E&#10;mf/XAAAABgEAAA8AAAAAAAAAAQAgAAAAIgAAAGRycy9kb3ducmV2LnhtbFBLAQIUABQAAAAIAIdO&#10;4kBSK8oIXQIAAMYEAAAOAAAAAAAAAAEAIAAAACYBAABkcnMvZTJvRG9jLnhtbFBLBQYAAAAABgAG&#10;AFkBAAD1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编织后翻</w:t>
                              </w:r>
                            </w:p>
                          </w:txbxContent>
                        </v:textbox>
                      </v:rect>
                      <v:shape id="AutoShape 1992" o:spid="_x0000_s1026" o:spt="32" type="#_x0000_t32" style="position:absolute;left:2754630;top:800735;height:228600;width:3175;"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cr9sLXAAAABgEAAA8AAAAAAAAAAQAgAAAAIgAAAGRycy9k&#10;b3ducmV2LnhtbFBLAQIUABQAAAAIAIdO4kBQhuAWAwIAAOYDAAAOAAAAAAAAAAEAIAAAACYBAABk&#10;cnMvZTJvRG9jLnhtbFBLBQYAAAAABgAGAFkBAACbBQAAAAA=&#10;">
                        <v:fill on="f" focussize="0,0"/>
                        <v:stroke color="#000000" joinstyle="round" endarrow="block"/>
                        <v:imagedata o:title=""/>
                        <o:lock v:ext="edit" aspectratio="f"/>
                      </v:shape>
                      <v:rect id="Rectangle 1990" o:spid="_x0000_s1026" o:spt="1" style="position:absolute;left:2228215;top:1504315;height:281305;width:104902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4E&#10;mf/XAAAABgEAAA8AAAAAAAAAAQAgAAAAIgAAAGRycy9kb3ducmV2LnhtbFBLAQIUABQAAAAIAIdO&#10;4kDQo/vDXQIAAMcEAAAOAAAAAAAAAAEAIAAAACYBAABkcnMvZTJvRG9jLnhtbFBLBQYAAAAABgAG&#10;AFkBAAD1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包铜或铝箔</w:t>
                              </w:r>
                            </w:p>
                          </w:txbxContent>
                        </v:textbox>
                      </v:rect>
                      <v:rect id="Rectangle 1363" o:spid="_x0000_s1026" o:spt="1" style="position:absolute;left:1179830;top:7167245;height:262890;width:789305;" filled="f" stroked="t" coordsize="21600,21600" o:gfxdata="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lkOPXVAAAABgEAAA8A&#10;AAAAAAAAAQAgAAAAIgAAAGRycy9kb3ducmV2LnhtbFBLAQIUABQAAAAIAIdO4kCHK0FLGgIAABwE&#10;AAAOAAAAAAAAAAEAIAAAACQBAABkcnMvZTJvRG9jLnhtbFBLBQYAAAAABgAGAFkBAACwBQAAAAA=&#10;">
                        <v:fill on="f" focussize="0,0"/>
                        <v:stroke color="#000000 [3213]" joinstyle="round"/>
                        <v:imagedata o:title=""/>
                        <o:lock v:ext="edit" aspectratio="f"/>
                        <v:textbox>
                          <w:txbxContent>
                            <w:p>
                              <w:pPr>
                                <w:jc w:val="center"/>
                                <w:rPr>
                                  <w:rFonts w:hint="default" w:eastAsia="宋体"/>
                                  <w:lang w:val="en-US" w:eastAsia="zh-CN"/>
                                </w:rPr>
                              </w:pPr>
                              <w:r>
                                <w:rPr>
                                  <w:rFonts w:hint="eastAsia"/>
                                  <w:lang w:val="en-US" w:eastAsia="zh-CN"/>
                                </w:rPr>
                                <w:t>95%酒精</w:t>
                              </w:r>
                            </w:p>
                          </w:txbxContent>
                        </v:textbox>
                      </v:rect>
                      <v:shape id="AutoShape 1992" o:spid="_x0000_s1026" o:spt="32" type="#_x0000_t32" style="position:absolute;left:3132455;top:139065;height:5715;width:622300;"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5ReO9UAAAAGAQAADwAAAAAAAAABACAA&#10;AAAiAAAAZHJzL2Rvd25yZXYueG1sUEsBAhQAFAAAAAgAh07iQP8t1mwQAgAABwQAAA4AAAAAAAAA&#10;AQAgAAAAJAEAAGRycy9lMm9Eb2MueG1sUEsFBgAAAAAGAAYAWQEAAKYFAAAAAA==&#10;">
                        <v:fill on="f" focussize="0,0"/>
                        <v:stroke color="#000000" joinstyle="round" dashstyle="longDashDotDot" endarrow="block"/>
                        <v:imagedata o:title=""/>
                        <o:lock v:ext="edit" aspectratio="f"/>
                      </v:shape>
                      <v:shape id="AutoShape 1992" o:spid="_x0000_s1026" o:spt="32" type="#_x0000_t32" style="position:absolute;left:1885950;top:1645285;flip:y;height:4445;width:342265;" filled="f" stroked="t" coordsize="21600,21600" o:gfxdata="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two6dUAAAAGAQAADwAAAAAA&#10;AAABACAAAAAiAAAAZHJzL2Rvd25yZXYueG1sUEsBAhQAFAAAAAgAh07iQN7h9RAWAgAADQQAAA4A&#10;AAAAAAAAAQAgAAAAJAEAAGRycy9lMm9Eb2MueG1sUEsFBgAAAAAGAAYAWQEAAKwFAAAAAA==&#10;">
                        <v:fill on="f" focussize="0,0"/>
                        <v:stroke color="#000000" joinstyle="round" dashstyle="3 1" endarrow="block"/>
                        <v:imagedata o:title=""/>
                        <o:lock v:ext="edit" aspectratio="f"/>
                      </v:shape>
                      <v:shape id="AutoShape 1992" o:spid="_x0000_s1026" o:spt="32" type="#_x0000_t32" style="position:absolute;left:2750820;top:278130;height:244475;width:381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cr9sLXAAAABgEAAA8AAAAAAAAAAQAgAAAAIgAAAGRycy9kb3du&#10;cmV2LnhtbFBLAQIUABQAAAAIAIdO4kALaANQAAIAAOYDAAAOAAAAAAAAAAEAIAAAACYBAABkcnMv&#10;ZTJvRG9jLnhtbFBLBQYAAAAABgAGAFkBAACYBQAAAAA=&#10;">
                        <v:fill on="f" focussize="0,0"/>
                        <v:stroke color="#000000" joinstyle="round" endarrow="block"/>
                        <v:imagedata o:title=""/>
                        <o:lock v:ext="edit" aspectratio="f"/>
                      </v:shape>
                      <v:rect id="Rectangle 1990" o:spid="_x0000_s1026" o:spt="1" style="position:absolute;left:2372360;top:522605;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4Emf/X&#10;AAAABgEAAA8AAAAAAAAAAQAgAAAAIgAAAGRycy9kb3ducmV2LnhtbFBLAQIUABQAAAAIAIdO4kDh&#10;Lj4rWgIAAMU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开外被</w:t>
                              </w:r>
                            </w:p>
                          </w:txbxContent>
                        </v:textbox>
                      </v:rect>
                      <v:rect id="Rectangle 1990" o:spid="_x0000_s1026" o:spt="1" style="position:absolute;left:941070;top:0;height:278130;width:89598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gSZ/9cAAAAGAQAA&#10;DwAAAAAAAAABACAAAAAiAAAAZHJzL2Rvd25yZXYueG1sUEsBAhQAFAAAAAgAh07iQOMl8yhTAgAA&#10;vwQAAA4AAAAAAAAAAQAgAAAAJgEAAGRycy9lMm9Eb2MueG1sUEsFBgAAAAAGAAYAWQEAAOsFAAAA&#10;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线材</w:t>
                              </w:r>
                            </w:p>
                          </w:txbxContent>
                        </v:textbox>
                      </v:rect>
                      <v:shape id="AutoShape 1992" o:spid="_x0000_s1026" o:spt="32" type="#_x0000_t32" style="position:absolute;left:2752725;top:1311910;flip:x;height:192405;width:5080;" filled="f" stroked="t" coordsize="21600,21600" o:gfxdata="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M1Hk1wAAAAYBAAAPAAAAAAAAAAEAIAAAACIAAABk&#10;cnMvZG93bnJldi54bWxQSwECFAAUAAAACACHTuJAFa0FaAcCAADxAwAADgAAAAAAAAABACAAAAAm&#10;AQAAZHJzL2Uyb0RvYy54bWxQSwUGAAAAAAYABgBZAQAAnwUAAAAA&#10;">
                        <v:fill on="f" focussize="0,0"/>
                        <v:stroke color="#000000" joinstyle="round" endarrow="block"/>
                        <v:imagedata o:title=""/>
                        <o:lock v:ext="edit" aspectratio="f"/>
                      </v:shape>
                      <v:rect id="Rectangle 1990" o:spid="_x0000_s1026" o:spt="1" style="position:absolute;left:2390775;top:2548890;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4Emf/X&#10;AAAABgEAAA8AAAAAAAAAAQAgAAAAIgAAAGRycy9kb3ducmV2LnhtbFBLAQIUABQAAAAIAIdO4kDj&#10;d+TCWgIAAMY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脱芯线</w:t>
                              </w:r>
                            </w:p>
                            <w:p>
                              <w:pPr>
                                <w:jc w:val="center"/>
                                <w:rPr>
                                  <w:rFonts w:hint="default"/>
                                  <w:lang w:val="en-US" w:eastAsia="zh-CN"/>
                                </w:rPr>
                              </w:pPr>
                            </w:p>
                          </w:txbxContent>
                        </v:textbox>
                      </v:rect>
                      <v:shape id="AutoShape 1992" o:spid="_x0000_s1026" o:spt="32" type="#_x0000_t32" style="position:absolute;left:2752725;top:1785620;height:262255;width: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3K/bC1wAAAAYBAAAPAAAAAAAAAAEAIAAAACIAAABkcnMvZG93bnJl&#10;di54bWxQSwECFAAUAAAACACHTuJAFCm1JP4BAADkAwAADgAAAAAAAAABACAAAAAmAQAAZHJzL2Uy&#10;b0RvYy54bWxQSwUGAAAAAAYABgBZAQAAlgUAAAAA&#10;">
                        <v:fill on="f" focussize="0,0"/>
                        <v:stroke color="#000000" joinstyle="round" endarrow="block"/>
                        <v:imagedata o:title=""/>
                        <o:lock v:ext="edit" aspectratio="f"/>
                      </v:shape>
                      <v:rect id="Rectangle 1990" o:spid="_x0000_s1026" o:spt="1" style="position:absolute;left:3489960;top:7583170;height:278130;width:52959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Nwz7O9cAgAAxg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装袋</w:t>
                              </w:r>
                            </w:p>
                          </w:txbxContent>
                        </v:textbox>
                      </v:rect>
                      <v:rect id="Rectangle 1990" o:spid="_x0000_s1026" o:spt="1" style="position:absolute;left:2432685;top:7585710;height:278130;width:83629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FoaUiFsCAADG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捆线</w:t>
                              </w:r>
                            </w:p>
                            <w:p>
                              <w:pPr>
                                <w:jc w:val="center"/>
                                <w:rPr>
                                  <w:rFonts w:hint="default"/>
                                  <w:lang w:val="en-US" w:eastAsia="zh-CN"/>
                                </w:rPr>
                              </w:pPr>
                            </w:p>
                          </w:txbxContent>
                        </v:textbox>
                      </v:rect>
                      <v:rect id="Rectangle 1990" o:spid="_x0000_s1026" o:spt="1" style="position:absolute;left:2476500;top:5680710;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B0QkdVsCAADG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成型内模</w:t>
                              </w:r>
                            </w:p>
                            <w:p>
                              <w:pPr>
                                <w:jc w:val="center"/>
                                <w:rPr>
                                  <w:rFonts w:hint="default"/>
                                  <w:lang w:val="en-US" w:eastAsia="zh-CN"/>
                                </w:rPr>
                              </w:pPr>
                            </w:p>
                          </w:txbxContent>
                        </v:textbox>
                      </v:rect>
                      <v:rect id="Rectangle 1990" o:spid="_x0000_s1026" o:spt="1" style="position:absolute;left:2128520;top:2047875;height:278130;width:124777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nD3p31sCAADH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剪编织网、铝箔</w:t>
                              </w:r>
                            </w:p>
                            <w:p>
                              <w:pPr>
                                <w:jc w:val="center"/>
                                <w:rPr>
                                  <w:rFonts w:hint="default"/>
                                  <w:lang w:val="en-US" w:eastAsia="zh-CN"/>
                                </w:rPr>
                              </w:pPr>
                            </w:p>
                          </w:txbxContent>
                        </v:textbox>
                      </v:rect>
                      <v:rect id="Rectangle 1990" o:spid="_x0000_s1026" o:spt="1" style="position:absolute;left:2321560;top:5160645;height:278130;width:98742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LIPjv5cAgAAxg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半成品监测</w:t>
                              </w:r>
                            </w:p>
                          </w:txbxContent>
                        </v:textbox>
                      </v:rect>
                      <v:rect id="Rectangle 1990" o:spid="_x0000_s1026" o:spt="1" style="position:absolute;left:2425065;top:4639945;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MsCXT1cAgAAxg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铆压铁壳</w:t>
                              </w:r>
                            </w:p>
                            <w:p>
                              <w:pPr>
                                <w:jc w:val="center"/>
                                <w:rPr>
                                  <w:rFonts w:hint="eastAsia"/>
                                  <w:lang w:val="en-US" w:eastAsia="zh-CN"/>
                                </w:rPr>
                              </w:pPr>
                            </w:p>
                            <w:p>
                              <w:pPr>
                                <w:jc w:val="center"/>
                                <w:rPr>
                                  <w:rFonts w:hint="default"/>
                                  <w:lang w:val="en-US" w:eastAsia="zh-CN"/>
                                </w:rPr>
                              </w:pPr>
                            </w:p>
                          </w:txbxContent>
                        </v:textbox>
                      </v:rect>
                      <v:rect id="Rectangle 1990" o:spid="_x0000_s1026" o:spt="1" style="position:absolute;left:2402840;top:4112895;height:278130;width:77851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HN484VsCAADG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组装铁壳</w:t>
                              </w:r>
                            </w:p>
                            <w:p>
                              <w:pPr>
                                <w:jc w:val="center"/>
                                <w:rPr>
                                  <w:rFonts w:hint="eastAsia"/>
                                  <w:lang w:val="en-US" w:eastAsia="zh-CN"/>
                                </w:rPr>
                              </w:pPr>
                            </w:p>
                            <w:p>
                              <w:pPr>
                                <w:jc w:val="center"/>
                                <w:rPr>
                                  <w:rFonts w:hint="default"/>
                                  <w:lang w:val="en-US" w:eastAsia="zh-CN"/>
                                </w:rPr>
                              </w:pPr>
                            </w:p>
                          </w:txbxContent>
                        </v:textbox>
                      </v:rect>
                      <v:rect id="Rectangle 1990" o:spid="_x0000_s1026" o:spt="1" style="position:absolute;left:2409190;top:3594735;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N+o0aVcAgAAxg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监测锡点</w:t>
                              </w:r>
                            </w:p>
                          </w:txbxContent>
                        </v:textbox>
                      </v:rect>
                      <v:rect id="Rectangle 1990" o:spid="_x0000_s1026" o:spt="1" style="position:absolute;left:2393315;top:3073400;height:278130;width:76390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ASNIzFsCAADG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组装焊接</w:t>
                              </w:r>
                            </w:p>
                            <w:p>
                              <w:pPr>
                                <w:jc w:val="center"/>
                                <w:rPr>
                                  <w:rFonts w:hint="default"/>
                                  <w:lang w:val="en-US" w:eastAsia="zh-CN"/>
                                </w:rPr>
                              </w:pPr>
                            </w:p>
                          </w:txbxContent>
                        </v:textbox>
                      </v:rect>
                      <v:shape id="AutoShape 1992" o:spid="_x0000_s1026" o:spt="32" type="#_x0000_t32" style="position:absolute;left:2760345;top:2823845;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cr&#10;9sLXAAAABgEAAA8AAAAAAAAAAQAgAAAAIgAAAGRycy9kb3ducmV2LnhtbFBLAQIUABQAAAAIAIdO&#10;4kChfjhN6wEAALIDAAAOAAAAAAAAAAEAIAAAACYBAABkcnMvZTJvRG9jLnhtbFBLBQYAAAAABgAG&#10;AFkBAACDBQAAAAA=&#10;">
                        <v:fill on="f" focussize="0,0"/>
                        <v:stroke color="#000000" joinstyle="round" endarrow="block"/>
                        <v:imagedata o:title=""/>
                        <o:lock v:ext="edit" aspectratio="f"/>
                      </v:shape>
                      <v:shape id="AutoShape 1992" o:spid="_x0000_s1026" o:spt="32" type="#_x0000_t32" style="position:absolute;left:2774315;top:3350895;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cr9sLXAAAABgEAAA8AAAAAAAAAAQAgAAAAIgAAAGRycy9kb3ducmV2LnhtbFBLAQIUABQAAAAI&#10;AIdO4kCiMHxf7gEAALIDAAAOAAAAAAAAAAEAIAAAACYBAABkcnMvZTJvRG9jLnhtbFBLBQYAAAAA&#10;BgAGAFkBAACGBQAAAAA=&#10;">
                        <v:fill on="f" focussize="0,0"/>
                        <v:stroke color="#000000" joinstyle="round" endarrow="block"/>
                        <v:imagedata o:title=""/>
                        <o:lock v:ext="edit" aspectratio="f"/>
                      </v:shape>
                      <v:shape id="AutoShape 1992" o:spid="_x0000_s1026" o:spt="32" type="#_x0000_t32" style="position:absolute;left:2781935;top:3871595;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3K/bC1wAAAAYBAAAPAAAAAAAAAAEAIAAAACIAAABkcnMvZG93bnJldi54bWxQSwECFAAUAAAA&#10;CACHTuJAd4Aziu8BAACyAwAADgAAAAAAAAABACAAAAAmAQAAZHJzL2Uyb0RvYy54bWxQSwUGAAAA&#10;AAYABgBZAQAAhwUAAAAA&#10;">
                        <v:fill on="f" focussize="0,0"/>
                        <v:stroke color="#000000" joinstyle="round" endarrow="block"/>
                        <v:imagedata o:title=""/>
                        <o:lock v:ext="edit" aspectratio="f"/>
                      </v:shape>
                      <v:shape id="AutoShape 1992" o:spid="_x0000_s1026" o:spt="32" type="#_x0000_t32" style="position:absolute;left:2794635;top:4399915;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cr9sLXAAAABgEAAA8AAAAAAAAAAQAgAAAAIgAAAGRycy9kb3ducmV2LnhtbFBLAQIUABQAAAAI&#10;AIdO4kCKx84U7gEAALIDAAAOAAAAAAAAAAEAIAAAACYBAABkcnMvZTJvRG9jLnhtbFBLBQYAAAAA&#10;BgAGAFkBAACGBQAAAAA=&#10;">
                        <v:fill on="f" focussize="0,0"/>
                        <v:stroke color="#000000" joinstyle="round" endarrow="block"/>
                        <v:imagedata o:title=""/>
                        <o:lock v:ext="edit" aspectratio="f"/>
                      </v:shape>
                      <v:shape id="AutoShape 1992" o:spid="_x0000_s1026" o:spt="32" type="#_x0000_t32" style="position:absolute;left:2811145;top:4933950;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yv2wtcAAAAGAQAADwAAAAAAAAABACAAAAAiAAAAZHJzL2Rvd25yZXYueG1sUEsBAhQAFAAAAAgA&#10;h07iQIYTqJPtAQAAsgMAAA4AAAAAAAAAAQAgAAAAJgEAAGRycy9lMm9Eb2MueG1sUEsFBgAAAAAG&#10;AAYAWQEAAIUFAAAAAA==&#10;">
                        <v:fill on="f" focussize="0,0"/>
                        <v:stroke color="#000000" joinstyle="round" endarrow="block"/>
                        <v:imagedata o:title=""/>
                        <o:lock v:ext="edit" aspectratio="f"/>
                      </v:shape>
                      <v:shape id="AutoShape 1992" o:spid="_x0000_s1026" o:spt="32" type="#_x0000_t32" style="position:absolute;left:2752725;top:2326640;height:228600;width:3175;"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cr9sLX&#10;AAAABgEAAA8AAAAAAAAAAQAgAAAAIgAAAGRycy9kb3ducmV2LnhtbFBLAQIUABQAAAAIAIdO4kAQ&#10;zak36AEAALIDAAAOAAAAAAAAAAEAIAAAACYBAABkcnMvZTJvRG9jLnhtbFBLBQYAAAAABgAGAFkB&#10;AACABQAAAAA=&#10;">
                        <v:fill on="f" focussize="0,0"/>
                        <v:stroke color="#000000" joinstyle="round" endarrow="block"/>
                        <v:imagedata o:title=""/>
                        <o:lock v:ext="edit" aspectratio="f"/>
                      </v:shape>
                      <v:rect id="Rectangle 1990" o:spid="_x0000_s1026" o:spt="1" style="position:absolute;left:2415540;top:6211570;height:278130;width:87630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4Emf/X&#10;AAAABgEAAA8AAAAAAAAAAQAgAAAAIgAAAGRycy9kb3ducmV2LnhtbFBLAQIUABQAAAAIAIdO4kAB&#10;+s9JWgIAAMY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lang w:val="en-US" w:eastAsia="zh-CN"/>
                                </w:rPr>
                              </w:pPr>
                              <w:r>
                                <w:rPr>
                                  <w:rFonts w:hint="eastAsia"/>
                                  <w:lang w:val="en-US" w:eastAsia="zh-CN"/>
                                </w:rPr>
                                <w:t>成型外模</w:t>
                              </w:r>
                            </w:p>
                            <w:p>
                              <w:pPr>
                                <w:jc w:val="center"/>
                                <w:rPr>
                                  <w:rFonts w:hint="default"/>
                                  <w:lang w:val="en-US" w:eastAsia="zh-CN"/>
                                </w:rPr>
                              </w:pPr>
                            </w:p>
                          </w:txbxContent>
                        </v:textbox>
                      </v:rect>
                      <v:shape id="AutoShape 1992" o:spid="_x0000_s1026" o:spt="32" type="#_x0000_t32" style="position:absolute;left:2820035;top:5445760;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yv2wtcAAAAGAQAADwAAAAAAAAABACAAAAAiAAAAZHJzL2Rvd25yZXYueG1sUEsBAhQAFAAAAAgA&#10;h07iQDDyS+ftAQAAsgMAAA4AAAAAAAAAAQAgAAAAJgEAAGRycy9lMm9Eb2MueG1sUEsFBgAAAAAG&#10;AAYAWQEAAIUFAAAAAA==&#10;">
                        <v:fill on="f" focussize="0,0"/>
                        <v:stroke color="#000000" joinstyle="round" endarrow="block"/>
                        <v:imagedata o:title=""/>
                        <o:lock v:ext="edit" aspectratio="f"/>
                      </v:shape>
                      <v:shape id="AutoShape 1992" o:spid="_x0000_s1026" o:spt="32" type="#_x0000_t32" style="position:absolute;left:2828290;top:5972175;height:243840;width:5080;"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K/bC1wAAAAYBAAAPAAAAAAAAAAEAIAAAACIAAABkcnMvZG93bnJldi54bWxQSwECFAAUAAAACACH&#10;TuJAJ5BCE+wBAACyAwAADgAAAAAAAAABACAAAAAmAQAAZHJzL2Uyb0RvYy54bWxQSwUGAAAAAAYA&#10;BgBZAQAAhAUAAAAA&#10;">
                        <v:fill on="f" focussize="0,0"/>
                        <v:stroke color="#000000" joinstyle="round" endarrow="block"/>
                        <v:imagedata o:title=""/>
                        <o:lock v:ext="edit" aspectratio="f"/>
                      </v:shape>
                      <v:rect id="Rectangle 1990" o:spid="_x0000_s1026" o:spt="1" style="position:absolute;left:825500;top:6711950;height:278130;width:405130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4Emf/XAAAA&#10;BgEAAA8AAAAAAAAAAQAgAAAAIgAAAGRycy9kb3ducmV2LnhtbFBLAQIUABQAAAAIAIdO4kCYd4D1&#10;VwIAAMYEAAAOAAAAAAAAAAEAIAAAACYBAABkcnMvZTJvRG9jLnhtbFBLBQYAAAAABgAGAFkBAADv&#10;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①成品全检、功能测试T2、②成品全检、功能测试T3、长度测量</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lang w:val="en-US" w:eastAsia="zh-CN"/>
                                </w:rPr>
                              </w:pPr>
                            </w:p>
                          </w:txbxContent>
                        </v:textbox>
                      </v:rect>
                      <v:shape id="AutoShape 1992" o:spid="_x0000_s1026" o:spt="32" type="#_x0000_t32" style="position:absolute;left:2851150;top:6489700;flip:x;height:222250;width:2540;" filled="f" stroked="t" coordsize="21600,21600" o:gfxdata="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zUeTXAAAABgEAAA8AAAAAAAAAAQAgAAAAIgAAAGRy&#10;cy9kb3ducmV2LnhtbFBLAQIUABQAAAAIAIdO4kCO6mvaBgIAAPEDAAAOAAAAAAAAAAEAIAAAACYB&#10;AABkcnMvZTJvRG9jLnhtbFBLBQYAAAAABgAGAFkBAACeBQAAAAA=&#10;">
                        <v:fill on="f" focussize="0,0"/>
                        <v:stroke color="#000000" joinstyle="round" endarrow="block"/>
                        <v:imagedata o:title=""/>
                        <o:lock v:ext="edit" aspectratio="f"/>
                      </v:shape>
                      <v:rect id="Rectangle 1990" o:spid="_x0000_s1026" o:spt="1" style="position:absolute;left:2425700;top:7152640;height:278130;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QWTToFsCAADG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擦线</w:t>
                              </w:r>
                            </w:p>
                          </w:txbxContent>
                        </v:textbox>
                      </v:rect>
                      <v:shape id="AutoShape 1992" o:spid="_x0000_s1026" o:spt="32" type="#_x0000_t32" style="position:absolute;left:2851150;top:6990080;height:162560;width:635;" filled="f" stroked="t" coordsize="21600,21600" o:gfxdata="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K/bC1wAAAAYBAAAPAAAAAAAAAAEAIAAAACIAAABkcnMvZG93&#10;bnJldi54bWxQSwECFAAUAAAACACHTuJAyrmCpwECAADmAwAADgAAAAAAAAABACAAAAAmAQAAZHJz&#10;L2Uyb0RvYy54bWxQSwUGAAAAAAYABgBZAQAAmQUAAAAA&#10;">
                        <v:fill on="f" focussize="0,0"/>
                        <v:stroke color="#000000" joinstyle="round" endarrow="block"/>
                        <v:imagedata o:title=""/>
                        <o:lock v:ext="edit" aspectratio="f"/>
                      </v:shape>
                      <v:rect id="Rectangle 1990" o:spid="_x0000_s1026" o:spt="1" style="position:absolute;left:3754755;top:0;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4Emf/XAAAABgEA&#10;AA8AAAAAAAAAAQAgAAAAIgAAAGRycy9kb3ducmV2LnhtbFBLAQIUABQAAAAIAIdO4kA2tBDSVAIA&#10;AMEEAAAOAAAAAAAAAAEAIAAAACYBAABkcnMvZTJvRG9jLnhtbFBLBQYAAAAABgAGAFkBAADsBQAA&#10;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废边角料</w:t>
                              </w:r>
                            </w:p>
                          </w:txbxContent>
                        </v:textbox>
                      </v:rect>
                      <v:shape id="AutoShape 1992" o:spid="_x0000_s1026" o:spt="32" type="#_x0000_t32" style="position:absolute;left:2851150;top:7430770;flip:x;height:154940;width:635;" filled="f" stroked="t" coordsize="21600,21600" o:gfxdata="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zNR5NcAAAAGAQAADwAAAAAAAAABACAAAAAi&#10;AAAAZHJzL2Rvd25yZXYueG1sUEsBAhQAFAAAAAgAh07iQL5O/DULAgAA8QMAAA4AAAAAAAAAAQAg&#10;AAAAJgEAAGRycy9lMm9Eb2MueG1sUEsFBgAAAAAGAAYAWQEAAKMFAAAAAA==&#10;">
                        <v:fill on="f" focussize="0,0"/>
                        <v:stroke color="#000000" joinstyle="round" endarrow="block"/>
                        <v:imagedata o:title=""/>
                        <o:lock v:ext="edit" aspectratio="f"/>
                      </v:shape>
                      <v:rect id="Rectangle 1990" o:spid="_x0000_s1026" o:spt="1" style="position:absolute;left:4259580;top:7580630;height:278130;width:53213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4Emf/XAAAA&#10;BgEAAA8AAAAAAAAAAQAgAAAAIgAAAGRycy9kb3ducmV2LnhtbFBLAQIUABQAAAAIAIdO4kC+gn+V&#10;VwIAAMcEAAAOAAAAAAAAAAEAIAAAACYBAABkcnMvZTJvRG9jLnhtbFBLBQYAAAAABgAGAFkBAADv&#10;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入库</w:t>
                              </w:r>
                            </w:p>
                          </w:txbxContent>
                        </v:textbox>
                      </v:rect>
                      <v:shape id="AutoShape 1992" o:spid="_x0000_s1026" o:spt="32" type="#_x0000_t32" style="position:absolute;left:3268980;top:7722235;flip:y;height:2540;width:220980;" filled="f" stroked="t" coordsize="21600,21600" o:gfxdata="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zNR5NcAAAAGAQAADwAAAAAAAAABACAAAAAiAAAA&#10;ZHJzL2Rvd25yZXYueG1sUEsBAhQAFAAAAAgAh07iQLOEKaYIAgAA8gMAAA4AAAAAAAAAAQAgAAAA&#10;JgEAAGRycy9lMm9Eb2MueG1sUEsFBgAAAAAGAAYAWQEAAKAFAAAAAA==&#10;">
                        <v:fill on="f" focussize="0,0"/>
                        <v:stroke color="#000000" joinstyle="round" endarrow="block"/>
                        <v:imagedata o:title=""/>
                        <o:lock v:ext="edit" aspectratio="f"/>
                      </v:shape>
                      <v:shape id="AutoShape 1992" o:spid="_x0000_s1026" o:spt="32" type="#_x0000_t32" style="position:absolute;left:4019550;top:7719695;flip:y;height:2540;width:240030;" filled="f" stroked="t" coordsize="21600,21600" o:gfxdata="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czUeTXAAAABgEAAA8AAAAAAAAAAQAgAAAA&#10;IgAAAGRycy9kb3ducmV2LnhtbFBLAQIUABQAAAAIAIdO4kDU4uZyDAIAAPMDAAAOAAAAAAAAAAEA&#10;IAAAACYBAABkcnMvZTJvRG9jLnhtbFBLBQYAAAAABgAGAFkBAACkBQAAAAA=&#10;">
                        <v:fill on="f" focussize="0,0"/>
                        <v:stroke color="#000000" joinstyle="round" endarrow="block"/>
                        <v:imagedata o:title=""/>
                        <o:lock v:ext="edit" aspectratio="f"/>
                      </v:shape>
                      <v:shape id="AutoShape 1992" o:spid="_x0000_s1026" o:spt="32" type="#_x0000_t32" style="position:absolute;left:3144520;top:664210;height:5715;width:622300;"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lF471QAAAAYBAAAPAAAAAAAAAAEAIAAAACIAAABkcnMv&#10;ZG93bnJldi54bWxQSwECFAAUAAAACACHTuJAxAi7BwYCAADuAwAADgAAAAAAAAABACAAAAAkAQAA&#10;ZHJzL2Uyb0RvYy54bWxQSwUGAAAAAAYABgBZAQAAnAUAAAAA&#10;">
                        <v:fill on="f" focussize="0,0"/>
                        <v:stroke color="#000000" joinstyle="round" dashstyle="longDashDotDot" endarrow="block"/>
                        <v:imagedata o:title=""/>
                        <o:lock v:ext="edit" aspectratio="f"/>
                      </v:shape>
                      <v:rect id="Rectangle 1990" o:spid="_x0000_s1026" o:spt="1" style="position:absolute;left:3766820;top:525145;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A/3S69cAgAAxg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废塑料皮</w:t>
                              </w:r>
                            </w:p>
                          </w:txbxContent>
                        </v:textbox>
                      </v:rect>
                      <v:shape id="AutoShape 1992" o:spid="_x0000_s1026" o:spt="32" type="#_x0000_t32" style="position:absolute;left:3376295;top:2179955;flip:y;height:6985;width:379095;" filled="f" stroked="t" coordsize="21600,21600" o:gfxdata="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CYFwrTAAAABgEAAA8AAAAA&#10;AAAAAQAgAAAAIgAAAGRycy9kb3ducmV2LnhtbFBLAQIUABQAAAAIAIdO4kB5JMeiGQIAABMEAAAO&#10;AAAAAAAAAAEAIAAAACIBAABkcnMvZTJvRG9jLnhtbFBLBQYAAAAABgAGAFkBAACtBQAAAAA=&#10;">
                        <v:fill on="f" focussize="0,0"/>
                        <v:stroke color="#000000" joinstyle="round" dashstyle="longDashDotDot" endarrow="block"/>
                        <v:imagedata o:title=""/>
                        <o:lock v:ext="edit" aspectratio="f"/>
                      </v:shape>
                      <v:rect id="Rectangle 1990" o:spid="_x0000_s1026" o:spt="1" style="position:absolute;left:3755390;top:2035175;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NYH3+lcAgAAxw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废边角料</w:t>
                              </w:r>
                            </w:p>
                          </w:txbxContent>
                        </v:textbox>
                      </v:rect>
                      <v:shape id="AutoShape 1992" o:spid="_x0000_s1026" o:spt="32" type="#_x0000_t32" style="position:absolute;left:3154680;top:2687955;height:5080;width:612775;"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lF471QAAAAYBAAAPAAAAAAAAAAEA&#10;IAAAACIAAABkcnMvZG93bnJldi54bWxQSwECFAAUAAAACACHTuJAGn0J6BICAAAJBAAADgAAAAAA&#10;AAABACAAAAAkAQAAZHJzL2Uyb0RvYy54bWxQSwUGAAAAAAYABgBZAQAAqAUAAAAA&#10;">
                        <v:fill on="f" focussize="0,0"/>
                        <v:stroke color="#000000" joinstyle="round" dashstyle="longDashDotDot" endarrow="block"/>
                        <v:imagedata o:title=""/>
                        <o:lock v:ext="edit" aspectratio="f"/>
                      </v:shape>
                      <v:rect id="Rectangle 1990" o:spid="_x0000_s1026" o:spt="1" style="position:absolute;left:3767455;top:2548255;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CQ8QvpcAgAAxw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废塑料皮</w:t>
                              </w:r>
                            </w:p>
                          </w:txbxContent>
                        </v:textbox>
                      </v:rect>
                      <v:shape id="AutoShape 1992" o:spid="_x0000_s1026" o:spt="32" type="#_x0000_t32" style="position:absolute;left:3157220;top:3212465;height:3810;width:611505;"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UXjvVAAAABgEAAA8AAAAAAAAAAQAg&#10;AAAAIgAAAGRycy9kb3ducmV2LnhtbFBLAQIUABQAAAAIAIdO4kDZkkl6EQIAAAkEAAAOAAAAAAAA&#10;AAEAIAAAACQBAABkcnMvZTJvRG9jLnhtbFBLBQYAAAAABgAGAFkBAACnBQAAAAA=&#10;">
                        <v:fill on="f" focussize="0,0"/>
                        <v:stroke color="#000000" joinstyle="round" dashstyle="longDashDotDot" endarrow="block"/>
                        <v:imagedata o:title=""/>
                        <o:lock v:ext="edit" aspectratio="f"/>
                      </v:shape>
                      <v:rect id="Rectangle 1990" o:spid="_x0000_s1026" o:spt="1" style="position:absolute;left:3768725;top:3071495;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4Emf/X&#10;AAAABgEAAA8AAAAAAAAAAQAgAAAAIgAAAGRycy9kb3ducmV2LnhtbFBLAQIUABQAAAAIAIdO4kDp&#10;rs3OWgIAAMc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焊接烟尘</w:t>
                              </w:r>
                            </w:p>
                          </w:txbxContent>
                        </v:textbox>
                      </v:rect>
                      <v:shape id="AutoShape 1992" o:spid="_x0000_s1026" o:spt="32" type="#_x0000_t32" style="position:absolute;left:3259455;top:5821045;height:5715;width:622300;"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XjvVAAAABgEAAA8AAAAAAAAAAQAgAAAAIgAAAGRy&#10;cy9kb3ducmV2LnhtbFBLAQIUABQAAAAIAIdO4kBLAJuhCAIAAO8DAAAOAAAAAAAAAAEAIAAAACQB&#10;AABkcnMvZTJvRG9jLnhtbFBLBQYAAAAABgAGAFkBAACeBQAAAAA=&#10;">
                        <v:fill on="f" focussize="0,0"/>
                        <v:stroke color="#000000" joinstyle="round" dashstyle="longDashDotDot" endarrow="block"/>
                        <v:imagedata o:title=""/>
                        <o:lock v:ext="edit" aspectratio="f"/>
                      </v:shape>
                      <v:rect id="Rectangle 1990" o:spid="_x0000_s1026" o:spt="1" style="position:absolute;left:3881755;top:5681980;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GV2cgpcAgAAxw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有机废气</w:t>
                              </w:r>
                            </w:p>
                          </w:txbxContent>
                        </v:textbox>
                      </v:rect>
                      <v:shape id="AutoShape 1992" o:spid="_x0000_s1026" o:spt="32" type="#_x0000_t32" style="position:absolute;left:3291840;top:6350635;height:8255;width:598170;"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lF471QAAAAYBAAAPAAAAAAAAAAEA&#10;IAAAACIAAABkcnMvZG93bnJldi54bWxQSwECFAAUAAAACACHTuJAYVYBIRICAAAJBAAADgAAAAAA&#10;AAABACAAAAAkAQAAZHJzL2Uyb0RvYy54bWxQSwUGAAAAAAYABgBZAQAAqAUAAAAA&#10;">
                        <v:fill on="f" focussize="0,0"/>
                        <v:stroke color="#000000" joinstyle="round" dashstyle="longDashDotDot" endarrow="block"/>
                        <v:imagedata o:title=""/>
                        <o:lock v:ext="edit" aspectratio="f"/>
                      </v:shape>
                      <v:rect id="Rectangle 1990" o:spid="_x0000_s1026" o:spt="1" style="position:absolute;left:3890010;top:6214110;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K4GKshcAgAAxw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有机废气</w:t>
                              </w:r>
                            </w:p>
                          </w:txbxContent>
                        </v:textbox>
                      </v:rect>
                      <v:shape id="AutoShape 1992" o:spid="_x0000_s1026" o:spt="32" type="#_x0000_t32" style="position:absolute;left:3284855;top:7295515;height:8255;width:598170;" filled="f" stroked="t" coordsize="21600,21600" o:gfxdata="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lF471QAAAAYBAAAPAAAAAAAAAAEAIAAAACIAAABkcnMv&#10;ZG93bnJldi54bWxQSwECFAAUAAAACACHTuJAEC7uyAYCAADvAwAADgAAAAAAAAABACAAAAAkAQAA&#10;ZHJzL2Uyb0RvYy54bWxQSwUGAAAAAAYABgBZAQAAnAUAAAAA&#10;">
                        <v:fill on="f" focussize="0,0"/>
                        <v:stroke color="#000000" joinstyle="round" dashstyle="longDashDotDot" endarrow="block"/>
                        <v:imagedata o:title=""/>
                        <o:lock v:ext="edit" aspectratio="f"/>
                      </v:shape>
                      <v:rect id="Rectangle 1990" o:spid="_x0000_s1026" o:spt="1" style="position:absolute;left:3883025;top:7158990;height:288925;width:85153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4Emf/X&#10;AAAABgEAAA8AAAAAAAAAAQAgAAAAIgAAAGRycy9kb3ducmV2LnhtbFBLAQIUABQAAAAIAIdO4kB3&#10;sv4XWgIAAMc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乙醇废气</w:t>
                              </w:r>
                            </w:p>
                          </w:txbxContent>
                        </v:textbox>
                      </v:rect>
                      <v:rect id="Rectangle 1990" o:spid="_x0000_s1026" o:spt="1" style="position:absolute;left:982980;top:1510665;height:278130;width:90297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4Emf/X&#10;AAAABgEAAA8AAAAAAAAAAQAgAAAAIgAAAGRycy9kb3ducmV2LnhtbFBLAQIUABQAAAAIAIdO4kAO&#10;1H2SWgIAAMYEAAAOAAAAAAAAAAEAIAAAACYBAABkcnMvZTJvRG9jLnhtbFBLBQYAAAAABgAGAFkB&#10;AADy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铜箔、铝箔</w:t>
                              </w:r>
                            </w:p>
                          </w:txbxContent>
                        </v:textbox>
                      </v:rect>
                      <v:shape id="AutoShape 1992" o:spid="_x0000_s1026" o:spt="32" type="#_x0000_t32" style="position:absolute;left:1837055;top:139065;height:0;width:531495;" filled="f" stroked="t" coordsize="21600,21600" o:gfxdata="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kHhMtUAAAAGAQAADwAAAAAAAAABACAAAAAi&#10;AAAAZHJzL2Rvd25yZXYueG1sUEsBAhQAFAAAAAgAh07iQBL1DgINAgAA/wMAAA4AAAAAAAAAAQAg&#10;AAAAJAEAAGRycy9lMm9Eb2MueG1sUEsFBgAAAAAGAAYAWQEAAKMFAAAAAA==&#10;">
                        <v:fill on="f" focussize="0,0"/>
                        <v:stroke color="#000000" joinstyle="round" dashstyle="3 1" endarrow="block"/>
                        <v:imagedata o:title=""/>
                        <o:lock v:ext="edit" aspectratio="f"/>
                      </v:shape>
                      <v:rect id="Rectangle 1990" o:spid="_x0000_s1026" o:spt="1" style="position:absolute;left:297815;top:3072765;height:278130;width:159321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FQZpWFcAgAAxw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接头、端子、无铅焊丝</w:t>
                              </w:r>
                            </w:p>
                          </w:txbxContent>
                        </v:textbox>
                      </v:rect>
                      <v:shape id="AutoShape 1992" o:spid="_x0000_s1026" o:spt="32" type="#_x0000_t32" style="position:absolute;left:1891030;top:3211830;height:635;width:502285;" filled="f" stroked="t" coordsize="21600,21600" o:gfxdata="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pB4TLVAAAABgEAAA8AAAAAAAAAAQAgAAAAIgAA&#10;AGRycy9kb3ducmV2LnhtbFBLAQIUABQAAAAIAIdO4kA0sIiOCwIAAAMEAAAOAAAAAAAAAAEAIAAA&#10;ACQBAABkcnMvZTJvRG9jLnhtbFBLBQYAAAAABgAGAFkBAAChBQAAAAA=&#10;">
                        <v:fill on="f" focussize="0,0"/>
                        <v:stroke color="#000000" joinstyle="round" dashstyle="3 1" endarrow="block"/>
                        <v:imagedata o:title=""/>
                        <o:lock v:ext="edit" aspectratio="f"/>
                      </v:shape>
                      <v:rect id="Rectangle 1990" o:spid="_x0000_s1026" o:spt="1" style="position:absolute;left:334010;top:4115435;height:278130;width:157734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gSZ&#10;/9cAAAAGAQAADwAAAAAAAAABACAAAAAiAAAAZHJzL2Rvd25yZXYueG1sUEsBAhQAFAAAAAgAh07i&#10;QNPODHhcAgAAxwQAAA4AAAAAAAAAAQAgAAAAJgEAAGRycy9lMm9Eb2MueG1sUEsFBgAAAAAGAAYA&#10;WQEAAPQ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接头、端子铁壳</w:t>
                              </w:r>
                            </w:p>
                          </w:txbxContent>
                        </v:textbox>
                      </v:rect>
                      <v:shape id="AutoShape 1992" o:spid="_x0000_s1026" o:spt="32" type="#_x0000_t32" style="position:absolute;left:1911350;top:4254500;height:635;width:502285;" filled="f" stroked="t" coordsize="21600,21600" o:gfxdata="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HhMtUAAAAGAQAADwAAAAAAAAABACAAAAAiAAAAZHJzL2Rv&#10;d25yZXYueG1sUEsBAhQAFAAAAAgAh07iQJfSirUEAgAA6AMAAA4AAAAAAAAAAQAgAAAAJAEAAGRy&#10;cy9lMm9Eb2MueG1sUEsFBgAAAAAGAAYAWQEAAJoFAAAAAA==&#10;">
                        <v:fill on="f" focussize="0,0"/>
                        <v:stroke color="#000000" joinstyle="round" dashstyle="3 1" endarrow="block"/>
                        <v:imagedata o:title=""/>
                        <o:lock v:ext="edit" aspectratio="f"/>
                      </v:shape>
                      <v:rect id="Rectangle 1990" o:spid="_x0000_s1026" o:spt="1" style="position:absolute;left:340995;top:4643120;height:278130;width:1577975;"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4E&#10;mf/XAAAABgEAAA8AAAAAAAAAAQAgAAAAIgAAAGRycy9kb3ducmV2LnhtbFBLAQIUABQAAAAIAIdO&#10;4kAOx9zzXQIAAMcEAAAOAAAAAAAAAAEAIAAAACYBAABkcnMvZTJvRG9jLnhtbFBLBQYAAAAABgAG&#10;AFkBAAD1BQ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防静电铁壳</w:t>
                              </w:r>
                            </w:p>
                          </w:txbxContent>
                        </v:textbox>
                      </v:rect>
                      <v:shape id="AutoShape 1992" o:spid="_x0000_s1026" o:spt="32" type="#_x0000_t32" style="position:absolute;left:1918970;top:4782185;height:635;width:502285;" filled="f" stroked="t" coordsize="21600,21600" o:gfxdata="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QeEy1QAAAAYBAAAPAAAAAAAAAAEAIAAAACIAAABkcnMv&#10;ZG93bnJldi54bWxQSwECFAAUAAAACACHTuJAjKwm0wYCAADoAwAADgAAAAAAAAABACAAAAAkAQAA&#10;ZHJzL2Uyb0RvYy54bWxQSwUGAAAAAAYABgBZAQAAnAUAAAAA&#10;">
                        <v:fill on="f" focussize="0,0"/>
                        <v:stroke color="#000000" joinstyle="round" dashstyle="3 1" endarrow="block"/>
                        <v:imagedata o:title=""/>
                        <o:lock v:ext="edit" aspectratio="f"/>
                      </v:shape>
                      <v:rect id="Rectangle 1990" o:spid="_x0000_s1026" o:spt="1" style="position:absolute;left:53975;top:5932170;height:278130;width:130556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gSZ/9cA&#10;AAAGAQAADwAAAAAAAAABACAAAAAiAAAAZHJzL2Rvd25yZXYueG1sUEsBAhQAFAAAAAgAh07iQJpy&#10;JgFZAgAAxgQAAA4AAAAAAAAAAQAgAAAAJgEAAGRycy9lMm9Eb2MueG1sUEsFBgAAAAAGAAYAWQEA&#10;APEF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PE、PVC、色母粒</w:t>
                              </w:r>
                            </w:p>
                          </w:txbxContent>
                        </v:textbox>
                      </v:rect>
                      <v:rect id="Rectangle 1990" o:spid="_x0000_s1026" o:spt="1" style="position:absolute;left:1513840;top:5932805;height:278130;width:624840;" fillcolor="#FFFFFF" filled="t" stroked="t" coordsize="21600,21600" o:gfxdata="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BJn/&#10;1wAAAAYBAAAPAAAAAAAAAAEAIAAAACIAAABkcnMvZG93bnJldi54bWxQSwECFAAUAAAACACHTuJA&#10;oIc6NlsCAADHBAAADgAAAAAAAAABACAAAAAmAQAAZHJzL2Uyb0RvYy54bWxQSwUGAAAAAAYABgBZ&#10;AQAA8wU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eastAsia="zh-CN"/>
                                </w:rPr>
                              </w:pPr>
                              <w:r>
                                <w:rPr>
                                  <w:rFonts w:hint="eastAsia"/>
                                  <w:lang w:val="en-US" w:eastAsia="zh-CN"/>
                                </w:rPr>
                                <w:t>成型机</w:t>
                              </w:r>
                            </w:p>
                          </w:txbxContent>
                        </v:textbox>
                      </v:rect>
                      <v:shape id="AutoShape 1992" o:spid="_x0000_s1026" o:spt="32" type="#_x0000_t32" style="position:absolute;left:1359535;top:6071235;height:635;width:154305;" filled="f" stroked="t" coordsize="21600,21600" o:gfxdata="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pB4TLVAAAABgEAAA8AAAAAAAAAAQAgAAAAIgAA&#10;AGRycy9kb3ducmV2LnhtbFBLAQIUABQAAAAIAIdO4kA80VKaCwIAAAQEAAAOAAAAAAAAAAEAIAAA&#10;ACQBAABkcnMvZTJvRG9jLnhtbFBLBQYAAAAABgAGAFkBAAChBQAAAAA=&#10;">
                        <v:fill on="f" focussize="0,0"/>
                        <v:stroke color="#000000" joinstyle="round" dashstyle="3 1" endarrow="block"/>
                        <v:imagedata o:title=""/>
                        <o:lock v:ext="edit" aspectratio="f"/>
                      </v:shape>
                      <v:shape id="_x0000_s1026" o:spid="_x0000_s1026" o:spt="34" type="#_x0000_t34" style="position:absolute;left:2138680;top:5819775;flip:y;height:252095;width:337820;" filled="f" stroked="t" coordsize="21600,21600" o:gfxdata="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1mWUr1AAAAAYBAAAPAAAAAAAAAAEAIAAAACIAAABkcnMvZG93bnJl&#10;di54bWxQSwECFAAUAAAACACHTuJAstrwzzoCAAAqBAAADgAAAAAAAAABACAAAAAjAQAAZHJzL2Uy&#10;b0RvYy54bWxQSwUGAAAAAAYABgBZAQAAzwUAAAAA&#10;" adj="8770">
                        <v:fill on="f" focussize="0,0"/>
                        <v:stroke color="#000000 [3213]" joinstyle="round" endarrow="block"/>
                        <v:imagedata o:title=""/>
                        <o:lock v:ext="edit" aspectratio="f"/>
                      </v:shape>
                      <v:shape id="_x0000_s1026" o:spid="_x0000_s1026" o:spt="34" type="#_x0000_t34" style="position:absolute;left:2138680;top:6071870;height:278765;width:276860;" filled="f" stroked="t" coordsize="21600,21600" o:gfxdata="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eegB1gAAAAYBAAAPAAAAAAAAAAEAIAAAACIAAABkcnMvZG93bnJldi54bWxQSwEC&#10;FAAUAAAACACHTuJAlwhONS8CAAAgBAAADgAAAAAAAAABACAAAAAlAQAAZHJzL2Uyb0RvYy54bWxQ&#10;SwUGAAAAAAYABgBZAQAAxgUAAAAA&#10;" adj="10800">
                        <v:fill on="f" focussize="0,0"/>
                        <v:stroke color="#000000 [3213]" joinstyle="round" endarrow="block"/>
                        <v:imagedata o:title=""/>
                        <o:lock v:ext="edit" aspectratio="f"/>
                      </v:shape>
                      <v:shape id="AutoShape 1992" o:spid="_x0000_s1026" o:spt="32" type="#_x0000_t32" style="position:absolute;left:1969135;top:7291705;flip:y;height:6985;width:456565;" filled="f" stroked="t" coordsize="21600,21600" o:gfxdata="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two6dUAAAAGAQAADwAA&#10;AAAAAAABACAAAAAiAAAAZHJzL2Rvd25yZXYueG1sUEsBAhQAFAAAAAgAh07iQPL9p+QZAgAADQQA&#10;AA4AAAAAAAAAAQAgAAAAJAEAAGRycy9lMm9Eb2MueG1sUEsFBgAAAAAGAAYAWQEAAK8FAAAAAA==&#10;">
                        <v:fill on="f" focussize="0,0"/>
                        <v:stroke color="#000000" joinstyle="round" dashstyle="3 1" endarrow="block"/>
                        <v:imagedata o:title=""/>
                        <o:lock v:ext="edit" aspectratio="f"/>
                      </v:shape>
                      <v:rect id="Rectangle 1363" o:spid="_x0000_s1026" o:spt="1" style="position:absolute;left:1179830;top:7592695;height:262890;width:789305;" filled="f" stroked="t" coordsize="21600,21600" o:gfxdata="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ZDj11QAAAAYBAAAP&#10;AAAAAAAAAAEAIAAAACIAAABkcnMvZG93bnJldi54bWxQSwECFAAUAAAACACHTuJAKuAYHxsCAAAd&#10;BAAADgAAAAAAAAABACAAAAAkAQAAZHJzL2Uyb0RvYy54bWxQSwUGAAAAAAYABgBZAQAAsQUAAAAA&#10;">
                        <v:fill on="f" focussize="0,0"/>
                        <v:stroke color="#000000 [3213]" joinstyle="round"/>
                        <v:imagedata o:title=""/>
                        <o:lock v:ext="edit" aspectratio="f"/>
                        <v:textbox>
                          <w:txbxContent>
                            <w:p>
                              <w:pPr>
                                <w:jc w:val="center"/>
                                <w:rPr>
                                  <w:rFonts w:hint="default" w:eastAsia="宋体"/>
                                  <w:lang w:val="en-US" w:eastAsia="zh-CN"/>
                                </w:rPr>
                              </w:pPr>
                              <w:r>
                                <w:rPr>
                                  <w:rFonts w:hint="eastAsia"/>
                                  <w:lang w:val="en-US" w:eastAsia="zh-CN"/>
                                </w:rPr>
                                <w:t>扎带</w:t>
                              </w:r>
                            </w:p>
                          </w:txbxContent>
                        </v:textbox>
                      </v:rect>
                      <v:shape id="AutoShape 1992" o:spid="_x0000_s1026" o:spt="32" type="#_x0000_t32" style="position:absolute;left:1969135;top:7717155;flip:y;height:6985;width:456565;" filled="f" stroked="t" coordsize="21600,21600" o:gfxdata="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3Cjp1QAAAAYBAAAPAAAAAAAAAAEAIAAAACIA&#10;AABkcnMvZG93bnJldi54bWxQSwECFAAUAAAACACHTuJAa9p9JAwCAADzAwAADgAAAAAAAAABACAA&#10;AAAkAQAAZHJzL2Uyb0RvYy54bWxQSwUGAAAAAAYABgBZAQAAogUAAAAA&#10;">
                        <v:fill on="f" focussize="0,0"/>
                        <v:stroke color="#000000" joinstyle="round" dashstyle="3 1" endarrow="block"/>
                        <v:imagedata o:title=""/>
                        <o:lock v:ext="edit" aspectratio="f"/>
                      </v:shape>
                      <w10:wrap type="none"/>
                      <w10:anchorlock/>
                    </v:group>
                  </w:pict>
                </mc:Fallback>
              </mc:AlternateContent>
            </w:r>
            <w:r>
              <w:rPr>
                <w:rFonts w:hint="eastAsia" w:cs="Times New Roman"/>
                <w:b/>
                <w:bCs/>
                <w:color w:val="auto"/>
                <w:sz w:val="21"/>
                <w:szCs w:val="21"/>
                <w:lang w:val="en-US" w:eastAsia="zh-CN"/>
              </w:rPr>
              <w:t>图2-3 项目生产工序及产污流程图</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⑭功能测试T2、①成品全检、②成品全检、功能测试T3、长度测量：通过测试机器、人工对成型的电线进行外观、功能等</w:t>
            </w:r>
            <w:r>
              <w:rPr>
                <w:rFonts w:hint="eastAsia" w:cs="Times New Roman"/>
                <w:b w:val="0"/>
                <w:bCs w:val="0"/>
                <w:i w:val="0"/>
                <w:iCs w:val="0"/>
                <w:color w:val="auto"/>
                <w:sz w:val="24"/>
                <w:szCs w:val="24"/>
                <w:lang w:val="en-US" w:eastAsia="zh-CN"/>
              </w:rPr>
              <w:t>监测</w:t>
            </w:r>
            <w:r>
              <w:rPr>
                <w:rFonts w:hint="default" w:ascii="Times New Roman" w:hAnsi="Times New Roman" w:eastAsia="宋体" w:cs="Times New Roman"/>
                <w:b w:val="0"/>
                <w:bCs w:val="0"/>
                <w:i w:val="0"/>
                <w:iCs w:val="0"/>
                <w:color w:val="auto"/>
                <w:sz w:val="24"/>
                <w:szCs w:val="24"/>
                <w:lang w:val="en-US" w:eastAsia="zh-CN"/>
              </w:rPr>
              <w:t>，不合格产品退回上一工序生产线重新加工。</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⑮擦线：对合格的产品</w:t>
            </w:r>
            <w:r>
              <w:rPr>
                <w:rFonts w:hint="default" w:ascii="Times New Roman" w:hAnsi="Times New Roman" w:eastAsia="宋体" w:cs="Times New Roman"/>
                <w:b w:val="0"/>
                <w:bCs w:val="0"/>
                <w:color w:val="auto"/>
                <w:sz w:val="24"/>
                <w:szCs w:val="24"/>
                <w:lang w:val="en-US" w:eastAsia="zh-CN"/>
              </w:rPr>
              <w:t>接头、端子处使用</w:t>
            </w:r>
            <w:r>
              <w:rPr>
                <w:rFonts w:hint="default" w:ascii="Times New Roman" w:hAnsi="Times New Roman" w:eastAsia="宋体" w:cs="Times New Roman"/>
                <w:b w:val="0"/>
                <w:bCs w:val="0"/>
                <w:i w:val="0"/>
                <w:iCs w:val="0"/>
                <w:color w:val="auto"/>
                <w:sz w:val="24"/>
                <w:szCs w:val="24"/>
                <w:lang w:val="en-US" w:eastAsia="zh-CN"/>
              </w:rPr>
              <w:t>95%酒精进行擦拭，以保证</w:t>
            </w:r>
            <w:r>
              <w:rPr>
                <w:rFonts w:hint="default" w:ascii="Times New Roman" w:hAnsi="Times New Roman" w:eastAsia="宋体" w:cs="Times New Roman"/>
                <w:b w:val="0"/>
                <w:bCs w:val="0"/>
                <w:color w:val="auto"/>
                <w:sz w:val="24"/>
                <w:szCs w:val="24"/>
                <w:lang w:val="en-US" w:eastAsia="zh-CN"/>
              </w:rPr>
              <w:t>接头</w:t>
            </w:r>
            <w:r>
              <w:rPr>
                <w:rFonts w:hint="default" w:ascii="Times New Roman" w:hAnsi="Times New Roman" w:eastAsia="宋体" w:cs="Times New Roman"/>
                <w:b w:val="0"/>
                <w:bCs w:val="0"/>
                <w:i w:val="0"/>
                <w:iCs w:val="0"/>
                <w:color w:val="auto"/>
                <w:sz w:val="24"/>
                <w:szCs w:val="24"/>
                <w:lang w:val="en-US" w:eastAsia="zh-CN"/>
              </w:rPr>
              <w:t>良好的清洁度：该过程酒精挥发产生的乙醇废气。</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⑯捆线：按照客户要求将产品缠绕、扎线。</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⑰装袋、入库：对合格的产品包装、扫码、入库</w:t>
            </w:r>
            <w:r>
              <w:rPr>
                <w:rFonts w:hint="eastAsia" w:cs="Times New Roman"/>
                <w:b w:val="0"/>
                <w:bCs w:val="0"/>
                <w:color w:val="auto"/>
                <w:sz w:val="24"/>
                <w:szCs w:val="24"/>
                <w:lang w:val="en-US" w:eastAsia="zh-CN"/>
              </w:rPr>
              <w:t>。</w:t>
            </w:r>
          </w:p>
          <w:p>
            <w:pPr>
              <w:numPr>
                <w:ilvl w:val="0"/>
                <w:numId w:val="34"/>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表2-9 项目主要产污环节汇总</w:t>
            </w:r>
          </w:p>
          <w:tbl>
            <w:tblPr>
              <w:tblStyle w:val="29"/>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1481"/>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1481"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2359"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自动锡焊</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焊接工序</w:t>
                  </w:r>
                </w:p>
              </w:tc>
              <w:tc>
                <w:tcPr>
                  <w:tcW w:w="1481"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焊接烟尘</w:t>
                  </w:r>
                </w:p>
              </w:tc>
              <w:tc>
                <w:tcPr>
                  <w:tcW w:w="2359" w:type="dxa"/>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颗粒物、锡及其化合物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自动成型</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注塑成型</w:t>
                  </w:r>
                </w:p>
              </w:tc>
              <w:tc>
                <w:tcPr>
                  <w:tcW w:w="1481" w:type="dxa"/>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成型废气</w:t>
                  </w:r>
                </w:p>
              </w:tc>
              <w:tc>
                <w:tcPr>
                  <w:tcW w:w="2359" w:type="dxa"/>
                  <w:vAlign w:val="center"/>
                </w:tcPr>
                <w:p>
                  <w:pPr>
                    <w:numPr>
                      <w:ilvl w:val="0"/>
                      <w:numId w:val="0"/>
                    </w:numPr>
                    <w:spacing w:line="240" w:lineRule="auto"/>
                    <w:jc w:val="center"/>
                    <w:rPr>
                      <w:rFonts w:hint="default"/>
                      <w:lang w:val="en-US" w:eastAsia="zh-CN"/>
                    </w:rPr>
                  </w:pPr>
                  <w:r>
                    <w:rPr>
                      <w:rFonts w:hint="eastAsia"/>
                      <w:lang w:val="en-US" w:eastAsia="zh-CN"/>
                    </w:rPr>
                    <w:t>氯化氢、VOCs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擦线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擦线工序</w:t>
                  </w:r>
                </w:p>
              </w:tc>
              <w:tc>
                <w:tcPr>
                  <w:tcW w:w="1481"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乙醇废气</w:t>
                  </w:r>
                </w:p>
              </w:tc>
              <w:tc>
                <w:tcPr>
                  <w:tcW w:w="2359" w:type="dxa"/>
                  <w:vAlign w:val="center"/>
                </w:tcPr>
                <w:p>
                  <w:pPr>
                    <w:numPr>
                      <w:ilvl w:val="0"/>
                      <w:numId w:val="0"/>
                    </w:numPr>
                    <w:spacing w:line="240" w:lineRule="auto"/>
                    <w:jc w:val="center"/>
                    <w:rPr>
                      <w:rFonts w:hint="eastAsia"/>
                      <w:lang w:val="en-US" w:eastAsia="zh-CN"/>
                    </w:rPr>
                  </w:pPr>
                  <w:r>
                    <w:rPr>
                      <w:rFonts w:hint="eastAsia"/>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生产</w:t>
                  </w:r>
                  <w:r>
                    <w:rPr>
                      <w:rFonts w:hint="eastAsia"/>
                    </w:rPr>
                    <w:t>设备</w:t>
                  </w: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rPr>
                    <w:t>机械噪声</w:t>
                  </w:r>
                </w:p>
              </w:tc>
              <w:tc>
                <w:tcPr>
                  <w:tcW w:w="1481"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235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w:t>
                  </w:r>
                </w:p>
              </w:tc>
              <w:tc>
                <w:tcPr>
                  <w:tcW w:w="1100" w:type="dxa"/>
                  <w:shd w:val="clear" w:color="auto" w:fill="auto"/>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自动成型</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成型冷却</w:t>
                  </w:r>
                </w:p>
              </w:tc>
              <w:tc>
                <w:tcPr>
                  <w:tcW w:w="1481"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间接冷却水</w:t>
                  </w:r>
                </w:p>
              </w:tc>
              <w:tc>
                <w:tcPr>
                  <w:tcW w:w="235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生产线</w:t>
                  </w:r>
                </w:p>
              </w:tc>
              <w:tc>
                <w:tcPr>
                  <w:tcW w:w="112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裁线工序</w:t>
                  </w:r>
                </w:p>
              </w:tc>
              <w:tc>
                <w:tcPr>
                  <w:tcW w:w="1481"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 xml:space="preserve">废边角料 </w:t>
                  </w:r>
                </w:p>
              </w:tc>
              <w:tc>
                <w:tcPr>
                  <w:tcW w:w="235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剥线工序</w:t>
                  </w:r>
                </w:p>
              </w:tc>
              <w:tc>
                <w:tcPr>
                  <w:tcW w:w="1481" w:type="dxa"/>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废塑料皮</w:t>
                  </w:r>
                </w:p>
              </w:tc>
              <w:tc>
                <w:tcPr>
                  <w:tcW w:w="235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剪编织网</w:t>
                  </w:r>
                </w:p>
              </w:tc>
              <w:tc>
                <w:tcPr>
                  <w:tcW w:w="1481" w:type="dxa"/>
                  <w:shd w:val="clear" w:color="auto" w:fill="auto"/>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18"/>
                      <w:szCs w:val="18"/>
                      <w:vertAlign w:val="baseline"/>
                      <w:lang w:val="en-US" w:eastAsia="zh-CN"/>
                    </w:rPr>
                    <w:t xml:space="preserve">废编织网、铝箔 </w:t>
                  </w:r>
                </w:p>
              </w:tc>
              <w:tc>
                <w:tcPr>
                  <w:tcW w:w="235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测试工序</w:t>
                  </w:r>
                </w:p>
              </w:tc>
              <w:tc>
                <w:tcPr>
                  <w:tcW w:w="1481"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不合格品</w:t>
                  </w:r>
                </w:p>
              </w:tc>
              <w:tc>
                <w:tcPr>
                  <w:tcW w:w="235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包装工序</w:t>
                  </w:r>
                </w:p>
              </w:tc>
              <w:tc>
                <w:tcPr>
                  <w:tcW w:w="1481" w:type="dxa"/>
                  <w:vAlign w:val="center"/>
                </w:tcPr>
                <w:p>
                  <w:pPr>
                    <w:numPr>
                      <w:ilvl w:val="0"/>
                      <w:numId w:val="0"/>
                    </w:numPr>
                    <w:spacing w:line="240" w:lineRule="auto"/>
                    <w:jc w:val="center"/>
                    <w:rPr>
                      <w:rFonts w:hint="default" w:eastAsia="宋体" w:cs="Times New Roman"/>
                      <w:b w:val="0"/>
                      <w:bCs w:val="0"/>
                      <w:color w:val="auto"/>
                      <w:sz w:val="21"/>
                      <w:szCs w:val="21"/>
                      <w:vertAlign w:val="baseline"/>
                      <w:lang w:val="en-US" w:eastAsia="zh-CN"/>
                    </w:rPr>
                  </w:pPr>
                  <w:r>
                    <w:rPr>
                      <w:rFonts w:hint="eastAsia"/>
                      <w:lang w:val="en-US" w:eastAsia="zh-CN"/>
                    </w:rPr>
                    <w:t>废包装物</w:t>
                  </w:r>
                </w:p>
              </w:tc>
              <w:tc>
                <w:tcPr>
                  <w:tcW w:w="235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废气处理</w:t>
                  </w:r>
                </w:p>
              </w:tc>
              <w:tc>
                <w:tcPr>
                  <w:tcW w:w="1481" w:type="dxa"/>
                  <w:vAlign w:val="center"/>
                </w:tcPr>
                <w:p>
                  <w:pPr>
                    <w:numPr>
                      <w:ilvl w:val="0"/>
                      <w:numId w:val="0"/>
                    </w:numPr>
                    <w:spacing w:line="240" w:lineRule="auto"/>
                    <w:ind w:left="0" w:leftChars="0" w:firstLine="0" w:firstLineChars="0"/>
                    <w:jc w:val="center"/>
                    <w:rPr>
                      <w:rFonts w:hint="default" w:eastAsia="宋体" w:cs="Times New Roman"/>
                      <w:b w:val="0"/>
                      <w:bCs w:val="0"/>
                      <w:color w:val="auto"/>
                      <w:sz w:val="21"/>
                      <w:szCs w:val="21"/>
                      <w:vertAlign w:val="baseline"/>
                      <w:lang w:val="en-US" w:eastAsia="zh-CN"/>
                    </w:rPr>
                  </w:pPr>
                  <w:r>
                    <w:rPr>
                      <w:rFonts w:hint="eastAsia"/>
                      <w:lang w:val="en-US" w:eastAsia="zh-CN"/>
                    </w:rPr>
                    <w:t>废活性炭</w:t>
                  </w:r>
                </w:p>
              </w:tc>
              <w:tc>
                <w:tcPr>
                  <w:tcW w:w="235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1481" w:type="dxa"/>
                  <w:vAlign w:val="center"/>
                </w:tcPr>
                <w:p>
                  <w:pPr>
                    <w:numPr>
                      <w:ilvl w:val="0"/>
                      <w:numId w:val="0"/>
                    </w:numPr>
                    <w:spacing w:line="240" w:lineRule="auto"/>
                    <w:ind w:left="0" w:leftChars="0" w:firstLine="0" w:firstLineChars="0"/>
                    <w:jc w:val="center"/>
                    <w:rPr>
                      <w:rFonts w:hint="default" w:eastAsia="宋体"/>
                      <w:lang w:val="en-US" w:eastAsia="zh-CN"/>
                    </w:rPr>
                  </w:pPr>
                  <w:r>
                    <w:rPr>
                      <w:rFonts w:hint="eastAsia"/>
                    </w:rPr>
                    <w:t>废</w:t>
                  </w:r>
                  <w:r>
                    <w:rPr>
                      <w:rFonts w:hint="eastAsia"/>
                      <w:lang w:val="en-US" w:eastAsia="zh-CN"/>
                    </w:rPr>
                    <w:t>润滑油桶</w:t>
                  </w:r>
                </w:p>
              </w:tc>
              <w:tc>
                <w:tcPr>
                  <w:tcW w:w="235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81" w:type="dxa"/>
                  <w:vAlign w:val="center"/>
                </w:tcPr>
                <w:p>
                  <w:pPr>
                    <w:numPr>
                      <w:ilvl w:val="0"/>
                      <w:numId w:val="0"/>
                    </w:numPr>
                    <w:spacing w:line="240" w:lineRule="auto"/>
                    <w:ind w:left="0" w:leftChars="0" w:firstLine="0" w:firstLineChars="0"/>
                    <w:jc w:val="center"/>
                    <w:rPr>
                      <w:rFonts w:hint="eastAsia"/>
                    </w:rPr>
                  </w:pPr>
                  <w:r>
                    <w:rPr>
                      <w:rFonts w:hint="eastAsia"/>
                    </w:rPr>
                    <w:t>废劳保用品</w:t>
                  </w:r>
                </w:p>
              </w:tc>
              <w:tc>
                <w:tcPr>
                  <w:tcW w:w="235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restart"/>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1481"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2359" w:type="dxa"/>
                  <w:vAlign w:val="center"/>
                </w:tcPr>
                <w:p>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pH、COD、氨氮、SS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Merge w:val="continue"/>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1481"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235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numPr>
                <w:ilvl w:val="0"/>
                <w:numId w:val="34"/>
              </w:numPr>
              <w:spacing w:line="360" w:lineRule="auto"/>
              <w:ind w:left="0" w:leftChars="0" w:firstLine="482" w:firstLineChars="200"/>
              <w:jc w:val="both"/>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VOCs平衡</w:t>
            </w:r>
          </w:p>
          <w:p>
            <w:pPr>
              <w:numPr>
                <w:ilvl w:val="0"/>
                <w:numId w:val="0"/>
              </w:numPr>
              <w:spacing w:line="360" w:lineRule="auto"/>
              <w:ind w:firstLine="480" w:firstLineChars="200"/>
              <w:jc w:val="both"/>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本项目挥发性有机物输入、输出物料平衡情况详见下表2-10；物料平衡图详见图2-4。</w:t>
            </w:r>
          </w:p>
          <w:p>
            <w:pPr>
              <w:numPr>
                <w:ilvl w:val="0"/>
                <w:numId w:val="0"/>
              </w:numPr>
              <w:spacing w:line="360" w:lineRule="auto"/>
              <w:jc w:val="center"/>
              <w:rPr>
                <w:rFonts w:hint="default" w:eastAsia="宋体"/>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表2-10 项目营运期物料VOCs平衡表</w:t>
            </w:r>
          </w:p>
          <w:tbl>
            <w:tblPr>
              <w:tblStyle w:val="29"/>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2104"/>
              <w:gridCol w:w="1"/>
              <w:gridCol w:w="2103"/>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09" w:type="dxa"/>
                  <w:gridSpan w:val="3"/>
                  <w:vAlign w:val="center"/>
                </w:tcPr>
                <w:p>
                  <w:pPr>
                    <w:tabs>
                      <w:tab w:val="left" w:pos="4536"/>
                    </w:tabs>
                    <w:autoSpaceDE w:val="0"/>
                    <w:autoSpaceDN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输入</w:t>
                  </w:r>
                </w:p>
              </w:tc>
              <w:tc>
                <w:tcPr>
                  <w:tcW w:w="4209" w:type="dxa"/>
                  <w:gridSpan w:val="2"/>
                  <w:vAlign w:val="center"/>
                </w:tcPr>
                <w:p>
                  <w:pPr>
                    <w:tabs>
                      <w:tab w:val="left" w:pos="4536"/>
                    </w:tabs>
                    <w:autoSpaceDE w:val="0"/>
                    <w:autoSpaceDN w:val="0"/>
                    <w:snapToGrid w:val="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21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来源</w:t>
                  </w:r>
                </w:p>
              </w:tc>
              <w:tc>
                <w:tcPr>
                  <w:tcW w:w="2104" w:type="dxa"/>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VOCs</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（t/a）</w:t>
                  </w:r>
                </w:p>
              </w:tc>
              <w:tc>
                <w:tcPr>
                  <w:tcW w:w="2104" w:type="dxa"/>
                  <w:gridSpan w:val="2"/>
                  <w:vAlign w:val="center"/>
                </w:tcPr>
                <w:p>
                  <w:pPr>
                    <w:widowControl/>
                    <w:jc w:val="center"/>
                    <w:rPr>
                      <w:rFonts w:hint="eastAsia"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项目</w:t>
                  </w:r>
                </w:p>
              </w:tc>
              <w:tc>
                <w:tcPr>
                  <w:tcW w:w="2106" w:type="dxa"/>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VOCs</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0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PE、</w:t>
                  </w:r>
                  <w:r>
                    <w:rPr>
                      <w:rFonts w:hint="eastAsia"/>
                      <w:color w:val="000000" w:themeColor="text1"/>
                      <w:lang w:val="en-US" w:eastAsia="zh-CN"/>
                      <w14:textFill>
                        <w14:solidFill>
                          <w14:schemeClr w14:val="tx1"/>
                        </w14:solidFill>
                      </w14:textFill>
                    </w:rPr>
                    <w:t>PVC</w:t>
                  </w:r>
                </w:p>
              </w:tc>
              <w:tc>
                <w:tcPr>
                  <w:tcW w:w="210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4.725</w:t>
                  </w:r>
                </w:p>
              </w:tc>
              <w:tc>
                <w:tcPr>
                  <w:tcW w:w="2104" w:type="dxa"/>
                  <w:gridSpan w:val="2"/>
                  <w:vAlign w:val="center"/>
                </w:tcPr>
                <w:p>
                  <w:pPr>
                    <w:widowControl/>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活性炭吸附</w:t>
                  </w:r>
                </w:p>
              </w:tc>
              <w:tc>
                <w:tcPr>
                  <w:tcW w:w="2106" w:type="dxa"/>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2104"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乙醇</w:t>
                  </w:r>
                </w:p>
              </w:tc>
              <w:tc>
                <w:tcPr>
                  <w:tcW w:w="210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0.523</w:t>
                  </w:r>
                </w:p>
              </w:tc>
              <w:tc>
                <w:tcPr>
                  <w:tcW w:w="2104" w:type="dxa"/>
                  <w:gridSpan w:val="2"/>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DA001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排气筒排放</w:t>
                  </w:r>
                </w:p>
              </w:tc>
              <w:tc>
                <w:tcPr>
                  <w:tcW w:w="2106"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2104" w:type="dxa"/>
                  <w:vAlign w:val="center"/>
                </w:tcPr>
                <w:p>
                  <w:pPr>
                    <w:adjustRightInd w:val="0"/>
                    <w:snapToGrid w:val="0"/>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2104" w:type="dxa"/>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2104" w:type="dxa"/>
                  <w:gridSpan w:val="2"/>
                  <w:vAlign w:val="center"/>
                </w:tcPr>
                <w:p>
                  <w:pPr>
                    <w:widowControl/>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无组织排放</w:t>
                  </w:r>
                </w:p>
              </w:tc>
              <w:tc>
                <w:tcPr>
                  <w:tcW w:w="2106" w:type="dxa"/>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vAlign w:val="center"/>
                </w:tcPr>
                <w:p>
                  <w:pPr>
                    <w:tabs>
                      <w:tab w:val="left" w:pos="4536"/>
                    </w:tabs>
                    <w:autoSpaceDE w:val="0"/>
                    <w:autoSpaceDN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2104" w:type="dxa"/>
                  <w:vAlign w:val="center"/>
                </w:tcPr>
                <w:p>
                  <w:pPr>
                    <w:tabs>
                      <w:tab w:val="left" w:pos="4536"/>
                    </w:tabs>
                    <w:autoSpaceDE w:val="0"/>
                    <w:autoSpaceDN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5.248</w:t>
                  </w:r>
                </w:p>
              </w:tc>
              <w:tc>
                <w:tcPr>
                  <w:tcW w:w="2104" w:type="dxa"/>
                  <w:gridSpan w:val="2"/>
                  <w:vAlign w:val="center"/>
                </w:tcPr>
                <w:p>
                  <w:pPr>
                    <w:tabs>
                      <w:tab w:val="left" w:pos="4536"/>
                    </w:tabs>
                    <w:autoSpaceDE w:val="0"/>
                    <w:autoSpaceDN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2106" w:type="dxa"/>
                  <w:vAlign w:val="center"/>
                </w:tcPr>
                <w:p>
                  <w:pPr>
                    <w:tabs>
                      <w:tab w:val="left" w:pos="4536"/>
                    </w:tabs>
                    <w:autoSpaceDE w:val="0"/>
                    <w:autoSpaceDN w:val="0"/>
                    <w:snapToGrid w:val="0"/>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5.248</w:t>
                  </w:r>
                </w:p>
              </w:tc>
            </w:tr>
          </w:tbl>
          <w:p>
            <w:pPr>
              <w:numPr>
                <w:ilvl w:val="0"/>
                <w:numId w:val="0"/>
              </w:numPr>
              <w:spacing w:line="360" w:lineRule="auto"/>
              <w:jc w:val="center"/>
              <w:rPr>
                <w:b/>
                <w:bCs/>
                <w:color w:val="000000" w:themeColor="text1"/>
                <w:sz w:val="21"/>
                <w:szCs w:val="21"/>
                <w14:textFill>
                  <w14:solidFill>
                    <w14:schemeClr w14:val="tx1"/>
                  </w14:solidFill>
                </w14:textFill>
              </w:rPr>
            </w:pPr>
          </w:p>
          <w:p>
            <w:pPr>
              <w:numPr>
                <w:ilvl w:val="0"/>
                <w:numId w:val="0"/>
              </w:numPr>
              <w:spacing w:line="36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mc:AlternateContent>
                <mc:Choice Requires="wpc">
                  <w:drawing>
                    <wp:inline distT="0" distB="0" distL="0" distR="0">
                      <wp:extent cx="4993005" cy="1908810"/>
                      <wp:effectExtent l="0" t="5080" r="0" b="10160"/>
                      <wp:docPr id="222" name="画布 312"/>
                      <wp:cNvGraphicFramePr/>
                      <a:graphic xmlns:a="http://schemas.openxmlformats.org/drawingml/2006/main">
                        <a:graphicData uri="http://schemas.microsoft.com/office/word/2010/wordprocessingCanvas">
                          <wpc:wpc>
                            <wpc:bg>
                              <a:noFill/>
                            </wpc:bg>
                            <wpc:whole>
                              <a:ln>
                                <a:noFill/>
                              </a:ln>
                            </wpc:whole>
                            <wpg:wgp>
                              <wpg:cNvPr id="223" name="组合 90"/>
                              <wpg:cNvGrpSpPr/>
                              <wpg:grpSpPr>
                                <a:xfrm rot="0">
                                  <a:off x="462858" y="0"/>
                                  <a:ext cx="4076233" cy="1893475"/>
                                  <a:chOff x="5536" y="3129"/>
                                  <a:chExt cx="5397" cy="3069"/>
                                </a:xfrm>
                              </wpg:grpSpPr>
                              <wps:wsp>
                                <wps:cNvPr id="226" name="文本框 14"/>
                                <wps:cNvSpPr txBox="1"/>
                                <wps:spPr>
                                  <a:xfrm>
                                    <a:off x="5872" y="3129"/>
                                    <a:ext cx="1914" cy="427"/>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乙醇</w:t>
                                      </w:r>
                                      <w:r>
                                        <w:rPr>
                                          <w:rFonts w:hint="eastAsia"/>
                                          <w:sz w:val="21"/>
                                          <w:szCs w:val="21"/>
                                          <w:lang w:eastAsia="zh-CN"/>
                                        </w:rPr>
                                        <w:t>：</w:t>
                                      </w:r>
                                      <w:r>
                                        <w:rPr>
                                          <w:rFonts w:hint="eastAsia"/>
                                          <w:sz w:val="21"/>
                                          <w:szCs w:val="21"/>
                                          <w:lang w:val="en-US" w:eastAsia="zh-CN"/>
                                        </w:rPr>
                                        <w:t xml:space="preserve">0.523 </w:t>
                                      </w:r>
                                    </w:p>
                                  </w:txbxContent>
                                </wps:txbx>
                                <wps:bodyPr upright="1"/>
                              </wps:wsp>
                              <wps:wsp>
                                <wps:cNvPr id="227" name="文本框 8"/>
                                <wps:cNvSpPr txBox="1"/>
                                <wps:spPr>
                                  <a:xfrm>
                                    <a:off x="8183" y="3129"/>
                                    <a:ext cx="1856" cy="419"/>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PE、PVC</w:t>
                                      </w:r>
                                      <w:r>
                                        <w:rPr>
                                          <w:rFonts w:hint="eastAsia"/>
                                          <w:sz w:val="21"/>
                                          <w:szCs w:val="21"/>
                                          <w:lang w:eastAsia="zh-CN"/>
                                        </w:rPr>
                                        <w:t>：</w:t>
                                      </w:r>
                                      <w:r>
                                        <w:rPr>
                                          <w:rFonts w:hint="eastAsia"/>
                                          <w:sz w:val="21"/>
                                          <w:szCs w:val="21"/>
                                          <w:lang w:val="en-US" w:eastAsia="zh-CN"/>
                                        </w:rPr>
                                        <w:t>4.725</w:t>
                                      </w:r>
                                    </w:p>
                                  </w:txbxContent>
                                </wps:txbx>
                                <wps:bodyPr upright="1"/>
                              </wps:wsp>
                              <wps:wsp>
                                <wps:cNvPr id="229" name="肘形连接符 54"/>
                                <wps:cNvCnPr/>
                                <wps:spPr>
                                  <a:xfrm rot="5400000">
                                    <a:off x="8341" y="3150"/>
                                    <a:ext cx="425" cy="1222"/>
                                  </a:xfrm>
                                  <a:prstGeom prst="bentConnector3">
                                    <a:avLst>
                                      <a:gd name="adj1" fmla="val 39215"/>
                                    </a:avLst>
                                  </a:prstGeom>
                                  <a:ln w="9525" cap="flat" cmpd="sng">
                                    <a:solidFill>
                                      <a:srgbClr val="000001"/>
                                    </a:solidFill>
                                    <a:prstDash val="solid"/>
                                    <a:miter/>
                                    <a:headEnd type="none" w="med" len="med"/>
                                    <a:tailEnd type="none" w="med" len="med"/>
                                  </a:ln>
                                </wps:spPr>
                                <wps:bodyPr/>
                              </wps:wsp>
                              <wps:wsp>
                                <wps:cNvPr id="230" name="肘形连接符 54"/>
                                <wps:cNvCnPr>
                                  <a:stCxn id="236" idx="2"/>
                                  <a:endCxn id="234" idx="0"/>
                                </wps:cNvCnPr>
                                <wps:spPr>
                                  <a:xfrm rot="5400000">
                                    <a:off x="8583" y="5068"/>
                                    <a:ext cx="406" cy="937"/>
                                  </a:xfrm>
                                  <a:prstGeom prst="bentConnector3">
                                    <a:avLst>
                                      <a:gd name="adj1" fmla="val 50000"/>
                                    </a:avLst>
                                  </a:prstGeom>
                                  <a:ln w="9525" cap="flat" cmpd="sng">
                                    <a:solidFill>
                                      <a:srgbClr val="000001"/>
                                    </a:solidFill>
                                    <a:prstDash val="solid"/>
                                    <a:miter/>
                                    <a:headEnd type="none" w="med" len="med"/>
                                    <a:tailEnd type="triangle" w="med" len="med"/>
                                  </a:ln>
                                </wps:spPr>
                                <wps:bodyPr/>
                              </wps:wsp>
                              <wps:wsp>
                                <wps:cNvPr id="233" name="文本框 12"/>
                                <wps:cNvSpPr txBox="1"/>
                                <wps:spPr>
                                  <a:xfrm>
                                    <a:off x="9246" y="5739"/>
                                    <a:ext cx="1687" cy="441"/>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DA001排放1.181</w:t>
                                      </w:r>
                                    </w:p>
                                  </w:txbxContent>
                                </wps:txbx>
                                <wps:bodyPr upright="1"/>
                              </wps:wsp>
                              <wps:wsp>
                                <wps:cNvPr id="234" name="文本框 8"/>
                                <wps:cNvSpPr txBox="1"/>
                                <wps:spPr>
                                  <a:xfrm>
                                    <a:off x="7438" y="5739"/>
                                    <a:ext cx="1758" cy="459"/>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活性炭吸附3.542</w:t>
                                      </w:r>
                                    </w:p>
                                  </w:txbxContent>
                                </wps:txbx>
                                <wps:bodyPr upright="1"/>
                              </wps:wsp>
                              <wps:wsp>
                                <wps:cNvPr id="235" name="肘形连接符 55"/>
                                <wps:cNvCnPr/>
                                <wps:spPr>
                                  <a:xfrm rot="5400000">
                                    <a:off x="7067" y="3973"/>
                                    <a:ext cx="353" cy="1459"/>
                                  </a:xfrm>
                                  <a:prstGeom prst="bentConnector3">
                                    <a:avLst>
                                      <a:gd name="adj1" fmla="val 50204"/>
                                    </a:avLst>
                                  </a:prstGeom>
                                  <a:ln w="9525" cap="flat" cmpd="sng">
                                    <a:solidFill>
                                      <a:srgbClr val="000001"/>
                                    </a:solidFill>
                                    <a:prstDash val="solid"/>
                                    <a:miter/>
                                    <a:headEnd type="none" w="med" len="med"/>
                                    <a:tailEnd type="triangle" w="med" len="med"/>
                                  </a:ln>
                                </wps:spPr>
                                <wps:bodyPr/>
                              </wps:wsp>
                              <wps:wsp>
                                <wps:cNvPr id="236" name="文本框 8"/>
                                <wps:cNvSpPr txBox="1"/>
                                <wps:spPr>
                                  <a:xfrm>
                                    <a:off x="8158" y="4875"/>
                                    <a:ext cx="2191" cy="459"/>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二级活性炭吸附4.723</w:t>
                                      </w:r>
                                    </w:p>
                                  </w:txbxContent>
                                </wps:txbx>
                                <wps:bodyPr upright="1"/>
                              </wps:wsp>
                              <wps:wsp>
                                <wps:cNvPr id="237" name="肘形连接符 55"/>
                                <wps:cNvCnPr/>
                                <wps:spPr>
                                  <a:xfrm rot="5400000" flipV="1">
                                    <a:off x="8438" y="4060"/>
                                    <a:ext cx="350" cy="1280"/>
                                  </a:xfrm>
                                  <a:prstGeom prst="bentConnector3">
                                    <a:avLst>
                                      <a:gd name="adj1" fmla="val 49911"/>
                                    </a:avLst>
                                  </a:prstGeom>
                                  <a:ln w="9525" cap="flat" cmpd="sng">
                                    <a:solidFill>
                                      <a:srgbClr val="000001"/>
                                    </a:solidFill>
                                    <a:prstDash val="solid"/>
                                    <a:miter/>
                                    <a:headEnd type="none" w="med" len="med"/>
                                    <a:tailEnd type="triangle" w="med" len="med"/>
                                  </a:ln>
                                </wps:spPr>
                                <wps:bodyPr/>
                              </wps:wsp>
                              <wps:wsp>
                                <wps:cNvPr id="239" name="文本框 8"/>
                                <wps:cNvSpPr txBox="1"/>
                                <wps:spPr>
                                  <a:xfrm>
                                    <a:off x="5536" y="4878"/>
                                    <a:ext cx="1956" cy="45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eastAsia="宋体"/>
                                          <w:sz w:val="20"/>
                                          <w:szCs w:val="22"/>
                                          <w:lang w:val="en-US" w:eastAsia="zh-CN"/>
                                        </w:rPr>
                                      </w:pPr>
                                      <w:r>
                                        <w:rPr>
                                          <w:rFonts w:hint="eastAsia"/>
                                          <w:sz w:val="20"/>
                                          <w:szCs w:val="22"/>
                                          <w:lang w:val="en-US" w:eastAsia="zh-CN"/>
                                        </w:rPr>
                                        <w:t>无组织排放：0.525</w:t>
                                      </w:r>
                                    </w:p>
                                  </w:txbxContent>
                                </wps:txbx>
                                <wps:bodyPr upright="1"/>
                              </wps:wsp>
                              <wps:wsp>
                                <wps:cNvPr id="240" name="文本框 9"/>
                                <wps:cNvSpPr txBox="1"/>
                                <wps:spPr>
                                  <a:xfrm>
                                    <a:off x="7150" y="4049"/>
                                    <a:ext cx="1580" cy="462"/>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VOCs：5.248</w:t>
                                      </w:r>
                                    </w:p>
                                  </w:txbxContent>
                                </wps:txbx>
                                <wps:bodyPr upright="1"/>
                              </wps:wsp>
                            </wpg:wgp>
                            <wps:wsp>
                              <wps:cNvPr id="243" name="肘形连接符 54"/>
                              <wps:cNvCnPr>
                                <a:stCxn id="236" idx="2"/>
                                <a:endCxn id="233" idx="0"/>
                              </wps:cNvCnPr>
                              <wps:spPr>
                                <a:xfrm rot="5400000" flipV="1">
                                  <a:off x="3461703" y="1169353"/>
                                  <a:ext cx="250190" cy="631825"/>
                                </a:xfrm>
                                <a:prstGeom prst="bentConnector3">
                                  <a:avLst>
                                    <a:gd name="adj1" fmla="val 49873"/>
                                  </a:avLst>
                                </a:prstGeom>
                                <a:ln w="9525" cap="flat" cmpd="sng">
                                  <a:solidFill>
                                    <a:srgbClr val="000001"/>
                                  </a:solidFill>
                                  <a:prstDash val="solid"/>
                                  <a:miter/>
                                  <a:headEnd type="none" w="med" len="med"/>
                                  <a:tailEnd type="triangle" w="med" len="med"/>
                                </a:ln>
                              </wps:spPr>
                              <wps:bodyPr/>
                            </wps:wsp>
                            <wps:wsp>
                              <wps:cNvPr id="40" name="肘形连接符 54"/>
                              <wps:cNvCnPr>
                                <a:stCxn id="226" idx="2"/>
                                <a:endCxn id="240" idx="0"/>
                              </wps:cNvCnPr>
                              <wps:spPr>
                                <a:xfrm rot="5400000" flipV="1">
                                  <a:off x="1707515" y="0"/>
                                  <a:ext cx="304165" cy="838835"/>
                                </a:xfrm>
                                <a:prstGeom prst="bentConnector3">
                                  <a:avLst>
                                    <a:gd name="adj1" fmla="val 31732"/>
                                  </a:avLst>
                                </a:prstGeom>
                                <a:ln w="9525" cap="flat" cmpd="sng">
                                  <a:solidFill>
                                    <a:srgbClr val="000001"/>
                                  </a:solidFill>
                                  <a:prstDash val="solid"/>
                                  <a:miter/>
                                  <a:headEnd type="none" w="med" len="med"/>
                                  <a:tailEnd type="triangle" w="med" len="med"/>
                                </a:ln>
                              </wps:spPr>
                              <wps:bodyPr/>
                            </wps:wsp>
                          </wpc:wpc>
                        </a:graphicData>
                      </a:graphic>
                    </wp:inline>
                  </w:drawing>
                </mc:Choice>
                <mc:Fallback>
                  <w:pict>
                    <v:group id="画布 312" o:spid="_x0000_s1026" o:spt="203" style="height:150.3pt;width:393.15pt;" coordsize="4993005,1908810" editas="canvas" o:gfxdata="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EYvCT7WAAAABQEAAA8AAAAAAAAA&#10;AQAgAAAAIgAAAGRycy9kb3ducmV2LnhtbFBLAQIUABQAAAAIAIdO4kAdjJokowUAACUnAAAOAAAA&#10;AAAAAAEAIAAAACUBAABkcnMvZTJvRG9jLnhtbFBLBQYAAAAABgAGAFkBAAA6CQAAAAA=&#10;">
                      <o:lock v:ext="edit" aspectratio="f"/>
                      <v:shape id="画布 312" o:spid="_x0000_s1026" style="position:absolute;left:0;top:0;height:1908810;width:4993005;" filled="f" stroked="f" coordsize="21600,21600" o:gfxdata="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EYvCT7WAAAABQEAAA8AAAAAAAAA&#10;AQAgAAAAIgAAAGRycy9kb3ducmV2LnhtbFBLAQIUABQAAAAIAIdO4kD2zC7eowUAAJomAAAOAAAA&#10;AAAAAAEAIAAAACUBAABkcnMvZTJvRG9jLnhtbFBLBQYAAAAABgAGAFkBAAA6CQAAAAA=&#10;">
                        <v:fill on="f" focussize="0,0"/>
                        <v:stroke on="f"/>
                        <v:imagedata o:title=""/>
                        <o:lock v:ext="edit" aspectratio="f"/>
                      </v:shape>
                      <v:group id="组合 90" o:spid="_x0000_s1026" o:spt="203" style="position:absolute;left:462858;top:0;height:1893475;width:4076233;" coordorigin="5536,3129" coordsize="5397,3069" o:gfxdata="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0TRIRdUAAAAFAQAADwAAAAAAAAAB&#10;ACAAAAAiAAAAZHJzL2Rvd25yZXYueG1sUEsBAhQAFAAAAAgAh07iQDs7oW34BAAAlyAAAA4AAAAA&#10;AAAAAQAgAAAAJAEAAGRycy9lMm9Eb2MueG1sUEsFBgAAAAAGAAYAWQEAAI4IAAAAAA==&#10;">
                        <o:lock v:ext="edit" aspectratio="f"/>
                        <v:shape id="文本框 14" o:spid="_x0000_s1026" o:spt="202" type="#_x0000_t202" style="position:absolute;left:5872;top:3129;height:427;width:1914;" fillcolor="#FFFFFF" filled="t" stroked="t" coordsize="21600,21600" o:gfxdata="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eqYu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乙醇</w:t>
                                </w:r>
                                <w:r>
                                  <w:rPr>
                                    <w:rFonts w:hint="eastAsia"/>
                                    <w:sz w:val="21"/>
                                    <w:szCs w:val="21"/>
                                    <w:lang w:eastAsia="zh-CN"/>
                                  </w:rPr>
                                  <w:t>：</w:t>
                                </w:r>
                                <w:r>
                                  <w:rPr>
                                    <w:rFonts w:hint="eastAsia"/>
                                    <w:sz w:val="21"/>
                                    <w:szCs w:val="21"/>
                                    <w:lang w:val="en-US" w:eastAsia="zh-CN"/>
                                  </w:rPr>
                                  <w:t xml:space="preserve">0.523 </w:t>
                                </w:r>
                              </w:p>
                            </w:txbxContent>
                          </v:textbox>
                        </v:shape>
                        <v:shape id="文本框 8" o:spid="_x0000_s1026" o:spt="202" type="#_x0000_t202" style="position:absolute;left:8183;top:3129;height:419;width:1856;" fillcolor="#FFFFFF" filled="t" stroked="t" coordsize="21600,21600" o:gfxdata="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0gwQ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PE、PVC</w:t>
                                </w:r>
                                <w:r>
                                  <w:rPr>
                                    <w:rFonts w:hint="eastAsia"/>
                                    <w:sz w:val="21"/>
                                    <w:szCs w:val="21"/>
                                    <w:lang w:eastAsia="zh-CN"/>
                                  </w:rPr>
                                  <w:t>：</w:t>
                                </w:r>
                                <w:r>
                                  <w:rPr>
                                    <w:rFonts w:hint="eastAsia"/>
                                    <w:sz w:val="21"/>
                                    <w:szCs w:val="21"/>
                                    <w:lang w:val="en-US" w:eastAsia="zh-CN"/>
                                  </w:rPr>
                                  <w:t>4.725</w:t>
                                </w:r>
                              </w:p>
                            </w:txbxContent>
                          </v:textbox>
                        </v:shape>
                        <v:shape id="肘形连接符 54" o:spid="_x0000_s1026" o:spt="34" type="#_x0000_t34" style="position:absolute;left:8341;top:3150;height:1222;width:425;rotation:5898240f;" filled="f" stroked="t" coordsize="21600,21600" o:gfxdata="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2b/bugAAANwA&#10;AAAPAAAAAAAAAAEAIAAAACIAAABkcnMvZG93bnJldi54bWxQSwECFAAUAAAACACHTuJAMy8FnjsA&#10;AAA5AAAAEAAAAAAAAAABACAAAAAJAQAAZHJzL3NoYXBleG1sLnhtbFBLBQYAAAAABgAGAFsBAACz&#10;AwAAAAA=&#10;" adj="8470">
                          <v:fill on="f" focussize="0,0"/>
                          <v:stroke color="#000001" joinstyle="miter"/>
                          <v:imagedata o:title=""/>
                          <o:lock v:ext="edit" aspectratio="f"/>
                        </v:shape>
                        <v:shape id="肘形连接符 54" o:spid="_x0000_s1026" o:spt="34" type="#_x0000_t34" style="position:absolute;left:8583;top:5068;height:937;width:406;rotation:5898240f;" filled="f" stroked="t" coordsize="21600,21600" o:gfxdata="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q5a7sAAADc&#10;AAAADwAAAAAAAAABACAAAAAiAAAAZHJzL2Rvd25yZXYueG1sUEsBAhQAFAAAAAgAh07iQDMvBZ47&#10;AAAAOQAAABAAAAAAAAAAAQAgAAAACgEAAGRycy9zaGFwZXhtbC54bWxQSwUGAAAAAAYABgBbAQAA&#10;tAMAAAAA&#10;" adj="10800">
                          <v:fill on="f" focussize="0,0"/>
                          <v:stroke color="#000001" joinstyle="miter" endarrow="block"/>
                          <v:imagedata o:title=""/>
                          <o:lock v:ext="edit" aspectratio="f"/>
                        </v:shape>
                        <v:shape id="文本框 12" o:spid="_x0000_s1026" o:spt="202" type="#_x0000_t202" style="position:absolute;left:9246;top:5739;height:441;width:1687;" fillcolor="#FFFFFF" filled="t" stroked="t" coordsize="21600,21600" o:gfxdata="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Cczr4A&#10;AADc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eastAsia="宋体"/>
                                    <w:lang w:val="en-US" w:eastAsia="zh-CN"/>
                                  </w:rPr>
                                </w:pPr>
                                <w:r>
                                  <w:rPr>
                                    <w:rFonts w:hint="eastAsia"/>
                                    <w:lang w:val="en-US" w:eastAsia="zh-CN"/>
                                  </w:rPr>
                                  <w:t>DA001排放1.181</w:t>
                                </w:r>
                              </w:p>
                            </w:txbxContent>
                          </v:textbox>
                        </v:shape>
                        <v:shape id="文本框 8" o:spid="_x0000_s1026" o:spt="202" type="#_x0000_t202" style="position:absolute;left:7438;top:5739;height:459;width:1758;" fillcolor="#FFFFFF" filled="t" stroked="t" coordsize="21600,21600" o:gfxdata="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Eur4A&#10;AADc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eastAsia="宋体"/>
                                    <w:lang w:val="en-US" w:eastAsia="zh-CN"/>
                                  </w:rPr>
                                </w:pPr>
                                <w:r>
                                  <w:rPr>
                                    <w:rFonts w:hint="eastAsia"/>
                                    <w:lang w:val="en-US" w:eastAsia="zh-CN"/>
                                  </w:rPr>
                                  <w:t>活性炭吸附3.542</w:t>
                                </w:r>
                              </w:p>
                            </w:txbxContent>
                          </v:textbox>
                        </v:shape>
                        <v:shape id="肘形连接符 55" o:spid="_x0000_s1026" o:spt="34" type="#_x0000_t34" style="position:absolute;left:7067;top:3973;height:1459;width:353;rotation:5898240f;" filled="f" stroked="t" coordsize="21600,21600" o:gfxdata="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q/dvQAA&#10;ANwAAAAPAAAAAAAAAAEAIAAAACIAAABkcnMvZG93bnJldi54bWxQSwECFAAUAAAACACHTuJAMy8F&#10;njsAAAA5AAAAEAAAAAAAAAABACAAAAAMAQAAZHJzL3NoYXBleG1sLnhtbFBLBQYAAAAABgAGAFsB&#10;AAC2AwAAAAA=&#10;" adj="10844">
                          <v:fill on="f" focussize="0,0"/>
                          <v:stroke color="#000001" joinstyle="miter" endarrow="block"/>
                          <v:imagedata o:title=""/>
                          <o:lock v:ext="edit" aspectratio="f"/>
                        </v:shape>
                        <v:shape id="文本框 8" o:spid="_x0000_s1026" o:spt="202" type="#_x0000_t202" style="position:absolute;left:8158;top:4875;height:459;width:2191;" fillcolor="#FFFFFF" filled="t" stroked="t" coordsize="21600,21600" o:gfxdata="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z9W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eastAsia="宋体"/>
                                    <w:lang w:val="en-US" w:eastAsia="zh-CN"/>
                                  </w:rPr>
                                </w:pPr>
                                <w:r>
                                  <w:rPr>
                                    <w:rFonts w:hint="eastAsia"/>
                                    <w:lang w:val="en-US" w:eastAsia="zh-CN"/>
                                  </w:rPr>
                                  <w:t>二级活性炭吸附4.723</w:t>
                                </w:r>
                              </w:p>
                            </w:txbxContent>
                          </v:textbox>
                        </v:shape>
                        <v:shape id="肘形连接符 55" o:spid="_x0000_s1026" o:spt="34" type="#_x0000_t34" style="position:absolute;left:8438;top:4060;flip:y;height:1280;width:350;rotation:-5898240f;" filled="f" stroked="t" coordsize="21600,21600" o:gfxdata="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0Qbr4A&#10;AADcAAAADwAAAAAAAAABACAAAAAiAAAAZHJzL2Rvd25yZXYueG1sUEsBAhQAFAAAAAgAh07iQDMv&#10;BZ47AAAAOQAAABAAAAAAAAAAAQAgAAAADQEAAGRycy9zaGFwZXhtbC54bWxQSwUGAAAAAAYABgBb&#10;AQAAtwMAAAAA&#10;" adj="10781">
                          <v:fill on="f" focussize="0,0"/>
                          <v:stroke color="#000001" joinstyle="miter" endarrow="block"/>
                          <v:imagedata o:title=""/>
                          <o:lock v:ext="edit" aspectratio="f"/>
                        </v:shape>
                        <v:shape id="文本框 8" o:spid="_x0000_s1026" o:spt="202" type="#_x0000_t202" style="position:absolute;left:5536;top:4878;height:455;width:1956;" fillcolor="#FFFFFF" filled="t" stroked="t" coordsize="21600,21600" o:gfxdata="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2Ksk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eastAsia="宋体"/>
                                    <w:sz w:val="20"/>
                                    <w:szCs w:val="22"/>
                                    <w:lang w:val="en-US" w:eastAsia="zh-CN"/>
                                  </w:rPr>
                                </w:pPr>
                                <w:r>
                                  <w:rPr>
                                    <w:rFonts w:hint="eastAsia"/>
                                    <w:sz w:val="20"/>
                                    <w:szCs w:val="22"/>
                                    <w:lang w:val="en-US" w:eastAsia="zh-CN"/>
                                  </w:rPr>
                                  <w:t>无组织排放：0.525</w:t>
                                </w:r>
                              </w:p>
                            </w:txbxContent>
                          </v:textbox>
                        </v:shape>
                        <v:shape id="文本框 9" o:spid="_x0000_s1026" o:spt="202" type="#_x0000_t202" style="position:absolute;left:7150;top:4049;height:462;width:1580;" fillcolor="#FFFFFF" filled="t" stroked="t" coordsize="21600,21600" o:gfxdata="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5HHEugAAANw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color="#000001" joinstyle="miter"/>
                          <v:imagedata o:title=""/>
                          <o:lock v:ext="edit" aspectratio="f"/>
                          <v:textbox>
                            <w:txbxContent>
                              <w:p>
                                <w:pPr>
                                  <w:jc w:val="center"/>
                                  <w:rPr>
                                    <w:rFonts w:hint="default"/>
                                    <w:lang w:val="en-US" w:eastAsia="zh-CN"/>
                                  </w:rPr>
                                </w:pPr>
                                <w:r>
                                  <w:rPr>
                                    <w:rFonts w:hint="eastAsia"/>
                                    <w:lang w:val="en-US" w:eastAsia="zh-CN"/>
                                  </w:rPr>
                                  <w:t>VOCs：5.248</w:t>
                                </w:r>
                              </w:p>
                            </w:txbxContent>
                          </v:textbox>
                        </v:shape>
                      </v:group>
                      <v:shape id="肘形连接符 54" o:spid="_x0000_s1026" o:spt="34" type="#_x0000_t34" style="position:absolute;left:3461703;top:1169353;flip:y;height:631825;width:250190;rotation:-5898240f;" filled="f" stroked="t" coordsize="21600,21600" o:gfxdata="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3bZoNQAAAAFAQAADwAAAAAAAAABACAAAAAiAAAAZHJzL2Rvd25y&#10;ZXYueG1sUEsBAhQAFAAAAAgAh07iQEoiM+U7AgAAPgQAAA4AAAAAAAAAAQAgAAAAIwEAAGRycy9l&#10;Mm9Eb2MueG1sUEsFBgAAAAAGAAYAWQEAANAFAAAAAA==&#10;" adj="10773">
                        <v:fill on="f" focussize="0,0"/>
                        <v:stroke color="#000001" joinstyle="miter" endarrow="block"/>
                        <v:imagedata o:title=""/>
                        <o:lock v:ext="edit" aspectratio="f"/>
                      </v:shape>
                      <v:shape id="肘形连接符 54" o:spid="_x0000_s1026" o:spt="34" type="#_x0000_t34" style="position:absolute;left:1707515;top:0;flip:y;height:838835;width:304165;rotation:-5898240f;" filled="f" stroked="t" coordsize="21600,21600" o:gfxdata="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qkWu1AAAAAUBAAAPAAAAAAAAAAEAIAAAACIAAABkcnMvZG93bnJldi54bWxQ&#10;SwECFAAUAAAACACHTuJAeGbYAjQCAAA3BAAADgAAAAAAAAABACAAAAAjAQAAZHJzL2Uyb0RvYy54&#10;bWxQSwUGAAAAAAYABgBZAQAAyQUAAAAA&#10;" adj="6854">
                        <v:fill on="f" focussize="0,0"/>
                        <v:stroke color="#000001" joinstyle="miter" endarrow="block"/>
                        <v:imagedata o:title=""/>
                        <o:lock v:ext="edit" aspectratio="f"/>
                      </v:shape>
                      <w10:wrap type="none"/>
                      <w10:anchorlock/>
                    </v:group>
                  </w:pict>
                </mc:Fallback>
              </mc:AlternateContent>
            </w:r>
          </w:p>
          <w:p>
            <w:pPr>
              <w:numPr>
                <w:ilvl w:val="0"/>
                <w:numId w:val="0"/>
              </w:numPr>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b/>
                <w:bCs/>
                <w:color w:val="000000" w:themeColor="text1"/>
                <w:sz w:val="21"/>
                <w:szCs w:val="21"/>
                <w:lang w:val="en-US" w:eastAsia="zh-CN"/>
                <w14:textFill>
                  <w14:solidFill>
                    <w14:schemeClr w14:val="tx1"/>
                  </w14:solidFill>
                </w14:textFill>
              </w:rPr>
              <w:t>图2-4 VOCs平衡图  单位：t/a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024" w:type="dxa"/>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9"/>
              <w:jc w:val="both"/>
              <w:rPr>
                <w:rFonts w:hint="eastAsia" w:ascii="Times New Roman" w:hAnsi="Times New Roman" w:eastAsia="宋体" w:cs="Times New Roman"/>
                <w:sz w:val="24"/>
                <w:szCs w:val="24"/>
                <w:lang w:val="en-US" w:eastAsia="zh-CN"/>
              </w:rPr>
            </w:pP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8600" w:type="dxa"/>
            <w:noWrap w:val="0"/>
            <w:vAlign w:val="top"/>
          </w:tcPr>
          <w:p>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w:t>
            </w:r>
            <w:r>
              <w:rPr>
                <w:rFonts w:hint="eastAsia" w:cs="Times New Roman"/>
                <w:color w:val="auto"/>
                <w:sz w:val="24"/>
                <w:szCs w:val="24"/>
                <w:lang w:val="en-US" w:eastAsia="zh-CN"/>
              </w:rPr>
              <w:t>选址</w:t>
            </w:r>
            <w:r>
              <w:rPr>
                <w:rFonts w:hint="eastAsia" w:cs="Times New Roman"/>
                <w:b w:val="0"/>
                <w:bCs w:val="0"/>
                <w:color w:val="auto"/>
                <w:sz w:val="24"/>
                <w:szCs w:val="24"/>
                <w:lang w:val="en-US" w:eastAsia="zh-CN"/>
              </w:rPr>
              <w:t>遂宁市蓬溪县蓬南镇</w:t>
            </w:r>
            <w:r>
              <w:rPr>
                <w:rFonts w:hint="default" w:ascii="Times New Roman" w:hAnsi="Times New Roman" w:eastAsia="宋体" w:cs="Times New Roman"/>
                <w:b w:val="0"/>
                <w:bCs w:val="0"/>
                <w:color w:val="000000" w:themeColor="text1"/>
                <w:sz w:val="24"/>
                <w:szCs w:val="24"/>
                <w14:textFill>
                  <w14:solidFill>
                    <w14:schemeClr w14:val="tx1"/>
                  </w14:solidFill>
                </w14:textFill>
              </w:rPr>
              <w:t>三台村（350国道南侧）</w:t>
            </w:r>
            <w:r>
              <w:rPr>
                <w:rFonts w:hint="eastAsia" w:cs="Times New Roman"/>
                <w:b w:val="0"/>
                <w:bCs w:val="0"/>
                <w:color w:val="auto"/>
                <w:sz w:val="24"/>
                <w:szCs w:val="24"/>
                <w:lang w:val="en-US" w:eastAsia="zh-CN"/>
              </w:rPr>
              <w:t>新建厂房建设</w:t>
            </w:r>
            <w:r>
              <w:rPr>
                <w:rFonts w:hint="eastAsia" w:cs="Times New Roman"/>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本项目选址处现状为空地，已进行场平</w:t>
            </w:r>
            <w:r>
              <w:rPr>
                <w:rFonts w:hint="default" w:ascii="Times New Roman" w:hAnsi="Times New Roman" w:eastAsia="宋体" w:cs="Times New Roman"/>
                <w:color w:val="auto"/>
                <w:sz w:val="24"/>
                <w:szCs w:val="24"/>
                <w:lang w:val="en-US" w:eastAsia="zh-CN"/>
              </w:rPr>
              <w:t>（见下图），不存在与本项目有关的原有污染及环境问题。</w:t>
            </w:r>
          </w:p>
          <w:tbl>
            <w:tblPr>
              <w:tblStyle w:val="29"/>
              <w:tblW w:w="842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4"/>
              <w:gridCol w:w="4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6" w:hRule="atLeast"/>
              </w:trPr>
              <w:tc>
                <w:tcPr>
                  <w:tcW w:w="4214" w:type="dxa"/>
                  <w:tcBorders>
                    <w:tl2br w:val="nil"/>
                    <w:tr2bl w:val="nil"/>
                  </w:tcBorders>
                </w:tcPr>
                <w:p>
                  <w:pPr>
                    <w:numPr>
                      <w:ilvl w:val="0"/>
                      <w:numId w:val="0"/>
                    </w:numPr>
                    <w:spacing w:line="240" w:lineRule="auto"/>
                    <w:jc w:val="center"/>
                    <w:rPr>
                      <w:rFonts w:hint="eastAsia" w:eastAsia="宋体"/>
                      <w:vertAlign w:val="baseline"/>
                      <w:lang w:eastAsia="zh-CN"/>
                    </w:rPr>
                  </w:pPr>
                  <w:r>
                    <w:drawing>
                      <wp:inline distT="0" distB="0" distL="114300" distR="114300">
                        <wp:extent cx="2538730" cy="143002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2538730" cy="1430020"/>
                                </a:xfrm>
                                <a:prstGeom prst="rect">
                                  <a:avLst/>
                                </a:prstGeom>
                                <a:noFill/>
                                <a:ln>
                                  <a:noFill/>
                                </a:ln>
                              </pic:spPr>
                            </pic:pic>
                          </a:graphicData>
                        </a:graphic>
                      </wp:inline>
                    </w:drawing>
                  </w:r>
                </w:p>
              </w:tc>
              <w:tc>
                <w:tcPr>
                  <w:tcW w:w="4214" w:type="dxa"/>
                  <w:tcBorders>
                    <w:tl2br w:val="nil"/>
                    <w:tr2bl w:val="nil"/>
                  </w:tcBorders>
                </w:tcPr>
                <w:p>
                  <w:pPr>
                    <w:numPr>
                      <w:ilvl w:val="0"/>
                      <w:numId w:val="0"/>
                    </w:numPr>
                    <w:spacing w:line="240" w:lineRule="auto"/>
                    <w:jc w:val="center"/>
                    <w:rPr>
                      <w:rFonts w:hint="eastAsia" w:eastAsia="宋体"/>
                      <w:vertAlign w:val="baseline"/>
                      <w:lang w:eastAsia="zh-CN"/>
                    </w:rPr>
                  </w:pPr>
                  <w:r>
                    <w:drawing>
                      <wp:inline distT="0" distB="0" distL="114300" distR="114300">
                        <wp:extent cx="2538730" cy="1433830"/>
                        <wp:effectExtent l="0" t="0" r="1397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538730" cy="1433830"/>
                                </a:xfrm>
                                <a:prstGeom prst="rect">
                                  <a:avLst/>
                                </a:prstGeom>
                                <a:noFill/>
                                <a:ln>
                                  <a:noFill/>
                                </a:ln>
                              </pic:spPr>
                            </pic:pic>
                          </a:graphicData>
                        </a:graphic>
                      </wp:inline>
                    </w:drawing>
                  </w:r>
                </w:p>
              </w:tc>
            </w:tr>
          </w:tbl>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图2-5 选址现状图</w:t>
            </w: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9"/>
        <w:tblW w:w="9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024" w:type="dxa"/>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8596" w:type="dxa"/>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pPr>
              <w:numPr>
                <w:ilvl w:val="0"/>
                <w:numId w:val="35"/>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大气环境质量现状监测与评价</w:t>
            </w:r>
          </w:p>
          <w:p>
            <w:pPr>
              <w:numPr>
                <w:ilvl w:val="0"/>
                <w:numId w:val="36"/>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城市环境空气质量情况及达标区判定</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w:t>
            </w:r>
            <w:r>
              <w:rPr>
                <w:rFonts w:hint="eastAsia" w:ascii="宋体" w:hAnsi="宋体" w:eastAsia="宋体" w:cs="宋体"/>
                <w:color w:val="auto"/>
                <w:sz w:val="24"/>
                <w:szCs w:val="24"/>
                <w:lang w:val="en-US" w:eastAsia="zh-CN"/>
              </w:rPr>
              <w:t>中“大气环</w:t>
            </w:r>
            <w:r>
              <w:rPr>
                <w:rFonts w:hint="default" w:ascii="Times New Roman" w:hAnsi="Times New Roman" w:eastAsia="宋体" w:cs="Times New Roman"/>
                <w:color w:val="auto"/>
                <w:sz w:val="24"/>
                <w:szCs w:val="24"/>
                <w:lang w:val="en-US" w:eastAsia="zh-CN"/>
              </w:rPr>
              <w:t>境；常规污染物引用与建设项目距离近的有效数据，包括近3年的规划环境影响评价的监测数据，国家、地方环境空气质量监测网数据或生态环境主管部门公开发布的</w:t>
            </w:r>
            <w:r>
              <w:rPr>
                <w:rFonts w:hint="eastAsia" w:cs="Times New Roman"/>
                <w:color w:val="auto"/>
                <w:sz w:val="24"/>
                <w:szCs w:val="24"/>
                <w:lang w:val="en-US" w:eastAsia="zh-CN"/>
              </w:rPr>
              <w:t>空气</w:t>
            </w:r>
            <w:r>
              <w:rPr>
                <w:rFonts w:hint="default" w:ascii="Times New Roman" w:hAnsi="Times New Roman" w:eastAsia="宋体" w:cs="Times New Roman"/>
                <w:color w:val="auto"/>
                <w:sz w:val="24"/>
                <w:szCs w:val="24"/>
                <w:lang w:val="en-US" w:eastAsia="zh-CN"/>
              </w:rPr>
              <w:t>质量</w:t>
            </w:r>
            <w:r>
              <w:rPr>
                <w:rFonts w:hint="eastAsia" w:ascii="宋体" w:hAnsi="宋体" w:eastAsia="宋体" w:cs="宋体"/>
                <w:color w:val="auto"/>
                <w:sz w:val="24"/>
                <w:szCs w:val="24"/>
                <w:lang w:val="en-US" w:eastAsia="zh-CN"/>
              </w:rPr>
              <w:t>数据等”。故本</w:t>
            </w:r>
            <w:r>
              <w:rPr>
                <w:rFonts w:hint="default" w:ascii="Times New Roman" w:hAnsi="Times New Roman" w:eastAsia="宋体" w:cs="Times New Roman"/>
                <w:color w:val="auto"/>
                <w:sz w:val="24"/>
                <w:szCs w:val="24"/>
                <w:lang w:val="en-US" w:eastAsia="zh-CN"/>
              </w:rPr>
              <w:t>次环境空气质量现状评价采用遂宁市生态环境局于202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年01月15日公布的《</w:t>
            </w:r>
            <w:r>
              <w:rPr>
                <w:rFonts w:hint="eastAsia" w:cs="Times New Roman"/>
                <w:color w:val="auto"/>
                <w:sz w:val="24"/>
                <w:szCs w:val="24"/>
                <w:lang w:val="en-US" w:eastAsia="zh-CN"/>
              </w:rPr>
              <w:t>2024年遂宁市环境质量公告</w:t>
            </w:r>
            <w:r>
              <w:rPr>
                <w:rFonts w:hint="default" w:ascii="Times New Roman" w:hAnsi="Times New Roman" w:eastAsia="宋体" w:cs="Times New Roman"/>
                <w:color w:val="auto"/>
                <w:sz w:val="24"/>
                <w:szCs w:val="24"/>
                <w:lang w:val="en-US" w:eastAsia="zh-CN"/>
              </w:rPr>
              <w:t>》中的数据。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2024年遂宁市环境质量公告</w:t>
            </w:r>
            <w:r>
              <w:rPr>
                <w:rFonts w:hint="default" w:ascii="Times New Roman" w:hAnsi="Times New Roman" w:eastAsia="宋体" w:cs="Times New Roman"/>
                <w:color w:val="auto"/>
                <w:sz w:val="24"/>
                <w:szCs w:val="24"/>
                <w:lang w:val="en-US" w:eastAsia="zh-CN"/>
              </w:rPr>
              <w:t>》进行区域达标评价，各评价因子现状如下表3-1所示。</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项目区域大气环境质量监测结果统计表</w:t>
            </w:r>
          </w:p>
          <w:tbl>
            <w:tblPr>
              <w:tblStyle w:val="28"/>
              <w:tblW w:w="827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1061"/>
              <w:gridCol w:w="1089"/>
              <w:gridCol w:w="1144"/>
              <w:gridCol w:w="1144"/>
              <w:gridCol w:w="1134"/>
              <w:gridCol w:w="1146"/>
              <w:gridCol w:w="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6"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点位</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vertAlign w:val="subscript"/>
                      <w:lang w:val="en-US" w:eastAsia="zh-CN" w:bidi="ar"/>
                    </w:rPr>
                  </w:pPr>
                  <w:r>
                    <w:rPr>
                      <w:rStyle w:val="45"/>
                      <w:rFonts w:hint="default" w:ascii="Times New Roman" w:hAnsi="Times New Roman" w:eastAsia="宋体" w:cs="Times New Roman"/>
                      <w:color w:val="auto"/>
                      <w:sz w:val="21"/>
                      <w:szCs w:val="21"/>
                      <w:lang w:val="en-US" w:eastAsia="zh-CN" w:bidi="ar"/>
                    </w:rPr>
                    <w:t>SO</w:t>
                  </w:r>
                  <w:r>
                    <w:rPr>
                      <w:rStyle w:val="45"/>
                      <w:rFonts w:hint="default" w:ascii="Times New Roman" w:hAnsi="Times New Roman" w:eastAsia="宋体" w:cs="Times New Roman"/>
                      <w:color w:val="auto"/>
                      <w:sz w:val="21"/>
                      <w:szCs w:val="21"/>
                      <w:vertAlign w:val="subscript"/>
                      <w:lang w:val="en-US" w:eastAsia="zh-CN" w:bidi="ar"/>
                    </w:rPr>
                    <w:t>2</w:t>
                  </w:r>
                </w:p>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年均浓度</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（μg/m</w:t>
                  </w:r>
                  <w:r>
                    <w:rPr>
                      <w:rStyle w:val="45"/>
                      <w:rFonts w:hint="default" w:ascii="Times New Roman" w:hAnsi="Times New Roman" w:eastAsia="宋体" w:cs="Times New Roman"/>
                      <w:color w:val="auto"/>
                      <w:sz w:val="21"/>
                      <w:szCs w:val="21"/>
                      <w:vertAlign w:val="superscript"/>
                      <w:lang w:val="en-US" w:eastAsia="zh-CN" w:bidi="ar"/>
                    </w:rPr>
                    <w:t>3</w:t>
                  </w:r>
                  <w:r>
                    <w:rPr>
                      <w:rStyle w:val="45"/>
                      <w:rFonts w:hint="default" w:ascii="Times New Roman" w:hAnsi="Times New Roman" w:eastAsia="宋体" w:cs="Times New Roman"/>
                      <w:color w:val="auto"/>
                      <w:sz w:val="21"/>
                      <w:szCs w:val="21"/>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vertAlign w:val="subscript"/>
                      <w:lang w:val="en-US" w:eastAsia="zh-CN" w:bidi="ar"/>
                    </w:rPr>
                  </w:pPr>
                  <w:r>
                    <w:rPr>
                      <w:rStyle w:val="45"/>
                      <w:rFonts w:hint="default" w:ascii="Times New Roman" w:hAnsi="Times New Roman" w:eastAsia="宋体" w:cs="Times New Roman"/>
                      <w:color w:val="auto"/>
                      <w:sz w:val="21"/>
                      <w:szCs w:val="21"/>
                      <w:lang w:val="en-US" w:eastAsia="zh-CN" w:bidi="ar"/>
                    </w:rPr>
                    <w:t>NO</w:t>
                  </w:r>
                  <w:r>
                    <w:rPr>
                      <w:rStyle w:val="45"/>
                      <w:rFonts w:hint="default" w:ascii="Times New Roman" w:hAnsi="Times New Roman" w:eastAsia="宋体" w:cs="Times New Roman"/>
                      <w:color w:val="auto"/>
                      <w:sz w:val="21"/>
                      <w:szCs w:val="21"/>
                      <w:vertAlign w:val="subscript"/>
                      <w:lang w:val="en-US" w:eastAsia="zh-CN" w:bidi="ar"/>
                    </w:rPr>
                    <w:t>2</w:t>
                  </w:r>
                </w:p>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年均浓度</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（μg/m</w:t>
                  </w:r>
                  <w:r>
                    <w:rPr>
                      <w:rStyle w:val="45"/>
                      <w:rFonts w:hint="default" w:ascii="Times New Roman" w:hAnsi="Times New Roman" w:eastAsia="宋体" w:cs="Times New Roman"/>
                      <w:color w:val="auto"/>
                      <w:sz w:val="21"/>
                      <w:szCs w:val="21"/>
                      <w:vertAlign w:val="superscript"/>
                      <w:lang w:val="en-US" w:eastAsia="zh-CN" w:bidi="ar"/>
                    </w:rPr>
                    <w:t>3</w:t>
                  </w:r>
                  <w:r>
                    <w:rPr>
                      <w:rStyle w:val="45"/>
                      <w:rFonts w:hint="default" w:ascii="Times New Roman" w:hAnsi="Times New Roman" w:eastAsia="宋体" w:cs="Times New Roman"/>
                      <w:color w:val="auto"/>
                      <w:sz w:val="21"/>
                      <w:szCs w:val="21"/>
                      <w:lang w:val="en-US" w:eastAsia="zh-CN"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PM</w:t>
                  </w:r>
                  <w:r>
                    <w:rPr>
                      <w:rStyle w:val="45"/>
                      <w:rFonts w:hint="default" w:ascii="Times New Roman" w:hAnsi="Times New Roman" w:eastAsia="宋体" w:cs="Times New Roman"/>
                      <w:color w:val="auto"/>
                      <w:sz w:val="21"/>
                      <w:szCs w:val="21"/>
                      <w:vertAlign w:val="subscript"/>
                      <w:lang w:val="en-US" w:eastAsia="zh-CN" w:bidi="ar"/>
                    </w:rPr>
                    <w:t>10</w:t>
                  </w:r>
                  <w:r>
                    <w:rPr>
                      <w:rStyle w:val="45"/>
                      <w:rFonts w:hint="default" w:ascii="Times New Roman" w:hAnsi="Times New Roman" w:eastAsia="宋体" w:cs="Times New Roman"/>
                      <w:color w:val="auto"/>
                      <w:sz w:val="21"/>
                      <w:szCs w:val="21"/>
                      <w:lang w:val="en-US" w:eastAsia="zh-CN" w:bidi="ar"/>
                    </w:rPr>
                    <w:t>年均浓度（μg/m</w:t>
                  </w:r>
                  <w:r>
                    <w:rPr>
                      <w:rStyle w:val="45"/>
                      <w:rFonts w:hint="default" w:ascii="Times New Roman" w:hAnsi="Times New Roman" w:eastAsia="宋体" w:cs="Times New Roman"/>
                      <w:color w:val="auto"/>
                      <w:sz w:val="21"/>
                      <w:szCs w:val="21"/>
                      <w:vertAlign w:val="superscript"/>
                      <w:lang w:val="en-US" w:eastAsia="zh-CN" w:bidi="ar"/>
                    </w:rPr>
                    <w:t>3</w:t>
                  </w:r>
                  <w:r>
                    <w:rPr>
                      <w:rStyle w:val="45"/>
                      <w:rFonts w:hint="default" w:ascii="Times New Roman" w:hAnsi="Times New Roman" w:eastAsia="宋体" w:cs="Times New Roman"/>
                      <w:color w:val="auto"/>
                      <w:sz w:val="21"/>
                      <w:szCs w:val="21"/>
                      <w:lang w:val="en-US" w:eastAsia="zh-CN"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PM</w:t>
                  </w:r>
                  <w:r>
                    <w:rPr>
                      <w:rStyle w:val="45"/>
                      <w:rFonts w:hint="default" w:ascii="Times New Roman" w:hAnsi="Times New Roman" w:eastAsia="宋体" w:cs="Times New Roman"/>
                      <w:color w:val="auto"/>
                      <w:sz w:val="21"/>
                      <w:szCs w:val="21"/>
                      <w:vertAlign w:val="subscript"/>
                      <w:lang w:val="en-US" w:eastAsia="zh-CN" w:bidi="ar"/>
                    </w:rPr>
                    <w:t>2.5</w:t>
                  </w:r>
                  <w:r>
                    <w:rPr>
                      <w:rStyle w:val="45"/>
                      <w:rFonts w:hint="default" w:ascii="Times New Roman" w:hAnsi="Times New Roman" w:eastAsia="宋体" w:cs="Times New Roman"/>
                      <w:color w:val="auto"/>
                      <w:sz w:val="21"/>
                      <w:szCs w:val="21"/>
                      <w:lang w:val="en-US" w:eastAsia="zh-CN" w:bidi="ar"/>
                    </w:rPr>
                    <w:t>年均浓度（μg/m</w:t>
                  </w:r>
                  <w:r>
                    <w:rPr>
                      <w:rStyle w:val="45"/>
                      <w:rFonts w:hint="default" w:ascii="Times New Roman" w:hAnsi="Times New Roman" w:eastAsia="宋体" w:cs="Times New Roman"/>
                      <w:color w:val="auto"/>
                      <w:sz w:val="21"/>
                      <w:szCs w:val="21"/>
                      <w:vertAlign w:val="superscript"/>
                      <w:lang w:val="en-US" w:eastAsia="zh-CN" w:bidi="ar"/>
                    </w:rPr>
                    <w:t>3</w:t>
                  </w:r>
                  <w:r>
                    <w:rPr>
                      <w:rStyle w:val="45"/>
                      <w:rFonts w:hint="default" w:ascii="Times New Roman" w:hAnsi="Times New Roman" w:eastAsia="宋体" w:cs="Times New Roman"/>
                      <w:color w:val="auto"/>
                      <w:sz w:val="21"/>
                      <w:szCs w:val="21"/>
                      <w:lang w:val="en-US" w:eastAsia="zh-CN"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CO年均浓度</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（mg/m</w:t>
                  </w:r>
                  <w:r>
                    <w:rPr>
                      <w:rStyle w:val="45"/>
                      <w:rFonts w:hint="default" w:ascii="Times New Roman" w:hAnsi="Times New Roman" w:eastAsia="宋体" w:cs="Times New Roman"/>
                      <w:color w:val="auto"/>
                      <w:sz w:val="21"/>
                      <w:szCs w:val="21"/>
                      <w:vertAlign w:val="superscript"/>
                      <w:lang w:val="en-US" w:eastAsia="zh-CN" w:bidi="ar"/>
                    </w:rPr>
                    <w:t>3</w:t>
                  </w:r>
                  <w:r>
                    <w:rPr>
                      <w:rStyle w:val="45"/>
                      <w:rFonts w:hint="default" w:ascii="Times New Roman" w:hAnsi="Times New Roman" w:eastAsia="宋体" w:cs="Times New Roman"/>
                      <w:color w:val="auto"/>
                      <w:sz w:val="21"/>
                      <w:szCs w:val="21"/>
                      <w:lang w:val="en-US" w:eastAsia="zh-CN" w:bidi="ar"/>
                    </w:rPr>
                    <w:t>）</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O</w:t>
                  </w:r>
                  <w:r>
                    <w:rPr>
                      <w:rStyle w:val="45"/>
                      <w:rFonts w:hint="default" w:ascii="Times New Roman" w:hAnsi="Times New Roman" w:eastAsia="宋体" w:cs="Times New Roman"/>
                      <w:color w:val="auto"/>
                      <w:sz w:val="21"/>
                      <w:szCs w:val="21"/>
                      <w:vertAlign w:val="subscript"/>
                      <w:lang w:val="en-US" w:eastAsia="zh-CN" w:bidi="ar"/>
                    </w:rPr>
                    <w:t>3</w:t>
                  </w:r>
                  <w:r>
                    <w:rPr>
                      <w:rStyle w:val="45"/>
                      <w:rFonts w:hint="default" w:ascii="Times New Roman" w:hAnsi="Times New Roman" w:eastAsia="宋体" w:cs="Times New Roman"/>
                      <w:color w:val="auto"/>
                      <w:sz w:val="21"/>
                      <w:szCs w:val="21"/>
                      <w:lang w:val="en-US" w:eastAsia="zh-CN" w:bidi="ar"/>
                    </w:rPr>
                    <w:t>年均浓度（μg/m</w:t>
                  </w:r>
                  <w:r>
                    <w:rPr>
                      <w:rStyle w:val="45"/>
                      <w:rFonts w:hint="default" w:ascii="Times New Roman" w:hAnsi="Times New Roman" w:eastAsia="宋体" w:cs="Times New Roman"/>
                      <w:color w:val="auto"/>
                      <w:sz w:val="21"/>
                      <w:szCs w:val="21"/>
                      <w:vertAlign w:val="superscript"/>
                      <w:lang w:val="en-US" w:eastAsia="zh-CN" w:bidi="ar"/>
                    </w:rPr>
                    <w:t>3</w:t>
                  </w:r>
                  <w:r>
                    <w:rPr>
                      <w:rStyle w:val="45"/>
                      <w:rFonts w:hint="default" w:ascii="Times New Roman" w:hAnsi="Times New Roman" w:eastAsia="宋体" w:cs="Times New Roman"/>
                      <w:color w:val="auto"/>
                      <w:sz w:val="21"/>
                      <w:szCs w:val="21"/>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环境空气质量综合</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指数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市监测站</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45.7</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27.1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143.9</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6"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美宁食品</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公司</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9.9</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22.1</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47.9</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26.3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139.4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行政中心</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9.9</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44.9</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26.4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149.9</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石溪浩</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6.7</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49.3</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212529"/>
                      <w:kern w:val="0"/>
                      <w:sz w:val="21"/>
                      <w:szCs w:val="21"/>
                      <w:u w:val="none"/>
                      <w:lang w:val="en-US" w:eastAsia="zh-CN" w:bidi="ar"/>
                    </w:rPr>
                    <w:t>1</w:t>
                  </w:r>
                  <w:r>
                    <w:rPr>
                      <w:rFonts w:hint="eastAsia" w:ascii="Times New Roman" w:hAnsi="Times New Roman" w:eastAsia="宋体" w:cs="Times New Roman"/>
                      <w:i w:val="0"/>
                      <w:iCs w:val="0"/>
                      <w:color w:val="212529"/>
                      <w:kern w:val="0"/>
                      <w:sz w:val="21"/>
                      <w:szCs w:val="21"/>
                      <w:u w:val="none"/>
                      <w:lang w:val="en-US" w:eastAsia="zh-CN" w:bidi="ar"/>
                    </w:rPr>
                    <w:t>.0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140.5</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全市平均</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46</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26.5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0.8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143.5</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212529"/>
                      <w:kern w:val="0"/>
                      <w:sz w:val="21"/>
                      <w:szCs w:val="21"/>
                      <w:u w:val="none"/>
                      <w:lang w:val="en-US" w:eastAsia="zh-CN" w:bidi="ar"/>
                    </w:rPr>
                    <w:t>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05" w:hRule="atLeast"/>
                <w:jc w:val="center"/>
              </w:trPr>
              <w:tc>
                <w:tcPr>
                  <w:tcW w:w="82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注：1、城市环境空气评价执行《环境空气质量标准》（GB3095-2012）。</w:t>
                  </w:r>
                </w:p>
                <w:p>
                  <w:pPr>
                    <w:keepNext w:val="0"/>
                    <w:keepLines w:val="0"/>
                    <w:widowControl/>
                    <w:numPr>
                      <w:ilvl w:val="0"/>
                      <w:numId w:val="37"/>
                    </w:numPr>
                    <w:suppressLineNumbers w:val="0"/>
                    <w:spacing w:line="240" w:lineRule="auto"/>
                    <w:ind w:left="0" w:leftChars="0" w:firstLine="420" w:firstLineChars="200"/>
                    <w:jc w:val="both"/>
                    <w:textAlignment w:val="center"/>
                    <w:rPr>
                      <w:rStyle w:val="45"/>
                      <w:rFonts w:hint="default" w:ascii="Times New Roman" w:hAnsi="Times New Roman" w:eastAsia="宋体" w:cs="Times New Roman"/>
                      <w:color w:val="auto"/>
                      <w:sz w:val="21"/>
                      <w:szCs w:val="21"/>
                      <w:lang w:val="en-US" w:eastAsia="zh-CN" w:bidi="ar"/>
                    </w:rPr>
                  </w:pPr>
                  <w:r>
                    <w:rPr>
                      <w:rStyle w:val="45"/>
                      <w:rFonts w:hint="default" w:ascii="Times New Roman" w:hAnsi="Times New Roman" w:eastAsia="宋体" w:cs="Times New Roman"/>
                      <w:color w:val="auto"/>
                      <w:sz w:val="21"/>
                      <w:szCs w:val="21"/>
                      <w:lang w:val="en-US" w:eastAsia="zh-CN" w:bidi="ar"/>
                    </w:rPr>
                    <w:t>环境空气质量综合指数是描述城市环境空气质量综合状况的无量纲指数，综合考虑各项污染物的污染程度。环境空气质量综合指数越大，表明综合污染程度越重。</w:t>
                  </w:r>
                </w:p>
                <w:p>
                  <w:pPr>
                    <w:keepNext w:val="0"/>
                    <w:keepLines w:val="0"/>
                    <w:widowControl/>
                    <w:numPr>
                      <w:ilvl w:val="0"/>
                      <w:numId w:val="37"/>
                    </w:numPr>
                    <w:suppressLineNumbers w:val="0"/>
                    <w:spacing w:line="240" w:lineRule="auto"/>
                    <w:ind w:left="0" w:leftChars="0" w:firstLine="420" w:firstLineChars="200"/>
                    <w:jc w:val="both"/>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臭氧月平均值为日最大8小时平均浓度值第90百分位数， 一氧化碳月平均值为每日平均浓度值第95百分位数。</w:t>
                  </w:r>
                </w:p>
                <w:p>
                  <w:pPr>
                    <w:keepNext w:val="0"/>
                    <w:keepLines w:val="0"/>
                    <w:widowControl/>
                    <w:numPr>
                      <w:ilvl w:val="0"/>
                      <w:numId w:val="37"/>
                    </w:numPr>
                    <w:suppressLineNumbers w:val="0"/>
                    <w:spacing w:line="240" w:lineRule="auto"/>
                    <w:ind w:left="0" w:leftChars="0" w:firstLine="420" w:firstLineChars="200"/>
                    <w:jc w:val="both"/>
                    <w:textAlignment w:val="center"/>
                    <w:rPr>
                      <w:rFonts w:hint="default" w:ascii="Times New Roman" w:hAnsi="Times New Roman" w:eastAsia="宋体" w:cs="Times New Roman"/>
                      <w:i w:val="0"/>
                      <w:iCs w:val="0"/>
                      <w:color w:val="auto"/>
                      <w:sz w:val="21"/>
                      <w:szCs w:val="21"/>
                      <w:u w:val="none"/>
                    </w:rPr>
                  </w:pPr>
                  <w:r>
                    <w:rPr>
                      <w:rStyle w:val="45"/>
                      <w:rFonts w:hint="default" w:ascii="Times New Roman" w:hAnsi="Times New Roman" w:eastAsia="宋体" w:cs="Times New Roman"/>
                      <w:color w:val="auto"/>
                      <w:sz w:val="21"/>
                      <w:szCs w:val="21"/>
                      <w:lang w:val="en-US" w:eastAsia="zh-CN" w:bidi="ar"/>
                    </w:rPr>
                    <w:t>石溪洁（对照点）未参与全市统计。</w:t>
                  </w:r>
                </w:p>
              </w:tc>
            </w:tr>
          </w:tbl>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根据上表3-1分析，本项目所在区域空气质量现状各项指标均能达《环境空气质量标准》（GB3095-2012）中二级标准要求，区域环境质量现状良好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属于环境空气质量达标区域</w:t>
            </w:r>
            <w:r>
              <w:rPr>
                <w:rFonts w:hint="default" w:ascii="Times New Roman" w:hAnsi="Times New Roman" w:eastAsia="宋体" w:cs="Times New Roman"/>
                <w:b w:val="0"/>
                <w:bCs w:val="0"/>
                <w:color w:val="auto"/>
                <w:sz w:val="24"/>
                <w:szCs w:val="24"/>
                <w:lang w:val="en-US" w:eastAsia="zh-CN"/>
              </w:rPr>
              <w:t>。</w:t>
            </w:r>
          </w:p>
          <w:p>
            <w:pPr>
              <w:numPr>
                <w:ilvl w:val="0"/>
                <w:numId w:val="36"/>
              </w:numPr>
              <w:bidi w:val="0"/>
              <w:spacing w:line="360" w:lineRule="auto"/>
              <w:ind w:left="0" w:leftChars="0" w:firstLine="482"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区域特征污染物环境质量现状监测</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为进一步了解该项目建设区域的环境质量</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本项目委托</w:t>
            </w:r>
            <w:r>
              <w:rPr>
                <w:rFonts w:hint="eastAsia" w:cs="Times New Roman"/>
                <w:b w:val="0"/>
                <w:bCs w:val="0"/>
                <w:color w:val="000000" w:themeColor="text1"/>
                <w:sz w:val="24"/>
                <w:szCs w:val="24"/>
                <w:lang w:val="en-US" w:eastAsia="zh-CN"/>
                <w14:textFill>
                  <w14:solidFill>
                    <w14:schemeClr w14:val="tx1"/>
                  </w14:solidFill>
                </w14:textFill>
              </w:rPr>
              <w:t>四川九诚监测技术有限公司</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对所在区域大气环境（TSP）进行了环境现状监测</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pPr>
              <w:numPr>
                <w:ilvl w:val="0"/>
                <w:numId w:val="38"/>
              </w:numPr>
              <w:bidi w:val="0"/>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监测点位置</w:t>
            </w:r>
          </w:p>
          <w:p>
            <w:pPr>
              <w:numPr>
                <w:ilvl w:val="0"/>
                <w:numId w:val="0"/>
              </w:numPr>
              <w:bidi w:val="0"/>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监测点位置</w:t>
            </w:r>
            <w:r>
              <w:rPr>
                <w:rFonts w:hint="eastAsia" w:cs="Times New Roman"/>
                <w:b w:val="0"/>
                <w:bCs w:val="0"/>
                <w:color w:val="000000" w:themeColor="text1"/>
                <w:sz w:val="24"/>
                <w:szCs w:val="24"/>
                <w:lang w:val="en-US" w:eastAsia="zh-CN"/>
                <w14:textFill>
                  <w14:solidFill>
                    <w14:schemeClr w14:val="tx1"/>
                  </w14:solidFill>
                </w14:textFill>
              </w:rPr>
              <w:t>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表3-</w:t>
            </w: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numPr>
                <w:ilvl w:val="0"/>
                <w:numId w:val="0"/>
              </w:numPr>
              <w:bidi w:val="0"/>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大气监测布点情况表</w:t>
            </w:r>
          </w:p>
          <w:tbl>
            <w:tblPr>
              <w:tblStyle w:val="28"/>
              <w:tblW w:w="8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764"/>
              <w:gridCol w:w="2515"/>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42"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1764"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监测项目</w:t>
                  </w:r>
                </w:p>
              </w:tc>
              <w:tc>
                <w:tcPr>
                  <w:tcW w:w="2515"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监测点位</w:t>
                  </w:r>
                </w:p>
              </w:tc>
              <w:tc>
                <w:tcPr>
                  <w:tcW w:w="2572"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42"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64"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TSP</w:t>
                  </w:r>
                </w:p>
              </w:tc>
              <w:tc>
                <w:tcPr>
                  <w:tcW w:w="251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厂界</w:t>
                  </w:r>
                  <w:r>
                    <w:rPr>
                      <w:rFonts w:hint="eastAsia"/>
                      <w:color w:val="000000" w:themeColor="text1"/>
                      <w:lang w:val="en-US" w:eastAsia="zh-CN"/>
                      <w14:textFill>
                        <w14:solidFill>
                          <w14:schemeClr w14:val="tx1"/>
                        </w14:solidFill>
                      </w14:textFill>
                    </w:rPr>
                    <w:t>下风向</w:t>
                  </w:r>
                </w:p>
              </w:tc>
              <w:tc>
                <w:tcPr>
                  <w:tcW w:w="2572"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连续三天</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日均值</w:t>
                  </w:r>
                </w:p>
              </w:tc>
            </w:tr>
          </w:tbl>
          <w:p>
            <w:pPr>
              <w:numPr>
                <w:ilvl w:val="0"/>
                <w:numId w:val="38"/>
              </w:numPr>
              <w:bidi w:val="0"/>
              <w:spacing w:line="360" w:lineRule="auto"/>
              <w:ind w:left="0" w:leftChars="0"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监测因子</w:t>
            </w:r>
          </w:p>
          <w:p>
            <w:pPr>
              <w:numPr>
                <w:ilvl w:val="0"/>
                <w:numId w:val="0"/>
              </w:numPr>
              <w:bidi w:val="0"/>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监测因子：TSP。</w:t>
            </w:r>
          </w:p>
          <w:p>
            <w:pPr>
              <w:numPr>
                <w:ilvl w:val="0"/>
                <w:numId w:val="38"/>
              </w:numPr>
              <w:bidi w:val="0"/>
              <w:spacing w:line="360" w:lineRule="auto"/>
              <w:ind w:left="0" w:leftChars="0"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采样及分析方法</w:t>
            </w:r>
          </w:p>
          <w:p>
            <w:pPr>
              <w:numPr>
                <w:ilvl w:val="0"/>
                <w:numId w:val="0"/>
              </w:numPr>
              <w:bidi w:val="0"/>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采样按规范执行</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分析方法采用《环境空气质量标准》（GB3095-2012）中的规定方法。</w:t>
            </w:r>
          </w:p>
          <w:p>
            <w:pPr>
              <w:numPr>
                <w:ilvl w:val="0"/>
                <w:numId w:val="0"/>
              </w:numPr>
              <w:bidi w:val="0"/>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大气污染物监测方法来源</w:t>
            </w:r>
          </w:p>
          <w:tbl>
            <w:tblPr>
              <w:tblStyle w:val="28"/>
              <w:tblW w:w="8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764"/>
              <w:gridCol w:w="2515"/>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424"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764"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监测方法</w:t>
                  </w:r>
                </w:p>
              </w:tc>
              <w:tc>
                <w:tcPr>
                  <w:tcW w:w="2515"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方法来源</w:t>
                  </w:r>
                </w:p>
              </w:tc>
              <w:tc>
                <w:tcPr>
                  <w:tcW w:w="2555"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424" w:type="dxa"/>
                  <w:noWrap w:val="0"/>
                  <w:vAlign w:val="center"/>
                </w:tcPr>
                <w:p>
                  <w:pPr>
                    <w:autoSpaceDE w:val="0"/>
                    <w:autoSpaceDN w:val="0"/>
                    <w:adjustRightInd w:val="0"/>
                    <w:snapToGrid w:val="0"/>
                    <w:jc w:val="center"/>
                    <w:textAlignment w:val="bottom"/>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TSP</w:t>
                  </w:r>
                </w:p>
              </w:tc>
              <w:tc>
                <w:tcPr>
                  <w:tcW w:w="1764" w:type="dxa"/>
                  <w:noWrap w:val="0"/>
                  <w:vAlign w:val="center"/>
                </w:tcPr>
                <w:p>
                  <w:pPr>
                    <w:autoSpaceDE w:val="0"/>
                    <w:autoSpaceDN w:val="0"/>
                    <w:adjustRightInd w:val="0"/>
                    <w:snapToGrid w:val="0"/>
                    <w:jc w:val="center"/>
                    <w:textAlignment w:val="bottom"/>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重量法</w:t>
                  </w:r>
                </w:p>
              </w:tc>
              <w:tc>
                <w:tcPr>
                  <w:tcW w:w="2515" w:type="dxa"/>
                  <w:noWrap w:val="0"/>
                  <w:vAlign w:val="center"/>
                </w:tcPr>
                <w:p>
                  <w:pPr>
                    <w:autoSpaceDE w:val="0"/>
                    <w:autoSpaceDN w:val="0"/>
                    <w:adjustRightInd w:val="0"/>
                    <w:snapToGrid w:val="0"/>
                    <w:jc w:val="center"/>
                    <w:textAlignment w:val="bottom"/>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GBT18883-2002</w:t>
                  </w:r>
                </w:p>
              </w:tc>
              <w:tc>
                <w:tcPr>
                  <w:tcW w:w="2555" w:type="dxa"/>
                  <w:noWrap w:val="0"/>
                  <w:vAlign w:val="center"/>
                </w:tcPr>
                <w:p>
                  <w:pPr>
                    <w:autoSpaceDE w:val="0"/>
                    <w:autoSpaceDN w:val="0"/>
                    <w:adjustRightInd w:val="0"/>
                    <w:snapToGrid w:val="0"/>
                    <w:jc w:val="center"/>
                    <w:textAlignment w:val="bottom"/>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电子天平CPL214</w:t>
                  </w:r>
                </w:p>
              </w:tc>
            </w:tr>
          </w:tbl>
          <w:p>
            <w:pPr>
              <w:numPr>
                <w:ilvl w:val="0"/>
                <w:numId w:val="38"/>
              </w:numPr>
              <w:bidi w:val="0"/>
              <w:spacing w:line="360" w:lineRule="auto"/>
              <w:ind w:left="0" w:leftChars="0"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评价标准</w:t>
            </w:r>
          </w:p>
          <w:p>
            <w:pPr>
              <w:numPr>
                <w:ilvl w:val="0"/>
                <w:numId w:val="0"/>
              </w:numPr>
              <w:bidi w:val="0"/>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TSP执行《环境空气质量标准》（GB3095-2012）中空气质量浓度限值。</w:t>
            </w:r>
          </w:p>
          <w:p>
            <w:pPr>
              <w:numPr>
                <w:ilvl w:val="0"/>
                <w:numId w:val="38"/>
              </w:numPr>
              <w:bidi w:val="0"/>
              <w:spacing w:line="360" w:lineRule="auto"/>
              <w:ind w:left="0" w:leftChars="0"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w:t>
            </w:r>
          </w:p>
          <w:p>
            <w:pPr>
              <w:numPr>
                <w:ilvl w:val="0"/>
                <w:numId w:val="0"/>
              </w:numPr>
              <w:bidi w:val="0"/>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监测结果见表</w:t>
            </w:r>
            <w:r>
              <w:rPr>
                <w:rFonts w:hint="eastAsia"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numPr>
                <w:ilvl w:val="0"/>
                <w:numId w:val="0"/>
              </w:numPr>
              <w:bidi w:val="0"/>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项目区域特征污染物TSP环境质量现状监测结果统计表（单位：mg/m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bl>
            <w:tblPr>
              <w:tblStyle w:val="28"/>
              <w:tblW w:w="82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764"/>
              <w:gridCol w:w="251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2" w:type="dxa"/>
                  <w:tcBorders>
                    <w:tl2br w:val="nil"/>
                    <w:tr2bl w:val="nil"/>
                  </w:tcBorders>
                  <w:noWrap w:val="0"/>
                  <w:vAlign w:val="center"/>
                </w:tcPr>
                <w:p>
                  <w:pPr>
                    <w:pStyle w:val="87"/>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监测点位</w:t>
                  </w:r>
                </w:p>
              </w:tc>
              <w:tc>
                <w:tcPr>
                  <w:tcW w:w="1764" w:type="dxa"/>
                  <w:tcBorders>
                    <w:tl2br w:val="nil"/>
                    <w:tr2bl w:val="nil"/>
                  </w:tcBorders>
                  <w:noWrap w:val="0"/>
                  <w:vAlign w:val="center"/>
                </w:tcPr>
                <w:p>
                  <w:pPr>
                    <w:pStyle w:val="87"/>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监测</w:t>
                  </w:r>
                  <w:r>
                    <w:rPr>
                      <w:rFonts w:hint="default" w:ascii="Times New Roman" w:hAnsi="Times New Roman" w:cs="Times New Roman"/>
                      <w:b/>
                      <w:bCs/>
                      <w:color w:val="000000" w:themeColor="text1"/>
                      <w:sz w:val="21"/>
                      <w:szCs w:val="21"/>
                      <w:lang w:eastAsia="zh-CN"/>
                      <w14:textFill>
                        <w14:solidFill>
                          <w14:schemeClr w14:val="tx1"/>
                        </w14:solidFill>
                      </w14:textFill>
                    </w:rPr>
                    <w:t>项目</w:t>
                  </w:r>
                </w:p>
              </w:tc>
              <w:tc>
                <w:tcPr>
                  <w:tcW w:w="2515" w:type="dxa"/>
                  <w:tcBorders>
                    <w:tl2br w:val="nil"/>
                    <w:tr2bl w:val="nil"/>
                  </w:tcBorders>
                  <w:noWrap w:val="0"/>
                  <w:vAlign w:val="center"/>
                </w:tcPr>
                <w:p>
                  <w:pPr>
                    <w:pStyle w:val="87"/>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采样日期</w:t>
                  </w:r>
                </w:p>
              </w:tc>
              <w:tc>
                <w:tcPr>
                  <w:tcW w:w="2552" w:type="dxa"/>
                  <w:tcBorders>
                    <w:tl2br w:val="nil"/>
                    <w:tr2bl w:val="nil"/>
                  </w:tcBorders>
                  <w:noWrap w:val="0"/>
                  <w:vAlign w:val="center"/>
                </w:tcPr>
                <w:p>
                  <w:pPr>
                    <w:pStyle w:val="87"/>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监测</w:t>
                  </w:r>
                  <w:r>
                    <w:rPr>
                      <w:rFonts w:hint="eastAsia" w:ascii="Times New Roman" w:hAnsi="Times New Roman" w:cs="Times New Roman"/>
                      <w:b/>
                      <w:bCs/>
                      <w:color w:val="000000" w:themeColor="text1"/>
                      <w:sz w:val="21"/>
                      <w:szCs w:val="21"/>
                      <w14:textFill>
                        <w14:solidFill>
                          <w14:schemeClr w14:val="tx1"/>
                        </w14:solidFill>
                      </w14:textFill>
                    </w:rPr>
                    <w:t>结果（日均值）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2"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64" w:type="dxa"/>
                  <w:vMerge w:val="restart"/>
                  <w:tcBorders>
                    <w:tl2br w:val="nil"/>
                    <w:tr2bl w:val="nil"/>
                  </w:tcBorders>
                  <w:noWrap w:val="0"/>
                  <w:vAlign w:val="center"/>
                </w:tcPr>
                <w:p>
                  <w:pPr>
                    <w:pStyle w:val="87"/>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总悬浮颗粒物</w:t>
                  </w:r>
                  <w:r>
                    <w:rPr>
                      <w:rFonts w:hint="eastAsia"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TSP</w:t>
                  </w:r>
                  <w:r>
                    <w:rPr>
                      <w:rFonts w:hint="eastAsia" w:cs="Times New Roman"/>
                      <w:b w:val="0"/>
                      <w:bCs w:val="0"/>
                      <w:color w:val="000000" w:themeColor="text1"/>
                      <w:sz w:val="21"/>
                      <w:szCs w:val="21"/>
                      <w:lang w:val="en-US" w:eastAsia="zh-CN"/>
                      <w14:textFill>
                        <w14:solidFill>
                          <w14:schemeClr w14:val="tx1"/>
                        </w14:solidFill>
                      </w14:textFill>
                    </w:rPr>
                    <w:t>）</w:t>
                  </w:r>
                </w:p>
              </w:tc>
              <w:tc>
                <w:tcPr>
                  <w:tcW w:w="2515"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10</w:t>
                  </w:r>
                </w:p>
              </w:tc>
              <w:tc>
                <w:tcPr>
                  <w:tcW w:w="2552"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2" w:type="dxa"/>
                  <w:vMerge w:val="continue"/>
                  <w:tcBorders>
                    <w:tl2br w:val="nil"/>
                    <w:tr2bl w:val="nil"/>
                  </w:tcBorders>
                  <w:noWrap w:val="0"/>
                  <w:vAlign w:val="center"/>
                </w:tcPr>
                <w:p>
                  <w:pPr>
                    <w:pStyle w:val="87"/>
                    <w:jc w:val="center"/>
                    <w:rPr>
                      <w:rFonts w:hint="default" w:ascii="Times New Roman" w:hAnsi="Times New Roman" w:cs="Times New Roman"/>
                      <w:b w:val="0"/>
                      <w:bCs w:val="0"/>
                      <w:color w:val="000000" w:themeColor="text1"/>
                      <w:sz w:val="21"/>
                      <w:szCs w:val="21"/>
                      <w14:textFill>
                        <w14:solidFill>
                          <w14:schemeClr w14:val="tx1"/>
                        </w14:solidFill>
                      </w14:textFill>
                    </w:rPr>
                  </w:pPr>
                </w:p>
              </w:tc>
              <w:tc>
                <w:tcPr>
                  <w:tcW w:w="1764" w:type="dxa"/>
                  <w:vMerge w:val="continue"/>
                  <w:tcBorders>
                    <w:tl2br w:val="nil"/>
                    <w:tr2bl w:val="nil"/>
                  </w:tcBorders>
                  <w:noWrap w:val="0"/>
                  <w:vAlign w:val="center"/>
                </w:tcPr>
                <w:p>
                  <w:pPr>
                    <w:pStyle w:val="87"/>
                    <w:jc w:val="center"/>
                    <w:rPr>
                      <w:rFonts w:hint="default" w:ascii="Times New Roman" w:hAnsi="Times New Roman" w:cs="Times New Roman"/>
                      <w:b w:val="0"/>
                      <w:bCs w:val="0"/>
                      <w:color w:val="000000" w:themeColor="text1"/>
                      <w:sz w:val="21"/>
                      <w:szCs w:val="21"/>
                      <w14:textFill>
                        <w14:solidFill>
                          <w14:schemeClr w14:val="tx1"/>
                        </w14:solidFill>
                      </w14:textFill>
                    </w:rPr>
                  </w:pPr>
                </w:p>
              </w:tc>
              <w:tc>
                <w:tcPr>
                  <w:tcW w:w="2515"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11</w:t>
                  </w:r>
                </w:p>
              </w:tc>
              <w:tc>
                <w:tcPr>
                  <w:tcW w:w="2552"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2" w:type="dxa"/>
                  <w:vMerge w:val="continue"/>
                  <w:tcBorders>
                    <w:tl2br w:val="nil"/>
                    <w:tr2bl w:val="nil"/>
                  </w:tcBorders>
                  <w:noWrap w:val="0"/>
                  <w:vAlign w:val="center"/>
                </w:tcPr>
                <w:p>
                  <w:pPr>
                    <w:pStyle w:val="87"/>
                    <w:jc w:val="center"/>
                    <w:rPr>
                      <w:rFonts w:hint="default" w:ascii="Times New Roman" w:hAnsi="Times New Roman" w:cs="Times New Roman"/>
                      <w:b w:val="0"/>
                      <w:bCs w:val="0"/>
                      <w:color w:val="000000" w:themeColor="text1"/>
                      <w:sz w:val="21"/>
                      <w:szCs w:val="21"/>
                      <w14:textFill>
                        <w14:solidFill>
                          <w14:schemeClr w14:val="tx1"/>
                        </w14:solidFill>
                      </w14:textFill>
                    </w:rPr>
                  </w:pPr>
                </w:p>
              </w:tc>
              <w:tc>
                <w:tcPr>
                  <w:tcW w:w="1764" w:type="dxa"/>
                  <w:vMerge w:val="continue"/>
                  <w:tcBorders>
                    <w:tl2br w:val="nil"/>
                    <w:tr2bl w:val="nil"/>
                  </w:tcBorders>
                  <w:noWrap w:val="0"/>
                  <w:vAlign w:val="center"/>
                </w:tcPr>
                <w:p>
                  <w:pPr>
                    <w:pStyle w:val="87"/>
                    <w:jc w:val="center"/>
                    <w:rPr>
                      <w:rFonts w:hint="default" w:ascii="Times New Roman" w:hAnsi="Times New Roman" w:cs="Times New Roman"/>
                      <w:b w:val="0"/>
                      <w:bCs w:val="0"/>
                      <w:color w:val="000000" w:themeColor="text1"/>
                      <w:sz w:val="21"/>
                      <w:szCs w:val="21"/>
                      <w14:textFill>
                        <w14:solidFill>
                          <w14:schemeClr w14:val="tx1"/>
                        </w14:solidFill>
                      </w14:textFill>
                    </w:rPr>
                  </w:pPr>
                </w:p>
              </w:tc>
              <w:tc>
                <w:tcPr>
                  <w:tcW w:w="2515"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12</w:t>
                  </w:r>
                </w:p>
              </w:tc>
              <w:tc>
                <w:tcPr>
                  <w:tcW w:w="2552"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01" w:type="dxa"/>
                  <w:gridSpan w:val="3"/>
                  <w:tcBorders>
                    <w:tl2br w:val="nil"/>
                    <w:tr2bl w:val="nil"/>
                  </w:tcBorders>
                  <w:noWrap w:val="0"/>
                  <w:vAlign w:val="center"/>
                </w:tcPr>
                <w:p>
                  <w:pPr>
                    <w:pStyle w:val="87"/>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参考限值</w:t>
                  </w:r>
                </w:p>
              </w:tc>
              <w:tc>
                <w:tcPr>
                  <w:tcW w:w="2552" w:type="dxa"/>
                  <w:tcBorders>
                    <w:tl2br w:val="nil"/>
                    <w:tr2bl w:val="nil"/>
                  </w:tcBorders>
                  <w:noWrap w:val="0"/>
                  <w:vAlign w:val="center"/>
                </w:tcPr>
                <w:p>
                  <w:pPr>
                    <w:pStyle w:val="87"/>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0.300</w:t>
                  </w:r>
                </w:p>
              </w:tc>
            </w:tr>
            <w:tr>
              <w:tblPrEx>
                <w:tblLayout w:type="fixed"/>
                <w:tblCellMar>
                  <w:top w:w="0" w:type="dxa"/>
                  <w:left w:w="108" w:type="dxa"/>
                  <w:bottom w:w="0" w:type="dxa"/>
                  <w:right w:w="108" w:type="dxa"/>
                </w:tblCellMar>
              </w:tblPrEx>
              <w:trPr>
                <w:trHeight w:val="90" w:hRule="atLeast"/>
                <w:jc w:val="center"/>
              </w:trPr>
              <w:tc>
                <w:tcPr>
                  <w:tcW w:w="5701" w:type="dxa"/>
                  <w:gridSpan w:val="3"/>
                  <w:tcBorders>
                    <w:tl2br w:val="nil"/>
                    <w:tr2bl w:val="nil"/>
                  </w:tcBorders>
                  <w:noWrap w:val="0"/>
                  <w:vAlign w:val="center"/>
                </w:tcPr>
                <w:p>
                  <w:pPr>
                    <w:pStyle w:val="17"/>
                    <w:jc w:val="center"/>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标准指数Pimax</w:t>
                  </w:r>
                </w:p>
              </w:tc>
              <w:tc>
                <w:tcPr>
                  <w:tcW w:w="2552" w:type="dxa"/>
                  <w:tcBorders>
                    <w:tl2br w:val="nil"/>
                    <w:tr2bl w:val="nil"/>
                  </w:tcBorders>
                  <w:noWrap w:val="0"/>
                  <w:vAlign w:val="center"/>
                </w:tcPr>
                <w:p>
                  <w:pPr>
                    <w:pStyle w:val="17"/>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01" w:type="dxa"/>
                  <w:gridSpan w:val="3"/>
                  <w:tcBorders>
                    <w:tl2br w:val="nil"/>
                    <w:tr2bl w:val="nil"/>
                  </w:tcBorders>
                  <w:noWrap w:val="0"/>
                  <w:vAlign w:val="center"/>
                </w:tcPr>
                <w:p>
                  <w:pPr>
                    <w:pStyle w:val="17"/>
                    <w:jc w:val="center"/>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超标率</w:t>
                  </w:r>
                </w:p>
              </w:tc>
              <w:tc>
                <w:tcPr>
                  <w:tcW w:w="2552" w:type="dxa"/>
                  <w:tcBorders>
                    <w:tl2br w:val="nil"/>
                    <w:tr2bl w:val="nil"/>
                  </w:tcBorders>
                  <w:noWrap w:val="0"/>
                  <w:vAlign w:val="center"/>
                </w:tcPr>
                <w:p>
                  <w:pPr>
                    <w:pStyle w:val="17"/>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w:t>
                  </w:r>
                </w:p>
              </w:tc>
            </w:tr>
          </w:tbl>
          <w:p>
            <w:pPr>
              <w:numPr>
                <w:ilvl w:val="0"/>
                <w:numId w:val="38"/>
              </w:numPr>
              <w:bidi w:val="0"/>
              <w:spacing w:line="360" w:lineRule="auto"/>
              <w:ind w:left="0" w:leftChars="0"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现状评价结论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监测结果表明：监测期间</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本项目所在区域环境空气中TSP满足《环境空气质量标准》（GB3095-2012）中二级标准要求</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说明所在区域环境空气质量现状良好</w:t>
            </w:r>
            <w:r>
              <w:rPr>
                <w:rFonts w:hint="default" w:ascii="Times New Roman" w:hAnsi="Times New Roman" w:eastAsia="宋体" w:cs="Times New Roman"/>
                <w:b w:val="0"/>
                <w:bCs w:val="0"/>
                <w:color w:val="auto"/>
                <w:sz w:val="24"/>
                <w:szCs w:val="24"/>
                <w:lang w:val="en-US" w:eastAsia="zh-CN"/>
              </w:rPr>
              <w:t>。</w:t>
            </w:r>
          </w:p>
          <w:p>
            <w:pPr>
              <w:numPr>
                <w:ilvl w:val="0"/>
                <w:numId w:val="35"/>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39"/>
              </w:numPr>
              <w:bidi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根据《建设项目环境影响报告表编制技术指南（污染影响类）（试行）》的要求</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引用与建设项目距离近的有效数据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包括近3年的规划环境影响评价的监测数据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所在流域控制单元内国家、地方控制断面监测数据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生态环境主管部门发布的水环境质量数据或地表水达标情况的结论。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为了解项目所在区域地表水</w:t>
            </w:r>
            <w:r>
              <w:rPr>
                <w:rFonts w:hint="eastAsia" w:cs="Times New Roman"/>
                <w:color w:val="auto"/>
                <w:sz w:val="24"/>
                <w:szCs w:val="24"/>
                <w:lang w:val="en-US" w:eastAsia="zh-CN"/>
              </w:rPr>
              <w:t>涪江</w:t>
            </w:r>
            <w:r>
              <w:rPr>
                <w:rFonts w:hint="eastAsia" w:ascii="Times New Roman" w:hAnsi="Times New Roman" w:eastAsia="宋体" w:cs="Times New Roman"/>
                <w:color w:val="auto"/>
                <w:sz w:val="24"/>
                <w:szCs w:val="24"/>
                <w:lang w:val="en-US" w:eastAsia="zh-CN"/>
              </w:rPr>
              <w:t>环境质量现状</w:t>
            </w:r>
            <w:r>
              <w:rPr>
                <w:rFonts w:hint="eastAsia" w:cs="Times New Roman"/>
                <w:color w:val="auto"/>
                <w:sz w:val="24"/>
                <w:szCs w:val="24"/>
                <w:lang w:val="en-US" w:eastAsia="zh-CN"/>
              </w:rPr>
              <w:t>，评价</w:t>
            </w:r>
            <w:r>
              <w:rPr>
                <w:rFonts w:hint="eastAsia" w:ascii="Times New Roman" w:hAnsi="Times New Roman" w:eastAsia="宋体" w:cs="Times New Roman"/>
                <w:color w:val="auto"/>
                <w:sz w:val="24"/>
                <w:szCs w:val="24"/>
                <w:lang w:val="en-US" w:eastAsia="zh-CN"/>
              </w:rPr>
              <w:t>引用遂宁市生态环境局公布的《</w:t>
            </w:r>
            <w:r>
              <w:rPr>
                <w:rFonts w:hint="eastAsia" w:cs="Times New Roman"/>
                <w:color w:val="auto"/>
                <w:sz w:val="24"/>
                <w:szCs w:val="24"/>
                <w:lang w:val="en-US" w:eastAsia="zh-CN"/>
              </w:rPr>
              <w:t>2024年遂宁市环境质量公告</w:t>
            </w:r>
            <w:r>
              <w:rPr>
                <w:rFonts w:hint="eastAsia" w:ascii="Times New Roman" w:hAnsi="Times New Roman" w:eastAsia="宋体" w:cs="Times New Roman"/>
                <w:color w:val="auto"/>
                <w:sz w:val="24"/>
                <w:szCs w:val="24"/>
                <w:lang w:val="en-US" w:eastAsia="zh-CN"/>
              </w:rPr>
              <w:t>》的监测数据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根据质量公告</w:t>
            </w:r>
            <w:r>
              <w:rPr>
                <w:rFonts w:hint="eastAsia" w:cs="Times New Roman"/>
                <w:color w:val="auto"/>
                <w:sz w:val="24"/>
                <w:szCs w:val="24"/>
                <w:lang w:val="en-US" w:eastAsia="zh-CN"/>
              </w:rPr>
              <w:t>，涪江涪山坝</w:t>
            </w:r>
            <w:r>
              <w:rPr>
                <w:rFonts w:hint="eastAsia" w:ascii="Times New Roman" w:hAnsi="Times New Roman" w:eastAsia="宋体" w:cs="Times New Roman"/>
                <w:color w:val="auto"/>
                <w:sz w:val="24"/>
                <w:szCs w:val="24"/>
                <w:lang w:val="en-US" w:eastAsia="zh-CN"/>
              </w:rPr>
              <w:t>水环境质量状况、主要污染指标、环比和同比情况见下表</w:t>
            </w:r>
            <w:r>
              <w:rPr>
                <w:rFonts w:hint="eastAsia" w:cs="Times New Roman"/>
                <w:color w:val="auto"/>
                <w:sz w:val="24"/>
                <w:szCs w:val="24"/>
                <w:lang w:val="en-US" w:eastAsia="zh-CN"/>
              </w:rPr>
              <w:t>3-5</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5 2024年遂宁河流水质评价结果表</w:t>
            </w:r>
          </w:p>
          <w:tbl>
            <w:tblPr>
              <w:tblStyle w:val="29"/>
              <w:tblW w:w="83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417"/>
              <w:gridCol w:w="811"/>
              <w:gridCol w:w="997"/>
              <w:gridCol w:w="1021"/>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12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断面名称</w:t>
                  </w:r>
                </w:p>
              </w:tc>
              <w:tc>
                <w:tcPr>
                  <w:tcW w:w="2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所在地</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规定类别</w:t>
                  </w:r>
                </w:p>
              </w:tc>
              <w:tc>
                <w:tcPr>
                  <w:tcW w:w="99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上年度类别</w:t>
                  </w:r>
                </w:p>
              </w:tc>
              <w:tc>
                <w:tcPr>
                  <w:tcW w:w="102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本年度类别</w:t>
                  </w:r>
                </w:p>
              </w:tc>
              <w:tc>
                <w:tcPr>
                  <w:tcW w:w="200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12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红江渡口</w:t>
                  </w:r>
                </w:p>
              </w:tc>
              <w:tc>
                <w:tcPr>
                  <w:tcW w:w="2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蓬溪（国控</w:t>
                  </w:r>
                  <w:r>
                    <w:rPr>
                      <w:rFonts w:hint="eastAsia" w:cs="Times New Roman"/>
                      <w:b w:val="0"/>
                      <w:bCs w:val="0"/>
                      <w:color w:val="auto"/>
                      <w:sz w:val="21"/>
                      <w:szCs w:val="21"/>
                      <w:vertAlign w:val="baseline"/>
                      <w:lang w:val="en-US" w:eastAsia="zh-CN"/>
                    </w:rPr>
                    <w:t>）</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99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102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Ⅱ</w:t>
                  </w:r>
                </w:p>
              </w:tc>
              <w:tc>
                <w:tcPr>
                  <w:tcW w:w="200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12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涪山坝</w:t>
                  </w:r>
                </w:p>
              </w:tc>
              <w:tc>
                <w:tcPr>
                  <w:tcW w:w="2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蓬溪（省控长江经济带</w:t>
                  </w:r>
                  <w:r>
                    <w:rPr>
                      <w:rFonts w:hint="eastAsia" w:cs="Times New Roman"/>
                      <w:b w:val="0"/>
                      <w:bCs w:val="0"/>
                      <w:color w:val="auto"/>
                      <w:sz w:val="21"/>
                      <w:szCs w:val="21"/>
                      <w:vertAlign w:val="baseline"/>
                      <w:lang w:val="en-US" w:eastAsia="zh-CN"/>
                    </w:rPr>
                    <w:t>）</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997" w:type="dxa"/>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rPr>
                    <w:t>Ⅲ</w:t>
                  </w:r>
                </w:p>
              </w:tc>
              <w:tc>
                <w:tcPr>
                  <w:tcW w:w="102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Ⅲ</w:t>
                  </w:r>
                </w:p>
              </w:tc>
              <w:tc>
                <w:tcPr>
                  <w:tcW w:w="200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粪大肠菌群/0.49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8367" w:type="dxa"/>
                  <w:gridSpan w:val="6"/>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b/>
                      <w:bCs/>
                      <w:color w:val="auto"/>
                    </w:rPr>
                  </w:pPr>
                  <w:r>
                    <w:rPr>
                      <w:rFonts w:hint="eastAsia"/>
                      <w:b/>
                      <w:bCs/>
                      <w:color w:val="auto"/>
                    </w:rPr>
                    <w:t>注：</w:t>
                  </w:r>
                </w:p>
                <w:p>
                  <w:pPr>
                    <w:keepNext w:val="0"/>
                    <w:keepLines w:val="0"/>
                    <w:pageBreakBefore w:val="0"/>
                    <w:widowControl w:val="0"/>
                    <w:numPr>
                      <w:ilvl w:val="0"/>
                      <w:numId w:val="40"/>
                    </w:numPr>
                    <w:kinsoku/>
                    <w:wordWrap/>
                    <w:overflowPunct/>
                    <w:topLinePunct w:val="0"/>
                    <w:autoSpaceDE/>
                    <w:autoSpaceDN/>
                    <w:bidi w:val="0"/>
                    <w:adjustRightInd w:val="0"/>
                    <w:snapToGrid w:val="0"/>
                    <w:spacing w:line="240" w:lineRule="auto"/>
                    <w:jc w:val="both"/>
                    <w:textAlignment w:val="auto"/>
                    <w:rPr>
                      <w:rFonts w:hint="eastAsia"/>
                      <w:color w:val="auto"/>
                    </w:rPr>
                  </w:pPr>
                  <w:r>
                    <w:rPr>
                      <w:rFonts w:hint="eastAsia"/>
                      <w:color w:val="auto"/>
                    </w:rPr>
                    <w:t>地表水环境评价执行《地表水环境质量标准》（GB3838-2002</w:t>
                  </w:r>
                  <w:r>
                    <w:rPr>
                      <w:rFonts w:hint="eastAsia"/>
                      <w:color w:val="auto"/>
                      <w:lang w:eastAsia="zh-CN"/>
                    </w:rPr>
                    <w:t>）</w:t>
                  </w:r>
                  <w:r>
                    <w:rPr>
                      <w:rFonts w:hint="eastAsia"/>
                      <w:color w:val="auto"/>
                    </w:rPr>
                    <w:t>和《地表水环境质量评价办法（试行</w:t>
                  </w:r>
                  <w:r>
                    <w:rPr>
                      <w:rFonts w:hint="eastAsia"/>
                      <w:color w:val="auto"/>
                      <w:lang w:eastAsia="zh-CN"/>
                    </w:rPr>
                    <w:t>）</w:t>
                  </w:r>
                  <w:r>
                    <w:rPr>
                      <w:rFonts w:hint="eastAsia"/>
                      <w:color w:val="auto"/>
                    </w:rPr>
                    <w:t>》（环办〔2011〕22号</w:t>
                  </w:r>
                  <w:r>
                    <w:rPr>
                      <w:rFonts w:hint="eastAsia"/>
                      <w:color w:val="auto"/>
                      <w:lang w:eastAsia="zh-CN"/>
                    </w:rPr>
                    <w:t>）</w:t>
                  </w:r>
                  <w:r>
                    <w:rPr>
                      <w:rFonts w:hint="eastAsia"/>
                      <w:color w:val="auto"/>
                    </w:rPr>
                    <w:t>。</w:t>
                  </w:r>
                </w:p>
                <w:p>
                  <w:pPr>
                    <w:keepNext w:val="0"/>
                    <w:keepLines w:val="0"/>
                    <w:pageBreakBefore w:val="0"/>
                    <w:widowControl w:val="0"/>
                    <w:numPr>
                      <w:ilvl w:val="0"/>
                      <w:numId w:val="4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21项评价指标为：</w:t>
                  </w:r>
                  <w:r>
                    <w:rPr>
                      <w:rFonts w:hint="eastAsia"/>
                      <w:color w:val="auto"/>
                      <w:lang w:eastAsia="zh-CN"/>
                    </w:rPr>
                    <w:t>pH、</w:t>
                  </w:r>
                  <w:r>
                    <w:rPr>
                      <w:rFonts w:hint="eastAsia"/>
                      <w:color w:val="auto"/>
                    </w:rPr>
                    <w:t>溶解氧</w:t>
                  </w:r>
                  <w:r>
                    <w:rPr>
                      <w:rFonts w:hint="eastAsia"/>
                      <w:color w:val="auto"/>
                      <w:lang w:eastAsia="zh-CN"/>
                    </w:rPr>
                    <w:t>、</w:t>
                  </w:r>
                  <w:r>
                    <w:rPr>
                      <w:rFonts w:hint="eastAsia"/>
                      <w:color w:val="auto"/>
                    </w:rPr>
                    <w:t>高锰酸盐指数</w:t>
                  </w:r>
                  <w:r>
                    <w:rPr>
                      <w:rFonts w:hint="eastAsia"/>
                      <w:color w:val="auto"/>
                      <w:lang w:eastAsia="zh-CN"/>
                    </w:rPr>
                    <w:t>、</w:t>
                  </w:r>
                  <w:r>
                    <w:rPr>
                      <w:rFonts w:hint="eastAsia"/>
                      <w:color w:val="auto"/>
                    </w:rPr>
                    <w:t>氨氮</w:t>
                  </w:r>
                  <w:r>
                    <w:rPr>
                      <w:rFonts w:hint="eastAsia"/>
                      <w:color w:val="auto"/>
                      <w:lang w:eastAsia="zh-CN"/>
                    </w:rPr>
                    <w:t>、</w:t>
                  </w:r>
                  <w:r>
                    <w:rPr>
                      <w:rFonts w:hint="eastAsia"/>
                      <w:color w:val="auto"/>
                    </w:rPr>
                    <w:t>石油类</w:t>
                  </w:r>
                  <w:r>
                    <w:rPr>
                      <w:rFonts w:hint="eastAsia"/>
                      <w:color w:val="auto"/>
                      <w:lang w:eastAsia="zh-CN"/>
                    </w:rPr>
                    <w:t>、</w:t>
                  </w:r>
                  <w:r>
                    <w:rPr>
                      <w:rFonts w:hint="eastAsia"/>
                      <w:color w:val="auto"/>
                    </w:rPr>
                    <w:t>酚</w:t>
                  </w:r>
                  <w:r>
                    <w:rPr>
                      <w:rFonts w:hint="eastAsia"/>
                      <w:color w:val="auto"/>
                      <w:lang w:eastAsia="zh-CN"/>
                    </w:rPr>
                    <w:t>、</w:t>
                  </w:r>
                  <w:r>
                    <w:rPr>
                      <w:rFonts w:hint="eastAsia"/>
                      <w:color w:val="auto"/>
                    </w:rPr>
                    <w:t>汞</w:t>
                  </w:r>
                  <w:r>
                    <w:rPr>
                      <w:rFonts w:hint="eastAsia"/>
                      <w:color w:val="auto"/>
                      <w:lang w:eastAsia="zh-CN"/>
                    </w:rPr>
                    <w:t>、</w:t>
                  </w:r>
                  <w:r>
                    <w:rPr>
                      <w:rFonts w:hint="eastAsia"/>
                      <w:color w:val="auto"/>
                    </w:rPr>
                    <w:t>铅</w:t>
                  </w:r>
                  <w:r>
                    <w:rPr>
                      <w:rFonts w:hint="eastAsia"/>
                      <w:color w:val="auto"/>
                      <w:lang w:eastAsia="zh-CN"/>
                    </w:rPr>
                    <w:t>、</w:t>
                  </w:r>
                  <w:r>
                    <w:rPr>
                      <w:rFonts w:hint="eastAsia"/>
                      <w:color w:val="auto"/>
                    </w:rPr>
                    <w:t>五日生化需氧量</w:t>
                  </w:r>
                  <w:r>
                    <w:rPr>
                      <w:rFonts w:hint="eastAsia"/>
                      <w:color w:val="auto"/>
                      <w:lang w:eastAsia="zh-CN"/>
                    </w:rPr>
                    <w:t>、</w:t>
                  </w:r>
                  <w:r>
                    <w:rPr>
                      <w:rFonts w:hint="eastAsia"/>
                      <w:color w:val="auto"/>
                    </w:rPr>
                    <w:t>镉</w:t>
                  </w:r>
                  <w:r>
                    <w:rPr>
                      <w:rFonts w:hint="eastAsia"/>
                      <w:color w:val="auto"/>
                      <w:lang w:eastAsia="zh-CN"/>
                    </w:rPr>
                    <w:t>、</w:t>
                  </w:r>
                  <w:r>
                    <w:rPr>
                      <w:rFonts w:hint="eastAsia"/>
                      <w:color w:val="auto"/>
                    </w:rPr>
                    <w:t>阴离子表面活性剂</w:t>
                  </w:r>
                  <w:r>
                    <w:rPr>
                      <w:rFonts w:hint="eastAsia"/>
                      <w:color w:val="auto"/>
                      <w:lang w:eastAsia="zh-CN"/>
                    </w:rPr>
                    <w:t>、</w:t>
                  </w:r>
                  <w:r>
                    <w:rPr>
                      <w:rFonts w:hint="eastAsia"/>
                      <w:color w:val="auto"/>
                    </w:rPr>
                    <w:t>铬（六价</w:t>
                  </w:r>
                  <w:r>
                    <w:rPr>
                      <w:rFonts w:hint="eastAsia"/>
                      <w:color w:val="auto"/>
                      <w:lang w:eastAsia="zh-CN"/>
                    </w:rPr>
                    <w:t>）、</w:t>
                  </w:r>
                  <w:r>
                    <w:rPr>
                      <w:rFonts w:hint="eastAsia"/>
                      <w:color w:val="auto"/>
                    </w:rPr>
                    <w:t>氟化物</w:t>
                  </w:r>
                  <w:r>
                    <w:rPr>
                      <w:rFonts w:hint="eastAsia"/>
                      <w:color w:val="auto"/>
                      <w:lang w:eastAsia="zh-CN"/>
                    </w:rPr>
                    <w:t>、</w:t>
                  </w:r>
                  <w:r>
                    <w:rPr>
                      <w:rFonts w:hint="eastAsia"/>
                      <w:color w:val="auto"/>
                    </w:rPr>
                    <w:t>总磷</w:t>
                  </w:r>
                  <w:r>
                    <w:rPr>
                      <w:rFonts w:hint="eastAsia"/>
                      <w:color w:val="auto"/>
                      <w:lang w:eastAsia="zh-CN"/>
                    </w:rPr>
                    <w:t>、</w:t>
                  </w:r>
                  <w:r>
                    <w:rPr>
                      <w:rFonts w:hint="eastAsia"/>
                      <w:color w:val="auto"/>
                    </w:rPr>
                    <w:t>氰化物</w:t>
                  </w:r>
                  <w:r>
                    <w:rPr>
                      <w:rFonts w:hint="eastAsia"/>
                      <w:color w:val="auto"/>
                      <w:lang w:eastAsia="zh-CN"/>
                    </w:rPr>
                    <w:t>、</w:t>
                  </w:r>
                  <w:r>
                    <w:rPr>
                      <w:rFonts w:hint="eastAsia"/>
                      <w:color w:val="auto"/>
                    </w:rPr>
                    <w:t>硫化物</w:t>
                  </w:r>
                  <w:r>
                    <w:rPr>
                      <w:rFonts w:hint="eastAsia"/>
                      <w:color w:val="auto"/>
                      <w:lang w:eastAsia="zh-CN"/>
                    </w:rPr>
                    <w:t>、</w:t>
                  </w:r>
                  <w:r>
                    <w:rPr>
                      <w:rFonts w:hint="eastAsia"/>
                      <w:color w:val="auto"/>
                    </w:rPr>
                    <w:t>化学需氧量</w:t>
                  </w:r>
                  <w:r>
                    <w:rPr>
                      <w:rFonts w:hint="eastAsia"/>
                      <w:color w:val="auto"/>
                      <w:lang w:eastAsia="zh-CN"/>
                    </w:rPr>
                    <w:t>、</w:t>
                  </w:r>
                  <w:r>
                    <w:rPr>
                      <w:rFonts w:hint="eastAsia"/>
                      <w:color w:val="auto"/>
                    </w:rPr>
                    <w:t>砷</w:t>
                  </w:r>
                  <w:r>
                    <w:rPr>
                      <w:rFonts w:hint="eastAsia"/>
                      <w:color w:val="auto"/>
                      <w:lang w:eastAsia="zh-CN"/>
                    </w:rPr>
                    <w:t>、</w:t>
                  </w:r>
                  <w:r>
                    <w:rPr>
                      <w:rFonts w:hint="eastAsia"/>
                      <w:color w:val="auto"/>
                    </w:rPr>
                    <w:t>铜</w:t>
                  </w:r>
                  <w:r>
                    <w:rPr>
                      <w:rFonts w:hint="eastAsia"/>
                      <w:color w:val="auto"/>
                      <w:lang w:eastAsia="zh-CN"/>
                    </w:rPr>
                    <w:t>、</w:t>
                  </w:r>
                  <w:r>
                    <w:rPr>
                      <w:rFonts w:hint="eastAsia"/>
                      <w:color w:val="auto"/>
                    </w:rPr>
                    <w:t>锌</w:t>
                  </w:r>
                  <w:r>
                    <w:rPr>
                      <w:rFonts w:hint="eastAsia"/>
                      <w:color w:val="auto"/>
                      <w:lang w:eastAsia="zh-CN"/>
                    </w:rPr>
                    <w:t>、</w:t>
                  </w:r>
                  <w:r>
                    <w:rPr>
                      <w:rFonts w:hint="eastAsia"/>
                      <w:color w:val="auto"/>
                    </w:rPr>
                    <w:t>硒。</w:t>
                  </w:r>
                </w:p>
                <w:p>
                  <w:pPr>
                    <w:keepNext w:val="0"/>
                    <w:keepLines w:val="0"/>
                    <w:pageBreakBefore w:val="0"/>
                    <w:widowControl w:val="0"/>
                    <w:numPr>
                      <w:ilvl w:val="0"/>
                      <w:numId w:val="4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超过Ⅲ类水质标准的指标为断面污染指标</w:t>
                  </w:r>
                  <w:r>
                    <w:rPr>
                      <w:rFonts w:hint="eastAsia"/>
                      <w:color w:val="auto"/>
                      <w:lang w:eastAsia="zh-CN"/>
                    </w:rPr>
                    <w:t>，</w:t>
                  </w:r>
                  <w:r>
                    <w:rPr>
                      <w:rFonts w:hint="eastAsia"/>
                      <w:color w:val="auto"/>
                    </w:rPr>
                    <w:t>取超标倍数最大的前三项为主要污染指标</w:t>
                  </w:r>
                  <w:r>
                    <w:rPr>
                      <w:rFonts w:hint="eastAsia"/>
                      <w:color w:val="auto"/>
                      <w:lang w:eastAsia="zh-CN"/>
                    </w:rPr>
                    <w:t>。</w:t>
                  </w:r>
                </w:p>
              </w:tc>
            </w:tr>
          </w:tbl>
          <w:p>
            <w:pPr>
              <w:numPr>
                <w:ilvl w:val="0"/>
                <w:numId w:val="39"/>
              </w:numPr>
              <w:bidi w:val="0"/>
              <w:spacing w:line="360" w:lineRule="auto"/>
              <w:ind w:left="0" w:leftChars="0" w:firstLine="482"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评价结论</w:t>
            </w:r>
          </w:p>
          <w:p>
            <w:pPr>
              <w:numPr>
                <w:ilvl w:val="0"/>
                <w:numId w:val="0"/>
              </w:numPr>
              <w:bidi w:val="0"/>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cs="Times New Roman"/>
                <w:color w:val="auto"/>
                <w:sz w:val="24"/>
                <w:szCs w:val="24"/>
                <w:lang w:val="en-US" w:eastAsia="zh-CN"/>
              </w:rPr>
              <w:t>根据《2024年遂宁市环境质量公告》监测数据进行分析，本项目所在的涪江涪山坝监测断面水质满足《地表水环境质量标准》（GB3838-2002）中Ⅲ类水域水质，所在区域地表水环境质量良好</w:t>
            </w:r>
            <w:r>
              <w:rPr>
                <w:rFonts w:hint="eastAsia" w:cs="Times New Roman"/>
                <w:sz w:val="24"/>
                <w:szCs w:val="24"/>
                <w:lang w:val="en-US" w:eastAsia="zh-CN"/>
              </w:rPr>
              <w:t>。</w:t>
            </w:r>
          </w:p>
          <w:p>
            <w:pPr>
              <w:numPr>
                <w:ilvl w:val="0"/>
                <w:numId w:val="35"/>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为解本项目</w:t>
            </w:r>
            <w:r>
              <w:rPr>
                <w:rFonts w:hint="default" w:ascii="Times New Roman" w:hAnsi="Times New Roman" w:eastAsia="宋体" w:cs="Times New Roman"/>
                <w:sz w:val="24"/>
                <w:szCs w:val="24"/>
                <w:lang w:val="en-US" w:eastAsia="zh-CN"/>
              </w:rPr>
              <w:t>厂界外周边声环境保护目标</w:t>
            </w:r>
            <w:r>
              <w:rPr>
                <w:rFonts w:hint="default" w:ascii="Times New Roman" w:hAnsi="Times New Roman" w:eastAsia="宋体" w:cs="Times New Roman"/>
                <w:color w:val="auto"/>
                <w:sz w:val="24"/>
                <w:szCs w:val="24"/>
                <w:lang w:val="en-US" w:eastAsia="zh-CN"/>
              </w:rPr>
              <w:t>声环境质量现状，委托</w:t>
            </w:r>
            <w:r>
              <w:rPr>
                <w:rFonts w:hint="eastAsia" w:ascii="Times New Roman" w:hAnsi="Times New Roman" w:cs="Times New Roman"/>
                <w:color w:val="auto"/>
                <w:sz w:val="24"/>
                <w:szCs w:val="24"/>
                <w:lang w:val="en-US" w:eastAsia="zh-CN"/>
              </w:rPr>
              <w:t>四川九诚</w:t>
            </w:r>
            <w:r>
              <w:rPr>
                <w:rFonts w:hint="eastAsia" w:cs="Times New Roman"/>
                <w:color w:val="auto"/>
                <w:sz w:val="24"/>
                <w:szCs w:val="24"/>
                <w:lang w:val="en-US" w:eastAsia="zh-CN"/>
              </w:rPr>
              <w:t>监测</w:t>
            </w:r>
            <w:r>
              <w:rPr>
                <w:rFonts w:hint="eastAsia" w:ascii="Times New Roman" w:hAnsi="Times New Roman" w:cs="Times New Roman"/>
                <w:color w:val="auto"/>
                <w:sz w:val="24"/>
                <w:szCs w:val="24"/>
                <w:lang w:val="en-US" w:eastAsia="zh-CN"/>
              </w:rPr>
              <w:t>技术有限公司</w:t>
            </w:r>
            <w:r>
              <w:rPr>
                <w:rFonts w:hint="default" w:ascii="Times New Roman" w:hAnsi="Times New Roman" w:eastAsia="宋体" w:cs="Times New Roman"/>
                <w:color w:val="auto"/>
                <w:sz w:val="24"/>
                <w:szCs w:val="24"/>
                <w:lang w:val="en-US" w:eastAsia="zh-CN"/>
              </w:rPr>
              <w:t>于20</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日对项目周边敏感点声环境进行了现状监测，监测时间为昼间</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统计Leq</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噪声现状数据见下表。</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噪声现状监测结果表 单位：dB（A）</w:t>
            </w:r>
          </w:p>
          <w:tbl>
            <w:tblPr>
              <w:tblStyle w:val="29"/>
              <w:tblW w:w="8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046"/>
              <w:gridCol w:w="1246"/>
              <w:gridCol w:w="1069"/>
              <w:gridCol w:w="1069"/>
              <w:gridCol w:w="106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测点编号</w:t>
                  </w:r>
                </w:p>
              </w:tc>
              <w:tc>
                <w:tcPr>
                  <w:tcW w:w="2046" w:type="dxa"/>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测点位置</w:t>
                  </w:r>
                </w:p>
              </w:tc>
              <w:tc>
                <w:tcPr>
                  <w:tcW w:w="1246" w:type="dxa"/>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主要声源</w:t>
                  </w:r>
                </w:p>
              </w:tc>
              <w:tc>
                <w:tcPr>
                  <w:tcW w:w="2138" w:type="dxa"/>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2025-6-4</w:t>
                  </w:r>
                </w:p>
              </w:tc>
              <w:tc>
                <w:tcPr>
                  <w:tcW w:w="2139" w:type="dxa"/>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2025-6-5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046" w:type="dxa"/>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4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6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测量时间</w:t>
                  </w:r>
                </w:p>
              </w:tc>
              <w:tc>
                <w:tcPr>
                  <w:tcW w:w="106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结果</w:t>
                  </w:r>
                </w:p>
              </w:tc>
              <w:tc>
                <w:tcPr>
                  <w:tcW w:w="106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测量时间</w:t>
                  </w:r>
                </w:p>
              </w:tc>
              <w:tc>
                <w:tcPr>
                  <w:tcW w:w="10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4" w:type="dxa"/>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N1</w:t>
                  </w:r>
                </w:p>
              </w:tc>
              <w:tc>
                <w:tcPr>
                  <w:tcW w:w="2046" w:type="dxa"/>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w:t>
                  </w:r>
                  <w:r>
                    <w:rPr>
                      <w:rFonts w:hint="eastAsia" w:cs="Times New Roman"/>
                      <w:b w:val="0"/>
                      <w:bCs w:val="0"/>
                      <w:color w:val="auto"/>
                      <w:sz w:val="21"/>
                      <w:szCs w:val="21"/>
                      <w:lang w:val="en-US" w:eastAsia="zh-CN"/>
                    </w:rPr>
                    <w:t>西北</w:t>
                  </w:r>
                  <w:r>
                    <w:rPr>
                      <w:rFonts w:hint="default" w:ascii="Times New Roman" w:hAnsi="Times New Roman" w:eastAsia="宋体" w:cs="Times New Roman"/>
                      <w:b w:val="0"/>
                      <w:bCs w:val="0"/>
                      <w:color w:val="auto"/>
                      <w:sz w:val="21"/>
                      <w:szCs w:val="21"/>
                      <w:lang w:val="en-US" w:eastAsia="zh-CN"/>
                    </w:rPr>
                    <w:t>侧居民点</w:t>
                  </w:r>
                </w:p>
              </w:tc>
              <w:tc>
                <w:tcPr>
                  <w:tcW w:w="124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环境噪声</w:t>
                  </w:r>
                </w:p>
              </w:tc>
              <w:tc>
                <w:tcPr>
                  <w:tcW w:w="1069" w:type="dxa"/>
                  <w:noWrap w:val="0"/>
                  <w:vAlign w:val="center"/>
                </w:tcPr>
                <w:p>
                  <w:pPr>
                    <w:widowControl/>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kern w:val="0"/>
                      <w:sz w:val="21"/>
                      <w:szCs w:val="21"/>
                      <w:lang w:val="en-US" w:eastAsia="zh-CN"/>
                    </w:rPr>
                    <w:t>昼间</w:t>
                  </w:r>
                </w:p>
              </w:tc>
              <w:tc>
                <w:tcPr>
                  <w:tcW w:w="1069" w:type="dxa"/>
                  <w:noWrap w:val="0"/>
                  <w:vAlign w:val="center"/>
                </w:tcPr>
                <w:p>
                  <w:pPr>
                    <w:widowControl/>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w:t>
                  </w:r>
                </w:p>
              </w:tc>
              <w:tc>
                <w:tcPr>
                  <w:tcW w:w="1069" w:type="dxa"/>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rPr>
                  </w:pPr>
                  <w:r>
                    <w:rPr>
                      <w:rFonts w:hint="eastAsia" w:cs="Times New Roman"/>
                      <w:color w:val="auto"/>
                      <w:kern w:val="0"/>
                      <w:sz w:val="21"/>
                      <w:szCs w:val="21"/>
                      <w:lang w:val="en-US" w:eastAsia="zh-CN"/>
                    </w:rPr>
                    <w:t>昼间</w:t>
                  </w:r>
                </w:p>
              </w:tc>
              <w:tc>
                <w:tcPr>
                  <w:tcW w:w="1070" w:type="dxa"/>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由上表可知，本项目厂界</w:t>
            </w:r>
            <w:r>
              <w:rPr>
                <w:rFonts w:hint="default" w:ascii="Times New Roman" w:hAnsi="Times New Roman" w:eastAsia="宋体" w:cs="Times New Roman"/>
                <w:sz w:val="24"/>
                <w:szCs w:val="24"/>
                <w:lang w:val="en-US" w:eastAsia="zh-CN"/>
              </w:rPr>
              <w:t>周边声环境保护目标</w:t>
            </w:r>
            <w:r>
              <w:rPr>
                <w:rFonts w:hint="default" w:ascii="Times New Roman" w:hAnsi="Times New Roman" w:eastAsia="宋体" w:cs="Times New Roman"/>
                <w:color w:val="auto"/>
                <w:sz w:val="24"/>
                <w:szCs w:val="24"/>
                <w:lang w:val="en-US" w:eastAsia="zh-CN"/>
              </w:rPr>
              <w:t>的昼</w:t>
            </w:r>
            <w:r>
              <w:rPr>
                <w:rFonts w:hint="eastAsia" w:ascii="Times New Roman" w:hAnsi="Times New Roman" w:cs="Times New Roman"/>
                <w:color w:val="auto"/>
                <w:sz w:val="24"/>
                <w:szCs w:val="24"/>
                <w:lang w:val="en-US" w:eastAsia="zh-CN"/>
              </w:rPr>
              <w:t>间</w:t>
            </w:r>
            <w:r>
              <w:rPr>
                <w:rFonts w:hint="default" w:ascii="Times New Roman" w:hAnsi="Times New Roman" w:eastAsia="宋体" w:cs="Times New Roman"/>
                <w:color w:val="auto"/>
                <w:sz w:val="24"/>
                <w:szCs w:val="24"/>
                <w:lang w:val="en-US" w:eastAsia="zh-CN"/>
              </w:rPr>
              <w:t>噪声值满足《声环境质量标准》（GB3096-2008）2类标准限值要求，所在区域声环境质量良好</w:t>
            </w:r>
            <w:r>
              <w:rPr>
                <w:rFonts w:hint="default" w:ascii="Times New Roman" w:hAnsi="Times New Roman" w:eastAsia="宋体" w:cs="Times New Roman"/>
                <w:sz w:val="24"/>
                <w:szCs w:val="24"/>
                <w:lang w:val="en-US" w:eastAsia="zh-CN"/>
              </w:rPr>
              <w:t>。</w:t>
            </w:r>
          </w:p>
          <w:p>
            <w:pPr>
              <w:numPr>
                <w:ilvl w:val="0"/>
                <w:numId w:val="35"/>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w:t>
            </w:r>
            <w:r>
              <w:rPr>
                <w:rFonts w:hint="eastAsia" w:cs="Times New Roman"/>
                <w:b w:val="0"/>
                <w:bCs w:val="0"/>
                <w:color w:val="auto"/>
                <w:sz w:val="24"/>
                <w:szCs w:val="24"/>
                <w:lang w:val="en-US" w:eastAsia="zh-CN"/>
              </w:rPr>
              <w:t>蓬溪县蓬南镇</w:t>
            </w:r>
            <w:r>
              <w:rPr>
                <w:rFonts w:hint="default" w:ascii="Times New Roman" w:hAnsi="Times New Roman" w:eastAsia="宋体" w:cs="Times New Roman"/>
                <w:b w:val="0"/>
                <w:bCs w:val="0"/>
                <w:color w:val="000000" w:themeColor="text1"/>
                <w:sz w:val="24"/>
                <w:szCs w:val="24"/>
                <w14:textFill>
                  <w14:solidFill>
                    <w14:schemeClr w14:val="tx1"/>
                  </w14:solidFill>
                </w14:textFill>
              </w:rPr>
              <w:t>三台村（350国道南侧）</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根据现场踏勘</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用地范围内无生态环境保护目标存在；因此</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可不进行生态现状调查</w:t>
            </w:r>
            <w:r>
              <w:rPr>
                <w:rFonts w:hint="default" w:ascii="Times New Roman" w:hAnsi="Times New Roman" w:eastAsia="宋体" w:cs="Times New Roman"/>
                <w:sz w:val="24"/>
                <w:szCs w:val="24"/>
                <w:lang w:val="en-US" w:eastAsia="zh-CN"/>
              </w:rPr>
              <w:t>。</w:t>
            </w:r>
          </w:p>
          <w:p>
            <w:pPr>
              <w:numPr>
                <w:ilvl w:val="0"/>
                <w:numId w:val="35"/>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产生</w:t>
            </w:r>
            <w:r>
              <w:rPr>
                <w:rFonts w:hint="default" w:ascii="Times New Roman" w:hAnsi="Times New Roman" w:eastAsia="宋体" w:cs="Times New Roman"/>
                <w:sz w:val="24"/>
                <w:szCs w:val="24"/>
                <w:lang w:val="en-US" w:eastAsia="zh-CN"/>
              </w:rPr>
              <w:t>车间内部均进行地面硬化</w:t>
            </w:r>
            <w:r>
              <w:rPr>
                <w:rFonts w:hint="eastAsia" w:cs="Times New Roman"/>
                <w:sz w:val="24"/>
                <w:szCs w:val="24"/>
                <w:lang w:val="en-US" w:eastAsia="zh-CN"/>
              </w:rPr>
              <w:t>，采取分区防渗措施；根据</w:t>
            </w: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工程分析，运营期不存在明显土壤、地下水环境污染途径；因此未开展地下水和土壤现状监测</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024"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8596" w:type="dxa"/>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pPr>
              <w:numPr>
                <w:ilvl w:val="0"/>
                <w:numId w:val="41"/>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表3-7 项目大气环境敏感保护目标</w:t>
            </w:r>
          </w:p>
          <w:tbl>
            <w:tblPr>
              <w:tblStyle w:val="29"/>
              <w:tblW w:w="8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698"/>
              <w:gridCol w:w="2419"/>
              <w:gridCol w:w="1142"/>
              <w:gridCol w:w="1120"/>
              <w:gridCol w:w="762"/>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3"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698"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2419"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142"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相对方位</w:t>
                  </w:r>
                </w:p>
              </w:tc>
              <w:tc>
                <w:tcPr>
                  <w:tcW w:w="1120" w:type="dxa"/>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762"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1524"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698"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2419" w:type="dxa"/>
                  <w:shd w:val="clear" w:color="auto" w:fill="auto"/>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三台村散户</w:t>
                  </w:r>
                </w:p>
              </w:tc>
              <w:tc>
                <w:tcPr>
                  <w:tcW w:w="114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西</w:t>
                  </w:r>
                  <w:r>
                    <w:rPr>
                      <w:rFonts w:hint="eastAsia" w:cs="Times New Roman"/>
                      <w:b w:val="0"/>
                      <w:bCs w:val="0"/>
                      <w:sz w:val="21"/>
                      <w:szCs w:val="21"/>
                      <w:vertAlign w:val="baseline"/>
                      <w:lang w:val="en-US" w:eastAsia="zh-CN"/>
                    </w:rPr>
                    <w:t>北</w:t>
                  </w:r>
                </w:p>
              </w:tc>
              <w:tc>
                <w:tcPr>
                  <w:tcW w:w="11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15.0</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152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6户；18人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2419" w:type="dxa"/>
                  <w:shd w:val="clear" w:color="auto" w:fill="auto"/>
                  <w:noWrap w:val="0"/>
                  <w:vAlign w:val="center"/>
                </w:tcPr>
                <w:p>
                  <w:pPr>
                    <w:bidi w:val="0"/>
                    <w:spacing w:line="240" w:lineRule="auto"/>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蓬南镇场镇</w:t>
                  </w:r>
                </w:p>
              </w:tc>
              <w:tc>
                <w:tcPr>
                  <w:tcW w:w="114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西</w:t>
                  </w:r>
                  <w:r>
                    <w:rPr>
                      <w:rFonts w:hint="eastAsia" w:cs="Times New Roman"/>
                      <w:b w:val="0"/>
                      <w:bCs w:val="0"/>
                      <w:sz w:val="21"/>
                      <w:szCs w:val="21"/>
                      <w:vertAlign w:val="baseline"/>
                      <w:lang w:val="en-US" w:eastAsia="zh-CN"/>
                    </w:rPr>
                    <w:t>北</w:t>
                  </w:r>
                </w:p>
              </w:tc>
              <w:tc>
                <w:tcPr>
                  <w:tcW w:w="112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215</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52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vertAlign w:val="baseline"/>
                      <w:lang w:val="en-US" w:eastAsia="zh-CN"/>
                    </w:rPr>
                    <w:t>约1500人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bidi w:val="0"/>
                    <w:spacing w:line="240" w:lineRule="auto"/>
                    <w:jc w:val="center"/>
                  </w:pPr>
                </w:p>
              </w:tc>
              <w:tc>
                <w:tcPr>
                  <w:tcW w:w="698"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2419" w:type="dxa"/>
                  <w:shd w:val="clear" w:color="auto" w:fill="auto"/>
                  <w:noWrap w:val="0"/>
                  <w:vAlign w:val="center"/>
                </w:tcPr>
                <w:p>
                  <w:pPr>
                    <w:bidi w:val="0"/>
                    <w:spacing w:line="240" w:lineRule="auto"/>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color w:val="auto"/>
                      <w:sz w:val="21"/>
                      <w:szCs w:val="21"/>
                      <w:lang w:val="en-US" w:eastAsia="zh-CN"/>
                    </w:rPr>
                    <w:t>刘家湾</w:t>
                  </w:r>
                </w:p>
              </w:tc>
              <w:tc>
                <w:tcPr>
                  <w:tcW w:w="114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西侧</w:t>
                  </w:r>
                </w:p>
              </w:tc>
              <w:tc>
                <w:tcPr>
                  <w:tcW w:w="11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226</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1524" w:type="dxa"/>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38户；125人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2419" w:type="dxa"/>
                  <w:shd w:val="clear" w:color="auto" w:fill="auto"/>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天平村</w:t>
                  </w:r>
                </w:p>
              </w:tc>
              <w:tc>
                <w:tcPr>
                  <w:tcW w:w="114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西南</w:t>
                  </w:r>
                </w:p>
              </w:tc>
              <w:tc>
                <w:tcPr>
                  <w:tcW w:w="11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483</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1524" w:type="dxa"/>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32户；118人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2419" w:type="dxa"/>
                  <w:shd w:val="clear" w:color="auto" w:fill="auto"/>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高桥坝</w:t>
                  </w:r>
                </w:p>
              </w:tc>
              <w:tc>
                <w:tcPr>
                  <w:tcW w:w="114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南侧</w:t>
                  </w:r>
                </w:p>
              </w:tc>
              <w:tc>
                <w:tcPr>
                  <w:tcW w:w="11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182</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1524" w:type="dxa"/>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15户；36人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2419" w:type="dxa"/>
                  <w:shd w:val="clear" w:color="auto" w:fill="auto"/>
                  <w:noWrap w:val="0"/>
                  <w:vAlign w:val="center"/>
                </w:tcPr>
                <w:p>
                  <w:pPr>
                    <w:bidi w:val="0"/>
                    <w:spacing w:line="240" w:lineRule="auto"/>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兴隆湾</w:t>
                  </w:r>
                </w:p>
              </w:tc>
              <w:tc>
                <w:tcPr>
                  <w:tcW w:w="114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东侧</w:t>
                  </w:r>
                </w:p>
              </w:tc>
              <w:tc>
                <w:tcPr>
                  <w:tcW w:w="112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276</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524" w:type="dxa"/>
                  <w:shd w:val="clear" w:color="auto" w:fill="auto"/>
                  <w:noWrap w:val="0"/>
                  <w:vAlign w:val="center"/>
                </w:tcPr>
                <w:p>
                  <w:pPr>
                    <w:bidi w:val="0"/>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35户；96人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7</w:t>
                  </w:r>
                </w:p>
              </w:tc>
              <w:tc>
                <w:tcPr>
                  <w:tcW w:w="2419" w:type="dxa"/>
                  <w:shd w:val="clear" w:color="auto" w:fill="auto"/>
                  <w:noWrap w:val="0"/>
                  <w:vAlign w:val="center"/>
                </w:tcPr>
                <w:p>
                  <w:pPr>
                    <w:bidi w:val="0"/>
                    <w:spacing w:line="240" w:lineRule="auto"/>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新房子</w:t>
                  </w:r>
                </w:p>
              </w:tc>
              <w:tc>
                <w:tcPr>
                  <w:tcW w:w="114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东侧</w:t>
                  </w:r>
                </w:p>
              </w:tc>
              <w:tc>
                <w:tcPr>
                  <w:tcW w:w="112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405</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524" w:type="dxa"/>
                  <w:shd w:val="clear" w:color="auto" w:fill="auto"/>
                  <w:noWrap w:val="0"/>
                  <w:vAlign w:val="center"/>
                </w:tcPr>
                <w:p>
                  <w:pPr>
                    <w:bidi w:val="0"/>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13户；28人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703" w:type="dxa"/>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2419" w:type="dxa"/>
                  <w:shd w:val="clear" w:color="auto" w:fill="auto"/>
                  <w:noWrap w:val="0"/>
                  <w:vAlign w:val="center"/>
                </w:tcPr>
                <w:p>
                  <w:pPr>
                    <w:bidi w:val="0"/>
                    <w:spacing w:line="240" w:lineRule="auto"/>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sz w:val="21"/>
                      <w:szCs w:val="21"/>
                      <w:vertAlign w:val="baseline"/>
                      <w:lang w:val="en-US" w:eastAsia="zh-CN"/>
                    </w:rPr>
                    <w:t>蓬南镇场镇</w:t>
                  </w:r>
                </w:p>
              </w:tc>
              <w:tc>
                <w:tcPr>
                  <w:tcW w:w="114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东北</w:t>
                  </w:r>
                </w:p>
              </w:tc>
              <w:tc>
                <w:tcPr>
                  <w:tcW w:w="112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449</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居民</w:t>
                  </w:r>
                </w:p>
              </w:tc>
              <w:tc>
                <w:tcPr>
                  <w:tcW w:w="1524" w:type="dxa"/>
                  <w:shd w:val="clear" w:color="auto" w:fill="auto"/>
                  <w:noWrap w:val="0"/>
                  <w:vAlign w:val="center"/>
                </w:tcPr>
                <w:p>
                  <w:pPr>
                    <w:bidi w:val="0"/>
                    <w:spacing w:line="240" w:lineRule="auto"/>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约1200人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698" w:type="dxa"/>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w:t>
                  </w:r>
                </w:p>
              </w:tc>
              <w:tc>
                <w:tcPr>
                  <w:tcW w:w="2419" w:type="dxa"/>
                  <w:shd w:val="clear" w:color="auto" w:fill="auto"/>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蓬南镇中学</w:t>
                  </w:r>
                </w:p>
              </w:tc>
              <w:tc>
                <w:tcPr>
                  <w:tcW w:w="114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北侧</w:t>
                  </w:r>
                </w:p>
              </w:tc>
              <w:tc>
                <w:tcPr>
                  <w:tcW w:w="1120" w:type="dxa"/>
                  <w:noWrap w:val="0"/>
                  <w:vAlign w:val="center"/>
                </w:tcPr>
                <w:p>
                  <w:p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460</w:t>
                  </w:r>
                  <w:r>
                    <w:rPr>
                      <w:rFonts w:hint="default" w:ascii="Times New Roman" w:hAnsi="Times New Roman" w:eastAsia="宋体" w:cs="Times New Roman"/>
                      <w:b w:val="0"/>
                      <w:bCs w:val="0"/>
                      <w:sz w:val="21"/>
                      <w:szCs w:val="21"/>
                      <w:vertAlign w:val="baseline"/>
                      <w:lang w:val="en-US" w:eastAsia="zh-CN"/>
                    </w:rPr>
                    <w:t>m</w:t>
                  </w:r>
                </w:p>
              </w:tc>
              <w:tc>
                <w:tcPr>
                  <w:tcW w:w="762" w:type="dxa"/>
                  <w:noWrap w:val="0"/>
                  <w:vAlign w:val="center"/>
                </w:tcPr>
                <w:p>
                  <w:p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中学</w:t>
                  </w:r>
                </w:p>
              </w:tc>
              <w:tc>
                <w:tcPr>
                  <w:tcW w:w="1524" w:type="dxa"/>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约3800人</w:t>
                  </w:r>
                </w:p>
              </w:tc>
            </w:tr>
          </w:tbl>
          <w:p>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本项目区域周围最近地表水体为西南侧约25m处的华兴河，水质执行《地表水环境质量标准》（GB3838-2002）中Ⅲ类水域标准。</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本项目运营期废水排入市政污水管网送入蓬南镇污水处理厂达标处理，对区域地表水环境功能无明显影响。</w:t>
            </w:r>
          </w:p>
          <w:p>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表3-8 地表水环境敏感目标环境</w:t>
            </w:r>
          </w:p>
          <w:tbl>
            <w:tblPr>
              <w:tblStyle w:val="29"/>
              <w:tblW w:w="8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663"/>
              <w:gridCol w:w="375"/>
              <w:gridCol w:w="375"/>
              <w:gridCol w:w="899"/>
              <w:gridCol w:w="911"/>
              <w:gridCol w:w="1790"/>
              <w:gridCol w:w="879"/>
              <w:gridCol w:w="718"/>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3" w:type="dxa"/>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663" w:type="dxa"/>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750" w:type="dxa"/>
                  <w:gridSpan w:val="2"/>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899" w:type="dxa"/>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911" w:type="dxa"/>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790" w:type="dxa"/>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879" w:type="dxa"/>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718" w:type="dxa"/>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相对距离</w:t>
                  </w:r>
                </w:p>
              </w:tc>
              <w:tc>
                <w:tcPr>
                  <w:tcW w:w="872" w:type="dxa"/>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3"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663"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75" w:type="dxa"/>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375" w:type="dxa"/>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899"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911"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790"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879"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718"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872" w:type="dxa"/>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3" w:type="dxa"/>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663" w:type="dxa"/>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华兴河</w:t>
                  </w:r>
                </w:p>
              </w:tc>
              <w:tc>
                <w:tcPr>
                  <w:tcW w:w="375" w:type="dxa"/>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375" w:type="dxa"/>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899" w:type="dxa"/>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911" w:type="dxa"/>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790" w:type="dxa"/>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879" w:type="dxa"/>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西南</w:t>
                  </w:r>
                </w:p>
              </w:tc>
              <w:tc>
                <w:tcPr>
                  <w:tcW w:w="718" w:type="dxa"/>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25m</w:t>
                  </w:r>
                </w:p>
              </w:tc>
              <w:tc>
                <w:tcPr>
                  <w:tcW w:w="872" w:type="dxa"/>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根据调查，本项目厂界外50m范围内声环境保护目标具体见下表。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表3-9 项目声环境敏感保护目标</w:t>
            </w:r>
          </w:p>
          <w:tbl>
            <w:tblPr>
              <w:tblStyle w:val="29"/>
              <w:tblW w:w="8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016"/>
              <w:gridCol w:w="1905"/>
              <w:gridCol w:w="1142"/>
              <w:gridCol w:w="1120"/>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9"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1016"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905"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142" w:type="dxa"/>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相对方位</w:t>
                  </w:r>
                </w:p>
              </w:tc>
              <w:tc>
                <w:tcPr>
                  <w:tcW w:w="1120" w:type="dxa"/>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2286" w:type="dxa"/>
                  <w:shd w:val="clear" w:color="auto" w:fill="auto"/>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9"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lang w:val="en-US" w:eastAsia="zh-CN"/>
                    </w:rPr>
                    <w:t>声</w:t>
                  </w:r>
                  <w:r>
                    <w:rPr>
                      <w:rFonts w:hint="default" w:ascii="Times New Roman" w:hAnsi="Times New Roman" w:eastAsia="宋体" w:cs="Times New Roman"/>
                      <w:b w:val="0"/>
                      <w:bCs w:val="0"/>
                      <w:color w:val="auto"/>
                      <w:sz w:val="21"/>
                      <w:szCs w:val="21"/>
                    </w:rPr>
                    <w:t>环境</w:t>
                  </w:r>
                </w:p>
              </w:tc>
              <w:tc>
                <w:tcPr>
                  <w:tcW w:w="1016"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905" w:type="dxa"/>
                  <w:shd w:val="clear" w:color="auto" w:fill="auto"/>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三台村散户</w:t>
                  </w:r>
                </w:p>
              </w:tc>
              <w:tc>
                <w:tcPr>
                  <w:tcW w:w="114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西</w:t>
                  </w:r>
                  <w:r>
                    <w:rPr>
                      <w:rFonts w:hint="eastAsia" w:cs="Times New Roman"/>
                      <w:b w:val="0"/>
                      <w:bCs w:val="0"/>
                      <w:sz w:val="21"/>
                      <w:szCs w:val="21"/>
                      <w:vertAlign w:val="baseline"/>
                      <w:lang w:val="en-US" w:eastAsia="zh-CN"/>
                    </w:rPr>
                    <w:t>北</w:t>
                  </w:r>
                </w:p>
              </w:tc>
              <w:tc>
                <w:tcPr>
                  <w:tcW w:w="11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15.0</w:t>
                  </w:r>
                  <w:r>
                    <w:rPr>
                      <w:rFonts w:hint="default" w:ascii="Times New Roman" w:hAnsi="Times New Roman" w:eastAsia="宋体" w:cs="Times New Roman"/>
                      <w:b w:val="0"/>
                      <w:bCs w:val="0"/>
                      <w:sz w:val="21"/>
                      <w:szCs w:val="21"/>
                      <w:vertAlign w:val="baseline"/>
                      <w:lang w:val="en-US" w:eastAsia="zh-CN"/>
                    </w:rPr>
                    <w:t>m</w:t>
                  </w:r>
                </w:p>
              </w:tc>
              <w:tc>
                <w:tcPr>
                  <w:tcW w:w="2286"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（GB3096-2008）2类</w:t>
                  </w:r>
                </w:p>
              </w:tc>
            </w:tr>
          </w:tbl>
          <w:p>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本项目选址用地性质为工业用地，土壤环境不敏感。</w:t>
            </w:r>
          </w:p>
          <w:p>
            <w:pPr>
              <w:numPr>
                <w:ilvl w:val="0"/>
                <w:numId w:val="41"/>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4"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8596" w:type="dxa"/>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42"/>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本项目废气污染因子为VOCs、氯化氢、颗粒物、锡及其化合物；VOCs</w:t>
            </w:r>
            <w:r>
              <w:rPr>
                <w:rFonts w:hint="eastAsia" w:ascii="Times New Roman" w:hAnsi="Times New Roman" w:cs="Times New Roman"/>
                <w:sz w:val="24"/>
                <w:szCs w:val="24"/>
                <w:lang w:val="en-US" w:eastAsia="zh-CN"/>
              </w:rPr>
              <w:t>执行</w:t>
            </w:r>
            <w:r>
              <w:rPr>
                <w:rFonts w:hint="eastAsia" w:ascii="Times New Roman" w:hAnsi="Times New Roman" w:eastAsia="宋体" w:cs="Times New Roman"/>
                <w:sz w:val="24"/>
                <w:szCs w:val="24"/>
                <w:lang w:val="en-US" w:eastAsia="zh-CN"/>
              </w:rPr>
              <w:t>《合成树脂工业污染物排放标准》（GB31572-2015）中表5—所有合成树脂—非甲烷总烃—排放限值为60mg/m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，表9企业边界大气污染物浓度限值—非甲烷总烃—4.0mg/m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排放废气中</w:t>
            </w:r>
            <w:r>
              <w:rPr>
                <w:rFonts w:hint="eastAsia" w:cs="Times New Roman"/>
                <w:color w:val="000000" w:themeColor="text1"/>
                <w:sz w:val="24"/>
                <w:szCs w:val="24"/>
                <w:lang w:val="en-US" w:eastAsia="zh-CN"/>
                <w14:textFill>
                  <w14:solidFill>
                    <w14:schemeClr w14:val="tx1"/>
                  </w14:solidFill>
                </w14:textFill>
              </w:rPr>
              <w:t>氯化氢、</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颗粒物、锡及其化合物执行《大气污染物综合排放标准》（GB16297-1996）表2中的二级标准</w:t>
            </w:r>
            <w:r>
              <w:rPr>
                <w:rFonts w:hint="eastAsia" w:cs="Times New Roman"/>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食堂油烟排放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eastAsia" w:eastAsia="宋体" w:cs="Times New Roman"/>
                <w:color w:val="000000" w:themeColor="text1"/>
                <w:sz w:val="24"/>
                <w:szCs w:val="24"/>
                <w:lang w:val="en-US" w:eastAsia="zh-CN"/>
                <w14:textFill>
                  <w14:solidFill>
                    <w14:schemeClr w14:val="tx1"/>
                  </w14:solidFill>
                </w14:textFill>
              </w:rPr>
              <w:t>《饮食业油烟排放标准（试行）》（GB18483-2001）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具体标准限值详见下表</w:t>
            </w:r>
            <w:r>
              <w:rPr>
                <w:rFonts w:hint="eastAsia" w:cs="Times New Roman"/>
                <w:color w:val="000000" w:themeColor="text1"/>
                <w:sz w:val="24"/>
                <w:szCs w:val="24"/>
                <w:lang w:val="en-US" w:eastAsia="zh-CN"/>
                <w14:textFill>
                  <w14:solidFill>
                    <w14:schemeClr w14:val="tx1"/>
                  </w14:solidFill>
                </w14:textFill>
              </w:rPr>
              <w:t>：</w:t>
            </w:r>
          </w:p>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10 </w:t>
            </w:r>
            <w:r>
              <w:rPr>
                <w:rFonts w:hint="default" w:ascii="Times New Roman" w:hAnsi="Times New Roman" w:eastAsia="宋体" w:cs="Times New Roman"/>
                <w:b/>
                <w:bCs/>
                <w:sz w:val="21"/>
                <w:szCs w:val="21"/>
                <w:lang w:val="en-US" w:eastAsia="zh-CN"/>
              </w:rPr>
              <w:t>大气污染物综合排放标准</w:t>
            </w:r>
          </w:p>
          <w:tbl>
            <w:tblPr>
              <w:tblStyle w:val="28"/>
              <w:tblW w:w="83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0"/>
              <w:gridCol w:w="1427"/>
              <w:gridCol w:w="1080"/>
              <w:gridCol w:w="1480"/>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279" w:type="dxa"/>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460" w:type="dxa"/>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2507" w:type="dxa"/>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3124" w:type="dxa"/>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279" w:type="dxa"/>
                  <w:vMerge w:val="continue"/>
                  <w:noWrap w:val="0"/>
                  <w:vAlign w:val="center"/>
                </w:tcPr>
                <w:p>
                  <w:pPr>
                    <w:spacing w:line="240" w:lineRule="auto"/>
                    <w:rPr>
                      <w:rFonts w:hint="default" w:ascii="Times New Roman" w:hAnsi="Times New Roman" w:eastAsia="宋体" w:cs="Times New Roman"/>
                      <w:b/>
                      <w:bCs/>
                      <w:sz w:val="21"/>
                      <w:szCs w:val="21"/>
                    </w:rPr>
                  </w:pPr>
                </w:p>
              </w:tc>
              <w:tc>
                <w:tcPr>
                  <w:tcW w:w="1460" w:type="dxa"/>
                  <w:vMerge w:val="continue"/>
                  <w:noWrap w:val="0"/>
                  <w:vAlign w:val="center"/>
                </w:tcPr>
                <w:p>
                  <w:pPr>
                    <w:spacing w:line="240" w:lineRule="auto"/>
                    <w:rPr>
                      <w:rFonts w:hint="default" w:ascii="Times New Roman" w:hAnsi="Times New Roman" w:eastAsia="宋体" w:cs="Times New Roman"/>
                      <w:b/>
                      <w:bCs/>
                      <w:sz w:val="21"/>
                      <w:szCs w:val="21"/>
                    </w:rPr>
                  </w:pPr>
                </w:p>
              </w:tc>
              <w:tc>
                <w:tcPr>
                  <w:tcW w:w="1427"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1080"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480"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1644"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279"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1460"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1427"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1080"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480" w:type="dxa"/>
                  <w:vMerge w:val="restar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w:t>
                  </w:r>
                </w:p>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度最高点</w:t>
                  </w:r>
                </w:p>
              </w:tc>
              <w:tc>
                <w:tcPr>
                  <w:tcW w:w="1644"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279"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氯化氢</w:t>
                  </w:r>
                </w:p>
              </w:tc>
              <w:tc>
                <w:tcPr>
                  <w:tcW w:w="1460" w:type="dxa"/>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100</w:t>
                  </w:r>
                </w:p>
              </w:tc>
              <w:tc>
                <w:tcPr>
                  <w:tcW w:w="1427" w:type="dxa"/>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15m</w:t>
                  </w:r>
                </w:p>
              </w:tc>
              <w:tc>
                <w:tcPr>
                  <w:tcW w:w="1080" w:type="dxa"/>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0.26</w:t>
                  </w:r>
                </w:p>
              </w:tc>
              <w:tc>
                <w:tcPr>
                  <w:tcW w:w="1480" w:type="dxa"/>
                  <w:vMerge w:val="continue"/>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p>
              </w:tc>
              <w:tc>
                <w:tcPr>
                  <w:tcW w:w="1644" w:type="dxa"/>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279"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锡及其</w:t>
                  </w:r>
                </w:p>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化合物</w:t>
                  </w:r>
                </w:p>
              </w:tc>
              <w:tc>
                <w:tcPr>
                  <w:tcW w:w="1460" w:type="dxa"/>
                  <w:shd w:val="clear" w:color="auto" w:fill="auto"/>
                  <w:noWrap w:val="0"/>
                  <w:vAlign w:val="center"/>
                </w:tcPr>
                <w:p>
                  <w:pPr>
                    <w:adjustRightInd w:val="0"/>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8.5</w:t>
                  </w:r>
                </w:p>
              </w:tc>
              <w:tc>
                <w:tcPr>
                  <w:tcW w:w="1427" w:type="dxa"/>
                  <w:shd w:val="clear" w:color="auto" w:fill="auto"/>
                  <w:noWrap w:val="0"/>
                  <w:vAlign w:val="center"/>
                </w:tcPr>
                <w:p>
                  <w:pPr>
                    <w:adjustRightInd w:val="0"/>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15m</w:t>
                  </w:r>
                </w:p>
              </w:tc>
              <w:tc>
                <w:tcPr>
                  <w:tcW w:w="1080" w:type="dxa"/>
                  <w:shd w:val="clear" w:color="auto" w:fill="auto"/>
                  <w:noWrap w:val="0"/>
                  <w:vAlign w:val="center"/>
                </w:tcPr>
                <w:p>
                  <w:pPr>
                    <w:adjustRightInd w:val="0"/>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0.31</w:t>
                  </w:r>
                </w:p>
              </w:tc>
              <w:tc>
                <w:tcPr>
                  <w:tcW w:w="1480" w:type="dxa"/>
                  <w:vMerge w:val="continue"/>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p>
              </w:tc>
              <w:tc>
                <w:tcPr>
                  <w:tcW w:w="1644"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eastAsia" w:cs="Times New Roman"/>
                      <w:bCs/>
                      <w:sz w:val="21"/>
                      <w:szCs w:val="21"/>
                      <w:lang w:val="en-US" w:eastAsia="zh-CN"/>
                    </w:rPr>
                    <w:t>0.24</w:t>
                  </w:r>
                </w:p>
              </w:tc>
            </w:tr>
          </w:tbl>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11 </w:t>
            </w:r>
            <w:r>
              <w:rPr>
                <w:rFonts w:hint="default" w:ascii="Times New Roman" w:hAnsi="Times New Roman" w:eastAsia="宋体" w:cs="Times New Roman"/>
                <w:b/>
                <w:bCs/>
                <w:sz w:val="21"/>
                <w:szCs w:val="21"/>
                <w:lang w:val="en-US" w:eastAsia="zh-CN"/>
              </w:rPr>
              <w:t>《合成树脂工业污染物排放标准》（GB31572-2015）</w:t>
            </w:r>
          </w:p>
          <w:tbl>
            <w:tblPr>
              <w:tblStyle w:val="28"/>
              <w:tblW w:w="83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6"/>
              <w:gridCol w:w="2504"/>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3" w:hRule="atLeast"/>
                <w:jc w:val="center"/>
              </w:trPr>
              <w:tc>
                <w:tcPr>
                  <w:tcW w:w="1279"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466"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2504"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污染物排放监控位置</w:t>
                  </w:r>
                </w:p>
              </w:tc>
              <w:tc>
                <w:tcPr>
                  <w:tcW w:w="3121" w:type="dxa"/>
                  <w:noWrap w:val="0"/>
                  <w:vAlign w:val="center"/>
                </w:tcPr>
                <w:p>
                  <w:pPr>
                    <w:adjustRightInd w:val="0"/>
                    <w:snapToGrid w:val="0"/>
                    <w:spacing w:line="240" w:lineRule="auto"/>
                    <w:jc w:val="center"/>
                    <w:rPr>
                      <w:rFonts w:hint="eastAsia"/>
                      <w:b/>
                      <w:bCs/>
                    </w:rPr>
                  </w:pPr>
                  <w:r>
                    <w:rPr>
                      <w:rFonts w:hint="eastAsia"/>
                      <w:b/>
                      <w:bCs/>
                    </w:rPr>
                    <w:t>企业边界任何1h大气污染物</w:t>
                  </w:r>
                </w:p>
                <w:p>
                  <w:pPr>
                    <w:adjustRightInd w:val="0"/>
                    <w:snapToGrid w:val="0"/>
                    <w:spacing w:line="240" w:lineRule="auto"/>
                    <w:jc w:val="center"/>
                    <w:rPr>
                      <w:rFonts w:hint="default" w:ascii="Times New Roman" w:hAnsi="Times New Roman" w:eastAsia="宋体" w:cs="Times New Roman"/>
                      <w:b/>
                      <w:bCs/>
                      <w:sz w:val="21"/>
                      <w:szCs w:val="21"/>
                    </w:rPr>
                  </w:pPr>
                  <w:r>
                    <w:rPr>
                      <w:rFonts w:hint="eastAsia"/>
                      <w:b/>
                      <w:bCs/>
                    </w:rPr>
                    <w:t>平均浓度限值mg/m</w:t>
                  </w:r>
                  <w:r>
                    <w:rPr>
                      <w:rFonts w:hint="eastAsia"/>
                      <w:b/>
                      <w:bCs/>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279" w:type="dxa"/>
                  <w:noWrap w:val="0"/>
                  <w:vAlign w:val="center"/>
                </w:tcPr>
                <w:p>
                  <w:pPr>
                    <w:adjustRightInd w:val="0"/>
                    <w:snapToGrid w:val="0"/>
                    <w:spacing w:line="240" w:lineRule="auto"/>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VOCs</w:t>
                  </w:r>
                </w:p>
              </w:tc>
              <w:tc>
                <w:tcPr>
                  <w:tcW w:w="1466"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eastAsia" w:ascii="Times New Roman" w:hAnsi="Times New Roman" w:cs="Times New Roman"/>
                      <w:bCs/>
                      <w:sz w:val="21"/>
                      <w:szCs w:val="21"/>
                      <w:lang w:val="en-US" w:eastAsia="zh-CN"/>
                    </w:rPr>
                    <w:t>60</w:t>
                  </w:r>
                </w:p>
              </w:tc>
              <w:tc>
                <w:tcPr>
                  <w:tcW w:w="2504"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eastAsia"/>
                    </w:rPr>
                    <w:t>车间或生产设施排气筒</w:t>
                  </w:r>
                </w:p>
              </w:tc>
              <w:tc>
                <w:tcPr>
                  <w:tcW w:w="3121" w:type="dxa"/>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4.0</w:t>
                  </w:r>
                </w:p>
              </w:tc>
            </w:tr>
          </w:tbl>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12 </w:t>
            </w:r>
            <w:r>
              <w:rPr>
                <w:rFonts w:hint="default" w:ascii="Times New Roman" w:hAnsi="Times New Roman" w:eastAsia="宋体" w:cs="Times New Roman"/>
                <w:b/>
                <w:bCs/>
                <w:sz w:val="21"/>
                <w:szCs w:val="21"/>
                <w:lang w:val="en-US" w:eastAsia="zh-CN"/>
              </w:rPr>
              <w:t>《饮食业油烟排放标准》（GB18483-2001）</w:t>
            </w:r>
          </w:p>
          <w:tbl>
            <w:tblPr>
              <w:tblStyle w:val="28"/>
              <w:tblW w:w="83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45"/>
              <w:gridCol w:w="1875"/>
              <w:gridCol w:w="187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2" w:hRule="atLeast"/>
                <w:jc w:val="center"/>
              </w:trPr>
              <w:tc>
                <w:tcPr>
                  <w:tcW w:w="2745"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规模</w:t>
                  </w:r>
                </w:p>
              </w:tc>
              <w:tc>
                <w:tcPr>
                  <w:tcW w:w="1875"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小型</w:t>
                  </w:r>
                </w:p>
              </w:tc>
              <w:tc>
                <w:tcPr>
                  <w:tcW w:w="1875"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中型</w:t>
                  </w:r>
                </w:p>
              </w:tc>
              <w:tc>
                <w:tcPr>
                  <w:tcW w:w="1875" w:type="dxa"/>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745" w:type="dxa"/>
                  <w:noWrap w:val="0"/>
                  <w:vAlign w:val="center"/>
                </w:tcPr>
                <w:p>
                  <w:pPr>
                    <w:adjustRightInd w:val="0"/>
                    <w:snapToGrid w:val="0"/>
                    <w:spacing w:line="240" w:lineRule="auto"/>
                    <w:jc w:val="center"/>
                    <w:rPr>
                      <w:rFonts w:hint="eastAsia" w:ascii="Times New Roman" w:hAnsi="Times New Roman" w:eastAsia="宋体" w:cs="Times New Roman"/>
                      <w:b w:val="0"/>
                      <w:bCs w:val="0"/>
                      <w:sz w:val="21"/>
                      <w:szCs w:val="21"/>
                      <w:lang w:eastAsia="zh-CN"/>
                    </w:rPr>
                  </w:pPr>
                  <w:r>
                    <w:rPr>
                      <w:rFonts w:hint="eastAsia"/>
                      <w:b w:val="0"/>
                      <w:bCs w:val="0"/>
                    </w:rPr>
                    <w:t>最高允许排放浓度mg/m</w:t>
                  </w:r>
                  <w:r>
                    <w:rPr>
                      <w:rFonts w:hint="eastAsia"/>
                      <w:b w:val="0"/>
                      <w:bCs w:val="0"/>
                      <w:vertAlign w:val="superscript"/>
                    </w:rPr>
                    <w:t>3</w:t>
                  </w:r>
                </w:p>
              </w:tc>
              <w:tc>
                <w:tcPr>
                  <w:tcW w:w="5625" w:type="dxa"/>
                  <w:gridSpan w:val="3"/>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eastAsia"/>
                    </w:rPr>
                    <w:t xml:space="preserve">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745" w:type="dxa"/>
                  <w:noWrap w:val="0"/>
                  <w:vAlign w:val="center"/>
                </w:tcPr>
                <w:p>
                  <w:pPr>
                    <w:adjustRightInd w:val="0"/>
                    <w:snapToGrid w:val="0"/>
                    <w:spacing w:line="240" w:lineRule="auto"/>
                    <w:jc w:val="center"/>
                    <w:rPr>
                      <w:rFonts w:hint="eastAsia" w:ascii="Times New Roman" w:hAnsi="Times New Roman" w:eastAsia="宋体" w:cs="Times New Roman"/>
                      <w:bCs/>
                      <w:sz w:val="21"/>
                      <w:szCs w:val="21"/>
                      <w:lang w:eastAsia="zh-CN"/>
                    </w:rPr>
                  </w:pPr>
                  <w:r>
                    <w:rPr>
                      <w:rFonts w:hint="eastAsia"/>
                    </w:rPr>
                    <w:t>净化设施最低去除效率%</w:t>
                  </w:r>
                </w:p>
              </w:tc>
              <w:tc>
                <w:tcPr>
                  <w:tcW w:w="1875" w:type="dxa"/>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60</w:t>
                  </w:r>
                </w:p>
              </w:tc>
              <w:tc>
                <w:tcPr>
                  <w:tcW w:w="1875"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eastAsia"/>
                    </w:rPr>
                    <w:t xml:space="preserve"> 75</w:t>
                  </w:r>
                </w:p>
              </w:tc>
              <w:tc>
                <w:tcPr>
                  <w:tcW w:w="1875" w:type="dxa"/>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eastAsia"/>
                    </w:rPr>
                    <w:t xml:space="preserve"> 85</w:t>
                  </w:r>
                </w:p>
              </w:tc>
            </w:tr>
          </w:tbl>
          <w:p>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运营期废水执行《污水综合排放标准》（GB8978-1996</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中的三级排放标准，</w:t>
            </w:r>
            <w:r>
              <w:rPr>
                <w:rFonts w:hint="eastAsia" w:cs="Times New Roman"/>
                <w:sz w:val="24"/>
                <w:szCs w:val="24"/>
                <w:lang w:val="en-US" w:eastAsia="zh-CN"/>
              </w:rPr>
              <w:t>其中</w:t>
            </w:r>
            <w:r>
              <w:rPr>
                <w:rFonts w:hint="eastAsia" w:ascii="Times New Roman" w:hAnsi="Times New Roman" w:eastAsia="宋体" w:cs="Times New Roman"/>
                <w:sz w:val="24"/>
                <w:szCs w:val="24"/>
                <w:lang w:val="en-US" w:eastAsia="zh-CN"/>
              </w:rPr>
              <w:t>氨氮、总磷执行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GB/T31962-2015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《污水排入城市下水道水质标准》</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B级标准间接排放标准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具体标准见表3-</w:t>
            </w:r>
            <w:r>
              <w:rPr>
                <w:rFonts w:hint="eastAsia" w:cs="Times New Roman"/>
                <w:sz w:val="24"/>
                <w:szCs w:val="24"/>
                <w:lang w:val="en-US" w:eastAsia="zh-CN"/>
              </w:rPr>
              <w:t>13。</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污水排放标准   单位：mg/L，pH无量纲</w:t>
            </w:r>
          </w:p>
          <w:tbl>
            <w:tblPr>
              <w:tblStyle w:val="28"/>
              <w:tblW w:w="834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86"/>
              <w:gridCol w:w="918"/>
              <w:gridCol w:w="918"/>
              <w:gridCol w:w="918"/>
              <w:gridCol w:w="918"/>
              <w:gridCol w:w="918"/>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中2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14。</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14</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9"/>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按照《中华人民共和国固体废物污染环境防治法》的要求，妥善处理，不得形成二次污染：生活垃圾按《四川省生活垃圾分类和处置工作方案》相关要求执行；一般固体废物存储采取四防“防风、防雨、防晒、防渗漏”措施</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危险废物执行《危险废物收集贮存运输技术规范》（HJ2025-2012）、《危险废物贮存污染控制标准》（GB18597-2023）等相关标准</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24"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8596" w:type="dxa"/>
            <w:noWrap w:val="0"/>
            <w:vAlign w:val="center"/>
          </w:tcPr>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依据《排污许可证申请与核发技术规范—电子工业》（HJ1031-2019），同时根据项目特点和污染物排放情况，本次评价确定本项目涉及的污染物排放总量控制指标为</w:t>
            </w:r>
            <w:r>
              <w:rPr>
                <w:rFonts w:hint="eastAsia" w:cs="Times New Roman"/>
                <w:color w:val="auto"/>
                <w:sz w:val="24"/>
                <w:szCs w:val="24"/>
                <w:lang w:val="en-US" w:eastAsia="zh-CN"/>
              </w:rPr>
              <w:t>VOCs</w:t>
            </w:r>
            <w:r>
              <w:rPr>
                <w:rFonts w:hint="default" w:ascii="Times New Roman" w:hAnsi="Times New Roman" w:eastAsia="宋体" w:cs="Times New Roman"/>
                <w:color w:val="auto"/>
                <w:sz w:val="24"/>
                <w:szCs w:val="24"/>
                <w:lang w:val="en-US" w:eastAsia="zh-CN"/>
              </w:rPr>
              <w:t>。</w:t>
            </w:r>
          </w:p>
          <w:p>
            <w:pPr>
              <w:numPr>
                <w:ilvl w:val="0"/>
                <w:numId w:val="43"/>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根据本项目的排污特征，运营期废水排入</w:t>
            </w:r>
            <w:r>
              <w:rPr>
                <w:rFonts w:hint="eastAsia" w:cs="Times New Roman"/>
                <w:color w:val="auto"/>
                <w:sz w:val="24"/>
                <w:szCs w:val="24"/>
                <w:lang w:val="en-US" w:eastAsia="zh-CN"/>
              </w:rPr>
              <w:t>蓬南镇污水处理厂</w:t>
            </w:r>
            <w:r>
              <w:rPr>
                <w:rFonts w:hint="default" w:ascii="Times New Roman" w:hAnsi="Times New Roman" w:eastAsia="宋体" w:cs="Times New Roman"/>
                <w:color w:val="auto"/>
                <w:sz w:val="24"/>
                <w:szCs w:val="24"/>
                <w:lang w:val="en-US" w:eastAsia="zh-CN"/>
              </w:rPr>
              <w:t>，污染物总量纳入污水处理厂总量指标控制管理，CODcr和氨氮总量在污水处理厂总量中进行平衡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w:t>
            </w:r>
          </w:p>
          <w:p>
            <w:pPr>
              <w:numPr>
                <w:ilvl w:val="0"/>
                <w:numId w:val="43"/>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根据工程分析核算</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废气VOCs</w:t>
            </w:r>
            <w:r>
              <w:rPr>
                <w:rFonts w:hint="eastAsia" w:ascii="Times New Roman" w:hAnsi="Times New Roman" w:eastAsia="宋体" w:cs="Times New Roman"/>
                <w:color w:val="auto"/>
                <w:sz w:val="24"/>
                <w:szCs w:val="24"/>
                <w:lang w:val="en-US" w:eastAsia="zh-CN"/>
              </w:rPr>
              <w:t>排放量约为</w:t>
            </w:r>
            <w:r>
              <w:rPr>
                <w:rFonts w:hint="eastAsia" w:cs="Times New Roman"/>
                <w:color w:val="auto"/>
                <w:sz w:val="24"/>
                <w:szCs w:val="24"/>
                <w:lang w:val="en-US" w:eastAsia="zh-CN"/>
              </w:rPr>
              <w:t>1.707t/a</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lang w:val="en-US" w:eastAsia="zh-CN"/>
              </w:rPr>
              <w:t>则</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项目总量控制指标建议量如下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15</w:t>
            </w:r>
            <w:r>
              <w:rPr>
                <w:rFonts w:hint="eastAsia" w:ascii="Times New Roman" w:hAnsi="Times New Roman" w:eastAsia="宋体" w:cs="Times New Roman"/>
                <w:b/>
                <w:bCs/>
                <w:color w:val="auto"/>
                <w:sz w:val="21"/>
                <w:szCs w:val="21"/>
                <w:lang w:val="en-US" w:eastAsia="zh-CN"/>
              </w:rPr>
              <w:t xml:space="preserve"> 拟建项目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9"/>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975"/>
              <w:gridCol w:w="1075"/>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trPr>
              <w:tc>
                <w:tcPr>
                  <w:tcW w:w="1576"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2975"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1075"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2612" w:type="dxa"/>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76" w:type="dxa"/>
                  <w:noWrap w:val="0"/>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2975"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挥发性有机物</w:t>
                  </w:r>
                </w:p>
              </w:tc>
              <w:tc>
                <w:tcPr>
                  <w:tcW w:w="1075"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t/a</w:t>
                  </w:r>
                </w:p>
              </w:tc>
              <w:tc>
                <w:tcPr>
                  <w:tcW w:w="2612"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lang w:val="en-US" w:eastAsia="zh-CN"/>
                    </w:rPr>
                    <w:t>1.707</w:t>
                  </w:r>
                </w:p>
              </w:tc>
            </w:tr>
          </w:tbl>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w:t>
      </w:r>
      <w:bookmarkStart w:id="0" w:name="_GoBack"/>
      <w:r>
        <w:rPr>
          <w:rFonts w:hint="eastAsia" w:ascii="Times New Roman" w:hAnsi="Times New Roman" w:eastAsia="宋体" w:cs="Times New Roman"/>
          <w:b/>
          <w:bCs/>
          <w:color w:val="auto"/>
          <w:kern w:val="28"/>
          <w:sz w:val="28"/>
          <w:szCs w:val="28"/>
          <w:lang w:val="en-US" w:eastAsia="zh-CN"/>
        </w:rPr>
        <w:t>保护措施</w:t>
      </w:r>
      <w:bookmarkEnd w:id="0"/>
    </w:p>
    <w:tbl>
      <w:tblPr>
        <w:tblStyle w:val="29"/>
        <w:tblW w:w="96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施工期环境保护措施</w:t>
            </w:r>
          </w:p>
        </w:tc>
        <w:tc>
          <w:tcPr>
            <w:tcW w:w="8539" w:type="dxa"/>
            <w:noWrap w:val="0"/>
            <w:vAlign w:val="center"/>
          </w:tcPr>
          <w:p>
            <w:pPr>
              <w:numPr>
                <w:ilvl w:val="0"/>
                <w:numId w:val="44"/>
              </w:numPr>
              <w:spacing w:line="360" w:lineRule="auto"/>
              <w:ind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环境空气污染影响分析</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施工期环境空气主要污染源为</w:t>
            </w:r>
            <w:r>
              <w:rPr>
                <w:rFonts w:hint="eastAsia" w:cs="Times New Roman"/>
                <w:b w:val="0"/>
                <w:bCs w:val="0"/>
                <w:color w:val="auto"/>
                <w:sz w:val="24"/>
                <w:szCs w:val="24"/>
                <w:lang w:val="en-US" w:eastAsia="zh-CN"/>
              </w:rPr>
              <w:t>建筑</w:t>
            </w:r>
            <w:r>
              <w:rPr>
                <w:rFonts w:hint="eastAsia" w:ascii="Times New Roman" w:hAnsi="Times New Roman" w:eastAsia="宋体" w:cs="Times New Roman"/>
                <w:b w:val="0"/>
                <w:bCs w:val="0"/>
                <w:color w:val="auto"/>
                <w:sz w:val="24"/>
                <w:szCs w:val="24"/>
                <w:lang w:val="en-US" w:eastAsia="zh-CN"/>
              </w:rPr>
              <w:t>施工扬尘和物料运输车辆汽车尾气</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物料、土方的运输，干燥地表的开挖、钻孔产生的粉尘和堆积的泥土在风力较大时，扬尘对施工场地周围及下风向的部分地区造成影响。</w:t>
            </w:r>
          </w:p>
          <w:p>
            <w:pPr>
              <w:numPr>
                <w:ilvl w:val="0"/>
                <w:numId w:val="0"/>
              </w:numPr>
              <w:spacing w:line="360" w:lineRule="auto"/>
              <w:ind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施工扬尘的主要防治措施如下：</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①施工工地周边百分百围挡、物料堆放百分之百覆盖、出入车辆百分之百冲洗、施工现场地面百分之百硬化、拆迁工地百分之百湿法作业、渣土车辆百分之百密闭运输；</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②建筑施工工地周围应当设置连续、密闭的围挡；在靠近主干道、居住区等敏感保护目标一侧的施工工地边界应设置2.5m以上的以上硬质密闭围挡，其他区域围挡高度不低于1.8m</w:t>
            </w:r>
            <w:r>
              <w:rPr>
                <w:rFonts w:hint="eastAsia" w:cs="Times New Roman"/>
                <w:b w:val="0"/>
                <w:bCs w:val="0"/>
                <w:color w:val="auto"/>
                <w:sz w:val="24"/>
                <w:szCs w:val="24"/>
                <w:lang w:val="en-US" w:eastAsia="zh-CN"/>
              </w:rPr>
              <w:t>；</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③运送砂石、渣土、垃圾等物料的车辆采取蓬盖、密闭等防尘措施，防止在运输过程中因物料遗撒或遗漏产生的扬尘污染。进出工地的物料、渣土、垃圾运输车辆，应当采用密闭车斗，无密闭车斗的，应用篷布覆盖：</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④露天装卸物料应采取洒水、喷淋等抑尘措施；</w:t>
            </w:r>
            <w:r>
              <w:rPr>
                <w:rFonts w:hint="eastAsia" w:cs="Times New Roman"/>
                <w:b w:val="0"/>
                <w:bCs w:val="0"/>
                <w:color w:val="auto"/>
                <w:sz w:val="24"/>
                <w:szCs w:val="24"/>
                <w:lang w:val="en-US" w:eastAsia="zh-CN"/>
              </w:rPr>
              <w:t>采取</w:t>
            </w:r>
            <w:r>
              <w:rPr>
                <w:rFonts w:hint="eastAsia" w:ascii="Times New Roman" w:hAnsi="Times New Roman" w:eastAsia="宋体" w:cs="Times New Roman"/>
                <w:b w:val="0"/>
                <w:bCs w:val="0"/>
                <w:color w:val="auto"/>
                <w:sz w:val="24"/>
                <w:szCs w:val="24"/>
                <w:lang w:val="en-US" w:eastAsia="zh-CN"/>
              </w:rPr>
              <w:t>密闭输送</w:t>
            </w:r>
            <w:r>
              <w:rPr>
                <w:rFonts w:hint="eastAsia" w:cs="Times New Roman"/>
                <w:b w:val="0"/>
                <w:bCs w:val="0"/>
                <w:color w:val="auto"/>
                <w:sz w:val="24"/>
                <w:szCs w:val="24"/>
                <w:lang w:val="en-US" w:eastAsia="zh-CN"/>
              </w:rPr>
              <w:t>的</w:t>
            </w:r>
            <w:r>
              <w:rPr>
                <w:rFonts w:hint="eastAsia" w:ascii="Times New Roman" w:hAnsi="Times New Roman" w:eastAsia="宋体" w:cs="Times New Roman"/>
                <w:b w:val="0"/>
                <w:bCs w:val="0"/>
                <w:color w:val="auto"/>
                <w:sz w:val="24"/>
                <w:szCs w:val="24"/>
                <w:lang w:val="en-US" w:eastAsia="zh-CN"/>
              </w:rPr>
              <w:t>物料应在装料、卸料处配备吸尘、喷淋等防尘措施</w:t>
            </w:r>
            <w:r>
              <w:rPr>
                <w:rFonts w:hint="eastAsia" w:cs="Times New Roman"/>
                <w:b w:val="0"/>
                <w:bCs w:val="0"/>
                <w:color w:val="auto"/>
                <w:sz w:val="24"/>
                <w:szCs w:val="24"/>
                <w:lang w:val="en-US" w:eastAsia="zh-CN"/>
              </w:rPr>
              <w:t>；</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⑤落实文明施工和加强施工管理，做到</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施工文明化、运输密闭化、进出水槽化、物料覆盖化、场地硬化</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对于</w:t>
            </w:r>
            <w:r>
              <w:rPr>
                <w:rFonts w:hint="eastAsia" w:cs="Times New Roman"/>
                <w:b w:val="0"/>
                <w:bCs w:val="0"/>
                <w:color w:val="auto"/>
                <w:sz w:val="24"/>
                <w:szCs w:val="24"/>
                <w:lang w:val="en-US" w:eastAsia="zh-CN"/>
              </w:rPr>
              <w:t>施工过程</w:t>
            </w:r>
            <w:r>
              <w:rPr>
                <w:rFonts w:hint="eastAsia" w:ascii="Times New Roman" w:hAnsi="Times New Roman" w:eastAsia="宋体" w:cs="Times New Roman"/>
                <w:b w:val="0"/>
                <w:bCs w:val="0"/>
                <w:color w:val="auto"/>
                <w:sz w:val="24"/>
                <w:szCs w:val="24"/>
                <w:lang w:val="en-US" w:eastAsia="zh-CN"/>
              </w:rPr>
              <w:t>无法避免的施工影响应提前发布公告，以求得周围居民的谅解，尽可能降低不良影响；</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⑥使用商品砼，禁止在施工现场搅拌混凝土和灰土；</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⑦遇到四级或四级以上大风天气，施工单位应停止土方等易产生扬尘作业的建设工程。</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建设单位应坚持文明施工，严格执行上述污染控制措施，只要加强管理、切实落实好这些措施，施工扬尘对环境的影响将会大大降低，同时其对环境的影响也将随施工的结束而消失。</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物料运输汽车在进出施工场地时将产生含CO、NOx、HC等污染物的汽车尾气，厂区地势开阔平坦，利于汽车尾气的及时逸散。</w:t>
            </w:r>
          </w:p>
          <w:p>
            <w:pPr>
              <w:numPr>
                <w:ilvl w:val="0"/>
                <w:numId w:val="44"/>
              </w:numPr>
              <w:spacing w:line="360" w:lineRule="auto"/>
              <w:ind w:left="0" w:leftChars="0"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水环境影响分析</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本项目施工期对水环境影响主要是施工工人产生的生活污水，及施工过程中产生的施工废水。</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施工工人生活污水主要污染物为COD、BOD</w:t>
            </w:r>
            <w:r>
              <w:rPr>
                <w:rFonts w:hint="eastAsia" w:cs="Times New Roman"/>
                <w:b w:val="0"/>
                <w:bCs w:val="0"/>
                <w:color w:val="auto"/>
                <w:sz w:val="24"/>
                <w:szCs w:val="24"/>
                <w:vertAlign w:val="subscript"/>
                <w:lang w:val="en-US" w:eastAsia="zh-CN"/>
              </w:rPr>
              <w:t>5</w:t>
            </w:r>
            <w:r>
              <w:rPr>
                <w:rFonts w:hint="eastAsia" w:ascii="Times New Roman" w:hAnsi="Times New Roman" w:eastAsia="宋体" w:cs="Times New Roman"/>
                <w:b w:val="0"/>
                <w:bCs w:val="0"/>
                <w:color w:val="auto"/>
                <w:sz w:val="24"/>
                <w:szCs w:val="24"/>
                <w:lang w:val="en-US" w:eastAsia="zh-CN"/>
              </w:rPr>
              <w:t>、SS、NH</w:t>
            </w:r>
            <w:r>
              <w:rPr>
                <w:rFonts w:hint="eastAsia" w:cs="Times New Roman"/>
                <w:b w:val="0"/>
                <w:bCs w:val="0"/>
                <w:color w:val="auto"/>
                <w:sz w:val="24"/>
                <w:szCs w:val="24"/>
                <w:vertAlign w:val="subscript"/>
                <w:lang w:val="en-US" w:eastAsia="zh-CN"/>
              </w:rPr>
              <w:t>3</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N等</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项目施工人员</w:t>
            </w:r>
            <w:r>
              <w:rPr>
                <w:rFonts w:hint="eastAsia" w:cs="Times New Roman"/>
                <w:b w:val="0"/>
                <w:bCs w:val="0"/>
                <w:color w:val="auto"/>
                <w:sz w:val="24"/>
                <w:szCs w:val="24"/>
                <w:lang w:val="en-US" w:eastAsia="zh-CN"/>
              </w:rPr>
              <w:t>80</w:t>
            </w:r>
            <w:r>
              <w:rPr>
                <w:rFonts w:hint="eastAsia" w:ascii="Times New Roman" w:hAnsi="Times New Roman" w:eastAsia="宋体" w:cs="Times New Roman"/>
                <w:b w:val="0"/>
                <w:bCs w:val="0"/>
                <w:color w:val="auto"/>
                <w:sz w:val="24"/>
                <w:szCs w:val="24"/>
                <w:lang w:val="en-US" w:eastAsia="zh-CN"/>
              </w:rPr>
              <w:t>人，施工期</w:t>
            </w:r>
            <w:r>
              <w:rPr>
                <w:rFonts w:hint="eastAsia" w:cs="Times New Roman"/>
                <w:b w:val="0"/>
                <w:bCs w:val="0"/>
                <w:color w:val="auto"/>
                <w:sz w:val="24"/>
                <w:szCs w:val="24"/>
                <w:lang w:val="en-US" w:eastAsia="zh-CN"/>
              </w:rPr>
              <w:t>12</w:t>
            </w:r>
            <w:r>
              <w:rPr>
                <w:rFonts w:hint="eastAsia" w:ascii="Times New Roman" w:hAnsi="Times New Roman" w:eastAsia="宋体" w:cs="Times New Roman"/>
                <w:b w:val="0"/>
                <w:bCs w:val="0"/>
                <w:color w:val="auto"/>
                <w:sz w:val="24"/>
                <w:szCs w:val="24"/>
                <w:lang w:val="en-US" w:eastAsia="zh-CN"/>
              </w:rPr>
              <w:t>个月，施工人员为附近</w:t>
            </w:r>
            <w:r>
              <w:rPr>
                <w:rFonts w:hint="eastAsia" w:cs="Times New Roman"/>
                <w:b w:val="0"/>
                <w:bCs w:val="0"/>
                <w:color w:val="auto"/>
                <w:sz w:val="24"/>
                <w:szCs w:val="24"/>
                <w:lang w:val="en-US" w:eastAsia="zh-CN"/>
              </w:rPr>
              <w:t>居民</w:t>
            </w:r>
            <w:r>
              <w:rPr>
                <w:rFonts w:hint="eastAsia" w:ascii="Times New Roman" w:hAnsi="Times New Roman" w:eastAsia="宋体" w:cs="Times New Roman"/>
                <w:b w:val="0"/>
                <w:bCs w:val="0"/>
                <w:color w:val="auto"/>
                <w:sz w:val="24"/>
                <w:szCs w:val="24"/>
                <w:lang w:val="en-US" w:eastAsia="zh-CN"/>
              </w:rPr>
              <w:t>，均不在厂区内食宿</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施工人员生活用水量以0.03m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/d.人</w:t>
            </w:r>
            <w:r>
              <w:rPr>
                <w:rFonts w:hint="eastAsia" w:ascii="Times New Roman" w:hAnsi="Times New Roman" w:eastAsia="宋体" w:cs="Times New Roman"/>
                <w:b w:val="0"/>
                <w:bCs w:val="0"/>
                <w:color w:val="auto"/>
                <w:sz w:val="24"/>
                <w:szCs w:val="24"/>
                <w:lang w:val="en-US" w:eastAsia="zh-CN"/>
              </w:rPr>
              <w:t>计，用水量为</w:t>
            </w:r>
            <w:r>
              <w:rPr>
                <w:rFonts w:hint="eastAsia" w:cs="Times New Roman"/>
                <w:b w:val="0"/>
                <w:bCs w:val="0"/>
                <w:color w:val="auto"/>
                <w:sz w:val="24"/>
                <w:szCs w:val="24"/>
                <w:lang w:val="en-US" w:eastAsia="zh-CN"/>
              </w:rPr>
              <w:t>2.4</w:t>
            </w:r>
            <w:r>
              <w:rPr>
                <w:rFonts w:hint="eastAsia" w:ascii="Times New Roman" w:hAnsi="Times New Roman" w:eastAsia="宋体" w:cs="Times New Roman"/>
                <w:b w:val="0"/>
                <w:bCs w:val="0"/>
                <w:color w:val="auto"/>
                <w:sz w:val="24"/>
                <w:szCs w:val="24"/>
                <w:lang w:val="en-US" w:eastAsia="zh-CN"/>
              </w:rPr>
              <w:t>m</w:t>
            </w:r>
            <w:r>
              <w:rPr>
                <w:rFonts w:hint="eastAsia"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/d</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总用水量</w:t>
            </w:r>
            <w:r>
              <w:rPr>
                <w:rFonts w:hint="eastAsia" w:cs="Times New Roman"/>
                <w:b w:val="0"/>
                <w:bCs w:val="0"/>
                <w:color w:val="auto"/>
                <w:sz w:val="24"/>
                <w:szCs w:val="24"/>
                <w:lang w:val="en-US" w:eastAsia="zh-CN"/>
              </w:rPr>
              <w:t>720</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生活污水按用水量的</w:t>
            </w:r>
            <w:r>
              <w:rPr>
                <w:rFonts w:hint="eastAsia" w:cs="Times New Roman"/>
                <w:b w:val="0"/>
                <w:bCs w:val="0"/>
                <w:color w:val="auto"/>
                <w:sz w:val="24"/>
                <w:szCs w:val="24"/>
                <w:lang w:val="en-US" w:eastAsia="zh-CN"/>
              </w:rPr>
              <w:t>85</w:t>
            </w:r>
            <w:r>
              <w:rPr>
                <w:rFonts w:hint="eastAsia" w:ascii="Times New Roman" w:hAnsi="Times New Roman" w:eastAsia="宋体" w:cs="Times New Roman"/>
                <w:b w:val="0"/>
                <w:bCs w:val="0"/>
                <w:color w:val="auto"/>
                <w:sz w:val="24"/>
                <w:szCs w:val="24"/>
                <w:lang w:val="en-US" w:eastAsia="zh-CN"/>
              </w:rPr>
              <w:t>%计，则生活污水的产生量为</w:t>
            </w:r>
            <w:r>
              <w:rPr>
                <w:rFonts w:hint="eastAsia" w:cs="Times New Roman"/>
                <w:b w:val="0"/>
                <w:bCs w:val="0"/>
                <w:color w:val="auto"/>
                <w:sz w:val="24"/>
                <w:szCs w:val="24"/>
                <w:lang w:val="en-US" w:eastAsia="zh-CN"/>
              </w:rPr>
              <w:t>612</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（2.04m</w:t>
            </w:r>
            <w:r>
              <w:rPr>
                <w:rFonts w:hint="eastAsia"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/d）；施工人员</w:t>
            </w:r>
            <w:r>
              <w:rPr>
                <w:rFonts w:hint="eastAsia" w:cs="Times New Roman"/>
                <w:b w:val="0"/>
                <w:bCs w:val="0"/>
                <w:color w:val="auto"/>
                <w:sz w:val="24"/>
                <w:szCs w:val="24"/>
                <w:lang w:val="en-US" w:eastAsia="zh-CN"/>
              </w:rPr>
              <w:t>经厂区新建生活污水化粪池收集处理达标后排入市政污水管网，进入蓬南镇污水处理厂处理；</w:t>
            </w:r>
            <w:r>
              <w:rPr>
                <w:rFonts w:hint="eastAsia" w:ascii="Times New Roman" w:hAnsi="Times New Roman" w:eastAsia="宋体" w:cs="Times New Roman"/>
                <w:b w:val="0"/>
                <w:bCs w:val="0"/>
                <w:color w:val="auto"/>
                <w:sz w:val="24"/>
                <w:szCs w:val="24"/>
                <w:lang w:val="en-US" w:eastAsia="zh-CN"/>
              </w:rPr>
              <w:t>施工期</w:t>
            </w:r>
            <w:r>
              <w:rPr>
                <w:rFonts w:hint="eastAsia" w:cs="Times New Roman"/>
                <w:b w:val="0"/>
                <w:bCs w:val="0"/>
                <w:color w:val="auto"/>
                <w:sz w:val="24"/>
                <w:szCs w:val="24"/>
                <w:lang w:val="en-US" w:eastAsia="zh-CN"/>
              </w:rPr>
              <w:t>过程</w:t>
            </w:r>
            <w:r>
              <w:rPr>
                <w:rFonts w:hint="eastAsia" w:ascii="Times New Roman" w:hAnsi="Times New Roman" w:eastAsia="宋体" w:cs="Times New Roman"/>
                <w:b w:val="0"/>
                <w:bCs w:val="0"/>
                <w:color w:val="auto"/>
                <w:sz w:val="24"/>
                <w:szCs w:val="24"/>
                <w:lang w:val="en-US" w:eastAsia="zh-CN"/>
              </w:rPr>
              <w:t>产生的废水污染源主要为机械设备和车辆的冲洗废水</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主要污染物以SS为主，不含有毒物质，日产生废水量较少且一般间断排放，评价建议施工废水采用临时沉淀池沉淀后循环利用或用于施工场地和道路洒水抑尘，施工废水不外排，施工结束后临时沉淀池拆除。</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经上述措施处理后，可将施工期污水对环境的影响降至很小程度。</w:t>
            </w:r>
          </w:p>
          <w:p>
            <w:pPr>
              <w:numPr>
                <w:ilvl w:val="0"/>
                <w:numId w:val="44"/>
              </w:numPr>
              <w:spacing w:line="360" w:lineRule="auto"/>
              <w:ind w:left="0" w:leftChars="0"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声环境影响分析</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施工期噪声值在85</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100dB</w:t>
            </w:r>
            <w:r>
              <w:rPr>
                <w:rFonts w:hint="eastAsia"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之间，使用频次较高的几种高噪声机械随距离衰减情况见表</w:t>
            </w:r>
            <w:r>
              <w:rPr>
                <w:rFonts w:hint="eastAsia" w:cs="Times New Roman"/>
                <w:b w:val="0"/>
                <w:bCs w:val="0"/>
                <w:color w:val="auto"/>
                <w:sz w:val="24"/>
                <w:szCs w:val="24"/>
                <w:lang w:val="en-US" w:eastAsia="zh-CN"/>
              </w:rPr>
              <w:t>4-1</w:t>
            </w:r>
            <w:r>
              <w:rPr>
                <w:rFonts w:hint="eastAsia" w:ascii="Times New Roman" w:hAnsi="Times New Roman" w:eastAsia="宋体" w:cs="Times New Roman"/>
                <w:b w:val="0"/>
                <w:bCs w:val="0"/>
                <w:color w:val="auto"/>
                <w:sz w:val="24"/>
                <w:szCs w:val="24"/>
                <w:lang w:val="en-US" w:eastAsia="zh-CN"/>
              </w:rPr>
              <w:t>。</w:t>
            </w:r>
          </w:p>
          <w:p>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表</w:t>
            </w:r>
            <w:r>
              <w:rPr>
                <w:rFonts w:hint="eastAsia" w:cs="Times New Roman"/>
                <w:b/>
                <w:bCs/>
                <w:color w:val="auto"/>
                <w:sz w:val="21"/>
                <w:szCs w:val="21"/>
                <w:lang w:val="en-US" w:eastAsia="zh-CN"/>
              </w:rPr>
              <w:t xml:space="preserve">4-1 </w:t>
            </w:r>
            <w:r>
              <w:rPr>
                <w:rFonts w:hint="eastAsia" w:ascii="Times New Roman" w:hAnsi="Times New Roman" w:eastAsia="宋体" w:cs="Times New Roman"/>
                <w:b/>
                <w:bCs/>
                <w:color w:val="auto"/>
                <w:sz w:val="21"/>
                <w:szCs w:val="21"/>
                <w:lang w:val="en-US" w:eastAsia="zh-CN"/>
              </w:rPr>
              <w:t>施工机械噪声衰减距离</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247"/>
              <w:gridCol w:w="1031"/>
              <w:gridCol w:w="1031"/>
              <w:gridCol w:w="1031"/>
              <w:gridCol w:w="1031"/>
              <w:gridCol w:w="1031"/>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 w:type="dxa"/>
                  <w:vMerge w:val="restart"/>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1247" w:type="dxa"/>
                  <w:vMerge w:val="restart"/>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施工机械</w:t>
                  </w:r>
                </w:p>
              </w:tc>
              <w:tc>
                <w:tcPr>
                  <w:tcW w:w="6190" w:type="dxa"/>
                  <w:gridSpan w:val="6"/>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color w:val="auto"/>
                    </w:rPr>
                    <w:t>声级〔dB</w:t>
                  </w:r>
                  <w:r>
                    <w:rPr>
                      <w:rFonts w:hint="eastAsia"/>
                      <w:b/>
                      <w:bCs/>
                      <w:color w:val="auto"/>
                      <w:lang w:val="en-US" w:eastAsia="zh-CN"/>
                    </w:rPr>
                    <w:t>(A)</w:t>
                  </w:r>
                  <w:r>
                    <w:rPr>
                      <w:rFonts w:hint="eastAsia"/>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 w:type="dxa"/>
                  <w:vMerge w:val="continue"/>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247" w:type="dxa"/>
                  <w:vMerge w:val="continue"/>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10m</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20m</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30m</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40m</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50m</w:t>
                  </w:r>
                </w:p>
              </w:tc>
              <w:tc>
                <w:tcPr>
                  <w:tcW w:w="103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124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挖掘机</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59</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55.5</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c>
                <w:tcPr>
                  <w:tcW w:w="103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24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载重汽车</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64</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60.5</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56</w:t>
                  </w:r>
                </w:p>
              </w:tc>
              <w:tc>
                <w:tcPr>
                  <w:tcW w:w="103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103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w:t>
                  </w:r>
                </w:p>
              </w:tc>
            </w:tr>
          </w:tbl>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施工期噪声满足《建筑施工场界环境噪声排放标准》</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GB12523-2011</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中限制的规定。为进一步减小项目建设对周围环境的影响，评价提出加强施工设备的运行管理，采取降低噪声的有效措施。本项目拟采取如下噪声防治措施：</w:t>
            </w:r>
          </w:p>
          <w:p>
            <w:pPr>
              <w:numPr>
                <w:ilvl w:val="0"/>
                <w:numId w:val="45"/>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选用低噪声设备和工艺，加强检查、维护和保养机械设备，保持滑润紧固各部件，减少运行震动噪声。</w:t>
            </w:r>
          </w:p>
          <w:p>
            <w:pPr>
              <w:numPr>
                <w:ilvl w:val="0"/>
                <w:numId w:val="45"/>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加强施工现场设备的运行管理。</w:t>
            </w:r>
          </w:p>
          <w:p>
            <w:pPr>
              <w:numPr>
                <w:ilvl w:val="0"/>
                <w:numId w:val="45"/>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按照国家环境噪声污染防治条例的有关规定，严格控制夜间高噪声设备的运行时段，并采取必要的隔声降噪措施，减轻夜间施工噪声对周围环境的影响。</w:t>
            </w:r>
          </w:p>
          <w:p>
            <w:pPr>
              <w:numPr>
                <w:ilvl w:val="0"/>
                <w:numId w:val="45"/>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合理安排施工计划，尽可能避开夜间施工和昼间午休时间施工。</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通过以上措施，</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项目在施工中的噪声对周围环境影响减弱。</w:t>
            </w:r>
          </w:p>
          <w:p>
            <w:pPr>
              <w:numPr>
                <w:ilvl w:val="0"/>
                <w:numId w:val="44"/>
              </w:numPr>
              <w:spacing w:line="360" w:lineRule="auto"/>
              <w:ind w:left="0" w:leftChars="0"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固废对环境的影响</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项目施工期产生的固废为施工产生的建筑垃圾和施工人员生活垃圾。施工产生的建筑垃圾总量约为</w:t>
            </w:r>
            <w:r>
              <w:rPr>
                <w:rFonts w:hint="eastAsia" w:cs="Times New Roman"/>
                <w:b w:val="0"/>
                <w:bCs w:val="0"/>
                <w:color w:val="auto"/>
                <w:sz w:val="24"/>
                <w:szCs w:val="24"/>
                <w:lang w:val="en-US" w:eastAsia="zh-CN"/>
              </w:rPr>
              <w:t>4.96</w:t>
            </w:r>
            <w:r>
              <w:rPr>
                <w:rFonts w:hint="eastAsia" w:ascii="Times New Roman" w:hAnsi="Times New Roman" w:eastAsia="宋体" w:cs="Times New Roman"/>
                <w:b w:val="0"/>
                <w:bCs w:val="0"/>
                <w:color w:val="auto"/>
                <w:sz w:val="24"/>
                <w:szCs w:val="24"/>
                <w:lang w:val="en-US" w:eastAsia="zh-CN"/>
              </w:rPr>
              <w:t>t</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应随时清理，用于厂区内筑路、填坑。施工期间的生活垃圾产生量为</w:t>
            </w:r>
            <w:r>
              <w:rPr>
                <w:rFonts w:hint="eastAsia" w:cs="Times New Roman"/>
                <w:b w:val="0"/>
                <w:bCs w:val="0"/>
                <w:color w:val="auto"/>
                <w:sz w:val="24"/>
                <w:szCs w:val="24"/>
                <w:lang w:val="en-US" w:eastAsia="zh-CN"/>
              </w:rPr>
              <w:t>12.0</w:t>
            </w:r>
            <w:r>
              <w:rPr>
                <w:rFonts w:hint="eastAsia" w:ascii="Times New Roman" w:hAnsi="Times New Roman" w:eastAsia="宋体" w:cs="Times New Roman"/>
                <w:b w:val="0"/>
                <w:bCs w:val="0"/>
                <w:color w:val="auto"/>
                <w:sz w:val="24"/>
                <w:szCs w:val="24"/>
                <w:lang w:val="en-US" w:eastAsia="zh-CN"/>
              </w:rPr>
              <w:t>t</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收集后交由环卫部门统一处理。</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在采取上述措施后，施工期对周围环境的影响不大，一旦施工活动结束后，施工</w:t>
            </w:r>
            <w:r>
              <w:rPr>
                <w:rFonts w:hint="eastAsia" w:cs="Times New Roman"/>
                <w:b w:val="0"/>
                <w:bCs w:val="0"/>
                <w:color w:val="auto"/>
                <w:sz w:val="24"/>
                <w:szCs w:val="24"/>
                <w:lang w:val="en-US" w:eastAsia="zh-CN"/>
              </w:rPr>
              <w:t>期影响</w:t>
            </w:r>
            <w:r>
              <w:rPr>
                <w:rFonts w:hint="eastAsia" w:ascii="Times New Roman" w:hAnsi="Times New Roman" w:eastAsia="宋体" w:cs="Times New Roman"/>
                <w:b w:val="0"/>
                <w:bCs w:val="0"/>
                <w:color w:val="auto"/>
                <w:sz w:val="24"/>
                <w:szCs w:val="24"/>
                <w:lang w:val="en-US" w:eastAsia="zh-CN"/>
              </w:rPr>
              <w:t>也就随之结束。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pPr>
              <w:numPr>
                <w:ilvl w:val="0"/>
                <w:numId w:val="4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pPr>
              <w:numPr>
                <w:ilvl w:val="0"/>
                <w:numId w:val="47"/>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48"/>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外排，运营期废水主要为生活污水，产生量为9720t/a。参照《排放源统计调查产排污核算方法和系数手册》（生态环境部公告2021年第24号）其中的《生活污染源产排污系数手册》，污水水质情况见表4-2。</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项目污水水质一览表</w:t>
            </w:r>
          </w:p>
          <w:tbl>
            <w:tblPr>
              <w:tblStyle w:val="29"/>
              <w:tblW w:w="82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2.770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1.555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1.458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0.389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0.039 </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化粪池收集处理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1.798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1.215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0.632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0.243 </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0.024 </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0.146 </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本项目生活污水经厂区化粪池处理后，通过市政污水管网进入蓬南镇污水处理厂处理达《城镇污水处理厂污染物排放标准》（GB18918-2002）一级A标准后排入华兴河。</w:t>
            </w:r>
          </w:p>
          <w:p>
            <w:pPr>
              <w:numPr>
                <w:ilvl w:val="0"/>
                <w:numId w:val="48"/>
              </w:numPr>
              <w:bidi w:val="0"/>
              <w:spacing w:line="360" w:lineRule="auto"/>
              <w:ind w:left="0" w:leftChars="0" w:firstLine="482" w:firstLineChars="200"/>
              <w:rPr>
                <w:rFonts w:hint="eastAsia" w:cs="Times New Roman"/>
                <w:sz w:val="24"/>
                <w:szCs w:val="24"/>
                <w:lang w:val="en-US" w:eastAsia="zh-CN"/>
              </w:rPr>
            </w:pPr>
            <w:r>
              <w:rPr>
                <w:rFonts w:hint="eastAsia" w:cs="Times New Roman"/>
                <w:b/>
                <w:bCs/>
                <w:sz w:val="24"/>
                <w:szCs w:val="24"/>
                <w:lang w:val="en-US" w:eastAsia="zh-CN"/>
              </w:rPr>
              <w:t>排放口情况</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废水间接排放口基本情况表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10"/>
              <w:gridCol w:w="830"/>
              <w:gridCol w:w="800"/>
              <w:gridCol w:w="750"/>
              <w:gridCol w:w="690"/>
              <w:gridCol w:w="810"/>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lang w:val="en-US" w:eastAsia="zh-CN"/>
                    </w:rPr>
                    <w:t>DW</w:t>
                  </w:r>
                  <w:r>
                    <w:rPr>
                      <w:rFonts w:hint="eastAsia"/>
                    </w:rPr>
                    <w:t>-0</w:t>
                  </w:r>
                  <w:r>
                    <w:rPr>
                      <w:rFonts w:hint="eastAsia"/>
                      <w:lang w:val="en-US" w:eastAsia="zh-CN"/>
                    </w:rPr>
                    <w:t>0</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E 105.884976 ，N 30.432178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vMerge w:val="restart"/>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4748" w:type="dxa"/>
                  <w:gridSpan w:val="6"/>
                  <w:vAlign w:val="center"/>
                </w:tcPr>
                <w:p>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蓬南镇污水处理厂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3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0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5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69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8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68"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30"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80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5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69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8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68"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06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4748" w:type="dxa"/>
                  <w:gridSpan w:val="6"/>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0.486 </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0.097 </w:t>
                  </w:r>
                </w:p>
              </w:tc>
              <w:tc>
                <w:tcPr>
                  <w:tcW w:w="7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0.097 </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0.146 </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c>
                <w:tcPr>
                  <w:tcW w:w="86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0.049 </w:t>
                  </w:r>
                </w:p>
              </w:tc>
            </w:tr>
          </w:tbl>
          <w:p>
            <w:pPr>
              <w:numPr>
                <w:ilvl w:val="0"/>
                <w:numId w:val="48"/>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pPr>
              <w:numPr>
                <w:ilvl w:val="0"/>
                <w:numId w:val="49"/>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、SS、氨氮等，经常规预处理池（化粪池）预处理后出水水质能满足蓬南镇污水处理厂的接</w:t>
            </w:r>
            <w:r>
              <w:rPr>
                <w:rFonts w:hint="eastAsia" w:cs="Times New Roman"/>
                <w:color w:val="auto"/>
                <w:sz w:val="24"/>
                <w:szCs w:val="24"/>
                <w:lang w:val="en-US" w:eastAsia="zh-CN"/>
              </w:rPr>
              <w:t>管要求。</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本项目厂区设置1个容积为60.0m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的化粪池，位于厂区北侧；污水停留周期按24h计，污水变化系数按1.2计；经核算，项目生活污水预处理所需处理池容积应不小于38.88m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；因此，厂区化粪池可满足项目污水的处理要求。</w:t>
            </w:r>
          </w:p>
          <w:p>
            <w:pPr>
              <w:numPr>
                <w:ilvl w:val="0"/>
                <w:numId w:val="4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依托蓬南镇污水处理厂处理可行性分析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蓬南镇污水处理厂位于蓬南镇新民村，占地面积约35.06亩，设计废水处理规模为4000m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/d，处理工艺采用人工快渗处理工艺，尾水达《城镇污水处理厂污染物排放标准》（GB18918-2002）中一级A标准排入华兴河；蓬南镇污水处理厂于2018年11月1日开始运行。</w:t>
            </w:r>
          </w:p>
          <w:p>
            <w:pPr>
              <w:numPr>
                <w:ilvl w:val="0"/>
                <w:numId w:val="5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根据现场调查，本项目所在的蓬溪县蓬南镇三台村（350国道南侧）污水管网已经建成且与</w:t>
            </w:r>
            <w:r>
              <w:rPr>
                <w:rFonts w:hint="eastAsia" w:cs="Times New Roman"/>
                <w:color w:val="auto"/>
                <w:sz w:val="24"/>
                <w:szCs w:val="24"/>
                <w:lang w:val="en-US" w:eastAsia="zh-CN"/>
              </w:rPr>
              <w:t>蓬南镇污水处理厂</w:t>
            </w:r>
            <w:r>
              <w:rPr>
                <w:rFonts w:hint="eastAsia" w:cs="Times New Roman"/>
                <w:sz w:val="24"/>
                <w:szCs w:val="24"/>
                <w:lang w:val="en-US" w:eastAsia="zh-CN"/>
              </w:rPr>
              <w:t>相接；因此，本项目位于蓬南镇污水处理厂的纳污范围内，生活污水经预处理达标后通过污水管网可排入蓬南镇污水处理厂进行处理。</w:t>
            </w:r>
          </w:p>
          <w:p>
            <w:pPr>
              <w:numPr>
                <w:ilvl w:val="0"/>
                <w:numId w:val="5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蓬南镇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5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蓬南镇污水处理厂设计处理能力为4000m</w:t>
            </w:r>
            <w:r>
              <w:rPr>
                <w:rFonts w:hint="eastAsia" w:cs="Times New Roman"/>
                <w:sz w:val="24"/>
                <w:szCs w:val="24"/>
                <w:vertAlign w:val="superscript"/>
                <w:lang w:val="en-US" w:eastAsia="zh-CN"/>
              </w:rPr>
              <w:t>3</w:t>
            </w:r>
            <w:r>
              <w:rPr>
                <w:rFonts w:hint="eastAsia" w:cs="Times New Roman"/>
                <w:sz w:val="24"/>
                <w:szCs w:val="24"/>
                <w:lang w:val="en-US" w:eastAsia="zh-CN"/>
              </w:rPr>
              <w:t>/d。经调查，蓬南镇污水处理厂现阶段处理量为2800m</w:t>
            </w:r>
            <w:r>
              <w:rPr>
                <w:rFonts w:hint="eastAsia" w:cs="Times New Roman"/>
                <w:sz w:val="24"/>
                <w:szCs w:val="24"/>
                <w:vertAlign w:val="superscript"/>
                <w:lang w:val="en-US" w:eastAsia="zh-CN"/>
              </w:rPr>
              <w:t>3</w:t>
            </w:r>
            <w:r>
              <w:rPr>
                <w:rFonts w:hint="eastAsia" w:cs="Times New Roman"/>
                <w:sz w:val="24"/>
                <w:szCs w:val="24"/>
                <w:lang w:val="en-US" w:eastAsia="zh-CN"/>
              </w:rPr>
              <w:t>/d，剩余约1200m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/d处理量，有足够容量处理本项目外排废水（项目外排废水总量为32.4m</w:t>
            </w:r>
            <w:r>
              <w:rPr>
                <w:rFonts w:hint="eastAsia" w:cs="Times New Roman"/>
                <w:sz w:val="24"/>
                <w:szCs w:val="24"/>
                <w:vertAlign w:val="superscript"/>
                <w:lang w:val="en-US" w:eastAsia="zh-CN"/>
              </w:rPr>
              <w:t>3</w:t>
            </w:r>
            <w:r>
              <w:rPr>
                <w:rFonts w:hint="eastAsia" w:cs="Times New Roman"/>
                <w:sz w:val="24"/>
                <w:szCs w:val="24"/>
                <w:lang w:val="en-US" w:eastAsia="zh-CN"/>
              </w:rPr>
              <w:t>/d）。</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综上，从纳管范围、水质达标以及处理能力而言，本项目废水排入蓬南镇污水处理厂进行处理是可行的。</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本项目营运期废水产生及排放统计情况见表4-4。</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表4-4 项目废水产生及排放情况表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32.4m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污水经厂区化粪池收集处理后，进入蓬南镇污水处理厂进行处理</w:t>
                  </w:r>
                </w:p>
              </w:tc>
              <w:tc>
                <w:tcPr>
                  <w:tcW w:w="2428"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蓬南镇污水处理厂处理后达标排入华兴河</w:t>
                  </w:r>
                </w:p>
              </w:tc>
            </w:tr>
          </w:tbl>
          <w:p>
            <w:pPr>
              <w:numPr>
                <w:ilvl w:val="0"/>
                <w:numId w:val="48"/>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w:t>
            </w:r>
            <w:r>
              <w:rPr>
                <w:rFonts w:hint="eastAsia" w:cs="Times New Roman"/>
                <w:color w:val="000000" w:themeColor="text1"/>
                <w:sz w:val="24"/>
                <w:szCs w:val="24"/>
                <w:lang w:val="en-US" w:eastAsia="zh-CN"/>
                <w14:textFill>
                  <w14:solidFill>
                    <w14:schemeClr w14:val="tx1"/>
                  </w14:solidFill>
                </w14:textFill>
              </w:rPr>
              <w:t>《排污许可证申请与核发技术规范—电子工业》（HJ1031-2019）</w:t>
            </w:r>
            <w:r>
              <w:rPr>
                <w:rFonts w:hint="eastAsia" w:cs="Times New Roman"/>
                <w:sz w:val="24"/>
                <w:szCs w:val="24"/>
                <w:lang w:val="en-US" w:eastAsia="zh-CN"/>
              </w:rPr>
              <w:t>7.3.2.3的规定：单独排向市政污水处理厂的生活污水不要求开展自行监测。</w:t>
            </w:r>
          </w:p>
          <w:p>
            <w:pPr>
              <w:numPr>
                <w:ilvl w:val="0"/>
                <w:numId w:val="48"/>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水环境影响评价结论</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综上所述，本项目废水为间接排放，废水水量、水质等均符合蓬南镇污水处理厂接管要求；因此，项目废水排放不会对周围地表水环境产生不利影响，地表水影响可接受。</w:t>
            </w:r>
          </w:p>
          <w:p>
            <w:pPr>
              <w:numPr>
                <w:ilvl w:val="0"/>
                <w:numId w:val="4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工程分析，本项目废气污染物为焊接过程产生的烟尘、成型过程产生的注塑废气、乙醇废气及食堂油烟。</w:t>
            </w:r>
          </w:p>
          <w:p>
            <w:pPr>
              <w:numPr>
                <w:ilvl w:val="0"/>
                <w:numId w:val="51"/>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pPr>
              <w:numPr>
                <w:ilvl w:val="0"/>
                <w:numId w:val="52"/>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焊接烟尘</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自动组装机焊接接头、端子工序会产生少量焊接烟尘，主要成分为锡及其化合物、颗粒物；参考《排放源统计调查产排污核算方法和系数手册》（生态环境部公告2021年第24号）其中“39计算机、通信和其他电子设备制造业行业-焊接工段系数表”焊接—无铅锡料（焊丝等，含助焊剂）—颗粒物—产污系数0.4023g/kg-焊料；本项目无铅锡丝使用量为5.5t/a。根据企业提供资料，焊料含锡量为99.3%，工作时间为300天，每天6小时，经计算，焊接烟尘产生量为0.0022t/a，产生速率为0.0012kg/h，其中锡及其化合物量为0.0022t/a，产生速率为0.0012kg/h。</w:t>
            </w:r>
          </w:p>
          <w:p>
            <w:pPr>
              <w:numPr>
                <w:ilvl w:val="0"/>
                <w:numId w:val="52"/>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成型废气</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采用注塑机进行成型，主要原料为PVC、PE。物料熔融过程会产生少量的有机废气，主要污染因子为VOCs；因聚氯乙烯塑料在注塑过程中热熔温度最高控制在190℃以下，小于PVC常压热分解温度200℃，废气中氯化氢产生量很小，本次环评不对该工段的氯化氢进行评价。</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VOCs（非甲烷总烃）的产污系数参照《排放源统计调查产排污核算方法和系数手册》中《292塑料制品行业系数手册》中2929塑料零件及其他塑料制品制造行业系数表（续表1）中挥发性有机物（以非甲烷总烃计）的产污系数，产污系数为2.70kg/t-产品；项目在注塑成型工序过程中原料损耗极小，本评价以注塑成型工序原料数量作为注塑成型工序产品数量进行产污计算；项目注塑成型工序PVC和PE年用量为1750吨，作业时间为300天，每天6小时，则非</w:t>
            </w:r>
            <w:r>
              <w:rPr>
                <w:rFonts w:hint="eastAsia" w:cs="Times New Roman"/>
                <w:color w:val="auto"/>
                <w:sz w:val="24"/>
                <w:szCs w:val="24"/>
                <w:lang w:val="en-US" w:eastAsia="zh-CN"/>
              </w:rPr>
              <w:t>甲烷总烃产生量为4.725t/a，产生速率2.625kg/h。</w:t>
            </w:r>
          </w:p>
          <w:p>
            <w:pPr>
              <w:numPr>
                <w:ilvl w:val="0"/>
                <w:numId w:val="52"/>
              </w:numPr>
              <w:bidi w:val="0"/>
              <w:spacing w:line="360" w:lineRule="auto"/>
              <w:ind w:left="0" w:leftChars="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乙醇废气</w:t>
            </w:r>
          </w:p>
          <w:p>
            <w:pPr>
              <w:numPr>
                <w:ilvl w:val="0"/>
                <w:numId w:val="0"/>
              </w:numPr>
              <w:bidi w:val="0"/>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本项目利用95%乙醇清洗剂对监测合格的工件表面进行清洁，清洁过程乙醇挥发将产生乙醇废气，以VOCs计；评价以乙醇100%挥发核算乙醇废气；乙醇年用量为0.55吨，则乙醇废气VOCs产生量为0.523t/a。</w:t>
            </w:r>
          </w:p>
          <w:p>
            <w:pPr>
              <w:numPr>
                <w:ilvl w:val="0"/>
                <w:numId w:val="52"/>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食堂油烟</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据调查，餐饮油烟的排放量与服务人群规模、净化设施的油烟除去效率等因素相关；建设单位预计就餐人数为250人，每天提供2餐；根据《中国居民膳食指南》，平均食用油消耗量约为25g/人·d，消耗食用油量约为6.25kg/d；食堂设置2个灶头，每天工作4.0h；食堂烹饪过程中的挥发损失约为2.5%，则油烟产生速率为0.039kg/h，年油烟产生量约为46.88kg/a；各类</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4-5</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754"/>
              <w:gridCol w:w="1985"/>
              <w:gridCol w:w="1615"/>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0" w:type="dxa"/>
                  <w:vAlign w:val="center"/>
                </w:tcPr>
                <w:p>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7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6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7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焊接工序</w:t>
                  </w:r>
                </w:p>
              </w:tc>
              <w:tc>
                <w:tcPr>
                  <w:tcW w:w="17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0.4023</w:t>
                  </w:r>
                  <w:r>
                    <w:rPr>
                      <w:rFonts w:hint="default" w:ascii="Times New Roman" w:hAnsi="Times New Roman" w:eastAsia="宋体" w:cs="Times New Roman"/>
                      <w:sz w:val="21"/>
                      <w:szCs w:val="21"/>
                      <w:lang w:val="en-US" w:eastAsia="zh-CN"/>
                    </w:rPr>
                    <w:t>g/</w:t>
                  </w:r>
                  <w:r>
                    <w:rPr>
                      <w:rFonts w:hint="eastAsia" w:cs="Times New Roman"/>
                      <w:sz w:val="21"/>
                      <w:szCs w:val="21"/>
                      <w:lang w:val="en-US" w:eastAsia="zh-CN"/>
                    </w:rPr>
                    <w:t>kg</w:t>
                  </w:r>
                  <w:r>
                    <w:rPr>
                      <w:rFonts w:hint="default" w:ascii="Times New Roman" w:hAnsi="Times New Roman" w:eastAsia="宋体" w:cs="Times New Roman"/>
                      <w:sz w:val="21"/>
                      <w:szCs w:val="21"/>
                      <w:lang w:val="en-US" w:eastAsia="zh-CN"/>
                    </w:rPr>
                    <w:t>-原料</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0.0022</w:t>
                  </w:r>
                </w:p>
              </w:tc>
              <w:tc>
                <w:tcPr>
                  <w:tcW w:w="179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eastAsia" w:cs="Times New Roman"/>
                      <w:i w:val="0"/>
                      <w:iCs w:val="0"/>
                      <w:color w:val="000000"/>
                      <w:kern w:val="0"/>
                      <w:sz w:val="21"/>
                      <w:szCs w:val="21"/>
                      <w:u w:val="none"/>
                      <w:lang w:val="en-US" w:eastAsia="zh-CN" w:bidi="ar"/>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7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锡及其化合物</w:t>
                  </w:r>
                </w:p>
              </w:tc>
              <w:tc>
                <w:tcPr>
                  <w:tcW w:w="1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0.0022</w:t>
                  </w:r>
                </w:p>
              </w:tc>
              <w:tc>
                <w:tcPr>
                  <w:tcW w:w="179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擦线工序</w:t>
                  </w:r>
                </w:p>
              </w:tc>
              <w:tc>
                <w:tcPr>
                  <w:tcW w:w="17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VOCs</w:t>
                  </w:r>
                </w:p>
              </w:tc>
              <w:tc>
                <w:tcPr>
                  <w:tcW w:w="1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w:t>
                  </w:r>
                </w:p>
              </w:tc>
              <w:tc>
                <w:tcPr>
                  <w:tcW w:w="1615" w:type="dxa"/>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0.523</w:t>
                  </w:r>
                </w:p>
              </w:tc>
              <w:tc>
                <w:tcPr>
                  <w:tcW w:w="1799" w:type="dxa"/>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注塑成型</w:t>
                  </w:r>
                </w:p>
              </w:tc>
              <w:tc>
                <w:tcPr>
                  <w:tcW w:w="17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VOCs</w:t>
                  </w:r>
                </w:p>
              </w:tc>
              <w:tc>
                <w:tcPr>
                  <w:tcW w:w="1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2.7kg</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t</w:t>
                  </w:r>
                  <w:r>
                    <w:rPr>
                      <w:rFonts w:hint="default" w:ascii="Times New Roman" w:hAnsi="Times New Roman" w:eastAsia="宋体" w:cs="Times New Roman"/>
                      <w:sz w:val="21"/>
                      <w:szCs w:val="21"/>
                      <w:lang w:val="en-US" w:eastAsia="zh-CN"/>
                    </w:rPr>
                    <w:t>-原料</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4.725</w:t>
                  </w:r>
                </w:p>
              </w:tc>
              <w:tc>
                <w:tcPr>
                  <w:tcW w:w="179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eastAsia" w:cs="Times New Roman"/>
                      <w:i w:val="0"/>
                      <w:iCs w:val="0"/>
                      <w:color w:val="000000"/>
                      <w:kern w:val="0"/>
                      <w:sz w:val="21"/>
                      <w:szCs w:val="21"/>
                      <w:u w:val="none"/>
                      <w:lang w:val="en-US" w:eastAsia="zh-CN" w:bidi="ar"/>
                    </w:rPr>
                    <w:t>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食堂</w:t>
                  </w:r>
                </w:p>
              </w:tc>
              <w:tc>
                <w:tcPr>
                  <w:tcW w:w="17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油烟</w:t>
                  </w:r>
                </w:p>
              </w:tc>
              <w:tc>
                <w:tcPr>
                  <w:tcW w:w="1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25g/人·d</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46.88*10</w:t>
                  </w:r>
                  <w:r>
                    <w:rPr>
                      <w:rFonts w:hint="eastAsia" w:cs="Times New Roman"/>
                      <w:i w:val="0"/>
                      <w:iCs w:val="0"/>
                      <w:color w:val="000000"/>
                      <w:kern w:val="0"/>
                      <w:sz w:val="21"/>
                      <w:szCs w:val="21"/>
                      <w:u w:val="none"/>
                      <w:vertAlign w:val="superscript"/>
                      <w:lang w:val="en-US" w:eastAsia="zh-CN" w:bidi="ar"/>
                    </w:rPr>
                    <w:t>-3</w:t>
                  </w:r>
                </w:p>
              </w:tc>
              <w:tc>
                <w:tcPr>
                  <w:tcW w:w="179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0.039*10</w:t>
                  </w:r>
                  <w:r>
                    <w:rPr>
                      <w:rFonts w:hint="eastAsia" w:cs="Times New Roman"/>
                      <w:i w:val="0"/>
                      <w:iCs w:val="0"/>
                      <w:color w:val="000000"/>
                      <w:kern w:val="0"/>
                      <w:sz w:val="21"/>
                      <w:szCs w:val="21"/>
                      <w:u w:val="none"/>
                      <w:vertAlign w:val="superscript"/>
                      <w:lang w:val="en-US" w:eastAsia="zh-CN" w:bidi="ar"/>
                    </w:rPr>
                    <w:t>-3</w:t>
                  </w:r>
                </w:p>
              </w:tc>
            </w:tr>
          </w:tbl>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①焊接烟尘</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本项目为自动组装机配套设置焊接烟尘净化器对烟尘收集处理，烟尘收集效率为85%，处理效率为90%。</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②成型废气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color w:val="auto"/>
                <w:sz w:val="24"/>
                <w:szCs w:val="24"/>
                <w:lang w:val="en-US" w:eastAsia="zh-CN"/>
              </w:rPr>
              <w:t>本项目拟在注塑成型车间</w:t>
            </w:r>
            <w:r>
              <w:rPr>
                <w:rFonts w:hint="eastAsia" w:ascii="Times New Roman" w:hAnsi="Times New Roman" w:eastAsia="宋体" w:cs="Times New Roman"/>
                <w:b w:val="0"/>
                <w:bCs w:val="0"/>
                <w:color w:val="auto"/>
                <w:sz w:val="24"/>
                <w:szCs w:val="24"/>
                <w:lang w:val="en-US" w:eastAsia="zh-CN"/>
              </w:rPr>
              <w:t>设置一套“二级活性炭吸附”装置</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处理设施</w:t>
            </w:r>
            <w:r>
              <w:rPr>
                <w:rFonts w:hint="eastAsia" w:ascii="Times New Roman" w:hAnsi="Times New Roman" w:eastAsia="宋体" w:cs="Times New Roman"/>
                <w:color w:val="auto"/>
                <w:sz w:val="24"/>
                <w:szCs w:val="24"/>
                <w:lang w:val="en-US" w:eastAsia="zh-CN"/>
              </w:rPr>
              <w:t>抽风风量</w:t>
            </w:r>
            <w:r>
              <w:rPr>
                <w:rFonts w:hint="eastAsia" w:ascii="Times New Roman" w:hAnsi="Times New Roman" w:cs="Times New Roman"/>
                <w:b w:val="0"/>
                <w:bCs w:val="0"/>
                <w:color w:val="auto"/>
                <w:sz w:val="24"/>
                <w:szCs w:val="24"/>
                <w:lang w:val="en-US" w:eastAsia="zh-CN"/>
              </w:rPr>
              <w:t>为</w:t>
            </w:r>
            <w:r>
              <w:rPr>
                <w:rFonts w:hint="eastAsia" w:cs="Times New Roman"/>
                <w:b w:val="0"/>
                <w:bCs w:val="0"/>
                <w:color w:val="auto"/>
                <w:sz w:val="24"/>
                <w:szCs w:val="24"/>
                <w:lang w:val="en-US" w:eastAsia="zh-CN"/>
              </w:rPr>
              <w:t>1.6</w:t>
            </w:r>
            <w:r>
              <w:rPr>
                <w:rFonts w:hint="eastAsia" w:ascii="Times New Roman" w:hAnsi="Times New Roman" w:cs="Times New Roman"/>
                <w:b w:val="0"/>
                <w:bCs w:val="0"/>
                <w:color w:val="auto"/>
                <w:sz w:val="24"/>
                <w:szCs w:val="24"/>
                <w:lang w:val="en-US" w:eastAsia="zh-CN"/>
              </w:rPr>
              <w:t>万</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每台</w:t>
            </w:r>
            <w:r>
              <w:rPr>
                <w:rFonts w:hint="eastAsia" w:cs="Times New Roman"/>
                <w:color w:val="auto"/>
                <w:sz w:val="24"/>
                <w:szCs w:val="24"/>
                <w:lang w:val="en-US" w:eastAsia="zh-CN"/>
              </w:rPr>
              <w:t>成型</w:t>
            </w:r>
            <w:r>
              <w:rPr>
                <w:rFonts w:hint="eastAsia" w:ascii="Times New Roman" w:hAnsi="Times New Roman" w:eastAsia="宋体" w:cs="Times New Roman"/>
                <w:b w:val="0"/>
                <w:bCs w:val="0"/>
                <w:color w:val="auto"/>
                <w:sz w:val="24"/>
                <w:szCs w:val="24"/>
                <w:lang w:val="en-US" w:eastAsia="zh-CN"/>
              </w:rPr>
              <w:t>机机头模口处设置包围型集气罩</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sz w:val="24"/>
                <w:szCs w:val="24"/>
                <w:lang w:val="en-US" w:eastAsia="zh-CN"/>
              </w:rPr>
              <w:t>集气罩投影面积约为</w:t>
            </w:r>
            <w:r>
              <w:rPr>
                <w:rFonts w:hint="eastAsia" w:cs="Times New Roman"/>
                <w:b w:val="0"/>
                <w:bCs w:val="0"/>
                <w:sz w:val="24"/>
                <w:szCs w:val="24"/>
                <w:lang w:val="en-US" w:eastAsia="zh-CN"/>
              </w:rPr>
              <w:t>（0.35*0.35）</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，共</w:t>
            </w:r>
            <w:r>
              <w:rPr>
                <w:rFonts w:hint="eastAsia" w:cs="Times New Roman"/>
                <w:b w:val="0"/>
                <w:bCs w:val="0"/>
                <w:sz w:val="24"/>
                <w:szCs w:val="24"/>
                <w:lang w:val="en-US" w:eastAsia="zh-CN"/>
              </w:rPr>
              <w:t>40</w:t>
            </w:r>
            <w:r>
              <w:rPr>
                <w:rFonts w:hint="eastAsia" w:ascii="Times New Roman" w:hAnsi="Times New Roman" w:eastAsia="宋体" w:cs="Times New Roman"/>
                <w:b w:val="0"/>
                <w:bCs w:val="0"/>
                <w:sz w:val="24"/>
                <w:szCs w:val="24"/>
                <w:lang w:val="en-US" w:eastAsia="zh-CN"/>
              </w:rPr>
              <w:t>个</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集气罩面距离设备作业面小于0.3m，形成负压收集，废气有效收集效率大于90%</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，将废气产生点产生的VOCs收集后，</w:t>
            </w:r>
            <w:r>
              <w:rPr>
                <w:rFonts w:hint="eastAsia" w:ascii="Times New Roman" w:hAnsi="Times New Roman" w:eastAsia="宋体" w:cs="Times New Roman"/>
                <w:b w:val="0"/>
                <w:bCs w:val="0"/>
                <w:sz w:val="24"/>
                <w:szCs w:val="24"/>
                <w:lang w:val="en-US" w:eastAsia="zh-CN"/>
              </w:rPr>
              <w:t>采用</w:t>
            </w:r>
            <w:r>
              <w:rPr>
                <w:rFonts w:hint="eastAsia" w:cs="Times New Roman"/>
                <w:b w:val="0"/>
                <w:bCs w:val="0"/>
                <w:sz w:val="24"/>
                <w:szCs w:val="24"/>
                <w:lang w:val="en-US" w:eastAsia="zh-CN"/>
              </w:rPr>
              <w:t>设置的</w:t>
            </w:r>
            <w:r>
              <w:rPr>
                <w:rFonts w:hint="eastAsia" w:ascii="Times New Roman" w:hAnsi="Times New Roman" w:eastAsia="宋体" w:cs="Times New Roman"/>
                <w:b w:val="0"/>
                <w:bCs w:val="0"/>
                <w:sz w:val="24"/>
                <w:szCs w:val="24"/>
                <w:lang w:val="en-US" w:eastAsia="zh-CN"/>
              </w:rPr>
              <w:t>“二级活性炭吸附装置”处理</w:t>
            </w:r>
            <w:r>
              <w:rPr>
                <w:rFonts w:hint="eastAsia" w:cs="Times New Roman"/>
                <w:b w:val="0"/>
                <w:bCs w:val="0"/>
                <w:sz w:val="24"/>
                <w:szCs w:val="24"/>
                <w:lang w:val="en-US" w:eastAsia="zh-CN"/>
              </w:rPr>
              <w:t>（吸附效率按75%计）</w:t>
            </w:r>
            <w:r>
              <w:rPr>
                <w:rFonts w:hint="eastAsia"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尾气</w:t>
            </w:r>
            <w:r>
              <w:rPr>
                <w:rFonts w:hint="eastAsia" w:ascii="Times New Roman" w:hAnsi="Times New Roman" w:eastAsia="宋体" w:cs="Times New Roman"/>
                <w:b w:val="0"/>
                <w:bCs w:val="0"/>
                <w:sz w:val="24"/>
                <w:szCs w:val="24"/>
                <w:lang w:val="en-US" w:eastAsia="zh-CN"/>
              </w:rPr>
              <w:t>通过</w:t>
            </w:r>
            <w:r>
              <w:rPr>
                <w:rFonts w:hint="eastAsia" w:cs="Times New Roman"/>
                <w:b w:val="0"/>
                <w:bCs w:val="0"/>
                <w:sz w:val="24"/>
                <w:szCs w:val="24"/>
                <w:lang w:val="en-US" w:eastAsia="zh-CN"/>
              </w:rPr>
              <w:t>配套设置的</w:t>
            </w:r>
            <w:r>
              <w:rPr>
                <w:rFonts w:hint="eastAsia" w:ascii="Times New Roman" w:hAnsi="Times New Roman" w:eastAsia="宋体" w:cs="Times New Roman"/>
                <w:b w:val="0"/>
                <w:bCs w:val="0"/>
                <w:sz w:val="24"/>
                <w:szCs w:val="24"/>
                <w:lang w:val="en-US" w:eastAsia="zh-CN"/>
              </w:rPr>
              <w:t>15m排气筒排放</w:t>
            </w:r>
            <w:r>
              <w:rPr>
                <w:rFonts w:hint="eastAsia" w:cs="Times New Roman"/>
                <w:b w:val="0"/>
                <w:bCs w:val="0"/>
                <w:sz w:val="24"/>
                <w:szCs w:val="24"/>
                <w:lang w:val="en-US" w:eastAsia="zh-CN"/>
              </w:rPr>
              <w:t>（DA001）；</w:t>
            </w:r>
            <w:r>
              <w:rPr>
                <w:rFonts w:hint="eastAsia" w:ascii="Times New Roman" w:hAnsi="Times New Roman" w:eastAsia="宋体" w:cs="Times New Roman"/>
                <w:b w:val="0"/>
                <w:bCs w:val="0"/>
                <w:sz w:val="24"/>
                <w:szCs w:val="24"/>
                <w:lang w:val="en-US" w:eastAsia="zh-CN"/>
              </w:rPr>
              <w:t>未收集的少量VOCs通过车间无组织排放</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③乙醇废气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color w:val="auto"/>
                <w:sz w:val="24"/>
                <w:szCs w:val="24"/>
                <w:lang w:val="en-US" w:eastAsia="zh-CN"/>
              </w:rPr>
              <w:t>本项目将擦线工序设置在固定区域，擦拭平台设置</w:t>
            </w:r>
            <w:r>
              <w:rPr>
                <w:rFonts w:hint="eastAsia" w:ascii="Times New Roman" w:hAnsi="Times New Roman" w:eastAsia="宋体" w:cs="Times New Roman"/>
                <w:b w:val="0"/>
                <w:bCs w:val="0"/>
                <w:color w:val="auto"/>
                <w:sz w:val="24"/>
                <w:szCs w:val="24"/>
                <w:lang w:val="en-US" w:eastAsia="zh-CN"/>
              </w:rPr>
              <w:t>包围型集气罩</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sz w:val="24"/>
                <w:szCs w:val="24"/>
                <w:lang w:val="en-US" w:eastAsia="zh-CN"/>
              </w:rPr>
              <w:t>集气罩投影面积约为</w:t>
            </w:r>
            <w:r>
              <w:rPr>
                <w:rFonts w:hint="eastAsia" w:cs="Times New Roman"/>
                <w:b w:val="0"/>
                <w:bCs w:val="0"/>
                <w:sz w:val="24"/>
                <w:szCs w:val="24"/>
                <w:lang w:val="en-US" w:eastAsia="zh-CN"/>
              </w:rPr>
              <w:t>（1.0*1.0）</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，共</w:t>
            </w:r>
            <w:r>
              <w:rPr>
                <w:rFonts w:hint="eastAsia"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个</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集气罩面距离设备作业面小于0.3m，形成负压收集，废气有效收集效率大于90%</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将产生的</w:t>
            </w:r>
            <w:r>
              <w:rPr>
                <w:rFonts w:hint="eastAsia" w:cs="Times New Roman"/>
                <w:b w:val="0"/>
                <w:bCs w:val="0"/>
                <w:color w:val="auto"/>
                <w:sz w:val="24"/>
                <w:szCs w:val="24"/>
                <w:lang w:val="en-US" w:eastAsia="zh-CN"/>
              </w:rPr>
              <w:t>乙醇废气</w:t>
            </w:r>
            <w:r>
              <w:rPr>
                <w:rFonts w:hint="eastAsia" w:ascii="Times New Roman" w:hAnsi="Times New Roman" w:eastAsia="宋体" w:cs="Times New Roman"/>
                <w:b w:val="0"/>
                <w:bCs w:val="0"/>
                <w:color w:val="auto"/>
                <w:sz w:val="24"/>
                <w:szCs w:val="24"/>
                <w:lang w:val="en-US" w:eastAsia="zh-CN"/>
              </w:rPr>
              <w:t>VOCs收集后，</w:t>
            </w:r>
            <w:r>
              <w:rPr>
                <w:rFonts w:hint="eastAsia" w:cs="Times New Roman"/>
                <w:b w:val="0"/>
                <w:bCs w:val="0"/>
                <w:sz w:val="24"/>
                <w:szCs w:val="24"/>
                <w:lang w:val="en-US" w:eastAsia="zh-CN"/>
              </w:rPr>
              <w:t>引入</w:t>
            </w:r>
            <w:r>
              <w:rPr>
                <w:rFonts w:hint="eastAsia" w:cs="Times New Roman"/>
                <w:color w:val="auto"/>
                <w:sz w:val="24"/>
                <w:szCs w:val="24"/>
                <w:lang w:val="en-US" w:eastAsia="zh-CN"/>
              </w:rPr>
              <w:t>成型车间</w:t>
            </w:r>
            <w:r>
              <w:rPr>
                <w:rFonts w:hint="eastAsia" w:cs="Times New Roman"/>
                <w:b w:val="0"/>
                <w:bCs w:val="0"/>
                <w:sz w:val="24"/>
                <w:szCs w:val="24"/>
                <w:lang w:val="en-US" w:eastAsia="zh-CN"/>
              </w:rPr>
              <w:t>设置的</w:t>
            </w:r>
            <w:r>
              <w:rPr>
                <w:rFonts w:hint="eastAsia" w:ascii="Times New Roman" w:hAnsi="Times New Roman" w:eastAsia="宋体" w:cs="Times New Roman"/>
                <w:b w:val="0"/>
                <w:bCs w:val="0"/>
                <w:sz w:val="24"/>
                <w:szCs w:val="24"/>
                <w:lang w:val="en-US" w:eastAsia="zh-CN"/>
              </w:rPr>
              <w:t>“二级活性炭吸附装置”处理</w:t>
            </w:r>
            <w:r>
              <w:rPr>
                <w:rFonts w:hint="eastAsia" w:cs="Times New Roman"/>
                <w:b w:val="0"/>
                <w:bCs w:val="0"/>
                <w:sz w:val="24"/>
                <w:szCs w:val="24"/>
                <w:lang w:val="en-US" w:eastAsia="zh-CN"/>
              </w:rPr>
              <w:t>（吸附效率按75%计）</w:t>
            </w:r>
            <w:r>
              <w:rPr>
                <w:rFonts w:hint="eastAsia"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尾气</w:t>
            </w:r>
            <w:r>
              <w:rPr>
                <w:rFonts w:hint="eastAsia" w:ascii="Times New Roman" w:hAnsi="Times New Roman" w:eastAsia="宋体" w:cs="Times New Roman"/>
                <w:b w:val="0"/>
                <w:bCs w:val="0"/>
                <w:sz w:val="24"/>
                <w:szCs w:val="24"/>
                <w:lang w:val="en-US" w:eastAsia="zh-CN"/>
              </w:rPr>
              <w:t>通过</w:t>
            </w:r>
            <w:r>
              <w:rPr>
                <w:rFonts w:hint="eastAsia" w:cs="Times New Roman"/>
                <w:b w:val="0"/>
                <w:bCs w:val="0"/>
                <w:sz w:val="24"/>
                <w:szCs w:val="24"/>
                <w:lang w:val="en-US" w:eastAsia="zh-CN"/>
              </w:rPr>
              <w:t>配套设置的</w:t>
            </w:r>
            <w:r>
              <w:rPr>
                <w:rFonts w:hint="eastAsia" w:ascii="Times New Roman" w:hAnsi="Times New Roman" w:eastAsia="宋体" w:cs="Times New Roman"/>
                <w:b w:val="0"/>
                <w:bCs w:val="0"/>
                <w:sz w:val="24"/>
                <w:szCs w:val="24"/>
                <w:lang w:val="en-US" w:eastAsia="zh-CN"/>
              </w:rPr>
              <w:t>15m排气筒排放</w:t>
            </w:r>
            <w:r>
              <w:rPr>
                <w:rFonts w:hint="eastAsia" w:cs="Times New Roman"/>
                <w:b w:val="0"/>
                <w:bCs w:val="0"/>
                <w:sz w:val="24"/>
                <w:szCs w:val="24"/>
                <w:lang w:val="en-US" w:eastAsia="zh-CN"/>
              </w:rPr>
              <w:t>（DA001）；</w:t>
            </w:r>
            <w:r>
              <w:rPr>
                <w:rFonts w:hint="eastAsia" w:ascii="Times New Roman" w:hAnsi="Times New Roman" w:eastAsia="宋体" w:cs="Times New Roman"/>
                <w:b w:val="0"/>
                <w:bCs w:val="0"/>
                <w:sz w:val="24"/>
                <w:szCs w:val="24"/>
                <w:lang w:val="en-US" w:eastAsia="zh-CN"/>
              </w:rPr>
              <w:t>未收集的少量</w:t>
            </w:r>
            <w:r>
              <w:rPr>
                <w:rFonts w:hint="eastAsia" w:cs="Times New Roman"/>
                <w:b w:val="0"/>
                <w:bCs w:val="0"/>
                <w:color w:val="auto"/>
                <w:sz w:val="24"/>
                <w:szCs w:val="24"/>
                <w:lang w:val="en-US" w:eastAsia="zh-CN"/>
              </w:rPr>
              <w:t>乙醇废气</w:t>
            </w:r>
            <w:r>
              <w:rPr>
                <w:rFonts w:hint="eastAsia" w:ascii="Times New Roman" w:hAnsi="Times New Roman" w:eastAsia="宋体" w:cs="Times New Roman"/>
                <w:b w:val="0"/>
                <w:bCs w:val="0"/>
                <w:sz w:val="24"/>
                <w:szCs w:val="24"/>
                <w:lang w:val="en-US" w:eastAsia="zh-CN"/>
              </w:rPr>
              <w:t>VOCs通过车间无组织排放</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本项目有机废气经处理后排放量情况如下表4-</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zh-CN"/>
              </w:rPr>
              <w:t xml:space="preserve"> 项目废气产生及排放情况汇总表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146"/>
              <w:gridCol w:w="1500"/>
              <w:gridCol w:w="92"/>
              <w:gridCol w:w="1593"/>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产排污环节</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rPr>
                    <w:t>焊接工序</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rPr>
                    <w:t>注塑成型</w:t>
                  </w:r>
                  <w:r>
                    <w:rPr>
                      <w:rFonts w:hint="eastAsia"/>
                      <w:lang w:eastAsia="zh-CN"/>
                    </w:rPr>
                    <w:t>、</w:t>
                  </w:r>
                  <w:r>
                    <w:rPr>
                      <w:rFonts w:hint="eastAsia"/>
                      <w:lang w:val="en-US" w:eastAsia="zh-CN"/>
                    </w:rPr>
                    <w:t>擦线工序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污染物种类</w:t>
                  </w:r>
                </w:p>
              </w:tc>
              <w:tc>
                <w:tcPr>
                  <w:tcW w:w="15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68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锡及其化合物</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3" w:type="dxa"/>
                  <w:gridSpan w:val="6"/>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排放形式</w:t>
                  </w:r>
                  <w:r>
                    <w:rPr>
                      <w:rFonts w:hint="eastAsia" w:cs="Times New Roman"/>
                      <w:b/>
                      <w:bCs/>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收集率</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85%</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5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产生情况</w:t>
                  </w:r>
                </w:p>
              </w:tc>
              <w:tc>
                <w:tcPr>
                  <w:tcW w:w="21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浓度mg/m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5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1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速率kg/h</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1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w:t>
                  </w:r>
                  <w:r>
                    <w:rPr>
                      <w:rFonts w:hint="eastAsia" w:cs="Times New Roman"/>
                      <w:color w:val="000000" w:themeColor="text1"/>
                      <w:sz w:val="21"/>
                      <w:szCs w:val="21"/>
                      <w:vertAlign w:val="baseline"/>
                      <w:lang w:val="en-US" w:eastAsia="zh-CN"/>
                      <w14:textFill>
                        <w14:solidFill>
                          <w14:schemeClr w14:val="tx1"/>
                        </w14:solidFill>
                      </w14:textFill>
                    </w:rPr>
                    <w:t>t/a</w:t>
                  </w:r>
                </w:p>
              </w:tc>
              <w:tc>
                <w:tcPr>
                  <w:tcW w:w="3185" w:type="dxa"/>
                  <w:gridSpan w:val="3"/>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风量</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1.6万</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治理措施</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焊接烟尘净化器</w:t>
                  </w:r>
                </w:p>
              </w:tc>
              <w:tc>
                <w:tcPr>
                  <w:tcW w:w="2341"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两级活性炭吸附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治理工艺去除率</w:t>
                  </w:r>
                  <w:r>
                    <w:rPr>
                      <w:rFonts w:hint="eastAsia" w:cs="Times New Roman"/>
                      <w:color w:val="000000" w:themeColor="text1"/>
                      <w:sz w:val="21"/>
                      <w:szCs w:val="21"/>
                      <w:vertAlign w:val="baseline"/>
                      <w:lang w:val="en-US" w:eastAsia="zh-CN"/>
                      <w14:textFill>
                        <w14:solidFill>
                          <w14:schemeClr w14:val="tx1"/>
                        </w14:solidFill>
                      </w14:textFill>
                    </w:rPr>
                    <w:t>%</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90%</w:t>
                  </w:r>
                </w:p>
              </w:tc>
              <w:tc>
                <w:tcPr>
                  <w:tcW w:w="2341"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75.0①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是否为可行技术</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c>
                <w:tcPr>
                  <w:tcW w:w="2341"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排放情况</w:t>
                  </w:r>
                </w:p>
              </w:tc>
              <w:tc>
                <w:tcPr>
                  <w:tcW w:w="21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浓度mg/m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1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速率kg/h</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1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排放</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量</w:t>
                  </w:r>
                  <w:r>
                    <w:rPr>
                      <w:rFonts w:hint="eastAsia" w:cs="Times New Roman"/>
                      <w:color w:val="000000" w:themeColor="text1"/>
                      <w:sz w:val="21"/>
                      <w:szCs w:val="21"/>
                      <w:vertAlign w:val="baseline"/>
                      <w:lang w:val="en-US" w:eastAsia="zh-CN"/>
                      <w14:textFill>
                        <w14:solidFill>
                          <w14:schemeClr w14:val="tx1"/>
                        </w14:solidFill>
                      </w14:textFill>
                    </w:rPr>
                    <w:t>t/a</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排放口编号</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执行标准</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达标情况</w:t>
                  </w:r>
                </w:p>
              </w:tc>
              <w:tc>
                <w:tcPr>
                  <w:tcW w:w="3185"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3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8323"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排放形式</w:t>
                  </w:r>
                  <w:r>
                    <w:rPr>
                      <w:rFonts w:hint="eastAsia" w:cs="Times New Roman"/>
                      <w:b/>
                      <w:bCs/>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2797" w:type="dxa"/>
                  <w:gridSpan w:val="2"/>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速率kg/h</w:t>
                  </w:r>
                </w:p>
              </w:tc>
              <w:tc>
                <w:tcPr>
                  <w:tcW w:w="1592" w:type="dxa"/>
                  <w:gridSpan w:val="2"/>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0.0003</w:t>
                  </w:r>
                </w:p>
              </w:tc>
              <w:tc>
                <w:tcPr>
                  <w:tcW w:w="159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0.0003</w:t>
                  </w:r>
                </w:p>
              </w:tc>
              <w:tc>
                <w:tcPr>
                  <w:tcW w:w="23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2797" w:type="dxa"/>
                  <w:gridSpan w:val="2"/>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w:t>
                  </w:r>
                  <w:r>
                    <w:rPr>
                      <w:rFonts w:hint="eastAsia" w:cs="Times New Roman"/>
                      <w:color w:val="000000" w:themeColor="text1"/>
                      <w:sz w:val="21"/>
                      <w:szCs w:val="21"/>
                      <w:vertAlign w:val="baseline"/>
                      <w:lang w:val="en-US" w:eastAsia="zh-CN"/>
                      <w14:textFill>
                        <w14:solidFill>
                          <w14:schemeClr w14:val="tx1"/>
                        </w14:solidFill>
                      </w14:textFill>
                    </w:rPr>
                    <w:t>t/a</w:t>
                  </w:r>
                </w:p>
              </w:tc>
              <w:tc>
                <w:tcPr>
                  <w:tcW w:w="1592" w:type="dxa"/>
                  <w:gridSpan w:val="2"/>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0.0005</w:t>
                  </w:r>
                </w:p>
              </w:tc>
              <w:tc>
                <w:tcPr>
                  <w:tcW w:w="159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0.0005</w:t>
                  </w:r>
                </w:p>
              </w:tc>
              <w:tc>
                <w:tcPr>
                  <w:tcW w:w="234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i w:val="0"/>
                      <w:iCs w:val="0"/>
                      <w:color w:val="000000"/>
                      <w:kern w:val="0"/>
                      <w:sz w:val="21"/>
                      <w:szCs w:val="21"/>
                      <w:u w:val="none"/>
                      <w:lang w:val="en-US" w:eastAsia="zh-CN" w:bidi="ar"/>
                    </w:rPr>
                    <w:t>0.525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8323" w:type="dxa"/>
                  <w:gridSpan w:val="6"/>
                  <w:shd w:val="clear" w:color="auto" w:fill="auto"/>
                  <w:vAlign w:val="center"/>
                </w:tcPr>
                <w:p>
                  <w:pPr>
                    <w:keepNext w:val="0"/>
                    <w:keepLines w:val="0"/>
                    <w:widowControl/>
                    <w:suppressLineNumbers w:val="0"/>
                    <w:jc w:val="both"/>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注：根据生态环境部《主要污染物总量减排核算技术指南（2022年修订）》（环办综合函〔2022〕350号）：一次性活性炭吸附的VOCs去除率为50%；本项目采取“</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两级活性炭吸附</w:t>
                  </w:r>
                  <w:r>
                    <w:rPr>
                      <w:rFonts w:hint="eastAsia" w:cs="Times New Roman"/>
                      <w:i w:val="0"/>
                      <w:iCs w:val="0"/>
                      <w:color w:val="000000"/>
                      <w:kern w:val="0"/>
                      <w:sz w:val="21"/>
                      <w:szCs w:val="21"/>
                      <w:u w:val="none"/>
                      <w:lang w:val="en-US" w:eastAsia="zh-CN" w:bidi="ar"/>
                    </w:rPr>
                    <w:t>”，VOCs去除率为（1+50%）50%=75%。</w:t>
                  </w:r>
                </w:p>
              </w:tc>
            </w:tr>
          </w:tbl>
          <w:p>
            <w:pPr>
              <w:numPr>
                <w:ilvl w:val="0"/>
                <w:numId w:val="0"/>
              </w:numPr>
              <w:bidi w:val="0"/>
              <w:spacing w:line="360" w:lineRule="auto"/>
              <w:ind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④食堂油烟</w:t>
            </w:r>
          </w:p>
          <w:p>
            <w:pPr>
              <w:numPr>
                <w:ilvl w:val="0"/>
                <w:numId w:val="0"/>
              </w:numPr>
              <w:bidi w:val="0"/>
              <w:spacing w:line="360" w:lineRule="auto"/>
              <w:ind w:firstLine="480" w:firstLineChars="200"/>
              <w:rPr>
                <w:rFonts w:hint="eastAsia" w:ascii="Times New Roman" w:hAnsi="Times New Roman" w:eastAsia="宋体" w:cs="Times New Roman"/>
                <w:b/>
                <w:bCs/>
                <w:color w:val="auto"/>
                <w:sz w:val="21"/>
                <w:szCs w:val="21"/>
                <w:lang w:val="en-US" w:eastAsia="zh-CN"/>
              </w:rPr>
            </w:pPr>
            <w:r>
              <w:rPr>
                <w:rFonts w:hint="eastAsia" w:cs="Times New Roman"/>
                <w:b w:val="0"/>
                <w:bCs w:val="0"/>
                <w:color w:val="000000" w:themeColor="text1"/>
                <w:sz w:val="24"/>
                <w:szCs w:val="24"/>
                <w:lang w:val="en-US" w:eastAsia="zh-CN"/>
                <w14:textFill>
                  <w14:solidFill>
                    <w14:schemeClr w14:val="tx1"/>
                  </w14:solidFill>
                </w14:textFill>
              </w:rPr>
              <w:t>企业食堂安装一套排风量为6000m</w:t>
            </w:r>
            <w:r>
              <w:rPr>
                <w:rFonts w:hint="eastAsia" w:cs="Times New Roman"/>
                <w:b w:val="0"/>
                <w:bCs w:val="0"/>
                <w:color w:val="000000" w:themeColor="text1"/>
                <w:sz w:val="24"/>
                <w:szCs w:val="24"/>
                <w:vertAlign w:val="superscript"/>
                <w:lang w:val="en-US" w:eastAsia="zh-CN"/>
                <w14:textFill>
                  <w14:solidFill>
                    <w14:schemeClr w14:val="tx1"/>
                  </w14:solidFill>
                </w14:textFill>
              </w:rPr>
              <w:t>3</w:t>
            </w:r>
            <w:r>
              <w:rPr>
                <w:rFonts w:hint="eastAsia" w:cs="Times New Roman"/>
                <w:b w:val="0"/>
                <w:bCs w:val="0"/>
                <w:color w:val="000000" w:themeColor="text1"/>
                <w:sz w:val="24"/>
                <w:szCs w:val="24"/>
                <w:lang w:val="en-US" w:eastAsia="zh-CN"/>
                <w14:textFill>
                  <w14:solidFill>
                    <w14:schemeClr w14:val="tx1"/>
                  </w14:solidFill>
                </w14:textFill>
              </w:rPr>
              <w:t>/h、油烟处理效率为85%的油烟净化器对食堂油烟进行处理；食堂油烟经处理后排放量为0.023kg/d，7.031kg/a；食堂每天使用时间按4h计，则油烟排放浓度为0.977mg/m</w:t>
            </w:r>
            <w:r>
              <w:rPr>
                <w:rFonts w:hint="eastAsia" w:cs="Times New Roman"/>
                <w:b w:val="0"/>
                <w:bCs w:val="0"/>
                <w:color w:val="000000" w:themeColor="text1"/>
                <w:sz w:val="24"/>
                <w:szCs w:val="24"/>
                <w:vertAlign w:val="superscript"/>
                <w:lang w:val="en-US" w:eastAsia="zh-CN"/>
                <w14:textFill>
                  <w14:solidFill>
                    <w14:schemeClr w14:val="tx1"/>
                  </w14:solidFill>
                </w14:textFill>
              </w:rPr>
              <w:t>3</w:t>
            </w:r>
            <w:r>
              <w:rPr>
                <w:rFonts w:hint="eastAsia" w:cs="Times New Roman"/>
                <w:b w:val="0"/>
                <w:bCs w:val="0"/>
                <w:color w:val="000000" w:themeColor="text1"/>
                <w:sz w:val="24"/>
                <w:szCs w:val="24"/>
                <w:lang w:val="en-US" w:eastAsia="zh-CN"/>
                <w14:textFill>
                  <w14:solidFill>
                    <w14:schemeClr w14:val="tx1"/>
                  </w14:solidFill>
                </w14:textFill>
              </w:rPr>
              <w:t>，抽至楼顶排放。处理后食堂油烟的排放满足《餐饮业油烟污染物排放标准》（GB18483-2001）的标准限值要求（排放浓度低于2mg/m</w:t>
            </w:r>
            <w:r>
              <w:rPr>
                <w:rFonts w:hint="eastAsia" w:cs="Times New Roman"/>
                <w:b w:val="0"/>
                <w:bCs w:val="0"/>
                <w:color w:val="000000" w:themeColor="text1"/>
                <w:sz w:val="24"/>
                <w:szCs w:val="24"/>
                <w:vertAlign w:val="superscript"/>
                <w:lang w:val="en-US" w:eastAsia="zh-CN"/>
                <w14:textFill>
                  <w14:solidFill>
                    <w14:schemeClr w14:val="tx1"/>
                  </w14:solidFill>
                </w14:textFill>
              </w:rPr>
              <w:t>3</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4-7 项目</w:t>
            </w:r>
            <w:r>
              <w:rPr>
                <w:rFonts w:hint="eastAsia" w:ascii="Times New Roman" w:hAnsi="Times New Roman" w:eastAsia="宋体" w:cs="Times New Roman"/>
                <w:b/>
                <w:bCs/>
                <w:sz w:val="21"/>
                <w:szCs w:val="21"/>
                <w:lang w:val="en-US" w:eastAsia="zh-CN"/>
              </w:rPr>
              <w:t>废气污染物排放口汇总表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096"/>
              <w:gridCol w:w="2530"/>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rPr>
                    <w:t>注塑成型</w:t>
                  </w:r>
                  <w:r>
                    <w:rPr>
                      <w:rFonts w:hint="eastAsia"/>
                      <w:lang w:eastAsia="zh-CN"/>
                    </w:rPr>
                    <w:t>、</w:t>
                  </w:r>
                  <w:r>
                    <w:rPr>
                      <w:rFonts w:hint="eastAsia"/>
                      <w:lang w:val="en-US" w:eastAsia="zh-CN"/>
                    </w:rPr>
                    <w:t>擦线工序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color w:val="000000" w:themeColor="text1"/>
                      <w:sz w:val="21"/>
                      <w:szCs w:val="21"/>
                      <w:lang w:val="en-US" w:eastAsia="zh-CN"/>
                      <w14:textFill>
                        <w14:solidFill>
                          <w14:schemeClr w14:val="tx1"/>
                        </w14:solidFill>
                      </w14:textFill>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两级活性炭吸附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096"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530"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0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1.6万</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1.6万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0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0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0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0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成型废气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105.885440</w:t>
                  </w:r>
                  <w:r>
                    <w:rPr>
                      <w:rFonts w:hint="eastAsia" w:cs="Times New Roman"/>
                      <w:b w:val="0"/>
                      <w:bCs w:val="0"/>
                      <w:sz w:val="21"/>
                      <w:szCs w:val="21"/>
                      <w:vertAlign w:val="baseline"/>
                      <w:lang w:val="en-US" w:eastAsia="zh-CN"/>
                    </w:rPr>
                    <w:t xml:space="preserve"> ，</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30.431259</w:t>
                  </w:r>
                </w:p>
              </w:tc>
            </w:tr>
          </w:tbl>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“两级活性炭吸附”</w:t>
            </w:r>
            <w:r>
              <w:rPr>
                <w:rFonts w:hint="eastAsia" w:ascii="Times New Roman" w:hAnsi="Times New Roman" w:eastAsia="宋体" w:cs="Times New Roman"/>
                <w:b/>
                <w:bCs/>
                <w:sz w:val="24"/>
                <w:szCs w:val="24"/>
                <w:lang w:val="en-US" w:eastAsia="zh-CN"/>
              </w:rPr>
              <w:t>装置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参考《排污许可证申请与核发技术规范</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橡胶和塑料制品工业》（HJ1122-20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0）</w:t>
            </w:r>
            <w:r>
              <w:rPr>
                <w:rFonts w:hint="eastAsia" w:ascii="Times New Roman" w:hAnsi="Times New Roman" w:eastAsia="宋体" w:cs="Times New Roman"/>
                <w:sz w:val="24"/>
                <w:szCs w:val="24"/>
                <w:lang w:val="en-US" w:eastAsia="zh-CN"/>
              </w:rPr>
              <w:t>附录A中表A.2塑料制品工业排污单位废气污染防治可行技术参考表，非甲烷总烃采用的可行技术为喷淋、吸附、吸附浓缩+热力燃烧/催化燃烧。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本项目产生的非甲烷总烃采用</w:t>
            </w:r>
            <w:r>
              <w:rPr>
                <w:rFonts w:hint="eastAsia" w:cs="Times New Roman"/>
                <w:b/>
                <w:bCs/>
                <w:sz w:val="24"/>
                <w:szCs w:val="24"/>
                <w:lang w:val="en-US" w:eastAsia="zh-CN"/>
              </w:rPr>
              <w:t>“两级活性炭吸附”</w:t>
            </w:r>
            <w:r>
              <w:rPr>
                <w:rFonts w:hint="eastAsia" w:ascii="Times New Roman" w:hAnsi="Times New Roman" w:eastAsia="宋体" w:cs="Times New Roman"/>
                <w:b/>
                <w:bCs/>
                <w:sz w:val="24"/>
                <w:szCs w:val="24"/>
                <w:lang w:val="en-US" w:eastAsia="zh-CN"/>
              </w:rPr>
              <w:t>装置属于可行工艺。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有机废气治理措施设计参数：根据前文分析，“两级活性炭吸附”装置风量为</w:t>
            </w:r>
            <w:r>
              <w:rPr>
                <w:rFonts w:hint="eastAsia" w:cs="Times New Roman"/>
                <w:sz w:val="24"/>
                <w:szCs w:val="24"/>
                <w:lang w:val="en-US" w:eastAsia="zh-CN"/>
              </w:rPr>
              <w:t>1.6万</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《吸附法工业有机废气治理工程技术规范》</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HJ2026-2013</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的规定</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蜂窝状活性炭吸附装置废气流速宜低于1.2m/s</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评价取</w:t>
            </w:r>
            <w:r>
              <w:rPr>
                <w:rFonts w:hint="eastAsia" w:cs="Times New Roman"/>
                <w:sz w:val="24"/>
                <w:szCs w:val="24"/>
                <w:lang w:val="en-US" w:eastAsia="zh-CN"/>
              </w:rPr>
              <w:t>1.15</w:t>
            </w:r>
            <w:r>
              <w:rPr>
                <w:rFonts w:hint="eastAsia" w:ascii="Times New Roman" w:hAnsi="Times New Roman" w:eastAsia="宋体" w:cs="Times New Roman"/>
                <w:sz w:val="24"/>
                <w:szCs w:val="24"/>
                <w:lang w:val="en-US" w:eastAsia="zh-CN"/>
              </w:rPr>
              <w:t>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因此，本项目“两级活性炭吸附”装置箱体最低吸附过滤面积为</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160</w:t>
            </w:r>
            <w:r>
              <w:rPr>
                <w:rFonts w:hint="eastAsia" w:ascii="Times New Roman" w:hAnsi="Times New Roman" w:eastAsia="宋体" w:cs="Times New Roman"/>
                <w:sz w:val="24"/>
                <w:szCs w:val="24"/>
                <w:lang w:val="en-US" w:eastAsia="zh-CN"/>
              </w:rPr>
              <w:t>00/3600/1.</w:t>
            </w:r>
            <w:r>
              <w:rPr>
                <w:rFonts w:hint="eastAsia" w:cs="Times New Roman"/>
                <w:sz w:val="24"/>
                <w:szCs w:val="24"/>
                <w:lang w:val="en-US" w:eastAsia="zh-CN"/>
              </w:rPr>
              <w:t>15</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3.865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活性炭更换时间计算：根据</w:t>
            </w:r>
            <w:r>
              <w:rPr>
                <w:rFonts w:hint="eastAsia" w:cs="Times New Roman"/>
                <w:b w:val="0"/>
                <w:bCs w:val="0"/>
                <w:color w:val="000000" w:themeColor="text1"/>
                <w:sz w:val="24"/>
                <w:szCs w:val="24"/>
                <w:vertAlign w:val="baseline"/>
                <w:lang w:val="en-US" w:eastAsia="zh-CN"/>
                <w14:textFill>
                  <w14:solidFill>
                    <w14:schemeClr w14:val="tx1"/>
                  </w14:solidFill>
                </w14:textFill>
              </w:rPr>
              <w:t>《现代涂装手册》（陈治良—主编—化学工业出版社—2010年1月—北京第一版）第22章页码815页：活性炭对挥发性有机物的吸附容量大约在10%-40%范围内，一般为25%左右，故本环评活性炭吸附容量取25%（0.25g/g）；</w:t>
            </w:r>
            <w:r>
              <w:rPr>
                <w:rFonts w:hint="eastAsia" w:ascii="Times New Roman" w:hAnsi="Times New Roman" w:eastAsia="宋体" w:cs="Times New Roman"/>
                <w:sz w:val="24"/>
                <w:szCs w:val="24"/>
                <w:lang w:val="en-US" w:eastAsia="zh-CN"/>
              </w:rPr>
              <w:t>即1kg的活性炭可以吸附</w:t>
            </w:r>
            <w:r>
              <w:rPr>
                <w:rFonts w:hint="eastAsia" w:cs="Times New Roman"/>
                <w:sz w:val="24"/>
                <w:szCs w:val="24"/>
                <w:lang w:val="en-US" w:eastAsia="zh-CN"/>
              </w:rPr>
              <w:t>0.25</w:t>
            </w:r>
            <w:r>
              <w:rPr>
                <w:rFonts w:hint="eastAsia" w:ascii="Times New Roman" w:hAnsi="Times New Roman" w:eastAsia="宋体" w:cs="Times New Roman"/>
                <w:sz w:val="24"/>
                <w:szCs w:val="24"/>
                <w:lang w:val="en-US" w:eastAsia="zh-CN"/>
              </w:rPr>
              <w:t>kg的有机废气</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活性炭吸附装置吸附有机废气量为</w:t>
            </w:r>
            <w:r>
              <w:rPr>
                <w:rFonts w:hint="eastAsia" w:cs="Times New Roman"/>
                <w:sz w:val="24"/>
                <w:szCs w:val="24"/>
                <w:lang w:val="en-US" w:eastAsia="zh-CN"/>
              </w:rPr>
              <w:t>3.542</w:t>
            </w:r>
            <w:r>
              <w:rPr>
                <w:rFonts w:hint="eastAsia" w:ascii="Times New Roman" w:hAnsi="Times New Roman" w:eastAsia="宋体" w:cs="Times New Roman"/>
                <w:sz w:val="24"/>
                <w:szCs w:val="24"/>
                <w:lang w:val="en-US" w:eastAsia="zh-CN"/>
              </w:rPr>
              <w:t>t/a，则需活性炭量</w:t>
            </w:r>
            <w:r>
              <w:rPr>
                <w:rFonts w:hint="eastAsia" w:cs="Times New Roman"/>
                <w:sz w:val="24"/>
                <w:szCs w:val="24"/>
                <w:lang w:val="en-US" w:eastAsia="zh-CN"/>
              </w:rPr>
              <w:t>3.542</w:t>
            </w:r>
            <w:r>
              <w:rPr>
                <w:rFonts w:hint="eastAsia" w:ascii="Times New Roman" w:hAnsi="Times New Roman" w:eastAsia="宋体" w:cs="Times New Roman"/>
                <w:sz w:val="24"/>
                <w:szCs w:val="24"/>
                <w:lang w:val="en-US" w:eastAsia="zh-CN"/>
              </w:rPr>
              <w:t>÷0.</w:t>
            </w:r>
            <w:r>
              <w:rPr>
                <w:rFonts w:hint="eastAsia" w:cs="Times New Roman"/>
                <w:sz w:val="24"/>
                <w:szCs w:val="24"/>
                <w:lang w:val="en-US" w:eastAsia="zh-CN"/>
              </w:rPr>
              <w:t>25</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14.168</w:t>
            </w:r>
            <w:r>
              <w:rPr>
                <w:rFonts w:hint="eastAsia"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废活性炭产生量为</w:t>
            </w:r>
            <w:r>
              <w:rPr>
                <w:rFonts w:hint="eastAsia" w:cs="Times New Roman"/>
                <w:sz w:val="24"/>
                <w:szCs w:val="24"/>
                <w:lang w:val="en-US" w:eastAsia="zh-CN"/>
              </w:rPr>
              <w:t>17.71</w:t>
            </w:r>
            <w:r>
              <w:rPr>
                <w:rFonts w:hint="eastAsia" w:ascii="Times New Roman" w:hAnsi="Times New Roman" w:eastAsia="宋体" w:cs="Times New Roman"/>
                <w:sz w:val="24"/>
                <w:szCs w:val="24"/>
                <w:lang w:val="en-US" w:eastAsia="zh-CN"/>
              </w:rPr>
              <w:t>t/a（含吸附的</w:t>
            </w:r>
            <w:r>
              <w:rPr>
                <w:rFonts w:hint="eastAsia" w:cs="Times New Roman"/>
                <w:sz w:val="24"/>
                <w:szCs w:val="24"/>
                <w:lang w:val="en-US" w:eastAsia="zh-CN"/>
              </w:rPr>
              <w:t>VOCs</w:t>
            </w:r>
            <w:r>
              <w:rPr>
                <w:rFonts w:hint="eastAsia" w:ascii="Times New Roman" w:hAnsi="Times New Roman" w:eastAsia="宋体" w:cs="Times New Roman"/>
                <w:sz w:val="24"/>
                <w:szCs w:val="24"/>
                <w:lang w:val="en-US" w:eastAsia="zh-CN"/>
              </w:rPr>
              <w:t>量</w:t>
            </w:r>
            <w:r>
              <w:rPr>
                <w:rFonts w:hint="eastAsia" w:cs="Times New Roman"/>
                <w:sz w:val="24"/>
                <w:szCs w:val="24"/>
                <w:lang w:val="en-US" w:eastAsia="zh-CN"/>
              </w:rPr>
              <w:t>3.542</w:t>
            </w:r>
            <w:r>
              <w:rPr>
                <w:rFonts w:hint="eastAsia" w:ascii="Times New Roman" w:hAnsi="Times New Roman" w:eastAsia="宋体" w:cs="Times New Roman"/>
                <w:sz w:val="24"/>
                <w:szCs w:val="24"/>
                <w:lang w:val="en-US" w:eastAsia="zh-CN"/>
              </w:rPr>
              <w:t>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项目“两级活性炭吸附”装置活性炭吸附过滤面积不低于</w:t>
            </w:r>
            <w:r>
              <w:rPr>
                <w:rFonts w:hint="eastAsia" w:cs="Times New Roman"/>
                <w:sz w:val="24"/>
                <w:szCs w:val="24"/>
                <w:lang w:val="en-US" w:eastAsia="zh-CN"/>
              </w:rPr>
              <w:t>3.865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设计使用</w:t>
            </w:r>
            <w:r>
              <w:rPr>
                <w:rFonts w:hint="eastAsia" w:cs="Times New Roman"/>
                <w:sz w:val="24"/>
                <w:szCs w:val="24"/>
                <w:lang w:val="en-US" w:eastAsia="zh-CN"/>
              </w:rPr>
              <w:t>3.865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，采用蜂窝状活性炭，单层蜂窝状活性炭厚度约0.1</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，活性炭箱长度为2.5m，则可装入12</w:t>
            </w:r>
            <w:r>
              <w:rPr>
                <w:rFonts w:hint="eastAsia" w:ascii="Times New Roman" w:hAnsi="Times New Roman" w:eastAsia="宋体" w:cs="Times New Roman"/>
                <w:sz w:val="24"/>
                <w:szCs w:val="24"/>
                <w:lang w:val="en-US" w:eastAsia="zh-CN"/>
              </w:rPr>
              <w:t>层活性炭，则活性炭充填量为</w:t>
            </w:r>
            <w:r>
              <w:rPr>
                <w:rFonts w:hint="eastAsia" w:cs="Times New Roman"/>
                <w:sz w:val="24"/>
                <w:szCs w:val="24"/>
                <w:lang w:val="en-US" w:eastAsia="zh-CN"/>
              </w:rPr>
              <w:t>6.958</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，蜂窝活性炭的堆积密度在0.45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0.65g/cm</w:t>
            </w:r>
            <w:r>
              <w:rPr>
                <w:rFonts w:hint="eastAsia" w:cs="Times New Roman"/>
                <w:sz w:val="24"/>
                <w:szCs w:val="24"/>
                <w:vertAlign w:val="superscript"/>
                <w:lang w:val="en-US" w:eastAsia="zh-CN"/>
              </w:rPr>
              <w:t>3</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评价取均值按0.55g/cm</w:t>
            </w:r>
            <w:r>
              <w:rPr>
                <w:rFonts w:hint="eastAsia" w:ascii="Times New Roman" w:hAnsi="Times New Roman" w:eastAsia="宋体" w:cs="Times New Roman"/>
                <w:sz w:val="24"/>
                <w:szCs w:val="24"/>
                <w:vertAlign w:val="superscript"/>
                <w:lang w:val="en-US" w:eastAsia="zh-CN"/>
              </w:rPr>
              <w:t>3</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项目有机废气采用两级活性炭吸附装置，一次总装填活性炭量为</w:t>
            </w:r>
            <w:r>
              <w:rPr>
                <w:rFonts w:hint="eastAsia" w:cs="Times New Roman"/>
                <w:sz w:val="24"/>
                <w:szCs w:val="24"/>
                <w:lang w:val="en-US" w:eastAsia="zh-CN"/>
              </w:rPr>
              <w:t>7.653</w:t>
            </w:r>
            <w:r>
              <w:rPr>
                <w:rFonts w:hint="eastAsia" w:ascii="Times New Roman" w:hAnsi="Times New Roman" w:eastAsia="宋体" w:cs="Times New Roman"/>
                <w:sz w:val="24"/>
                <w:szCs w:val="24"/>
                <w:lang w:val="en-US" w:eastAsia="zh-CN"/>
              </w:rPr>
              <w:t>t</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由上可知</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项目最少需要活性炭的量为</w:t>
            </w:r>
            <w:r>
              <w:rPr>
                <w:rFonts w:hint="eastAsia" w:cs="Times New Roman"/>
                <w:sz w:val="24"/>
                <w:szCs w:val="24"/>
                <w:lang w:val="en-US" w:eastAsia="zh-CN"/>
              </w:rPr>
              <w:t>15.306</w:t>
            </w:r>
            <w:r>
              <w:rPr>
                <w:rFonts w:hint="eastAsia" w:ascii="Times New Roman" w:hAnsi="Times New Roman" w:eastAsia="宋体" w:cs="Times New Roman"/>
                <w:sz w:val="24"/>
                <w:szCs w:val="24"/>
                <w:lang w:val="en-US" w:eastAsia="zh-CN"/>
              </w:rPr>
              <w:t>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b w:val="0"/>
                <w:bCs w:val="0"/>
                <w:sz w:val="24"/>
                <w:szCs w:val="24"/>
                <w:lang w:val="en-US" w:eastAsia="zh-CN"/>
              </w:rPr>
              <w:t>本</w:t>
            </w:r>
            <w:r>
              <w:rPr>
                <w:rFonts w:hint="eastAsia" w:ascii="Times New Roman" w:hAnsi="Times New Roman" w:eastAsia="宋体" w:cs="Times New Roman"/>
                <w:b w:val="0"/>
                <w:bCs w:val="0"/>
                <w:sz w:val="24"/>
                <w:szCs w:val="24"/>
                <w:lang w:val="en-US" w:eastAsia="zh-CN"/>
              </w:rPr>
              <w:t>项目每年更换活性炭</w:t>
            </w:r>
            <w:r>
              <w:rPr>
                <w:rFonts w:hint="eastAsia"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次可满足生产需要</w:t>
            </w:r>
            <w:r>
              <w:rPr>
                <w:rFonts w:hint="eastAsia" w:cs="Times New Roman"/>
                <w:b w:val="0"/>
                <w:bCs w:val="0"/>
                <w:sz w:val="24"/>
                <w:szCs w:val="24"/>
                <w:lang w:val="en-US" w:eastAsia="zh-CN"/>
              </w:rPr>
              <w:t>；</w:t>
            </w:r>
            <w:r>
              <w:rPr>
                <w:rFonts w:hint="eastAsia" w:ascii="Times New Roman" w:hAnsi="Times New Roman" w:eastAsia="宋体" w:cs="Times New Roman"/>
                <w:b/>
                <w:bCs/>
                <w:sz w:val="24"/>
                <w:szCs w:val="24"/>
                <w:lang w:val="en-US" w:eastAsia="zh-CN"/>
              </w:rPr>
              <w:t>要求建设单位每</w:t>
            </w:r>
            <w:r>
              <w:rPr>
                <w:rFonts w:hint="eastAsia" w:cs="Times New Roman"/>
                <w:b/>
                <w:bCs/>
                <w:sz w:val="24"/>
                <w:szCs w:val="24"/>
                <w:lang w:val="en-US" w:eastAsia="zh-CN"/>
              </w:rPr>
              <w:t>160</w:t>
            </w:r>
            <w:r>
              <w:rPr>
                <w:rFonts w:hint="eastAsia" w:ascii="Times New Roman" w:hAnsi="Times New Roman" w:eastAsia="宋体" w:cs="Times New Roman"/>
                <w:b/>
                <w:bCs/>
                <w:sz w:val="24"/>
                <w:szCs w:val="24"/>
                <w:lang w:val="en-US" w:eastAsia="zh-CN"/>
              </w:rPr>
              <w:t>天更换一次活性炭，以保证设备的正常运行。</w:t>
            </w:r>
            <w:r>
              <w:rPr>
                <w:rFonts w:hint="eastAsia" w:ascii="Times New Roman" w:hAnsi="Times New Roman" w:eastAsia="宋体" w:cs="Times New Roman"/>
                <w:sz w:val="24"/>
                <w:szCs w:val="24"/>
                <w:lang w:val="en-US" w:eastAsia="zh-CN"/>
              </w:rPr>
              <w:t>根据《吸附法工业有机废气治理工程技术规范》（HJ2026-2013）中的要求，进入吸附装置的废气温度宜低于40℃。活性炭吸附箱体设计参数如下：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8 </w:t>
            </w:r>
            <w:r>
              <w:rPr>
                <w:rFonts w:hint="eastAsia" w:ascii="Times New Roman" w:hAnsi="Times New Roman" w:eastAsia="宋体" w:cs="Times New Roman"/>
                <w:b/>
                <w:bCs/>
                <w:sz w:val="21"/>
                <w:szCs w:val="21"/>
                <w:lang w:val="en-US" w:eastAsia="zh-CN"/>
              </w:rPr>
              <w:t>废气活性炭吸附装置技术参数表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10"/>
              <w:gridCol w:w="1597"/>
              <w:gridCol w:w="157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 xml:space="preserve">项目   </w:t>
                  </w:r>
                </w:p>
              </w:tc>
              <w:tc>
                <w:tcPr>
                  <w:tcW w:w="15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处理风量</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ascii="Times New Roman" w:hAnsi="Times New Roman" w:eastAsia="宋体" w:cs="Times New Roman"/>
                      <w:b/>
                      <w:bCs/>
                      <w:sz w:val="21"/>
                      <w:szCs w:val="21"/>
                      <w:vertAlign w:val="baseline"/>
                      <w:lang w:val="en-US" w:eastAsia="zh-CN"/>
                    </w:rPr>
                    <w:t>过滤风速</w:t>
                  </w:r>
                </w:p>
              </w:tc>
              <w:tc>
                <w:tcPr>
                  <w:tcW w:w="15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ascii="Times New Roman" w:hAnsi="Times New Roman" w:eastAsia="宋体" w:cs="Times New Roman"/>
                      <w:b/>
                      <w:bCs/>
                      <w:sz w:val="21"/>
                      <w:szCs w:val="21"/>
                      <w:vertAlign w:val="baseline"/>
                      <w:lang w:val="en-US" w:eastAsia="zh-CN"/>
                    </w:rPr>
                    <w:t>过滤停留时间</w:t>
                  </w:r>
                </w:p>
              </w:tc>
              <w:tc>
                <w:tcPr>
                  <w:tcW w:w="2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ascii="Times New Roman" w:hAnsi="Times New Roman" w:eastAsia="宋体" w:cs="Times New Roman"/>
                      <w:b/>
                      <w:bCs/>
                      <w:sz w:val="21"/>
                      <w:szCs w:val="21"/>
                      <w:vertAlign w:val="baseline"/>
                      <w:lang w:val="en-US" w:eastAsia="zh-CN"/>
                    </w:rPr>
                    <w:t xml:space="preserve"> 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参数</w:t>
                  </w:r>
                </w:p>
              </w:tc>
              <w:tc>
                <w:tcPr>
                  <w:tcW w:w="15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16000m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vertAlign w:val="baseline"/>
                      <w:lang w:val="en-US" w:eastAsia="zh-CN"/>
                    </w:rPr>
                    <w:t>/h</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1.15m/s</w:t>
                  </w:r>
                </w:p>
              </w:tc>
              <w:tc>
                <w:tcPr>
                  <w:tcW w:w="15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3.478s</w:t>
                  </w:r>
                </w:p>
              </w:tc>
              <w:tc>
                <w:tcPr>
                  <w:tcW w:w="2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 xml:space="preserve">项目    </w:t>
                  </w:r>
                </w:p>
              </w:tc>
              <w:tc>
                <w:tcPr>
                  <w:tcW w:w="1510" w:type="dxa"/>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Times New Roman" w:hAnsi="Times New Roman" w:eastAsia="宋体" w:cs="Times New Roman"/>
                      <w:b/>
                      <w:bCs/>
                      <w:sz w:val="21"/>
                      <w:szCs w:val="21"/>
                      <w:vertAlign w:val="baseline"/>
                      <w:lang w:val="en-US" w:eastAsia="zh-CN"/>
                    </w:rPr>
                    <w:t>工作阻力</w:t>
                  </w:r>
                </w:p>
              </w:tc>
              <w:tc>
                <w:tcPr>
                  <w:tcW w:w="1597" w:type="dxa"/>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Times New Roman" w:hAnsi="Times New Roman" w:eastAsia="宋体" w:cs="Times New Roman"/>
                      <w:b/>
                      <w:bCs/>
                      <w:sz w:val="21"/>
                      <w:szCs w:val="21"/>
                      <w:vertAlign w:val="baseline"/>
                      <w:lang w:val="en-US" w:eastAsia="zh-CN"/>
                    </w:rPr>
                    <w:t>介质</w:t>
                  </w:r>
                </w:p>
              </w:tc>
              <w:tc>
                <w:tcPr>
                  <w:tcW w:w="1575" w:type="dxa"/>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Times New Roman" w:hAnsi="Times New Roman" w:eastAsia="宋体" w:cs="Times New Roman"/>
                      <w:b/>
                      <w:bCs/>
                      <w:sz w:val="21"/>
                      <w:szCs w:val="21"/>
                      <w:vertAlign w:val="baseline"/>
                      <w:lang w:val="en-US" w:eastAsia="zh-CN"/>
                    </w:rPr>
                    <w:t>过滤面积</w:t>
                  </w:r>
                </w:p>
              </w:tc>
              <w:tc>
                <w:tcPr>
                  <w:tcW w:w="2779" w:type="dxa"/>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Times New Roman" w:hAnsi="Times New Roman" w:eastAsia="宋体" w:cs="Times New Roman"/>
                      <w:b/>
                      <w:bCs/>
                      <w:sz w:val="21"/>
                      <w:szCs w:val="21"/>
                      <w:vertAlign w:val="baseline"/>
                      <w:lang w:val="en-US" w:eastAsia="zh-CN"/>
                    </w:rPr>
                    <w:t>活性炭形态</w:t>
                  </w:r>
                  <w:r>
                    <w:rPr>
                      <w:rFonts w:hint="eastAsia" w:ascii="Times New Roman" w:hAnsi="Times New Roman" w:eastAsia="宋体" w:cs="Times New Roman"/>
                      <w:b w:val="0"/>
                      <w:bCs w:val="0"/>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参数</w:t>
                  </w:r>
                </w:p>
              </w:tc>
              <w:tc>
                <w:tcPr>
                  <w:tcW w:w="151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 xml:space="preserve"> 800~1200Pa   </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有机废气</w:t>
                  </w:r>
                </w:p>
              </w:tc>
              <w:tc>
                <w:tcPr>
                  <w:tcW w:w="15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≥3.865m</w:t>
                  </w:r>
                  <w:r>
                    <w:rPr>
                      <w:rFonts w:hint="eastAsia" w:ascii="Times New Roman" w:hAnsi="Times New Roman" w:eastAsia="宋体" w:cs="Times New Roman"/>
                      <w:b w:val="0"/>
                      <w:bCs w:val="0"/>
                      <w:sz w:val="21"/>
                      <w:szCs w:val="21"/>
                      <w:vertAlign w:val="superscript"/>
                      <w:lang w:val="en-US" w:eastAsia="zh-CN"/>
                    </w:rPr>
                    <w:t>2</w:t>
                  </w:r>
                </w:p>
              </w:tc>
              <w:tc>
                <w:tcPr>
                  <w:tcW w:w="2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sz w:val="21"/>
                      <w:szCs w:val="21"/>
                      <w:vertAlign w:val="baseline"/>
                      <w:lang w:val="en-US" w:eastAsia="zh-CN"/>
                    </w:rPr>
                    <w:t>蜂窝状，尺寸1.95*0.15*2</w:t>
                  </w:r>
                  <w:r>
                    <w:rPr>
                      <w:rFonts w:hint="eastAsia" w:cs="Times New Roman"/>
                      <w:b w:val="0"/>
                      <w:bCs w:val="0"/>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 xml:space="preserve">项目      </w:t>
                  </w:r>
                </w:p>
              </w:tc>
              <w:tc>
                <w:tcPr>
                  <w:tcW w:w="1510"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介质温度</w:t>
                  </w:r>
                </w:p>
              </w:tc>
              <w:tc>
                <w:tcPr>
                  <w:tcW w:w="1597"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eastAsia" w:ascii="Times New Roman" w:hAnsi="Times New Roman" w:eastAsia="宋体" w:cs="Times New Roman"/>
                      <w:b/>
                      <w:bCs/>
                      <w:sz w:val="21"/>
                      <w:szCs w:val="21"/>
                      <w:vertAlign w:val="baseline"/>
                      <w:lang w:val="en-US" w:eastAsia="zh-CN"/>
                    </w:rPr>
                    <w:t>活性炭碘值</w:t>
                  </w:r>
                </w:p>
              </w:tc>
              <w:tc>
                <w:tcPr>
                  <w:tcW w:w="157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sz w:val="21"/>
                      <w:szCs w:val="21"/>
                    </w:rPr>
                  </w:pPr>
                  <w:r>
                    <w:rPr>
                      <w:rFonts w:hint="eastAsia" w:ascii="Times New Roman" w:hAnsi="Times New Roman" w:eastAsia="宋体" w:cs="Times New Roman"/>
                      <w:b/>
                      <w:bCs/>
                      <w:sz w:val="21"/>
                      <w:szCs w:val="21"/>
                      <w:vertAlign w:val="baseline"/>
                      <w:lang w:val="en-US" w:eastAsia="zh-CN"/>
                    </w:rPr>
                    <w:t>活性炭层厚度</w:t>
                  </w:r>
                </w:p>
              </w:tc>
              <w:tc>
                <w:tcPr>
                  <w:tcW w:w="2779"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eastAsia" w:ascii="Times New Roman" w:hAnsi="Times New Roman" w:eastAsia="宋体" w:cs="Times New Roman"/>
                      <w:b/>
                      <w:bCs/>
                      <w:sz w:val="21"/>
                      <w:szCs w:val="21"/>
                      <w:vertAlign w:val="baseline"/>
                      <w:lang w:val="en-US" w:eastAsia="zh-CN"/>
                    </w:rPr>
                    <w:t>活性炭堆积密度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参数</w:t>
                  </w:r>
                </w:p>
              </w:tc>
              <w:tc>
                <w:tcPr>
                  <w:tcW w:w="15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＜40℃ </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＞800mg/g</w:t>
                  </w:r>
                </w:p>
              </w:tc>
              <w:tc>
                <w:tcPr>
                  <w:tcW w:w="15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21"/>
                      <w:vertAlign w:val="baseline"/>
                      <w:lang w:val="en-US" w:eastAsia="zh-CN"/>
                    </w:rPr>
                  </w:pPr>
                  <w:r>
                    <w:rPr>
                      <w:rFonts w:hint="eastAsia" w:ascii="Times New Roman" w:hAnsi="Times New Roman" w:eastAsia="宋体" w:cs="Times New Roman"/>
                      <w:b w:val="0"/>
                      <w:bCs w:val="0"/>
                      <w:sz w:val="20"/>
                      <w:szCs w:val="20"/>
                      <w:vertAlign w:val="baseline"/>
                      <w:lang w:val="en-US" w:eastAsia="zh-CN"/>
                    </w:rPr>
                    <w:t>单层厚度0.1</w:t>
                  </w:r>
                  <w:r>
                    <w:rPr>
                      <w:rFonts w:hint="eastAsia" w:cs="Times New Roman"/>
                      <w:b w:val="0"/>
                      <w:bCs w:val="0"/>
                      <w:sz w:val="20"/>
                      <w:szCs w:val="20"/>
                      <w:vertAlign w:val="baseline"/>
                      <w:lang w:val="en-US" w:eastAsia="zh-CN"/>
                    </w:rPr>
                    <w:t>5</w:t>
                  </w:r>
                  <w:r>
                    <w:rPr>
                      <w:rFonts w:hint="eastAsia" w:ascii="Times New Roman" w:hAnsi="Times New Roman" w:eastAsia="宋体" w:cs="Times New Roman"/>
                      <w:b w:val="0"/>
                      <w:bCs w:val="0"/>
                      <w:sz w:val="20"/>
                      <w:szCs w:val="20"/>
                      <w:vertAlign w:val="baseline"/>
                      <w:lang w:val="en-US" w:eastAsia="zh-CN"/>
                    </w:rPr>
                    <w:t>m</w:t>
                  </w:r>
                </w:p>
              </w:tc>
              <w:tc>
                <w:tcPr>
                  <w:tcW w:w="2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0.45~0.65g/cm³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项目</w:t>
                  </w:r>
                </w:p>
              </w:tc>
              <w:tc>
                <w:tcPr>
                  <w:tcW w:w="15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活性炭一次填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充量</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一次填装使用时间（d）</w:t>
                  </w:r>
                </w:p>
              </w:tc>
              <w:tc>
                <w:tcPr>
                  <w:tcW w:w="15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000000"/>
                      <w:kern w:val="0"/>
                      <w:sz w:val="21"/>
                      <w:szCs w:val="21"/>
                      <w:lang w:val="en-US" w:eastAsia="zh-CN"/>
                    </w:rPr>
                  </w:pPr>
                  <w:r>
                    <w:rPr>
                      <w:rFonts w:hint="eastAsia" w:cs="Times New Roman"/>
                      <w:b/>
                      <w:bCs/>
                      <w:color w:val="000000"/>
                      <w:kern w:val="0"/>
                      <w:sz w:val="21"/>
                      <w:szCs w:val="21"/>
                      <w:lang w:val="en-US" w:eastAsia="zh-CN"/>
                    </w:rPr>
                    <w:t>更换频次</w:t>
                  </w:r>
                </w:p>
              </w:tc>
              <w:tc>
                <w:tcPr>
                  <w:tcW w:w="2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废活性炭产生量（t/a）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参数</w:t>
                  </w:r>
                </w:p>
              </w:tc>
              <w:tc>
                <w:tcPr>
                  <w:tcW w:w="151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7.653</w:t>
                  </w:r>
                  <w:r>
                    <w:rPr>
                      <w:rFonts w:hint="eastAsia" w:ascii="Times New Roman" w:hAnsi="Times New Roman" w:eastAsia="宋体" w:cs="Times New Roman"/>
                      <w:b w:val="0"/>
                      <w:bCs w:val="0"/>
                      <w:sz w:val="21"/>
                      <w:szCs w:val="21"/>
                      <w:vertAlign w:val="baseline"/>
                      <w:lang w:val="en-US" w:eastAsia="zh-CN"/>
                    </w:rPr>
                    <w:t>t</w:t>
                  </w:r>
                </w:p>
              </w:tc>
              <w:tc>
                <w:tcPr>
                  <w:tcW w:w="1597"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1</w:t>
                  </w:r>
                  <w:r>
                    <w:rPr>
                      <w:rFonts w:hint="eastAsia" w:cs="Times New Roman"/>
                      <w:b w:val="0"/>
                      <w:bCs w:val="0"/>
                      <w:sz w:val="21"/>
                      <w:szCs w:val="21"/>
                      <w:vertAlign w:val="baseline"/>
                      <w:lang w:val="en-US" w:eastAsia="zh-CN"/>
                    </w:rPr>
                    <w:t>60</w:t>
                  </w:r>
                </w:p>
              </w:tc>
              <w:tc>
                <w:tcPr>
                  <w:tcW w:w="157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sz w:val="21"/>
                      <w:szCs w:val="21"/>
                      <w:vertAlign w:val="baseline"/>
                      <w:lang w:val="en-US" w:eastAsia="zh-CN"/>
                    </w:rPr>
                    <w:t>2次/年</w:t>
                  </w:r>
                </w:p>
              </w:tc>
              <w:tc>
                <w:tcPr>
                  <w:tcW w:w="2779"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17.71</w:t>
                  </w:r>
                </w:p>
              </w:tc>
            </w:tr>
          </w:tbl>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焊烟净化器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焊烟净化器是一种工业环保设备，用来收集净化产生的焊接烟尘，起到保护环境，保护工人身体健康的目的；通过风机引力作用，焊烟废气经吸尘罩吸入设备进风口，烟尘气体进入沉降室，利用重力与上行气流，首先将粗粒尘直接降至灰斗，微粒烟尘被滤芯捕集在外表面，洁净气体经滤芯过滤净化后经出风口达标排出。在额定处理风量下，烟尘去除率≥90%，处理后排出的洁净空气可以直接在车间内排放；故本项目焊接烟尘处理设施可行。</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4-9 </w:t>
            </w:r>
            <w:r>
              <w:rPr>
                <w:rFonts w:hint="eastAsia" w:ascii="Times New Roman" w:hAnsi="Times New Roman" w:eastAsia="宋体" w:cs="Times New Roman"/>
                <w:b/>
                <w:bCs/>
                <w:sz w:val="21"/>
                <w:szCs w:val="21"/>
                <w:lang w:val="en-US" w:eastAsia="zh-CN"/>
              </w:rPr>
              <w:t>污染源非正常排放量核算表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污染源</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非正常排放原因</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sz w:val="21"/>
                      <w:szCs w:val="21"/>
                      <w:vertAlign w:val="baseli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非正常排放速率/</w:t>
                  </w:r>
                  <w:r>
                    <w:rPr>
                      <w:rFonts w:hint="eastAsia" w:cs="Times New Roman"/>
                      <w:b/>
                      <w:bCs/>
                      <w:sz w:val="21"/>
                      <w:szCs w:val="21"/>
                      <w:vertAlign w:val="baseline"/>
                      <w:lang w:val="en-US" w:eastAsia="zh-CN"/>
                    </w:rPr>
                    <w:t>（</w:t>
                  </w:r>
                  <w:r>
                    <w:rPr>
                      <w:rFonts w:hint="eastAsia" w:ascii="Times New Roman" w:hAnsi="Times New Roman" w:eastAsia="宋体" w:cs="Times New Roman"/>
                      <w:b/>
                      <w:bCs/>
                      <w:sz w:val="21"/>
                      <w:szCs w:val="21"/>
                      <w:vertAlign w:val="baseline"/>
                      <w:lang w:val="en-US" w:eastAsia="zh-CN"/>
                    </w:rPr>
                    <w:t>kg/h</w:t>
                  </w:r>
                  <w:r>
                    <w:rPr>
                      <w:rFonts w:hint="eastAsia" w:cs="Times New Roman"/>
                      <w:b/>
                      <w:bCs/>
                      <w:sz w:val="21"/>
                      <w:szCs w:val="21"/>
                      <w:vertAlign w:val="baseline"/>
                      <w:lang w:val="en-US" w:eastAsia="zh-CN"/>
                    </w:rPr>
                    <w:t>）</w:t>
                  </w:r>
                </w:p>
              </w:tc>
              <w:tc>
                <w:tcPr>
                  <w:tcW w:w="41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themeColor="text1"/>
                      <w:sz w:val="21"/>
                      <w:szCs w:val="21"/>
                      <w:vertAlign w:val="baseline"/>
                      <w:lang w:val="en-US" w:eastAsia="zh-CN"/>
                      <w14:textFill>
                        <w14:solidFill>
                          <w14:schemeClr w14:val="tx1"/>
                        </w14:solidFill>
                      </w14:textFill>
                    </w:rPr>
                    <w:t>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非正常排放浓度/</w:t>
                  </w:r>
                  <w:r>
                    <w:rPr>
                      <w:rFonts w:hint="eastAsia" w:cs="Times New Roman"/>
                      <w:b/>
                      <w:bCs/>
                      <w:sz w:val="21"/>
                      <w:szCs w:val="21"/>
                      <w:vertAlign w:val="baseline"/>
                      <w:lang w:val="en-US" w:eastAsia="zh-CN"/>
                    </w:rPr>
                    <w:t>（</w:t>
                  </w:r>
                  <w:r>
                    <w:rPr>
                      <w:rFonts w:hint="eastAsia" w:ascii="Times New Roman" w:hAnsi="Times New Roman" w:eastAsia="宋体" w:cs="Times New Roman"/>
                      <w:b/>
                      <w:bCs/>
                      <w:sz w:val="21"/>
                      <w:szCs w:val="21"/>
                      <w:vertAlign w:val="baseline"/>
                      <w:lang w:val="en-US" w:eastAsia="zh-CN"/>
                    </w:rPr>
                    <w:t>mg/m</w:t>
                  </w:r>
                  <w:r>
                    <w:rPr>
                      <w:rFonts w:hint="eastAsia" w:ascii="Times New Roman" w:hAnsi="Times New Roman" w:eastAsia="宋体" w:cs="Times New Roman"/>
                      <w:b/>
                      <w:bCs/>
                      <w:sz w:val="21"/>
                      <w:szCs w:val="21"/>
                      <w:vertAlign w:val="superscript"/>
                      <w:lang w:val="en-US" w:eastAsia="zh-CN"/>
                    </w:rPr>
                    <w:t>3</w:t>
                  </w:r>
                  <w:r>
                    <w:rPr>
                      <w:rFonts w:hint="eastAsia" w:cs="Times New Roman"/>
                      <w:b/>
                      <w:bCs/>
                      <w:sz w:val="21"/>
                      <w:szCs w:val="21"/>
                      <w:vertAlign w:val="baseline"/>
                      <w:lang w:val="en-US" w:eastAsia="zh-CN"/>
                    </w:rPr>
                    <w:t>）</w:t>
                  </w:r>
                </w:p>
              </w:tc>
              <w:tc>
                <w:tcPr>
                  <w:tcW w:w="41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themeColor="text1"/>
                      <w:sz w:val="21"/>
                      <w:szCs w:val="21"/>
                      <w:vertAlign w:val="baseline"/>
                      <w:lang w:val="en-US" w:eastAsia="zh-CN"/>
                      <w14:textFill>
                        <w14:solidFill>
                          <w14:schemeClr w14:val="tx1"/>
                        </w14:solidFill>
                      </w14:textFill>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非正常排放量/</w:t>
                  </w:r>
                  <w:r>
                    <w:rPr>
                      <w:rFonts w:hint="eastAsia" w:cs="Times New Roman"/>
                      <w:b/>
                      <w:bCs/>
                      <w:sz w:val="21"/>
                      <w:szCs w:val="21"/>
                      <w:vertAlign w:val="baseline"/>
                      <w:lang w:val="en-US" w:eastAsia="zh-CN"/>
                    </w:rPr>
                    <w:t>（kg）</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themeColor="text1"/>
                      <w:sz w:val="21"/>
                      <w:szCs w:val="21"/>
                      <w:vertAlign w:val="baseline"/>
                      <w:lang w:val="en-US" w:eastAsia="zh-CN"/>
                      <w14:textFill>
                        <w14:solidFill>
                          <w14:schemeClr w14:val="tx1"/>
                        </w14:solidFill>
                      </w14:textFill>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单次持续时间/min</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年发生频次</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由上表可知，本项目非正常工况下</w:t>
            </w:r>
            <w:r>
              <w:rPr>
                <w:rFonts w:hint="eastAsia" w:cs="Times New Roman"/>
                <w:sz w:val="24"/>
                <w:szCs w:val="24"/>
                <w:lang w:val="en-US" w:eastAsia="zh-CN"/>
              </w:rPr>
              <w:t>VOCs</w:t>
            </w:r>
            <w:r>
              <w:rPr>
                <w:rFonts w:hint="eastAsia" w:ascii="Times New Roman" w:hAnsi="Times New Roman" w:eastAsia="宋体" w:cs="Times New Roman"/>
                <w:sz w:val="24"/>
                <w:szCs w:val="24"/>
                <w:lang w:val="en-US" w:eastAsia="zh-CN"/>
              </w:rPr>
              <w:t>排放</w:t>
            </w:r>
            <w:r>
              <w:rPr>
                <w:rFonts w:hint="eastAsia" w:cs="Times New Roman"/>
                <w:sz w:val="24"/>
                <w:szCs w:val="24"/>
                <w:lang w:val="en-US" w:eastAsia="zh-CN"/>
              </w:rPr>
              <w:t>超标</w:t>
            </w:r>
            <w:r>
              <w:rPr>
                <w:rFonts w:hint="eastAsia" w:ascii="Times New Roman" w:hAnsi="Times New Roman" w:eastAsia="宋体" w:cs="Times New Roman"/>
                <w:sz w:val="24"/>
                <w:szCs w:val="24"/>
                <w:lang w:val="en-US" w:eastAsia="zh-CN"/>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①</w:t>
            </w:r>
            <w:r>
              <w:rPr>
                <w:rFonts w:hint="eastAsia" w:ascii="Times New Roman" w:hAnsi="Times New Roman" w:eastAsia="宋体" w:cs="Times New Roman"/>
                <w:sz w:val="24"/>
                <w:szCs w:val="24"/>
                <w:lang w:val="en-US" w:eastAsia="zh-CN"/>
              </w:rPr>
              <w:t>安排专人负责环保设备的日常维护和管理，每隔固定时间</w:t>
            </w:r>
            <w:r>
              <w:rPr>
                <w:rFonts w:hint="eastAsia" w:cs="Times New Roman"/>
                <w:sz w:val="24"/>
                <w:szCs w:val="24"/>
                <w:lang w:val="en-US" w:eastAsia="zh-CN"/>
              </w:rPr>
              <w:t>进行</w:t>
            </w:r>
            <w:r>
              <w:rPr>
                <w:rFonts w:hint="eastAsia" w:ascii="Times New Roman" w:hAnsi="Times New Roman" w:eastAsia="宋体" w:cs="Times New Roman"/>
                <w:sz w:val="24"/>
                <w:szCs w:val="24"/>
                <w:lang w:val="en-US" w:eastAsia="zh-CN"/>
              </w:rPr>
              <w:t>检查、汇报情况，及时发现废气处理设备的隐患，确保废气处理系统正常运行；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eastAsia" w:ascii="Times New Roman" w:hAnsi="Times New Roman" w:eastAsia="宋体" w:cs="Times New Roman"/>
                <w:sz w:val="24"/>
                <w:szCs w:val="24"/>
                <w:lang w:val="en-US" w:eastAsia="zh-CN"/>
              </w:rPr>
              <w:t>定期更换活性炭</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建立净化装置运行台账，避免废气净化装置失效情况的发生</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eastAsia" w:ascii="Times New Roman" w:hAnsi="Times New Roman" w:eastAsia="宋体" w:cs="Times New Roman"/>
                <w:sz w:val="24"/>
                <w:szCs w:val="24"/>
                <w:lang w:val="en-US" w:eastAsia="zh-CN"/>
              </w:rPr>
              <w:t>建立健全的环保管理机构，对环保管理人员和技术人员进行岗位培训，委托具有专业资质的环境</w:t>
            </w:r>
            <w:r>
              <w:rPr>
                <w:rFonts w:hint="eastAsia" w:cs="Times New Roman"/>
                <w:sz w:val="24"/>
                <w:szCs w:val="24"/>
                <w:lang w:val="en-US" w:eastAsia="zh-CN"/>
              </w:rPr>
              <w:t>监测</w:t>
            </w:r>
            <w:r>
              <w:rPr>
                <w:rFonts w:hint="eastAsia" w:ascii="Times New Roman" w:hAnsi="Times New Roman" w:eastAsia="宋体" w:cs="Times New Roman"/>
                <w:sz w:val="24"/>
                <w:szCs w:val="24"/>
                <w:lang w:val="en-US" w:eastAsia="zh-CN"/>
              </w:rPr>
              <w:t>单位对项目排放的各类污染物进行定期</w:t>
            </w:r>
            <w:r>
              <w:rPr>
                <w:rFonts w:hint="eastAsia" w:cs="Times New Roman"/>
                <w:sz w:val="24"/>
                <w:szCs w:val="24"/>
                <w:lang w:val="en-US" w:eastAsia="zh-CN"/>
              </w:rPr>
              <w:t>监测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cs="Times New Roman"/>
                <w:sz w:val="24"/>
                <w:szCs w:val="24"/>
                <w:lang w:val="en-US" w:eastAsia="zh-CN"/>
              </w:rPr>
              <w:t>④</w:t>
            </w:r>
            <w:r>
              <w:rPr>
                <w:rFonts w:hint="eastAsia" w:ascii="Times New Roman" w:hAnsi="Times New Roman" w:eastAsia="宋体" w:cs="Times New Roman"/>
                <w:sz w:val="24"/>
                <w:szCs w:val="24"/>
                <w:lang w:val="en-US" w:eastAsia="zh-CN"/>
              </w:rPr>
              <w:t>定期</w:t>
            </w:r>
            <w:r>
              <w:rPr>
                <w:rFonts w:hint="eastAsia" w:cs="Times New Roman"/>
                <w:sz w:val="24"/>
                <w:szCs w:val="24"/>
                <w:lang w:val="en-US" w:eastAsia="zh-CN"/>
              </w:rPr>
              <w:t>对</w:t>
            </w:r>
            <w:r>
              <w:rPr>
                <w:rFonts w:hint="eastAsia" w:ascii="Times New Roman" w:hAnsi="Times New Roman" w:eastAsia="宋体" w:cs="Times New Roman"/>
                <w:sz w:val="24"/>
                <w:szCs w:val="24"/>
                <w:lang w:val="en-US" w:eastAsia="zh-CN"/>
              </w:rPr>
              <w:t>废气净化装置</w:t>
            </w:r>
            <w:r>
              <w:rPr>
                <w:rFonts w:hint="eastAsia" w:cs="Times New Roman"/>
                <w:sz w:val="24"/>
                <w:szCs w:val="24"/>
                <w:lang w:val="en-US" w:eastAsia="zh-CN"/>
              </w:rPr>
              <w:t>进行</w:t>
            </w:r>
            <w:r>
              <w:rPr>
                <w:rFonts w:hint="eastAsia" w:ascii="Times New Roman" w:hAnsi="Times New Roman" w:eastAsia="宋体" w:cs="Times New Roman"/>
                <w:sz w:val="24"/>
                <w:szCs w:val="24"/>
                <w:lang w:val="en-US" w:eastAsia="zh-CN"/>
              </w:rPr>
              <w:t>维护、检修，以保持废气处理装置的净化能力和净化容量</w:t>
            </w:r>
            <w:r>
              <w:rPr>
                <w:rFonts w:hint="eastAsia" w:cs="Times New Roman"/>
                <w:b w:val="0"/>
                <w:bCs w:val="0"/>
                <w:color w:val="auto"/>
                <w:sz w:val="24"/>
                <w:szCs w:val="24"/>
                <w:lang w:val="en-US" w:eastAsia="zh-CN"/>
              </w:rPr>
              <w:t>。</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本项目焊接工段烟尘设置烟尘净化器，锡及其化合物、颗粒物经收集治理后无组织排放；成型</w:t>
            </w:r>
            <w:r>
              <w:rPr>
                <w:rFonts w:hint="eastAsia" w:ascii="Times New Roman" w:hAnsi="Times New Roman" w:eastAsia="宋体" w:cs="Times New Roman"/>
                <w:b w:val="0"/>
                <w:bCs w:val="0"/>
                <w:color w:val="auto"/>
                <w:sz w:val="24"/>
                <w:szCs w:val="24"/>
                <w:lang w:val="en-US" w:eastAsia="zh-CN"/>
              </w:rPr>
              <w:t>机机头模口处设置包围型集气罩，成型废气（VOCs）经集气罩</w:t>
            </w:r>
            <w:r>
              <w:rPr>
                <w:rFonts w:hint="eastAsia" w:cs="Times New Roman"/>
                <w:color w:val="auto"/>
                <w:sz w:val="24"/>
                <w:szCs w:val="24"/>
                <w:lang w:val="en-US" w:eastAsia="zh-CN"/>
              </w:rPr>
              <w:t>收集后，汇入“二级活性炭吸附”装置进行处理，处理后的尾气通过15m高的排气筒（DA001）排放；排放速率、排放浓度满足《合成树脂工业污染物排放标准》（GB31572-2015）中表5标准；</w:t>
            </w:r>
            <w:r>
              <w:rPr>
                <w:rFonts w:hint="eastAsia" w:ascii="Times New Roman" w:hAnsi="Times New Roman" w:eastAsia="宋体" w:cs="Times New Roman"/>
                <w:b w:val="0"/>
                <w:bCs w:val="0"/>
                <w:color w:val="auto"/>
                <w:sz w:val="24"/>
                <w:szCs w:val="24"/>
                <w:lang w:val="en-US" w:eastAsia="zh-CN"/>
              </w:rPr>
              <w:t>成型工序</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VOCs</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0.525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不会对周围空气环境产生明显影响。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橡胶和塑料制品工业》（HJ1122-202</w:t>
            </w:r>
            <w:r>
              <w:rPr>
                <w:rFonts w:hint="eastAsia" w:cs="Times New Roman"/>
                <w:sz w:val="24"/>
                <w:szCs w:val="24"/>
                <w:lang w:val="en-US" w:eastAsia="zh-CN"/>
              </w:rPr>
              <w:t>0）</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自行监测要求</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4"/>
              <w:gridCol w:w="2764"/>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2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排放口编号/监测点位</w:t>
                  </w:r>
                </w:p>
              </w:tc>
              <w:tc>
                <w:tcPr>
                  <w:tcW w:w="2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DA001</w:t>
                  </w:r>
                </w:p>
              </w:tc>
              <w:tc>
                <w:tcPr>
                  <w:tcW w:w="2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排放口名称/监测点位名称</w:t>
                  </w:r>
                </w:p>
              </w:tc>
              <w:tc>
                <w:tcPr>
                  <w:tcW w:w="2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有机废气排放口</w:t>
                  </w:r>
                </w:p>
              </w:tc>
              <w:tc>
                <w:tcPr>
                  <w:tcW w:w="2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监测内容</w:t>
                  </w:r>
                </w:p>
              </w:tc>
              <w:tc>
                <w:tcPr>
                  <w:tcW w:w="2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烟气流量、浓度</w:t>
                  </w:r>
                </w:p>
              </w:tc>
              <w:tc>
                <w:tcPr>
                  <w:tcW w:w="2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污染物名称</w:t>
                  </w:r>
                </w:p>
              </w:tc>
              <w:tc>
                <w:tcPr>
                  <w:tcW w:w="2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VOCs</w:t>
                  </w:r>
                  <w:r>
                    <w:rPr>
                      <w:rFonts w:hint="eastAsia" w:cs="Times New Roman"/>
                      <w:color w:val="000000" w:themeColor="text1"/>
                      <w:sz w:val="21"/>
                      <w:szCs w:val="21"/>
                      <w:lang w:val="en-US" w:eastAsia="zh-CN"/>
                      <w14:textFill>
                        <w14:solidFill>
                          <w14:schemeClr w14:val="tx1"/>
                        </w14:solidFill>
                      </w14:textFill>
                    </w:rPr>
                    <w:t>、氯化氢</w:t>
                  </w:r>
                </w:p>
              </w:tc>
              <w:tc>
                <w:tcPr>
                  <w:tcW w:w="2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VOCs</w:t>
                  </w:r>
                  <w:r>
                    <w:rPr>
                      <w:rFonts w:hint="eastAsia" w:cs="Times New Roman"/>
                      <w:color w:val="000000" w:themeColor="text1"/>
                      <w:sz w:val="21"/>
                      <w:szCs w:val="21"/>
                      <w:lang w:val="en-US" w:eastAsia="zh-CN"/>
                      <w14:textFill>
                        <w14:solidFill>
                          <w14:schemeClr w14:val="tx1"/>
                        </w14:solidFill>
                      </w14:textFill>
                    </w:rPr>
                    <w:t>、氯化氢、</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r>
                    <w:rPr>
                      <w:rFonts w:hint="eastAsia" w:cs="Times New Roman"/>
                      <w:color w:val="000000" w:themeColor="text1"/>
                      <w:sz w:val="21"/>
                      <w:szCs w:val="21"/>
                      <w:lang w:val="en-US" w:eastAsia="zh-CN"/>
                      <w14:textFill>
                        <w14:solidFill>
                          <w14:schemeClr w14:val="tx1"/>
                        </w14:solidFill>
                      </w14:textFill>
                    </w:rPr>
                    <w:t>、锡及其化合物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手工监测采样方法及个数</w:t>
                  </w:r>
                </w:p>
              </w:tc>
              <w:tc>
                <w:tcPr>
                  <w:tcW w:w="2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连续1h采样</w:t>
                  </w:r>
                </w:p>
              </w:tc>
              <w:tc>
                <w:tcPr>
                  <w:tcW w:w="2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瞬时采样</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手工监测频次</w:t>
                  </w:r>
                </w:p>
              </w:tc>
              <w:tc>
                <w:tcPr>
                  <w:tcW w:w="2764" w:type="dxa"/>
                  <w:vAlign w:val="center"/>
                </w:tcPr>
                <w:p>
                  <w:pPr>
                    <w:widowControl/>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w:t>
                  </w:r>
                  <w:r>
                    <w:rPr>
                      <w:rFonts w:hint="eastAsia" w:cs="Times New Roman"/>
                      <w:color w:val="000000" w:themeColor="text1"/>
                      <w:sz w:val="21"/>
                      <w:szCs w:val="21"/>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14:textFill>
                        <w14:solidFill>
                          <w14:schemeClr w14:val="tx1"/>
                        </w14:solidFill>
                      </w14:textFill>
                    </w:rPr>
                    <w:t>年</w:t>
                  </w:r>
                </w:p>
              </w:tc>
              <w:tc>
                <w:tcPr>
                  <w:tcW w:w="2765" w:type="dxa"/>
                  <w:vAlign w:val="center"/>
                </w:tcPr>
                <w:p>
                  <w:pPr>
                    <w:widowControl/>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w:t>
                  </w:r>
                  <w:r>
                    <w:rPr>
                      <w:rFonts w:hint="eastAsia" w:cs="Times New Roman"/>
                      <w:color w:val="000000" w:themeColor="text1"/>
                      <w:sz w:val="21"/>
                      <w:szCs w:val="21"/>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27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执行标准</w:t>
                  </w:r>
                </w:p>
              </w:tc>
              <w:tc>
                <w:tcPr>
                  <w:tcW w:w="552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（GB31572-2015）</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（GB16297-1996）</w:t>
                  </w:r>
                </w:p>
              </w:tc>
            </w:tr>
          </w:tbl>
          <w:p>
            <w:pPr>
              <w:keepNext w:val="0"/>
              <w:keepLines w:val="0"/>
              <w:pageBreakBefore w:val="0"/>
              <w:widowControl w:val="0"/>
              <w:numPr>
                <w:ilvl w:val="0"/>
                <w:numId w:val="4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pPr>
              <w:keepNext w:val="0"/>
              <w:keepLines w:val="0"/>
              <w:pageBreakBefore w:val="0"/>
              <w:widowControl w:val="0"/>
              <w:numPr>
                <w:ilvl w:val="0"/>
                <w:numId w:val="5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噪声源强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本项目生产设备均为低噪声设备，主要产噪设备为空压机、风机，</w:t>
            </w:r>
            <w:r>
              <w:rPr>
                <w:rFonts w:hint="eastAsia" w:ascii="Times New Roman" w:hAnsi="Times New Roman" w:eastAsia="宋体" w:cs="Times New Roman"/>
                <w:sz w:val="24"/>
                <w:szCs w:val="24"/>
                <w:lang w:val="en-US" w:eastAsia="zh-CN"/>
              </w:rPr>
              <w:t>主要噪声源特性及源强见下表。</w:t>
            </w:r>
          </w:p>
          <w:p>
            <w:pPr>
              <w:numPr>
                <w:ilvl w:val="0"/>
                <w:numId w:val="0"/>
              </w:numPr>
              <w:spacing w:line="36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vertAlign w:val="baseline"/>
                <w:lang w:val="en-US" w:eastAsia="zh-CN"/>
                <w14:textFill>
                  <w14:solidFill>
                    <w14:schemeClr w14:val="tx1"/>
                  </w14:solidFill>
                </w14:textFill>
              </w:rPr>
              <w:t>表4-</w:t>
            </w:r>
            <w:r>
              <w:rPr>
                <w:rFonts w:hint="eastAsia" w:cs="Times New Roman"/>
                <w:b/>
                <w:bCs/>
                <w:i w:val="0"/>
                <w:iCs w:val="0"/>
                <w:color w:val="000000" w:themeColor="text1"/>
                <w:sz w:val="21"/>
                <w:szCs w:val="21"/>
                <w:vertAlign w:val="baseline"/>
                <w:lang w:val="en-US" w:eastAsia="zh-CN"/>
                <w14:textFill>
                  <w14:solidFill>
                    <w14:schemeClr w14:val="tx1"/>
                  </w14:solidFill>
                </w14:textFill>
              </w:rPr>
              <w:t>11</w:t>
            </w:r>
            <w:r>
              <w:rPr>
                <w:rFonts w:hint="default" w:ascii="Times New Roman" w:hAnsi="Times New Roman" w:eastAsia="宋体" w:cs="Times New Roman"/>
                <w:b/>
                <w:bCs/>
                <w:i w:val="0"/>
                <w:iCs w:val="0"/>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b/>
                <w:bCs/>
                <w:sz w:val="21"/>
                <w:szCs w:val="21"/>
                <w:lang w:val="en-US" w:eastAsia="zh-CN"/>
              </w:rPr>
              <w:t>主要噪声源特性及源强一览表</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（室内）</w:t>
            </w:r>
          </w:p>
          <w:tbl>
            <w:tblPr>
              <w:tblStyle w:val="29"/>
              <w:tblW w:w="8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579"/>
              <w:gridCol w:w="610"/>
              <w:gridCol w:w="1286"/>
              <w:gridCol w:w="589"/>
              <w:gridCol w:w="536"/>
              <w:gridCol w:w="364"/>
              <w:gridCol w:w="365"/>
              <w:gridCol w:w="450"/>
              <w:gridCol w:w="717"/>
              <w:gridCol w:w="590"/>
              <w:gridCol w:w="546"/>
              <w:gridCol w:w="718"/>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jc w:val="center"/>
              </w:trPr>
              <w:tc>
                <w:tcPr>
                  <w:tcW w:w="415"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579"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610"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1286"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489" w:type="dxa"/>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815" w:type="dxa"/>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sz w:val="16"/>
                      <w:szCs w:val="16"/>
                    </w:rPr>
                    <w:t>室内边界距离</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717"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sz w:val="16"/>
                      <w:szCs w:val="16"/>
                    </w:rPr>
                  </w:pPr>
                  <w:r>
                    <w:rPr>
                      <w:rFonts w:hint="default" w:ascii="Times New Roman" w:hAnsi="Times New Roman" w:eastAsia="宋体" w:cs="Times New Roman"/>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590"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546"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1293" w:type="dxa"/>
                  <w:gridSpan w:val="2"/>
                  <w:vAlign w:val="center"/>
                </w:tcPr>
                <w:p>
                  <w:pPr>
                    <w:numPr>
                      <w:ilvl w:val="0"/>
                      <w:numId w:val="0"/>
                    </w:num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建筑物</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sz w:val="16"/>
                      <w:szCs w:val="16"/>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5" w:type="dxa"/>
                  <w:vMerge w:val="continue"/>
                  <w:vAlign w:val="center"/>
                </w:tcPr>
                <w:p>
                  <w:pPr>
                    <w:spacing w:line="240" w:lineRule="auto"/>
                    <w:jc w:val="center"/>
                    <w:rPr>
                      <w:rFonts w:hint="default" w:ascii="Times New Roman" w:hAnsi="Times New Roman" w:eastAsia="宋体" w:cs="Times New Roman"/>
                      <w:sz w:val="16"/>
                      <w:szCs w:val="16"/>
                    </w:rPr>
                  </w:pPr>
                </w:p>
              </w:tc>
              <w:tc>
                <w:tcPr>
                  <w:tcW w:w="579" w:type="dxa"/>
                  <w:vMerge w:val="continue"/>
                  <w:vAlign w:val="center"/>
                </w:tcPr>
                <w:p>
                  <w:pPr>
                    <w:spacing w:line="240" w:lineRule="auto"/>
                    <w:jc w:val="center"/>
                    <w:rPr>
                      <w:rFonts w:hint="default" w:ascii="Times New Roman" w:hAnsi="Times New Roman" w:eastAsia="宋体" w:cs="Times New Roman"/>
                      <w:sz w:val="16"/>
                      <w:szCs w:val="16"/>
                    </w:rPr>
                  </w:pPr>
                </w:p>
              </w:tc>
              <w:tc>
                <w:tcPr>
                  <w:tcW w:w="610" w:type="dxa"/>
                  <w:vMerge w:val="continue"/>
                  <w:vAlign w:val="center"/>
                </w:tcPr>
                <w:p>
                  <w:pPr>
                    <w:spacing w:line="240" w:lineRule="auto"/>
                    <w:jc w:val="center"/>
                    <w:rPr>
                      <w:rFonts w:hint="default" w:ascii="Times New Roman" w:hAnsi="Times New Roman" w:eastAsia="宋体" w:cs="Times New Roman"/>
                      <w:sz w:val="16"/>
                      <w:szCs w:val="16"/>
                    </w:rPr>
                  </w:pPr>
                </w:p>
              </w:tc>
              <w:tc>
                <w:tcPr>
                  <w:tcW w:w="1286" w:type="dxa"/>
                  <w:vMerge w:val="continue"/>
                  <w:vAlign w:val="center"/>
                </w:tcPr>
                <w:p>
                  <w:pPr>
                    <w:spacing w:line="240" w:lineRule="auto"/>
                    <w:jc w:val="center"/>
                    <w:rPr>
                      <w:rFonts w:hint="default" w:ascii="Times New Roman" w:hAnsi="Times New Roman" w:eastAsia="宋体" w:cs="Times New Roman"/>
                      <w:sz w:val="16"/>
                      <w:szCs w:val="16"/>
                    </w:rPr>
                  </w:pPr>
                </w:p>
              </w:tc>
              <w:tc>
                <w:tcPr>
                  <w:tcW w:w="589" w:type="dxa"/>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color w:val="auto"/>
                      <w:sz w:val="16"/>
                      <w:szCs w:val="16"/>
                      <w:lang w:val="en-US" w:eastAsia="zh-CN"/>
                    </w:rPr>
                    <w:t>X</w:t>
                  </w:r>
                </w:p>
              </w:tc>
              <w:tc>
                <w:tcPr>
                  <w:tcW w:w="536" w:type="dxa"/>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color w:val="auto"/>
                      <w:sz w:val="16"/>
                      <w:szCs w:val="16"/>
                      <w:lang w:val="en-US" w:eastAsia="zh-CN"/>
                    </w:rPr>
                    <w:t>Y</w:t>
                  </w:r>
                </w:p>
              </w:tc>
              <w:tc>
                <w:tcPr>
                  <w:tcW w:w="364" w:type="dxa"/>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color w:val="auto"/>
                      <w:sz w:val="16"/>
                      <w:szCs w:val="16"/>
                      <w:lang w:val="en-US" w:eastAsia="zh-CN"/>
                    </w:rPr>
                    <w:t>Z</w:t>
                  </w:r>
                </w:p>
              </w:tc>
              <w:tc>
                <w:tcPr>
                  <w:tcW w:w="815" w:type="dxa"/>
                  <w:gridSpan w:val="2"/>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717" w:type="dxa"/>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590" w:type="dxa"/>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546" w:type="dxa"/>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718" w:type="dxa"/>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575" w:type="dxa"/>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5" w:type="dxa"/>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空压机</w:t>
                  </w:r>
                </w:p>
              </w:tc>
              <w:tc>
                <w:tcPr>
                  <w:tcW w:w="579"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lang w:val="en-US" w:eastAsia="zh-CN"/>
                    </w:rPr>
                    <w:t>生产</w:t>
                  </w:r>
                  <w:r>
                    <w:rPr>
                      <w:rFonts w:hint="default" w:ascii="Times New Roman" w:hAnsi="Times New Roman" w:eastAsia="宋体" w:cs="Times New Roman"/>
                      <w:sz w:val="16"/>
                      <w:szCs w:val="16"/>
                    </w:rPr>
                    <w:t>车间</w:t>
                  </w:r>
                </w:p>
              </w:tc>
              <w:tc>
                <w:tcPr>
                  <w:tcW w:w="610"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ascii="Times New Roman" w:hAnsi="Times New Roman" w:eastAsia="宋体" w:cs="Times New Roman"/>
                      <w:b w:val="0"/>
                      <w:bCs w:val="0"/>
                      <w:color w:val="auto"/>
                      <w:sz w:val="16"/>
                      <w:szCs w:val="16"/>
                      <w:vertAlign w:val="baseline"/>
                      <w:lang w:val="en-US" w:eastAsia="zh-CN"/>
                    </w:rPr>
                    <w:t>80</w:t>
                  </w:r>
                </w:p>
              </w:tc>
              <w:tc>
                <w:tcPr>
                  <w:tcW w:w="1286"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基础减震、</w:t>
                  </w:r>
                  <w:r>
                    <w:rPr>
                      <w:rFonts w:hint="default" w:ascii="Times New Roman" w:hAnsi="Times New Roman" w:eastAsia="宋体" w:cs="Times New Roman"/>
                      <w:sz w:val="16"/>
                      <w:szCs w:val="16"/>
                      <w:lang w:val="en-US" w:eastAsia="zh-CN"/>
                    </w:rPr>
                    <w:t>厂房</w:t>
                  </w:r>
                  <w:r>
                    <w:rPr>
                      <w:rFonts w:hint="default" w:ascii="Times New Roman" w:hAnsi="Times New Roman" w:eastAsia="宋体" w:cs="Times New Roman"/>
                      <w:sz w:val="16"/>
                      <w:szCs w:val="16"/>
                    </w:rPr>
                    <w:t>隔声、合理布局、定期维护</w:t>
                  </w:r>
                </w:p>
              </w:tc>
              <w:tc>
                <w:tcPr>
                  <w:tcW w:w="589"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105.88537</w:t>
                  </w:r>
                  <w:r>
                    <w:rPr>
                      <w:rFonts w:hint="eastAsia" w:ascii="Times New Roman" w:hAnsi="Times New Roman" w:eastAsia="宋体" w:cs="Times New Roman"/>
                      <w:b w:val="0"/>
                      <w:bCs w:val="0"/>
                      <w:color w:val="auto"/>
                      <w:sz w:val="16"/>
                      <w:szCs w:val="16"/>
                      <w:vertAlign w:val="baseline"/>
                      <w:lang w:val="en-US" w:eastAsia="zh-CN"/>
                    </w:rPr>
                    <w:t>8</w:t>
                  </w:r>
                </w:p>
              </w:tc>
              <w:tc>
                <w:tcPr>
                  <w:tcW w:w="536"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30.43158</w:t>
                  </w:r>
                  <w:r>
                    <w:rPr>
                      <w:rFonts w:hint="eastAsia" w:ascii="Times New Roman" w:hAnsi="Times New Roman" w:eastAsia="宋体" w:cs="Times New Roman"/>
                      <w:b w:val="0"/>
                      <w:bCs w:val="0"/>
                      <w:color w:val="auto"/>
                      <w:sz w:val="16"/>
                      <w:szCs w:val="16"/>
                      <w:vertAlign w:val="baseline"/>
                      <w:lang w:val="en-US" w:eastAsia="zh-CN"/>
                    </w:rPr>
                    <w:t>6</w:t>
                  </w:r>
                </w:p>
              </w:tc>
              <w:tc>
                <w:tcPr>
                  <w:tcW w:w="364"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3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45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7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52.</w:t>
                  </w:r>
                  <w:r>
                    <w:rPr>
                      <w:rFonts w:hint="eastAsia" w:ascii="Times New Roman" w:hAnsi="Times New Roman" w:eastAsia="宋体" w:cs="Times New Roman"/>
                      <w:i w:val="0"/>
                      <w:iCs w:val="0"/>
                      <w:color w:val="000000"/>
                      <w:kern w:val="0"/>
                      <w:sz w:val="16"/>
                      <w:szCs w:val="16"/>
                      <w:u w:val="none"/>
                      <w:lang w:val="en-US" w:eastAsia="zh-CN" w:bidi="ar"/>
                    </w:rPr>
                    <w:t>4</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90" w:type="dxa"/>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546" w:type="dxa"/>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10</w:t>
                  </w:r>
                </w:p>
              </w:tc>
              <w:tc>
                <w:tcPr>
                  <w:tcW w:w="7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36.</w:t>
                  </w:r>
                  <w:r>
                    <w:rPr>
                      <w:rFonts w:hint="eastAsia" w:ascii="Times New Roman" w:hAnsi="Times New Roman" w:eastAsia="宋体" w:cs="Times New Roman"/>
                      <w:i w:val="0"/>
                      <w:iCs w:val="0"/>
                      <w:color w:val="000000"/>
                      <w:kern w:val="0"/>
                      <w:sz w:val="16"/>
                      <w:szCs w:val="16"/>
                      <w:u w:val="none"/>
                      <w:lang w:val="en-US" w:eastAsia="zh-CN" w:bidi="ar"/>
                    </w:rPr>
                    <w:t>4</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75" w:type="dxa"/>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5" w:type="dxa"/>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579" w:type="dxa"/>
                  <w:vMerge w:val="continue"/>
                  <w:vAlign w:val="center"/>
                </w:tcPr>
                <w:p>
                  <w:pPr>
                    <w:spacing w:line="240" w:lineRule="auto"/>
                    <w:jc w:val="center"/>
                    <w:rPr>
                      <w:rFonts w:hint="default" w:ascii="Times New Roman" w:hAnsi="Times New Roman" w:eastAsia="宋体" w:cs="Times New Roman"/>
                      <w:sz w:val="16"/>
                      <w:szCs w:val="16"/>
                    </w:rPr>
                  </w:pPr>
                </w:p>
              </w:tc>
              <w:tc>
                <w:tcPr>
                  <w:tcW w:w="610" w:type="dxa"/>
                  <w:vMerge w:val="continue"/>
                  <w:vAlign w:val="center"/>
                </w:tcPr>
                <w:p>
                  <w:pPr>
                    <w:spacing w:line="240" w:lineRule="auto"/>
                    <w:jc w:val="center"/>
                    <w:rPr>
                      <w:rFonts w:hint="default" w:ascii="Times New Roman" w:hAnsi="Times New Roman" w:eastAsia="宋体" w:cs="Times New Roman"/>
                      <w:sz w:val="16"/>
                      <w:szCs w:val="16"/>
                    </w:rPr>
                  </w:pPr>
                </w:p>
              </w:tc>
              <w:tc>
                <w:tcPr>
                  <w:tcW w:w="1286" w:type="dxa"/>
                  <w:vMerge w:val="continue"/>
                  <w:vAlign w:val="center"/>
                </w:tcPr>
                <w:p>
                  <w:pPr>
                    <w:spacing w:line="240" w:lineRule="auto"/>
                    <w:jc w:val="center"/>
                    <w:rPr>
                      <w:rFonts w:hint="default" w:ascii="Times New Roman" w:hAnsi="Times New Roman" w:eastAsia="宋体" w:cs="Times New Roman"/>
                      <w:sz w:val="16"/>
                      <w:szCs w:val="16"/>
                    </w:rPr>
                  </w:pPr>
                </w:p>
              </w:tc>
              <w:tc>
                <w:tcPr>
                  <w:tcW w:w="589" w:type="dxa"/>
                  <w:vMerge w:val="continue"/>
                  <w:vAlign w:val="center"/>
                </w:tcPr>
                <w:p>
                  <w:pPr>
                    <w:spacing w:line="240" w:lineRule="auto"/>
                    <w:jc w:val="center"/>
                    <w:rPr>
                      <w:rFonts w:hint="default" w:ascii="Times New Roman" w:hAnsi="Times New Roman" w:eastAsia="宋体" w:cs="Times New Roman"/>
                      <w:sz w:val="16"/>
                      <w:szCs w:val="16"/>
                    </w:rPr>
                  </w:pPr>
                </w:p>
              </w:tc>
              <w:tc>
                <w:tcPr>
                  <w:tcW w:w="536" w:type="dxa"/>
                  <w:vMerge w:val="continue"/>
                  <w:vAlign w:val="center"/>
                </w:tcPr>
                <w:p>
                  <w:pPr>
                    <w:spacing w:line="240" w:lineRule="auto"/>
                    <w:jc w:val="center"/>
                    <w:rPr>
                      <w:rFonts w:hint="default" w:ascii="Times New Roman" w:hAnsi="Times New Roman" w:eastAsia="宋体" w:cs="Times New Roman"/>
                      <w:sz w:val="16"/>
                      <w:szCs w:val="16"/>
                    </w:rPr>
                  </w:pPr>
                </w:p>
              </w:tc>
              <w:tc>
                <w:tcPr>
                  <w:tcW w:w="364" w:type="dxa"/>
                  <w:vMerge w:val="continue"/>
                  <w:vAlign w:val="center"/>
                </w:tcPr>
                <w:p>
                  <w:pPr>
                    <w:spacing w:line="240" w:lineRule="auto"/>
                    <w:jc w:val="center"/>
                    <w:rPr>
                      <w:rFonts w:hint="default" w:ascii="Times New Roman" w:hAnsi="Times New Roman" w:eastAsia="宋体" w:cs="Times New Roman"/>
                      <w:sz w:val="16"/>
                      <w:szCs w:val="16"/>
                    </w:rPr>
                  </w:pPr>
                </w:p>
              </w:tc>
              <w:tc>
                <w:tcPr>
                  <w:tcW w:w="365" w:type="dxa"/>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45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w:t>
                  </w:r>
                </w:p>
              </w:tc>
              <w:tc>
                <w:tcPr>
                  <w:tcW w:w="7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49.3 </w:t>
                  </w:r>
                </w:p>
              </w:tc>
              <w:tc>
                <w:tcPr>
                  <w:tcW w:w="590"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4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7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33.3 </w:t>
                  </w:r>
                </w:p>
              </w:tc>
              <w:tc>
                <w:tcPr>
                  <w:tcW w:w="575"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15" w:type="dxa"/>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579"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610"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128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9"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3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64"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65" w:type="dxa"/>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45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7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46.</w:t>
                  </w:r>
                  <w:r>
                    <w:rPr>
                      <w:rFonts w:hint="eastAsia" w:ascii="Times New Roman" w:hAnsi="Times New Roman" w:eastAsia="宋体" w:cs="Times New Roman"/>
                      <w:i w:val="0"/>
                      <w:iCs w:val="0"/>
                      <w:color w:val="000000"/>
                      <w:kern w:val="0"/>
                      <w:sz w:val="16"/>
                      <w:szCs w:val="16"/>
                      <w:u w:val="none"/>
                      <w:lang w:val="en-US" w:eastAsia="zh-CN" w:bidi="ar"/>
                    </w:rPr>
                    <w:t>8</w:t>
                  </w:r>
                </w:p>
              </w:tc>
              <w:tc>
                <w:tcPr>
                  <w:tcW w:w="590"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4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7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30.</w:t>
                  </w:r>
                  <w:r>
                    <w:rPr>
                      <w:rFonts w:hint="eastAsia" w:ascii="Times New Roman" w:hAnsi="Times New Roman" w:eastAsia="宋体" w:cs="Times New Roman"/>
                      <w:i w:val="0"/>
                      <w:iCs w:val="0"/>
                      <w:color w:val="000000"/>
                      <w:kern w:val="0"/>
                      <w:sz w:val="16"/>
                      <w:szCs w:val="16"/>
                      <w:u w:val="none"/>
                      <w:lang w:val="en-US" w:eastAsia="zh-CN" w:bidi="ar"/>
                    </w:rPr>
                    <w:t>8</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75"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415" w:type="dxa"/>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579"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610"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128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9"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3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64"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45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92</w:t>
                  </w:r>
                </w:p>
              </w:tc>
              <w:tc>
                <w:tcPr>
                  <w:tcW w:w="7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40.</w:t>
                  </w:r>
                  <w:r>
                    <w:rPr>
                      <w:rFonts w:hint="eastAsia" w:ascii="Times New Roman" w:hAnsi="Times New Roman" w:eastAsia="宋体" w:cs="Times New Roman"/>
                      <w:i w:val="0"/>
                      <w:iCs w:val="0"/>
                      <w:color w:val="000000"/>
                      <w:kern w:val="0"/>
                      <w:sz w:val="16"/>
                      <w:szCs w:val="16"/>
                      <w:u w:val="none"/>
                      <w:lang w:val="en-US" w:eastAsia="zh-CN" w:bidi="ar"/>
                    </w:rPr>
                    <w:t>5</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90"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46"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7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w:t>
                  </w:r>
                  <w:r>
                    <w:rPr>
                      <w:rFonts w:hint="eastAsia" w:ascii="Times New Roman" w:hAnsi="Times New Roman" w:eastAsia="宋体" w:cs="Times New Roman"/>
                      <w:i w:val="0"/>
                      <w:iCs w:val="0"/>
                      <w:color w:val="000000"/>
                      <w:kern w:val="0"/>
                      <w:sz w:val="16"/>
                      <w:szCs w:val="16"/>
                      <w:u w:val="none"/>
                      <w:lang w:val="en-US" w:eastAsia="zh-CN" w:bidi="ar"/>
                    </w:rPr>
                    <w:t>5</w:t>
                  </w:r>
                </w:p>
              </w:tc>
              <w:tc>
                <w:tcPr>
                  <w:tcW w:w="575" w:type="dxa"/>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bl>
          <w:p>
            <w:pPr>
              <w:numPr>
                <w:ilvl w:val="0"/>
                <w:numId w:val="0"/>
              </w:numPr>
              <w:spacing w:line="36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cs="Times New Roman"/>
                <w:b/>
                <w:bCs/>
                <w:color w:val="000000" w:themeColor="text1"/>
                <w:sz w:val="21"/>
                <w:szCs w:val="21"/>
                <w:vertAlign w:val="baseline"/>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主要设备噪声源强（室外）</w:t>
            </w:r>
          </w:p>
          <w:tbl>
            <w:tblPr>
              <w:tblStyle w:val="29"/>
              <w:tblW w:w="8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590"/>
              <w:gridCol w:w="600"/>
              <w:gridCol w:w="1296"/>
              <w:gridCol w:w="579"/>
              <w:gridCol w:w="557"/>
              <w:gridCol w:w="364"/>
              <w:gridCol w:w="375"/>
              <w:gridCol w:w="439"/>
              <w:gridCol w:w="697"/>
              <w:gridCol w:w="568"/>
              <w:gridCol w:w="589"/>
              <w:gridCol w:w="728"/>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jc w:val="center"/>
              </w:trPr>
              <w:tc>
                <w:tcPr>
                  <w:tcW w:w="389"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声源</w:t>
                  </w:r>
                </w:p>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名称</w:t>
                  </w:r>
                </w:p>
              </w:tc>
              <w:tc>
                <w:tcPr>
                  <w:tcW w:w="590"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产生位置</w:t>
                  </w:r>
                </w:p>
              </w:tc>
              <w:tc>
                <w:tcPr>
                  <w:tcW w:w="600"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dB（A）</w:t>
                  </w:r>
                </w:p>
              </w:tc>
              <w:tc>
                <w:tcPr>
                  <w:tcW w:w="1296"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控制</w:t>
                  </w:r>
                </w:p>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措施</w:t>
                  </w:r>
                </w:p>
              </w:tc>
              <w:tc>
                <w:tcPr>
                  <w:tcW w:w="1500" w:type="dxa"/>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空间相对位置</w:t>
                  </w:r>
                </w:p>
              </w:tc>
              <w:tc>
                <w:tcPr>
                  <w:tcW w:w="814" w:type="dxa"/>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室内边界距离</w:t>
                  </w:r>
                </w:p>
              </w:tc>
              <w:tc>
                <w:tcPr>
                  <w:tcW w:w="697"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themeColor="text1"/>
                      <w:sz w:val="16"/>
                      <w:szCs w:val="16"/>
                      <w14:textFill>
                        <w14:solidFill>
                          <w14:schemeClr w14:val="tx1"/>
                        </w14:solidFill>
                      </w14:textFill>
                    </w:rPr>
                  </w:pPr>
                  <w:r>
                    <w:rPr>
                      <w:rFonts w:hint="default" w:ascii="Times New Roman" w:hAnsi="Times New Roman" w:eastAsia="宋体" w:cs="Times New Roman"/>
                      <w:b w:val="0"/>
                      <w:bCs w:val="0"/>
                      <w:color w:val="000000" w:themeColor="text1"/>
                      <w:sz w:val="16"/>
                      <w:szCs w:val="16"/>
                      <w14:textFill>
                        <w14:solidFill>
                          <w14:schemeClr w14:val="tx1"/>
                        </w14:solidFill>
                      </w14:textFill>
                    </w:rPr>
                    <w:t>室内边界声级</w:t>
                  </w:r>
                  <w:r>
                    <w:rPr>
                      <w:rFonts w:hint="default" w:ascii="Times New Roman" w:hAnsi="Times New Roman" w:eastAsia="宋体" w:cs="Times New Roman"/>
                      <w:b w:val="0"/>
                      <w:bCs w:val="0"/>
                      <w:i w:val="0"/>
                      <w:iCs w:val="0"/>
                      <w:color w:val="000000" w:themeColor="text1"/>
                      <w:sz w:val="16"/>
                      <w:szCs w:val="16"/>
                      <w:vertAlign w:val="baseline"/>
                      <w:lang w:val="en-US" w:eastAsia="zh-CN"/>
                      <w14:textFill>
                        <w14:solidFill>
                          <w14:schemeClr w14:val="tx1"/>
                        </w14:solidFill>
                      </w14:textFill>
                    </w:rPr>
                    <w:t>dB（A）</w:t>
                  </w:r>
                </w:p>
              </w:tc>
              <w:tc>
                <w:tcPr>
                  <w:tcW w:w="568"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运行时间段</w:t>
                  </w:r>
                </w:p>
              </w:tc>
              <w:tc>
                <w:tcPr>
                  <w:tcW w:w="589" w:type="dxa"/>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建筑物插入损失</w:t>
                  </w:r>
                </w:p>
              </w:tc>
              <w:tc>
                <w:tcPr>
                  <w:tcW w:w="1267" w:type="dxa"/>
                  <w:gridSpan w:val="2"/>
                  <w:vAlign w:val="center"/>
                </w:tcPr>
                <w:p>
                  <w:pPr>
                    <w:numPr>
                      <w:ilvl w:val="0"/>
                      <w:numId w:val="0"/>
                    </w:num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建筑物</w:t>
                  </w:r>
                </w:p>
                <w:p>
                  <w:pPr>
                    <w:numPr>
                      <w:ilvl w:val="0"/>
                      <w:numId w:val="0"/>
                    </w:num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9"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590"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600"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1296"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579" w:type="dxa"/>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6"/>
                      <w:szCs w:val="16"/>
                      <w:lang w:val="en-US" w:eastAsia="zh-CN"/>
                      <w14:textFill>
                        <w14:solidFill>
                          <w14:schemeClr w14:val="tx1"/>
                        </w14:solidFill>
                      </w14:textFill>
                    </w:rPr>
                    <w:t>X</w:t>
                  </w:r>
                </w:p>
              </w:tc>
              <w:tc>
                <w:tcPr>
                  <w:tcW w:w="557" w:type="dxa"/>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6"/>
                      <w:szCs w:val="16"/>
                      <w:lang w:val="en-US" w:eastAsia="zh-CN"/>
                      <w14:textFill>
                        <w14:solidFill>
                          <w14:schemeClr w14:val="tx1"/>
                        </w14:solidFill>
                      </w14:textFill>
                    </w:rPr>
                    <w:t>Y</w:t>
                  </w:r>
                </w:p>
              </w:tc>
              <w:tc>
                <w:tcPr>
                  <w:tcW w:w="364" w:type="dxa"/>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6"/>
                      <w:szCs w:val="16"/>
                      <w:lang w:val="en-US" w:eastAsia="zh-CN"/>
                      <w14:textFill>
                        <w14:solidFill>
                          <w14:schemeClr w14:val="tx1"/>
                        </w14:solidFill>
                      </w14:textFill>
                    </w:rPr>
                    <w:t>Z</w:t>
                  </w:r>
                </w:p>
              </w:tc>
              <w:tc>
                <w:tcPr>
                  <w:tcW w:w="814" w:type="dxa"/>
                  <w:gridSpan w:val="2"/>
                  <w:vMerge w:val="continue"/>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p>
              </w:tc>
              <w:tc>
                <w:tcPr>
                  <w:tcW w:w="697" w:type="dxa"/>
                  <w:vMerge w:val="continue"/>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p>
              </w:tc>
              <w:tc>
                <w:tcPr>
                  <w:tcW w:w="568" w:type="dxa"/>
                  <w:vMerge w:val="continue"/>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p>
              </w:tc>
              <w:tc>
                <w:tcPr>
                  <w:tcW w:w="589" w:type="dxa"/>
                  <w:vMerge w:val="continue"/>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p>
              </w:tc>
              <w:tc>
                <w:tcPr>
                  <w:tcW w:w="728" w:type="dxa"/>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声压级</w:t>
                  </w:r>
                  <w:r>
                    <w:rPr>
                      <w:rFonts w:hint="default" w:ascii="Times New Roman" w:hAnsi="Times New Roman" w:eastAsia="宋体" w:cs="Times New Roman"/>
                      <w:b w:val="0"/>
                      <w:bCs w:val="0"/>
                      <w:i w:val="0"/>
                      <w:iCs w:val="0"/>
                      <w:color w:val="000000" w:themeColor="text1"/>
                      <w:sz w:val="16"/>
                      <w:szCs w:val="16"/>
                      <w:vertAlign w:val="baseline"/>
                      <w:lang w:val="en-US" w:eastAsia="zh-CN"/>
                      <w14:textFill>
                        <w14:solidFill>
                          <w14:schemeClr w14:val="tx1"/>
                        </w14:solidFill>
                      </w14:textFill>
                    </w:rPr>
                    <w:t>dB（A）</w:t>
                  </w:r>
                </w:p>
              </w:tc>
              <w:tc>
                <w:tcPr>
                  <w:tcW w:w="539" w:type="dxa"/>
                  <w:vAlign w:val="center"/>
                </w:tcPr>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距离</w:t>
                  </w:r>
                </w:p>
                <w:p>
                  <w:pPr>
                    <w:spacing w:line="240" w:lineRule="auto"/>
                    <w:jc w:val="cente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6"/>
                      <w:szCs w:val="16"/>
                      <w:vertAlign w:val="baseline"/>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9" w:type="dxa"/>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lang w:val="en-US" w:eastAsia="zh-CN"/>
                      <w14:textFill>
                        <w14:solidFill>
                          <w14:schemeClr w14:val="tx1"/>
                        </w14:solidFill>
                      </w14:textFill>
                    </w:rPr>
                    <w:t>风机</w:t>
                  </w:r>
                </w:p>
              </w:tc>
              <w:tc>
                <w:tcPr>
                  <w:tcW w:w="590"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000000" w:themeColor="text1"/>
                      <w:kern w:val="2"/>
                      <w:sz w:val="16"/>
                      <w:szCs w:val="16"/>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16"/>
                      <w:szCs w:val="16"/>
                      <w:lang w:val="en-US" w:eastAsia="zh-CN"/>
                      <w14:textFill>
                        <w14:solidFill>
                          <w14:schemeClr w14:val="tx1"/>
                        </w14:solidFill>
                      </w14:textFill>
                    </w:rPr>
                    <w:t>室外</w:t>
                  </w:r>
                </w:p>
              </w:tc>
              <w:tc>
                <w:tcPr>
                  <w:tcW w:w="600" w:type="dxa"/>
                  <w:vMerge w:val="restart"/>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t>90</w:t>
                  </w:r>
                </w:p>
              </w:tc>
              <w:tc>
                <w:tcPr>
                  <w:tcW w:w="1296"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基础减震、合理布局、定期维护</w:t>
                  </w:r>
                </w:p>
              </w:tc>
              <w:tc>
                <w:tcPr>
                  <w:tcW w:w="579" w:type="dxa"/>
                  <w:vMerge w:val="restart"/>
                  <w:vAlign w:val="center"/>
                </w:tcPr>
                <w:p>
                  <w:pPr>
                    <w:spacing w:line="240" w:lineRule="auto"/>
                    <w:jc w:val="center"/>
                    <w:rPr>
                      <w:rFonts w:hint="eastAsia"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105.88535</w:t>
                  </w:r>
                  <w:r>
                    <w:rPr>
                      <w:rFonts w:hint="eastAsia" w:ascii="Times New Roman" w:hAnsi="Times New Roman" w:eastAsia="宋体" w:cs="Times New Roman"/>
                      <w:color w:val="000000" w:themeColor="text1"/>
                      <w:sz w:val="16"/>
                      <w:szCs w:val="16"/>
                      <w:lang w:val="en-US" w:eastAsia="zh-CN"/>
                      <w14:textFill>
                        <w14:solidFill>
                          <w14:schemeClr w14:val="tx1"/>
                        </w14:solidFill>
                      </w14:textFill>
                    </w:rPr>
                    <w:t>4</w:t>
                  </w:r>
                </w:p>
              </w:tc>
              <w:tc>
                <w:tcPr>
                  <w:tcW w:w="557" w:type="dxa"/>
                  <w:vMerge w:val="restart"/>
                  <w:vAlign w:val="center"/>
                </w:tcPr>
                <w:p>
                  <w:pPr>
                    <w:spacing w:line="240" w:lineRule="auto"/>
                    <w:jc w:val="center"/>
                    <w:rPr>
                      <w:rFonts w:hint="eastAsia"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30.43151</w:t>
                  </w:r>
                  <w:r>
                    <w:rPr>
                      <w:rFonts w:hint="eastAsia" w:ascii="Times New Roman" w:hAnsi="Times New Roman" w:eastAsia="宋体" w:cs="Times New Roman"/>
                      <w:color w:val="000000" w:themeColor="text1"/>
                      <w:sz w:val="16"/>
                      <w:szCs w:val="16"/>
                      <w:lang w:val="en-US" w:eastAsia="zh-CN"/>
                      <w14:textFill>
                        <w14:solidFill>
                          <w14:schemeClr w14:val="tx1"/>
                        </w14:solidFill>
                      </w14:textFill>
                    </w:rPr>
                    <w:t>2</w:t>
                  </w:r>
                </w:p>
              </w:tc>
              <w:tc>
                <w:tcPr>
                  <w:tcW w:w="364" w:type="dxa"/>
                  <w:vMerge w:val="restart"/>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t>1</w:t>
                  </w:r>
                </w:p>
              </w:tc>
              <w:tc>
                <w:tcPr>
                  <w:tcW w:w="37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E</w:t>
                  </w:r>
                </w:p>
              </w:tc>
              <w:tc>
                <w:tcPr>
                  <w:tcW w:w="4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6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w:t>
                  </w:r>
                  <w:r>
                    <w:rPr>
                      <w:rFonts w:hint="eastAsia" w:ascii="Times New Roman" w:hAnsi="Times New Roman" w:eastAsia="宋体" w:cs="Times New Roman"/>
                      <w:i w:val="0"/>
                      <w:iCs w:val="0"/>
                      <w:color w:val="000000"/>
                      <w:kern w:val="0"/>
                      <w:sz w:val="16"/>
                      <w:szCs w:val="16"/>
                      <w:u w:val="none"/>
                      <w:lang w:val="en-US" w:eastAsia="zh-CN" w:bidi="ar"/>
                    </w:rPr>
                    <w:t>6.0</w:t>
                  </w:r>
                </w:p>
              </w:tc>
              <w:tc>
                <w:tcPr>
                  <w:tcW w:w="568" w:type="dxa"/>
                  <w:vMerge w:val="restart"/>
                  <w:vAlign w:val="center"/>
                </w:tcPr>
                <w:p>
                  <w:pPr>
                    <w:spacing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t>昼间</w:t>
                  </w:r>
                </w:p>
              </w:tc>
              <w:tc>
                <w:tcPr>
                  <w:tcW w:w="589" w:type="dxa"/>
                  <w:vMerge w:val="restart"/>
                  <w:vAlign w:val="center"/>
                </w:tcPr>
                <w:p>
                  <w:pPr>
                    <w:spacing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t>/</w:t>
                  </w:r>
                </w:p>
              </w:tc>
              <w:tc>
                <w:tcPr>
                  <w:tcW w:w="72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w:t>
                  </w:r>
                  <w:r>
                    <w:rPr>
                      <w:rFonts w:hint="eastAsia" w:ascii="Times New Roman" w:hAnsi="Times New Roman" w:eastAsia="宋体" w:cs="Times New Roman"/>
                      <w:i w:val="0"/>
                      <w:iCs w:val="0"/>
                      <w:color w:val="000000"/>
                      <w:kern w:val="0"/>
                      <w:sz w:val="16"/>
                      <w:szCs w:val="16"/>
                      <w:u w:val="none"/>
                      <w:lang w:val="en-US" w:eastAsia="zh-CN" w:bidi="ar"/>
                    </w:rPr>
                    <w:t>6.0</w:t>
                  </w:r>
                </w:p>
              </w:tc>
              <w:tc>
                <w:tcPr>
                  <w:tcW w:w="539" w:type="dxa"/>
                  <w:vMerge w:val="restart"/>
                  <w:vAlign w:val="center"/>
                </w:tcPr>
                <w:p>
                  <w:pPr>
                    <w:numPr>
                      <w:ilvl w:val="0"/>
                      <w:numId w:val="0"/>
                    </w:numPr>
                    <w:spacing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9"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590"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600"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1296"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579"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557"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364" w:type="dxa"/>
                  <w:vMerge w:val="continue"/>
                  <w:vAlign w:val="center"/>
                </w:tcPr>
                <w:p>
                  <w:pPr>
                    <w:spacing w:line="240" w:lineRule="auto"/>
                    <w:jc w:val="center"/>
                    <w:rPr>
                      <w:rFonts w:hint="default" w:ascii="Times New Roman" w:hAnsi="Times New Roman" w:eastAsia="宋体" w:cs="Times New Roman"/>
                      <w:color w:val="000000" w:themeColor="text1"/>
                      <w:sz w:val="16"/>
                      <w:szCs w:val="16"/>
                      <w14:textFill>
                        <w14:solidFill>
                          <w14:schemeClr w14:val="tx1"/>
                        </w14:solidFill>
                      </w14:textFill>
                    </w:rPr>
                  </w:pPr>
                </w:p>
              </w:tc>
              <w:tc>
                <w:tcPr>
                  <w:tcW w:w="375" w:type="dxa"/>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S</w:t>
                  </w:r>
                </w:p>
              </w:tc>
              <w:tc>
                <w:tcPr>
                  <w:tcW w:w="4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53</w:t>
                  </w:r>
                </w:p>
              </w:tc>
              <w:tc>
                <w:tcPr>
                  <w:tcW w:w="6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54.</w:t>
                  </w:r>
                  <w:r>
                    <w:rPr>
                      <w:rFonts w:hint="eastAsia" w:ascii="Times New Roman" w:hAnsi="Times New Roman" w:eastAsia="宋体" w:cs="Times New Roman"/>
                      <w:i w:val="0"/>
                      <w:iCs w:val="0"/>
                      <w:color w:val="000000"/>
                      <w:kern w:val="0"/>
                      <w:sz w:val="16"/>
                      <w:szCs w:val="16"/>
                      <w:u w:val="none"/>
                      <w:lang w:val="en-US" w:eastAsia="zh-CN" w:bidi="ar"/>
                    </w:rPr>
                    <w:t>2</w:t>
                  </w:r>
                </w:p>
              </w:tc>
              <w:tc>
                <w:tcPr>
                  <w:tcW w:w="568"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8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72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6"/>
                      <w:szCs w:val="16"/>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54.</w:t>
                  </w:r>
                  <w:r>
                    <w:rPr>
                      <w:rFonts w:hint="eastAsia" w:ascii="Times New Roman" w:hAnsi="Times New Roman" w:eastAsia="宋体" w:cs="Times New Roman"/>
                      <w:i w:val="0"/>
                      <w:iCs w:val="0"/>
                      <w:color w:val="000000"/>
                      <w:kern w:val="0"/>
                      <w:sz w:val="16"/>
                      <w:szCs w:val="16"/>
                      <w:u w:val="none"/>
                      <w:lang w:val="en-US" w:eastAsia="zh-CN" w:bidi="ar"/>
                    </w:rPr>
                    <w:t>2</w:t>
                  </w:r>
                </w:p>
              </w:tc>
              <w:tc>
                <w:tcPr>
                  <w:tcW w:w="53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38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90"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600"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1296"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7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57"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364"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375" w:type="dxa"/>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W</w:t>
                  </w:r>
                </w:p>
              </w:tc>
              <w:tc>
                <w:tcPr>
                  <w:tcW w:w="4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12</w:t>
                  </w:r>
                </w:p>
              </w:tc>
              <w:tc>
                <w:tcPr>
                  <w:tcW w:w="6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63.</w:t>
                  </w:r>
                  <w:r>
                    <w:rPr>
                      <w:rFonts w:hint="eastAsia" w:ascii="Times New Roman" w:hAnsi="Times New Roman" w:eastAsia="宋体" w:cs="Times New Roman"/>
                      <w:i w:val="0"/>
                      <w:iCs w:val="0"/>
                      <w:color w:val="000000"/>
                      <w:kern w:val="0"/>
                      <w:sz w:val="16"/>
                      <w:szCs w:val="16"/>
                      <w:u w:val="none"/>
                      <w:lang w:val="en-US" w:eastAsia="zh-CN" w:bidi="ar"/>
                    </w:rPr>
                    <w:t>8</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68"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8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72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6"/>
                      <w:szCs w:val="16"/>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63.</w:t>
                  </w:r>
                  <w:r>
                    <w:rPr>
                      <w:rFonts w:hint="eastAsia" w:ascii="Times New Roman" w:hAnsi="Times New Roman" w:eastAsia="宋体" w:cs="Times New Roman"/>
                      <w:i w:val="0"/>
                      <w:iCs w:val="0"/>
                      <w:color w:val="000000"/>
                      <w:kern w:val="0"/>
                      <w:sz w:val="16"/>
                      <w:szCs w:val="16"/>
                      <w:u w:val="none"/>
                      <w:lang w:val="en-US" w:eastAsia="zh-CN" w:bidi="ar"/>
                    </w:rPr>
                    <w:t>8</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3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38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90"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600"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1296"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7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57"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364"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37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N</w:t>
                  </w:r>
                </w:p>
              </w:tc>
              <w:tc>
                <w:tcPr>
                  <w:tcW w:w="43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63</w:t>
                  </w:r>
                </w:p>
              </w:tc>
              <w:tc>
                <w:tcPr>
                  <w:tcW w:w="6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53.</w:t>
                  </w:r>
                  <w:r>
                    <w:rPr>
                      <w:rFonts w:hint="eastAsia" w:ascii="Times New Roman" w:hAnsi="Times New Roman" w:eastAsia="宋体" w:cs="Times New Roman"/>
                      <w:i w:val="0"/>
                      <w:iCs w:val="0"/>
                      <w:color w:val="000000"/>
                      <w:kern w:val="0"/>
                      <w:sz w:val="16"/>
                      <w:szCs w:val="16"/>
                      <w:u w:val="none"/>
                      <w:lang w:val="en-US" w:eastAsia="zh-CN" w:bidi="ar"/>
                    </w:rPr>
                    <w:t>0</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68"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58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c>
                <w:tcPr>
                  <w:tcW w:w="72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6"/>
                      <w:szCs w:val="16"/>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6"/>
                      <w:szCs w:val="16"/>
                      <w:u w:val="none"/>
                      <w:lang w:val="en-US" w:eastAsia="zh-CN" w:bidi="ar"/>
                    </w:rPr>
                    <w:t>53.</w:t>
                  </w:r>
                  <w:r>
                    <w:rPr>
                      <w:rFonts w:hint="eastAsia" w:ascii="Times New Roman" w:hAnsi="Times New Roman" w:eastAsia="宋体" w:cs="Times New Roman"/>
                      <w:i w:val="0"/>
                      <w:iCs w:val="0"/>
                      <w:color w:val="000000"/>
                      <w:kern w:val="0"/>
                      <w:sz w:val="16"/>
                      <w:szCs w:val="16"/>
                      <w:u w:val="none"/>
                      <w:lang w:val="en-US" w:eastAsia="zh-CN" w:bidi="ar"/>
                    </w:rPr>
                    <w:t>0</w:t>
                  </w:r>
                  <w:r>
                    <w:rPr>
                      <w:rFonts w:hint="default" w:ascii="Times New Roman" w:hAnsi="Times New Roman" w:eastAsia="宋体" w:cs="Times New Roman"/>
                      <w:i w:val="0"/>
                      <w:iCs w:val="0"/>
                      <w:color w:val="000000"/>
                      <w:kern w:val="0"/>
                      <w:sz w:val="16"/>
                      <w:szCs w:val="16"/>
                      <w:u w:val="none"/>
                      <w:lang w:val="en-US" w:eastAsia="zh-CN" w:bidi="ar"/>
                    </w:rPr>
                    <w:t xml:space="preserve"> </w:t>
                  </w:r>
                </w:p>
              </w:tc>
              <w:tc>
                <w:tcPr>
                  <w:tcW w:w="539" w:type="dxa"/>
                  <w:vMerge w:val="continue"/>
                  <w:vAlign w:val="center"/>
                </w:tcPr>
                <w:p>
                  <w:pPr>
                    <w:spacing w:line="240" w:lineRule="auto"/>
                    <w:jc w:val="center"/>
                    <w:rPr>
                      <w:rFonts w:hint="default" w:ascii="Times New Roman" w:hAnsi="Times New Roman" w:eastAsia="宋体" w:cs="Times New Roman"/>
                      <w:b w:val="0"/>
                      <w:bCs w:val="0"/>
                      <w:color w:val="000000" w:themeColor="text1"/>
                      <w:sz w:val="16"/>
                      <w:szCs w:val="16"/>
                      <w:vertAlign w:val="baseline"/>
                      <w:lang w:val="en-US" w:eastAsia="zh-CN"/>
                      <w14:textFill>
                        <w14:solidFill>
                          <w14:schemeClr w14:val="tx1"/>
                        </w14:solidFill>
                      </w14:textFill>
                    </w:rPr>
                  </w:pPr>
                </w:p>
              </w:tc>
            </w:tr>
          </w:tbl>
          <w:p>
            <w:pPr>
              <w:keepNext w:val="0"/>
              <w:keepLines w:val="0"/>
              <w:pageBreakBefore w:val="0"/>
              <w:widowControl w:val="0"/>
              <w:numPr>
                <w:ilvl w:val="0"/>
                <w:numId w:val="5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sz w:val="24"/>
                <w:szCs w:val="24"/>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为减少运营期噪声对周围环境的影响</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设计采取以下防治措施：</w:t>
            </w:r>
          </w:p>
          <w:p>
            <w:pPr>
              <w:numPr>
                <w:ilvl w:val="0"/>
                <w:numId w:val="57"/>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优选设备：设备选型时</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应选用低噪声设备</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从源头上降低噪声；</w:t>
            </w:r>
          </w:p>
          <w:p>
            <w:pPr>
              <w:numPr>
                <w:ilvl w:val="0"/>
                <w:numId w:val="57"/>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合理布局：</w:t>
            </w:r>
            <w:r>
              <w:rPr>
                <w:rFonts w:hint="eastAsia" w:cs="Times New Roman"/>
                <w:b w:val="0"/>
                <w:bCs w:val="0"/>
                <w:color w:val="000000" w:themeColor="text1"/>
                <w:sz w:val="24"/>
                <w:szCs w:val="24"/>
                <w:vertAlign w:val="baseline"/>
                <w:lang w:val="en-US" w:eastAsia="zh-CN"/>
                <w14:textFill>
                  <w14:solidFill>
                    <w14:schemeClr w14:val="tx1"/>
                  </w14:solidFill>
                </w14:textFill>
              </w:rPr>
              <w:t>厂区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在规划设计阶段</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将生产加工区布置在车间中部</w:t>
            </w:r>
            <w:r>
              <w:rPr>
                <w:rFonts w:hint="eastAsia" w:cs="Times New Roman"/>
                <w:b w:val="0"/>
                <w:bCs w:val="0"/>
                <w:color w:val="000000" w:themeColor="text1"/>
                <w:sz w:val="24"/>
                <w:szCs w:val="24"/>
                <w:vertAlign w:val="baseline"/>
                <w:lang w:val="en-US" w:eastAsia="zh-CN"/>
                <w14:textFill>
                  <w14:solidFill>
                    <w14:schemeClr w14:val="tx1"/>
                  </w14:solidFill>
                </w14:textFill>
              </w:rPr>
              <w:t>；</w:t>
            </w:r>
          </w:p>
          <w:p>
            <w:pPr>
              <w:numPr>
                <w:ilvl w:val="0"/>
                <w:numId w:val="57"/>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基础减振：对产噪设备安装减振基座、密封罩等措施；</w:t>
            </w:r>
          </w:p>
          <w:p>
            <w:pPr>
              <w:numPr>
                <w:ilvl w:val="0"/>
                <w:numId w:val="57"/>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隔声治理：空压机设置独立的空压机房</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并对风机设置隔音罩</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风机安装时进出口与排气管道连接处采用柔性连接</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通过车间及厂区墙体双重建筑物隔声降噪。</w:t>
            </w:r>
          </w:p>
          <w:p>
            <w:pPr>
              <w:numPr>
                <w:ilvl w:val="0"/>
                <w:numId w:val="0"/>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评价建议增加以下措施</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减轻项目噪声对外环境产生的影响：</w:t>
            </w:r>
          </w:p>
          <w:p>
            <w:pPr>
              <w:numPr>
                <w:ilvl w:val="0"/>
                <w:numId w:val="58"/>
              </w:numPr>
              <w:spacing w:line="360" w:lineRule="auto"/>
              <w:ind w:firstLine="480" w:firstLineChars="200"/>
              <w:jc w:val="both"/>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设备应定期检修和维护</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保证设备正常运转</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避免由于设备松动、故障产生较大噪声。</w:t>
            </w:r>
          </w:p>
          <w:p>
            <w:pPr>
              <w:numPr>
                <w:ilvl w:val="0"/>
                <w:numId w:val="58"/>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加强管理</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促进文明生产</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减少人为因素噪声排放</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合理安排生产</w:t>
            </w:r>
            <w:r>
              <w:rPr>
                <w:rFonts w:hint="eastAsia" w:cs="Times New Roman"/>
                <w:b w:val="0"/>
                <w:bCs w:val="0"/>
                <w:color w:val="000000" w:themeColor="text1"/>
                <w:sz w:val="24"/>
                <w:szCs w:val="24"/>
                <w:vertAlign w:val="baseline"/>
                <w:lang w:val="en-US" w:eastAsia="zh-CN"/>
                <w14:textFill>
                  <w14:solidFill>
                    <w14:schemeClr w14:val="tx1"/>
                  </w14:solidFill>
                </w14:textFill>
              </w:rPr>
              <w:t>。</w:t>
            </w:r>
          </w:p>
          <w:p>
            <w:pPr>
              <w:numPr>
                <w:ilvl w:val="0"/>
                <w:numId w:val="56"/>
              </w:numPr>
              <w:spacing w:line="360" w:lineRule="auto"/>
              <w:ind w:left="0" w:leftChars="0" w:firstLine="482"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厂界及环境保护目标达标分析</w:t>
            </w:r>
          </w:p>
          <w:p>
            <w:pPr>
              <w:numPr>
                <w:ilvl w:val="0"/>
                <w:numId w:val="59"/>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预测模式</w:t>
            </w:r>
          </w:p>
          <w:p>
            <w:pPr>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固定声源的噪声</w:t>
            </w:r>
            <w:r>
              <w:rPr>
                <w:rFonts w:hint="eastAsia" w:ascii="Times New Roman" w:hAnsi="Times New Roman" w:cs="Times New Roman"/>
                <w:color w:val="000000" w:themeColor="text1"/>
                <w:sz w:val="24"/>
                <w:szCs w:val="24"/>
                <w:lang w:val="en-US" w:eastAsia="zh-CN"/>
                <w14:textFill>
                  <w14:solidFill>
                    <w14:schemeClr w14:val="tx1"/>
                  </w14:solidFill>
                </w14:textFill>
              </w:rPr>
              <w:t>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向周围传播过程中</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会发生反射、折射、衍射</w:t>
            </w:r>
            <w:r>
              <w:rPr>
                <w:rFonts w:hint="eastAsia" w:cs="Times New Roman"/>
                <w:color w:val="000000" w:themeColor="text1"/>
                <w:sz w:val="24"/>
                <w:szCs w:val="24"/>
                <w:lang w:val="en-US" w:eastAsia="zh-CN"/>
                <w14:textFill>
                  <w14:solidFill>
                    <w14:schemeClr w14:val="tx1"/>
                  </w14:solidFill>
                </w14:textFill>
              </w:rPr>
              <w:t>以及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吸收等现象。因此</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随传播距离的增加而产生的衰减量并不按简单的几何规律计算。</w:t>
            </w:r>
          </w:p>
          <w:p>
            <w:pPr>
              <w:numPr>
                <w:ilvl w:val="0"/>
                <w:numId w:val="0"/>
              </w:numPr>
              <w:spacing w:line="360" w:lineRule="auto"/>
              <w:ind w:firstLine="480" w:firstLineChars="200"/>
              <w:jc w:val="both"/>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《环境影响评价技术导则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声环境》（HJ2.4-2021</w:t>
            </w:r>
            <w:r>
              <w:rPr>
                <w:rFonts w:hint="eastAsia" w:cs="Times New Roman"/>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对室内声源的预测方法</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声源位于室内</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室内声源可采用等效室外声源声功率级法进行计算</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在不考虑空气吸收、声波反射而只考虑声能随距离衰减的情况下</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其噪声衰减公式如下</w: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W</w:t>
            </w:r>
            <w:r>
              <w:rPr>
                <w:rFonts w:hint="eastAsia"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P2</w:t>
            </w:r>
            <w:r>
              <w:rPr>
                <w:rFonts w:hint="eastAsia" w:cs="Times New Roman"/>
                <w:color w:val="000000" w:themeColor="text1"/>
                <w:sz w:val="24"/>
                <w:szCs w:val="24"/>
                <w:lang w:val="en-US" w:eastAsia="zh-CN"/>
                <w14:textFill>
                  <w14:solidFill>
                    <w14:schemeClr w14:val="tx1"/>
                  </w14:solidFill>
                </w14:textFill>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P2</w:t>
            </w:r>
            <w:r>
              <w:rPr>
                <w:rFonts w:hint="eastAsia"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P1</w:t>
            </w:r>
            <w:r>
              <w:rPr>
                <w:rFonts w:hint="eastAsia" w:cs="Times New Roman"/>
                <w:color w:val="000000" w:themeColor="text1"/>
                <w:sz w:val="24"/>
                <w:szCs w:val="24"/>
                <w:lang w:val="en-US" w:eastAsia="zh-CN"/>
                <w14:textFill>
                  <w14:solidFill>
                    <w14:schemeClr w14:val="tx1"/>
                  </w14:solidFill>
                </w14:textFill>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P1</w:t>
            </w:r>
            <w:r>
              <w:rPr>
                <w:rFonts w:hint="eastAsia"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e</w:t>
            </w:r>
            <w:r>
              <w:rPr>
                <w:rFonts w:hint="eastAsia" w:cs="Times New Roman"/>
                <w:color w:val="000000" w:themeColor="text1"/>
                <w:sz w:val="24"/>
                <w:szCs w:val="24"/>
                <w:lang w:val="en-US" w:eastAsia="zh-CN"/>
                <w14:textFill>
                  <w14:solidFill>
                    <w14:schemeClr w14:val="tx1"/>
                  </w14:solidFill>
                </w14:textFill>
              </w:rPr>
              <w:t>+10lg（</w:t>
            </w:r>
            <w:r>
              <w:rPr>
                <w:rFonts w:hint="eastAsia" w:cs="Times New Roman"/>
                <w:color w:val="000000" w:themeColor="text1"/>
                <w:position w:val="-24"/>
                <w:sz w:val="24"/>
                <w:szCs w:val="24"/>
                <w:lang w:val="en-US" w:eastAsia="zh-CN"/>
                <w14:textFill>
                  <w14:solidFill>
                    <w14:schemeClr w14:val="tx1"/>
                  </w14:solidFill>
                </w14:textFill>
              </w:rPr>
              <w:object>
                <v:shape id="_x0000_i1025" o:spt="75" type="#_x0000_t75" style="height:31pt;width:52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w</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e</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s</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P2</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TL</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LA</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（r）</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=LA</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（r0）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式中：LA</w:t>
            </w:r>
            <w:r>
              <w:rPr>
                <w:rFonts w:hint="eastAsia" w:cs="Times New Roman"/>
                <w:color w:val="000000" w:themeColor="text1"/>
                <w:sz w:val="24"/>
                <w:szCs w:val="24"/>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r</w:t>
            </w:r>
            <w:r>
              <w:rPr>
                <w:rFonts w:hint="eastAsia" w:cs="Times New Roman"/>
                <w:color w:val="000000" w:themeColor="text1"/>
                <w:sz w:val="24"/>
                <w:szCs w:val="24"/>
                <w:vertAlign w:val="subscript"/>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距声源r</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处声级</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LA</w:t>
            </w:r>
            <w:r>
              <w:rPr>
                <w:rFonts w:hint="eastAsia" w:cs="Times New Roman"/>
                <w:color w:val="000000" w:themeColor="text1"/>
                <w:sz w:val="24"/>
                <w:szCs w:val="24"/>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r0</w:t>
            </w:r>
            <w:r>
              <w:rPr>
                <w:rFonts w:hint="eastAsia" w:cs="Times New Roman"/>
                <w:color w:val="000000" w:themeColor="text1"/>
                <w:sz w:val="24"/>
                <w:szCs w:val="24"/>
                <w:vertAlign w:val="subscript"/>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距声源r0</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处声级</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距声源的距离</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r0</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各种因素引起的衰减量（包括声屏障、空气吸收等）</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影响ΔL取值的因素很多</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根据工程特点</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主要考虑</w:t>
            </w:r>
            <w:r>
              <w:rPr>
                <w:rFonts w:hint="eastAsia" w:cs="Times New Roman"/>
                <w:color w:val="000000" w:themeColor="text1"/>
                <w:sz w:val="24"/>
                <w:szCs w:val="24"/>
                <w:lang w:val="en-US" w:eastAsia="zh-CN"/>
                <w14:textFill>
                  <w14:solidFill>
                    <w14:schemeClr w14:val="tx1"/>
                  </w14:solidFill>
                </w14:textFill>
              </w:rPr>
              <w:t>设备减震及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厂房的隔声影响</w:t>
            </w:r>
            <w:r>
              <w:rPr>
                <w:rFonts w:hint="eastAsia" w:cs="Times New Roman"/>
                <w:color w:val="000000" w:themeColor="text1"/>
                <w:sz w:val="24"/>
                <w:szCs w:val="24"/>
                <w:lang w:val="en-US" w:eastAsia="zh-CN"/>
                <w14:textFill>
                  <w14:solidFill>
                    <w14:schemeClr w14:val="tx1"/>
                  </w14:solidFill>
                </w14:textFill>
              </w:rPr>
              <w:t>，</w:t>
            </w:r>
            <w:r>
              <w:rPr>
                <w:rFonts w:hint="eastAsia" w:cs="Times New Roman"/>
                <w:sz w:val="24"/>
                <w:szCs w:val="24"/>
                <w:lang w:val="en-US" w:eastAsia="zh-CN"/>
              </w:rPr>
              <w:t>对于高噪声设备可加设减震底座（噪声效果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ΔL</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1</w:t>
            </w:r>
            <w:r>
              <w:rPr>
                <w:rFonts w:hint="eastAsia" w:cs="Times New Roman"/>
                <w:sz w:val="24"/>
                <w:szCs w:val="24"/>
                <w:lang w:val="en-US" w:eastAsia="zh-CN"/>
              </w:rPr>
              <w:t>降低约15dB（A）），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一般厂房隔声ΔL</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取值10dB（A）</w: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现场有多台设备同时运转</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其噪声情况应是这些设备总叠加。多个噪声源叠加后的总声压级</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eastAsia" w:cs="Times New Roman"/>
                <w:color w:val="000000" w:themeColor="text1"/>
                <w:sz w:val="24"/>
                <w:szCs w:val="24"/>
                <w:vertAlign w:val="subscript"/>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=10lg（</w:t>
            </w:r>
            <w:r>
              <w:rPr>
                <w:rFonts w:hint="default" w:ascii="Times New Roman" w:hAnsi="Times New Roman" w:eastAsia="宋体" w:cs="Times New Roman"/>
                <w:color w:val="000000" w:themeColor="text1"/>
                <w:position w:val="-28"/>
                <w:sz w:val="24"/>
                <w:szCs w:val="24"/>
                <w:lang w:val="en-US" w:eastAsia="zh-CN"/>
                <w14:textFill>
                  <w14:solidFill>
                    <w14:schemeClr w14:val="tx1"/>
                  </w14:solidFill>
                </w14:textFill>
              </w:rPr>
              <w:object>
                <v:shape id="_x0000_i1026" o:spt="75" type="#_x0000_t75" style="height:34pt;width:49pt;" o:ole="t" filled="f" o:preferrelative="t" stroked="f" coordsize="21600,21600">
                  <v:path/>
                  <v:fill on="f" focussize="0,0"/>
                  <v:stroke on="f"/>
                  <v:imagedata r:id="rId21" o:title=""/>
                  <o:lock v:ext="edit" aspectratio="t"/>
                  <w10:wrap type="none"/>
                  <w10:anchorlock/>
                </v:shape>
                <o:OLEObject Type="Embed" ProgID="Equation.KSEE3" ShapeID="_x0000_i1026" DrawAspect="Content" ObjectID="_1468075726" r:id="rId20">
                  <o:LockedField>false</o:LockedField>
                </o:OLEObject>
              </w:objec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式中：n</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LPi</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第i个声源对某点产生的声压级dB</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Lt</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某点总的声压级dB（A）</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pPr>
              <w:numPr>
                <w:ilvl w:val="0"/>
                <w:numId w:val="59"/>
              </w:numPr>
              <w:spacing w:line="360" w:lineRule="auto"/>
              <w:ind w:left="0" w:leftChars="0"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噪声预测结果</w:t>
            </w:r>
          </w:p>
          <w:p>
            <w:pPr>
              <w:numPr>
                <w:ilvl w:val="0"/>
                <w:numId w:val="0"/>
              </w:numPr>
              <w:spacing w:line="360" w:lineRule="auto"/>
              <w:ind w:firstLine="480" w:firstLineChars="200"/>
              <w:jc w:val="both"/>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经计算</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具体预测结果如下所示。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cs="Times New Roman"/>
                <w:b/>
                <w:bCs/>
                <w:color w:val="000000" w:themeColor="text1"/>
                <w:sz w:val="21"/>
                <w:szCs w:val="21"/>
                <w:vertAlign w:val="baseline"/>
                <w:lang w:val="en-US" w:eastAsia="zh-CN"/>
                <w14:textFill>
                  <w14:solidFill>
                    <w14:schemeClr w14:val="tx1"/>
                  </w14:solidFill>
                </w14:textFill>
              </w:rPr>
              <w:t xml:space="preserve">13 </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主要噪声源强与厂界的距离贡献</w:t>
            </w:r>
            <w:r>
              <w:rPr>
                <w:rFonts w:hint="eastAsia" w:cs="Times New Roman"/>
                <w:b/>
                <w:bCs/>
                <w:color w:val="000000" w:themeColor="text1"/>
                <w:sz w:val="21"/>
                <w:szCs w:val="21"/>
                <w:vertAlign w:val="baseline"/>
                <w:lang w:val="en-US" w:eastAsia="zh-CN"/>
                <w14:textFill>
                  <w14:solidFill>
                    <w14:schemeClr w14:val="tx1"/>
                  </w14:solidFill>
                </w14:textFill>
              </w:rPr>
              <w:t xml:space="preserve">值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9"/>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89"/>
              <w:gridCol w:w="1157"/>
              <w:gridCol w:w="1541"/>
              <w:gridCol w:w="1235"/>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Merge w:val="restart"/>
                  <w:vAlign w:val="center"/>
                </w:tcPr>
                <w:p>
                  <w:pPr>
                    <w:numPr>
                      <w:ilvl w:val="0"/>
                      <w:numId w:val="0"/>
                    </w:numPr>
                    <w:tabs>
                      <w:tab w:val="center" w:pos="670"/>
                      <w:tab w:val="right" w:pos="1221"/>
                    </w:tabs>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编号</w:t>
                  </w:r>
                </w:p>
              </w:tc>
              <w:tc>
                <w:tcPr>
                  <w:tcW w:w="1989"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预测点位</w:t>
                  </w:r>
                </w:p>
              </w:tc>
              <w:tc>
                <w:tcPr>
                  <w:tcW w:w="1157"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预测时段</w:t>
                  </w:r>
                </w:p>
              </w:tc>
              <w:tc>
                <w:tcPr>
                  <w:tcW w:w="1541"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噪声贡献值</w:t>
                  </w:r>
                </w:p>
              </w:tc>
              <w:tc>
                <w:tcPr>
                  <w:tcW w:w="1235" w:type="dxa"/>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排放标准</w:t>
                  </w:r>
                </w:p>
              </w:tc>
              <w:tc>
                <w:tcPr>
                  <w:tcW w:w="1583"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超标量</w:t>
                  </w:r>
                </w:p>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Merge w:val="continue"/>
                  <w:vAlign w:val="center"/>
                </w:tcPr>
                <w:p>
                  <w:pPr>
                    <w:numPr>
                      <w:ilvl w:val="0"/>
                      <w:numId w:val="0"/>
                    </w:numPr>
                    <w:tabs>
                      <w:tab w:val="center" w:pos="670"/>
                      <w:tab w:val="right" w:pos="1221"/>
                    </w:tabs>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989"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157"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541"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235" w:type="dxa"/>
                  <w:vAlign w:val="center"/>
                </w:tcPr>
                <w:p>
                  <w:pPr>
                    <w:numPr>
                      <w:ilvl w:val="0"/>
                      <w:numId w:val="0"/>
                    </w:numPr>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昼间</w:t>
                  </w:r>
                </w:p>
              </w:tc>
              <w:tc>
                <w:tcPr>
                  <w:tcW w:w="1583"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N</w:t>
                  </w:r>
                  <w:r>
                    <w:rPr>
                      <w:rFonts w:hint="eastAsia" w:cs="Times New Roman"/>
                      <w:b w:val="0"/>
                      <w:bCs w:val="0"/>
                      <w:color w:val="000000" w:themeColor="text1"/>
                      <w:sz w:val="21"/>
                      <w:szCs w:val="21"/>
                      <w:vertAlign w:val="baseline"/>
                      <w:lang w:val="en-US" w:eastAsia="zh-CN"/>
                      <w14:textFill>
                        <w14:solidFill>
                          <w14:schemeClr w14:val="tx1"/>
                        </w14:solidFill>
                      </w14:textFill>
                    </w:rPr>
                    <w:t>2</w:t>
                  </w:r>
                </w:p>
              </w:tc>
              <w:tc>
                <w:tcPr>
                  <w:tcW w:w="1989"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场界</w:t>
                  </w:r>
                  <w:r>
                    <w:rPr>
                      <w:rFonts w:hint="eastAsia" w:cs="Times New Roman"/>
                      <w:b w:val="0"/>
                      <w:bCs w:val="0"/>
                      <w:color w:val="000000" w:themeColor="text1"/>
                      <w:sz w:val="21"/>
                      <w:szCs w:val="21"/>
                      <w:vertAlign w:val="baseline"/>
                      <w:lang w:val="en-US" w:eastAsia="zh-CN"/>
                      <w14:textFill>
                        <w14:solidFill>
                          <w14:schemeClr w14:val="tx1"/>
                        </w14:solidFill>
                      </w14:textFill>
                    </w:rPr>
                    <w:t>东</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侧</w:t>
                  </w:r>
                  <w:r>
                    <w:rPr>
                      <w:rFonts w:hint="eastAsia" w:cs="Times New Roman"/>
                      <w:b w:val="0"/>
                      <w:bCs w:val="0"/>
                      <w:color w:val="000000" w:themeColor="text1"/>
                      <w:sz w:val="21"/>
                      <w:szCs w:val="21"/>
                      <w:vertAlign w:val="baseline"/>
                      <w:lang w:val="en-US" w:eastAsia="zh-CN"/>
                      <w14:textFill>
                        <w14:solidFill>
                          <w14:schemeClr w14:val="tx1"/>
                        </w14:solidFill>
                      </w14:textFill>
                    </w:rPr>
                    <w:t>1m处</w:t>
                  </w:r>
                </w:p>
              </w:tc>
              <w:tc>
                <w:tcPr>
                  <w:tcW w:w="1157"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昼间</w:t>
                  </w:r>
                </w:p>
              </w:tc>
              <w:tc>
                <w:tcPr>
                  <w:tcW w:w="1541"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42.3</w:t>
                  </w:r>
                </w:p>
              </w:tc>
              <w:tc>
                <w:tcPr>
                  <w:tcW w:w="1235"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1583" w:type="dxa"/>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N</w:t>
                  </w:r>
                  <w:r>
                    <w:rPr>
                      <w:rFonts w:hint="eastAsia" w:cs="Times New Roman"/>
                      <w:b w:val="0"/>
                      <w:bCs w:val="0"/>
                      <w:color w:val="000000" w:themeColor="text1"/>
                      <w:sz w:val="21"/>
                      <w:szCs w:val="21"/>
                      <w:vertAlign w:val="baseline"/>
                      <w:lang w:val="en-US" w:eastAsia="zh-CN"/>
                      <w14:textFill>
                        <w14:solidFill>
                          <w14:schemeClr w14:val="tx1"/>
                        </w14:solidFill>
                      </w14:textFill>
                    </w:rPr>
                    <w:t>3</w:t>
                  </w:r>
                </w:p>
              </w:tc>
              <w:tc>
                <w:tcPr>
                  <w:tcW w:w="1989" w:type="dxa"/>
                  <w:vAlign w:val="center"/>
                </w:tcPr>
                <w:p>
                  <w:pPr>
                    <w:numPr>
                      <w:ilvl w:val="0"/>
                      <w:numId w:val="0"/>
                    </w:numPr>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场界</w:t>
                  </w:r>
                  <w:r>
                    <w:rPr>
                      <w:rFonts w:hint="eastAsia" w:cs="Times New Roman"/>
                      <w:b w:val="0"/>
                      <w:bCs w:val="0"/>
                      <w:color w:val="000000" w:themeColor="text1"/>
                      <w:sz w:val="21"/>
                      <w:szCs w:val="21"/>
                      <w:vertAlign w:val="baseline"/>
                      <w:lang w:val="en-US" w:eastAsia="zh-CN"/>
                      <w14:textFill>
                        <w14:solidFill>
                          <w14:schemeClr w14:val="tx1"/>
                        </w14:solidFill>
                      </w14:textFill>
                    </w:rPr>
                    <w:t>南</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侧</w:t>
                  </w:r>
                  <w:r>
                    <w:rPr>
                      <w:rFonts w:hint="eastAsia" w:cs="Times New Roman"/>
                      <w:b w:val="0"/>
                      <w:bCs w:val="0"/>
                      <w:color w:val="000000" w:themeColor="text1"/>
                      <w:sz w:val="21"/>
                      <w:szCs w:val="21"/>
                      <w:vertAlign w:val="baseline"/>
                      <w:lang w:val="en-US" w:eastAsia="zh-CN"/>
                      <w14:textFill>
                        <w14:solidFill>
                          <w14:schemeClr w14:val="tx1"/>
                        </w14:solidFill>
                      </w14:textFill>
                    </w:rPr>
                    <w:t>1m处</w:t>
                  </w:r>
                </w:p>
              </w:tc>
              <w:tc>
                <w:tcPr>
                  <w:tcW w:w="1157" w:type="dxa"/>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昼间</w:t>
                  </w:r>
                </w:p>
              </w:tc>
              <w:tc>
                <w:tcPr>
                  <w:tcW w:w="1541"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40.2</w:t>
                  </w:r>
                </w:p>
              </w:tc>
              <w:tc>
                <w:tcPr>
                  <w:tcW w:w="1235"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1583" w:type="dxa"/>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N</w:t>
                  </w: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1989" w:type="dxa"/>
                  <w:vAlign w:val="center"/>
                </w:tcPr>
                <w:p>
                  <w:pPr>
                    <w:numPr>
                      <w:ilvl w:val="0"/>
                      <w:numId w:val="0"/>
                    </w:numPr>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场界西侧</w:t>
                  </w:r>
                  <w:r>
                    <w:rPr>
                      <w:rFonts w:hint="eastAsia" w:cs="Times New Roman"/>
                      <w:b w:val="0"/>
                      <w:bCs w:val="0"/>
                      <w:color w:val="000000" w:themeColor="text1"/>
                      <w:sz w:val="21"/>
                      <w:szCs w:val="21"/>
                      <w:vertAlign w:val="baseline"/>
                      <w:lang w:val="en-US" w:eastAsia="zh-CN"/>
                      <w14:textFill>
                        <w14:solidFill>
                          <w14:schemeClr w14:val="tx1"/>
                        </w14:solidFill>
                      </w14:textFill>
                    </w:rPr>
                    <w:t>1m处</w:t>
                  </w:r>
                </w:p>
              </w:tc>
              <w:tc>
                <w:tcPr>
                  <w:tcW w:w="1157" w:type="dxa"/>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昼间</w:t>
                  </w:r>
                </w:p>
              </w:tc>
              <w:tc>
                <w:tcPr>
                  <w:tcW w:w="1541"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48.9</w:t>
                  </w:r>
                </w:p>
              </w:tc>
              <w:tc>
                <w:tcPr>
                  <w:tcW w:w="1235"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1583" w:type="dxa"/>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N</w:t>
                  </w:r>
                  <w:r>
                    <w:rPr>
                      <w:rFonts w:hint="eastAsia" w:cs="Times New Roman"/>
                      <w:b w:val="0"/>
                      <w:bCs w:val="0"/>
                      <w:color w:val="000000" w:themeColor="text1"/>
                      <w:sz w:val="21"/>
                      <w:szCs w:val="21"/>
                      <w:vertAlign w:val="baseline"/>
                      <w:lang w:val="en-US" w:eastAsia="zh-CN"/>
                      <w14:textFill>
                        <w14:solidFill>
                          <w14:schemeClr w14:val="tx1"/>
                        </w14:solidFill>
                      </w14:textFill>
                    </w:rPr>
                    <w:t>5</w:t>
                  </w:r>
                </w:p>
              </w:tc>
              <w:tc>
                <w:tcPr>
                  <w:tcW w:w="1989" w:type="dxa"/>
                  <w:vAlign w:val="center"/>
                </w:tcPr>
                <w:p>
                  <w:pPr>
                    <w:numPr>
                      <w:ilvl w:val="0"/>
                      <w:numId w:val="0"/>
                    </w:numPr>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场界北侧</w:t>
                  </w:r>
                  <w:r>
                    <w:rPr>
                      <w:rFonts w:hint="eastAsia" w:cs="Times New Roman"/>
                      <w:b w:val="0"/>
                      <w:bCs w:val="0"/>
                      <w:color w:val="000000" w:themeColor="text1"/>
                      <w:sz w:val="21"/>
                      <w:szCs w:val="21"/>
                      <w:vertAlign w:val="baseline"/>
                      <w:lang w:val="en-US" w:eastAsia="zh-CN"/>
                      <w14:textFill>
                        <w14:solidFill>
                          <w14:schemeClr w14:val="tx1"/>
                        </w14:solidFill>
                      </w14:textFill>
                    </w:rPr>
                    <w:t>1m处</w:t>
                  </w:r>
                </w:p>
              </w:tc>
              <w:tc>
                <w:tcPr>
                  <w:tcW w:w="1157" w:type="dxa"/>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昼间</w:t>
                  </w:r>
                </w:p>
              </w:tc>
              <w:tc>
                <w:tcPr>
                  <w:tcW w:w="1541"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38.2</w:t>
                  </w:r>
                </w:p>
              </w:tc>
              <w:tc>
                <w:tcPr>
                  <w:tcW w:w="1235"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1583" w:type="dxa"/>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cs="Times New Roman"/>
                <w:b/>
                <w:bCs/>
                <w:color w:val="000000" w:themeColor="text1"/>
                <w:sz w:val="21"/>
                <w:szCs w:val="21"/>
                <w:vertAlign w:val="baseline"/>
                <w:lang w:val="en-US" w:eastAsia="zh-CN"/>
                <w14:textFill>
                  <w14:solidFill>
                    <w14:schemeClr w14:val="tx1"/>
                  </w14:solidFill>
                </w14:textFill>
              </w:rPr>
              <w:t xml:space="preserve">14 </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环境保护目标噪声预测</w:t>
            </w:r>
            <w:r>
              <w:rPr>
                <w:rFonts w:hint="eastAsia" w:cs="Times New Roman"/>
                <w:b/>
                <w:bCs/>
                <w:color w:val="000000" w:themeColor="text1"/>
                <w:sz w:val="21"/>
                <w:szCs w:val="21"/>
                <w:vertAlign w:val="baseline"/>
                <w:lang w:val="en-US" w:eastAsia="zh-CN"/>
                <w14:textFill>
                  <w14:solidFill>
                    <w14:schemeClr w14:val="tx1"/>
                  </w14:solidFill>
                </w14:textFill>
              </w:rPr>
              <w:t xml:space="preserve">值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9"/>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077"/>
              <w:gridCol w:w="912"/>
              <w:gridCol w:w="899"/>
              <w:gridCol w:w="899"/>
              <w:gridCol w:w="900"/>
              <w:gridCol w:w="1235"/>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Merge w:val="restart"/>
                  <w:vAlign w:val="center"/>
                </w:tcPr>
                <w:p>
                  <w:pPr>
                    <w:numPr>
                      <w:ilvl w:val="0"/>
                      <w:numId w:val="0"/>
                    </w:numPr>
                    <w:tabs>
                      <w:tab w:val="center" w:pos="670"/>
                      <w:tab w:val="right" w:pos="1221"/>
                    </w:tabs>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编号</w:t>
                  </w:r>
                </w:p>
              </w:tc>
              <w:tc>
                <w:tcPr>
                  <w:tcW w:w="1077"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预测点位</w:t>
                  </w:r>
                </w:p>
              </w:tc>
              <w:tc>
                <w:tcPr>
                  <w:tcW w:w="912" w:type="dxa"/>
                  <w:vMerge w:val="restart"/>
                  <w:shd w:val="clear" w:color="auto" w:fill="auto"/>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预测</w:t>
                  </w:r>
                </w:p>
                <w:p>
                  <w:pPr>
                    <w:numPr>
                      <w:ilvl w:val="0"/>
                      <w:numId w:val="0"/>
                    </w:numPr>
                    <w:spacing w:line="240" w:lineRule="auto"/>
                    <w:ind w:left="0" w:leftChars="0" w:firstLine="0" w:firstLineChars="0"/>
                    <w:jc w:val="cente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时段</w:t>
                  </w:r>
                </w:p>
              </w:tc>
              <w:tc>
                <w:tcPr>
                  <w:tcW w:w="899" w:type="dxa"/>
                  <w:vMerge w:val="restart"/>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噪声贡献值</w:t>
                  </w:r>
                </w:p>
              </w:tc>
              <w:tc>
                <w:tcPr>
                  <w:tcW w:w="899" w:type="dxa"/>
                  <w:vMerge w:val="restart"/>
                  <w:shd w:val="clear" w:color="auto" w:fill="auto"/>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噪声背景值</w:t>
                  </w:r>
                </w:p>
              </w:tc>
              <w:tc>
                <w:tcPr>
                  <w:tcW w:w="900"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噪声预测值</w:t>
                  </w:r>
                </w:p>
              </w:tc>
              <w:tc>
                <w:tcPr>
                  <w:tcW w:w="1235" w:type="dxa"/>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排放标准</w:t>
                  </w:r>
                </w:p>
              </w:tc>
              <w:tc>
                <w:tcPr>
                  <w:tcW w:w="1583" w:type="dxa"/>
                  <w:vMerge w:val="restart"/>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超标量</w:t>
                  </w:r>
                </w:p>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Merge w:val="continue"/>
                  <w:vAlign w:val="center"/>
                </w:tcPr>
                <w:p>
                  <w:pPr>
                    <w:numPr>
                      <w:ilvl w:val="0"/>
                      <w:numId w:val="0"/>
                    </w:numPr>
                    <w:tabs>
                      <w:tab w:val="center" w:pos="670"/>
                      <w:tab w:val="right" w:pos="1221"/>
                    </w:tabs>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077"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912"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899"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899" w:type="dxa"/>
                  <w:vMerge w:val="continue"/>
                  <w:shd w:val="clear" w:color="auto" w:fill="auto"/>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p>
              </w:tc>
              <w:tc>
                <w:tcPr>
                  <w:tcW w:w="900"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235" w:type="dxa"/>
                  <w:vAlign w:val="center"/>
                </w:tcPr>
                <w:p>
                  <w:pPr>
                    <w:numPr>
                      <w:ilvl w:val="0"/>
                      <w:numId w:val="0"/>
                    </w:numPr>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昼间</w:t>
                  </w:r>
                </w:p>
              </w:tc>
              <w:tc>
                <w:tcPr>
                  <w:tcW w:w="1583" w:type="dxa"/>
                  <w:vMerge w:val="continue"/>
                  <w:vAlign w:val="center"/>
                </w:tcPr>
                <w:p>
                  <w:pPr>
                    <w:numPr>
                      <w:ilvl w:val="0"/>
                      <w:numId w:val="0"/>
                    </w:numPr>
                    <w:spacing w:line="240" w:lineRule="auto"/>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vAlign w:val="center"/>
                </w:tcPr>
                <w:p>
                  <w:p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auto"/>
                      <w:sz w:val="21"/>
                      <w:szCs w:val="21"/>
                      <w:lang w:val="en-US" w:eastAsia="zh-CN"/>
                    </w:rPr>
                    <w:t>N</w:t>
                  </w:r>
                  <w:r>
                    <w:rPr>
                      <w:rFonts w:hint="eastAsia" w:ascii="Times New Roman" w:hAnsi="Times New Roman" w:eastAsia="宋体" w:cs="Times New Roman"/>
                      <w:b w:val="0"/>
                      <w:bCs w:val="0"/>
                      <w:color w:val="auto"/>
                      <w:sz w:val="21"/>
                      <w:szCs w:val="21"/>
                      <w:lang w:val="en-US" w:eastAsia="zh-CN"/>
                    </w:rPr>
                    <w:t>1</w:t>
                  </w:r>
                </w:p>
              </w:tc>
              <w:tc>
                <w:tcPr>
                  <w:tcW w:w="1077" w:type="dxa"/>
                  <w:vAlign w:val="center"/>
                </w:tcPr>
                <w:p>
                  <w:p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auto"/>
                      <w:sz w:val="21"/>
                      <w:szCs w:val="21"/>
                      <w:lang w:val="en-US" w:eastAsia="zh-CN"/>
                    </w:rPr>
                    <w:t>厂界</w:t>
                  </w:r>
                  <w:r>
                    <w:rPr>
                      <w:rFonts w:hint="eastAsia" w:cs="Times New Roman"/>
                      <w:b w:val="0"/>
                      <w:bCs w:val="0"/>
                      <w:color w:val="auto"/>
                      <w:sz w:val="21"/>
                      <w:szCs w:val="21"/>
                      <w:lang w:val="en-US" w:eastAsia="zh-CN"/>
                    </w:rPr>
                    <w:t>西北</w:t>
                  </w:r>
                  <w:r>
                    <w:rPr>
                      <w:rFonts w:hint="default" w:ascii="Times New Roman" w:hAnsi="Times New Roman" w:eastAsia="宋体" w:cs="Times New Roman"/>
                      <w:b w:val="0"/>
                      <w:bCs w:val="0"/>
                      <w:color w:val="auto"/>
                      <w:sz w:val="21"/>
                      <w:szCs w:val="21"/>
                      <w:lang w:val="en-US" w:eastAsia="zh-CN"/>
                    </w:rPr>
                    <w:t>侧居民点</w:t>
                  </w:r>
                </w:p>
              </w:tc>
              <w:tc>
                <w:tcPr>
                  <w:tcW w:w="912" w:type="dxa"/>
                  <w:shd w:val="clear" w:color="auto" w:fill="auto"/>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昼间</w:t>
                  </w:r>
                </w:p>
              </w:tc>
              <w:tc>
                <w:tcPr>
                  <w:tcW w:w="899"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17.7</w:t>
                  </w:r>
                </w:p>
              </w:tc>
              <w:tc>
                <w:tcPr>
                  <w:tcW w:w="899" w:type="dxa"/>
                  <w:shd w:val="clear" w:color="auto" w:fill="auto"/>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54.0</w:t>
                  </w:r>
                </w:p>
              </w:tc>
              <w:tc>
                <w:tcPr>
                  <w:tcW w:w="900" w:type="dxa"/>
                  <w:vAlign w:val="center"/>
                </w:tcPr>
                <w:p>
                  <w:pPr>
                    <w:numPr>
                      <w:ilvl w:val="0"/>
                      <w:numId w:val="0"/>
                    </w:numPr>
                    <w:spacing w:line="24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54.0</w:t>
                  </w:r>
                </w:p>
              </w:tc>
              <w:tc>
                <w:tcPr>
                  <w:tcW w:w="1235" w:type="dxa"/>
                  <w:vAlign w:val="center"/>
                </w:tcPr>
                <w:p>
                  <w:pPr>
                    <w:numPr>
                      <w:ilvl w:val="0"/>
                      <w:numId w:val="0"/>
                    </w:numPr>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1583" w:type="dxa"/>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达标</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w:t>
            </w:r>
            <w:r>
              <w:rPr>
                <w:rFonts w:hint="eastAsia" w:cs="Times New Roman"/>
                <w:sz w:val="24"/>
                <w:szCs w:val="24"/>
                <w:lang w:val="en-US" w:eastAsia="zh-CN"/>
              </w:rPr>
              <w:t>13、4-14</w:t>
            </w:r>
            <w:r>
              <w:rPr>
                <w:rFonts w:hint="default" w:ascii="Times New Roman" w:hAnsi="Times New Roman" w:eastAsia="宋体" w:cs="Times New Roman"/>
                <w:sz w:val="24"/>
                <w:szCs w:val="24"/>
                <w:lang w:val="en-US" w:eastAsia="zh-CN"/>
              </w:rPr>
              <w:t>预测结果</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类标准值类标准（昼间≤</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且项目周边50米范围内声环境敏感点</w:t>
            </w:r>
            <w:r>
              <w:rPr>
                <w:rFonts w:hint="eastAsia" w:cs="Times New Roman"/>
                <w:sz w:val="24"/>
                <w:szCs w:val="24"/>
                <w:lang w:val="en-US" w:eastAsia="zh-CN"/>
              </w:rPr>
              <w:t>噪声满足</w:t>
            </w:r>
            <w:r>
              <w:rPr>
                <w:rFonts w:hint="default" w:ascii="Times New Roman" w:hAnsi="Times New Roman" w:eastAsia="宋体" w:cs="Times New Roman"/>
                <w:color w:val="auto"/>
                <w:sz w:val="24"/>
                <w:szCs w:val="24"/>
                <w:lang w:val="en-US" w:eastAsia="zh-CN"/>
              </w:rPr>
              <w:t>《声环境质量标准》（GB3096-2008）2类标准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pPr>
              <w:numPr>
                <w:ilvl w:val="0"/>
                <w:numId w:val="5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sz w:val="24"/>
                <w:szCs w:val="24"/>
                <w:lang w:val="en-US" w:eastAsia="zh-CN"/>
              </w:rPr>
              <w:t>参考</w:t>
            </w:r>
            <w:r>
              <w:rPr>
                <w:rFonts w:hint="default" w:ascii="Times New Roman" w:hAnsi="Times New Roman" w:eastAsia="宋体" w:cs="Times New Roman"/>
                <w:color w:val="auto"/>
                <w:sz w:val="24"/>
                <w:szCs w:val="24"/>
                <w:lang w:val="en-US" w:eastAsia="zh-CN"/>
              </w:rPr>
              <w:t>《排污单位自行监测技术指南总则》（HJ819-2017）、</w:t>
            </w:r>
            <w:r>
              <w:rPr>
                <w:rFonts w:hint="eastAsia" w:ascii="Times New Roman" w:hAnsi="Times New Roman" w:eastAsia="宋体" w:cs="Times New Roman"/>
                <w:color w:val="auto"/>
                <w:sz w:val="24"/>
                <w:szCs w:val="24"/>
                <w:lang w:val="en-US" w:eastAsia="zh-CN"/>
              </w:rPr>
              <w:t>《排污许可证申请与核发技术规范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橡胶和塑料制品工业》（HJ1122-202</w:t>
            </w:r>
            <w:r>
              <w:rPr>
                <w:rFonts w:hint="eastAsia" w:cs="Times New Roman"/>
                <w:color w:val="auto"/>
                <w:sz w:val="24"/>
                <w:szCs w:val="24"/>
                <w:lang w:val="en-US" w:eastAsia="zh-CN"/>
              </w:rPr>
              <w:t>0）</w:t>
            </w:r>
            <w:r>
              <w:rPr>
                <w:rFonts w:hint="eastAsia" w:ascii="Times New Roman" w:hAnsi="Times New Roman" w:eastAsia="宋体" w:cs="Times New Roman"/>
                <w:b w:val="0"/>
                <w:bCs w:val="0"/>
                <w:color w:val="auto"/>
                <w:sz w:val="24"/>
                <w:szCs w:val="24"/>
                <w:vertAlign w:val="baseline"/>
                <w:lang w:val="en-US" w:eastAsia="zh-CN"/>
              </w:rPr>
              <w:t>等</w:t>
            </w:r>
            <w:r>
              <w:rPr>
                <w:rFonts w:hint="eastAsia" w:cs="Times New Roman"/>
                <w:b w:val="0"/>
                <w:bCs w:val="0"/>
                <w:color w:val="auto"/>
                <w:sz w:val="24"/>
                <w:szCs w:val="24"/>
                <w:vertAlign w:val="baseline"/>
                <w:lang w:val="en-US" w:eastAsia="zh-CN"/>
              </w:rPr>
              <w:t>相关</w:t>
            </w:r>
            <w:r>
              <w:rPr>
                <w:rFonts w:hint="eastAsia" w:ascii="Times New Roman" w:hAnsi="Times New Roman" w:eastAsia="宋体" w:cs="Times New Roman"/>
                <w:b w:val="0"/>
                <w:bCs w:val="0"/>
                <w:color w:val="auto"/>
                <w:sz w:val="24"/>
                <w:szCs w:val="24"/>
                <w:vertAlign w:val="baseline"/>
                <w:lang w:val="en-US" w:eastAsia="zh-CN"/>
              </w:rPr>
              <w:t>规范</w:t>
            </w:r>
            <w:r>
              <w:rPr>
                <w:rFonts w:hint="eastAsia" w:cs="Times New Roman"/>
                <w:b w:val="0"/>
                <w:bCs w:val="0"/>
                <w:color w:val="auto"/>
                <w:sz w:val="24"/>
                <w:szCs w:val="24"/>
                <w:vertAlign w:val="baseline"/>
                <w:lang w:val="en-US" w:eastAsia="zh-CN"/>
              </w:rPr>
              <w:t>，项目</w:t>
            </w:r>
            <w:r>
              <w:rPr>
                <w:rFonts w:hint="eastAsia" w:ascii="Times New Roman" w:hAnsi="Times New Roman" w:eastAsia="宋体" w:cs="Times New Roman"/>
                <w:b w:val="0"/>
                <w:bCs w:val="0"/>
                <w:color w:val="auto"/>
                <w:sz w:val="24"/>
                <w:szCs w:val="24"/>
                <w:vertAlign w:val="baseline"/>
                <w:lang w:val="en-US" w:eastAsia="zh-CN"/>
              </w:rPr>
              <w:t>厂界环境噪声执行表4-</w:t>
            </w:r>
            <w:r>
              <w:rPr>
                <w:rFonts w:hint="eastAsia" w:cs="Times New Roman"/>
                <w:b w:val="0"/>
                <w:bCs w:val="0"/>
                <w:color w:val="auto"/>
                <w:sz w:val="24"/>
                <w:szCs w:val="24"/>
                <w:vertAlign w:val="baseline"/>
                <w:lang w:val="en-US" w:eastAsia="zh-CN"/>
              </w:rPr>
              <w:t>15</w:t>
            </w:r>
            <w:r>
              <w:rPr>
                <w:rFonts w:hint="eastAsia" w:ascii="Times New Roman" w:hAnsi="Times New Roman" w:eastAsia="宋体" w:cs="Times New Roman"/>
                <w:b w:val="0"/>
                <w:bCs w:val="0"/>
                <w:color w:val="auto"/>
                <w:sz w:val="24"/>
                <w:szCs w:val="24"/>
                <w:vertAlign w:val="baseline"/>
                <w:lang w:val="en-US" w:eastAsia="zh-CN"/>
              </w:rPr>
              <w:t>的监测计划</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噪声监测计划表</w:t>
            </w:r>
          </w:p>
          <w:tbl>
            <w:tblPr>
              <w:tblStyle w:val="29"/>
              <w:tblW w:w="83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1次/</w:t>
                  </w:r>
                  <w:r>
                    <w:rPr>
                      <w:rFonts w:hint="eastAsia" w:cs="Times New Roman"/>
                      <w:b w:val="0"/>
                      <w:bCs w:val="0"/>
                      <w:color w:val="000000" w:themeColor="text1"/>
                      <w:sz w:val="21"/>
                      <w:szCs w:val="21"/>
                      <w:vertAlign w:val="baseline"/>
                      <w:lang w:val="en-US" w:eastAsia="zh-CN"/>
                      <w14:textFill>
                        <w14:solidFill>
                          <w14:schemeClr w14:val="tx1"/>
                        </w14:solidFill>
                      </w14:textFill>
                    </w:rPr>
                    <w:t>季</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w:t>
                  </w:r>
                </w:p>
              </w:tc>
            </w:tr>
          </w:tbl>
          <w:p>
            <w:pPr>
              <w:numPr>
                <w:ilvl w:val="0"/>
                <w:numId w:val="4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pPr>
              <w:numPr>
                <w:ilvl w:val="0"/>
                <w:numId w:val="6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本项目运营期产生的固体废物主要为一般工业固体废物、危险废物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其中一般工业固废有裁线工序废边角料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剥线工序废塑料皮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剪编织网废编织网、铝箔</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危险废物有废活性炭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润滑油、</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pPr>
              <w:numPr>
                <w:ilvl w:val="0"/>
                <w:numId w:val="61"/>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①废电线边角料</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项目裁线工序产生废电线边角料，产生量约</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；经查《固体废物分类与代码目录》（公告2024年第4号），废物代码为900-099-S17，收集后交给有专业回收公司回收处理。</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②废塑料皮</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本项目开外被等工序产生废塑胶皮，产生量约0.8t/a；经查《固体废物分类与代码目录》（公告2024年第4号），废物代码为900-003-S17，收集后交给有专业回收公司回收处理。</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③废编织网、铝箔</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裁线剪编织网、铝箔工序产生废编织网、铝箔，产生量约1.0t/a；经查《固体废物分类与代码目录》（公告2024年第4号），废物代码为900-002-S17，收集后交给有专业回收公司回收处理。</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④废包装材料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项目原辅料拆包、产品包装将产生废包装材料，产生量约2.5t/a，经查《固体废物分类与代码目录》（公告2024年第4号），废物代码为900-099-S17，收集后交给有专业回收公司回收处理</w:t>
            </w:r>
            <w:r>
              <w:rPr>
                <w:rFonts w:hint="default" w:ascii="Times New Roman" w:hAnsi="Times New Roman" w:eastAsia="宋体" w:cs="Times New Roman"/>
                <w:sz w:val="24"/>
                <w:szCs w:val="24"/>
                <w:lang w:val="en-US" w:eastAsia="zh-CN"/>
              </w:rPr>
              <w:t>。</w:t>
            </w:r>
          </w:p>
          <w:p>
            <w:pPr>
              <w:numPr>
                <w:ilvl w:val="0"/>
                <w:numId w:val="61"/>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①废活性炭</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本项目有机废气治理过程产生废活性炭产生量约17.71t/a。属于《国家危险废物名录》（2021年版）中HW49其他废物，废物代码900-039-49，危害特性为T，经收集后贮存</w:t>
            </w:r>
            <w:r>
              <w:rPr>
                <w:rFonts w:hint="default" w:ascii="Times New Roman" w:hAnsi="Times New Roman" w:eastAsia="宋体" w:cs="Times New Roman"/>
                <w:sz w:val="24"/>
                <w:szCs w:val="24"/>
                <w:lang w:val="en-US" w:eastAsia="zh-CN"/>
              </w:rPr>
              <w:t>于危废</w:t>
            </w:r>
            <w:r>
              <w:rPr>
                <w:rFonts w:hint="eastAsia" w:cs="Times New Roman"/>
                <w:sz w:val="24"/>
                <w:szCs w:val="24"/>
                <w:lang w:val="en-US" w:eastAsia="zh-CN"/>
              </w:rPr>
              <w:t>贮存</w:t>
            </w:r>
            <w:r>
              <w:rPr>
                <w:rFonts w:hint="default" w:ascii="Times New Roman" w:hAnsi="Times New Roman" w:eastAsia="宋体" w:cs="Times New Roman"/>
                <w:sz w:val="24"/>
                <w:szCs w:val="24"/>
                <w:lang w:val="en-US" w:eastAsia="zh-CN"/>
              </w:rPr>
              <w:t>间，</w:t>
            </w:r>
            <w:r>
              <w:rPr>
                <w:rFonts w:hint="eastAsia" w:cs="Times New Roman"/>
                <w:sz w:val="24"/>
                <w:szCs w:val="24"/>
                <w:lang w:val="en-US" w:eastAsia="zh-CN"/>
              </w:rPr>
              <w:t>交由有危险废物处理资质单位转运处置。</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②废润滑油（桶）、废弃含油劳保用品</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在机械设备定期维护保养过程中均会使用机器润滑油，以保证机器设备的正常运转；通常润滑油采用人工加注方式，润滑油一般都全部利用，不会产生废弃润滑油，只是在加注过程中，因工人操作原因，会有少量油滴沾染在工人佩戴的手套上，产生废弃含油劳保用品；生产设备维护和保养期间产生的废润滑油（桶）产生量为0.12t/a，含油废棉纱手套产生量约为0.05t/a。</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根据《国家危险废物名录》（2025年版）可知：废润滑油桶属于HW08废矿物油类（危废编码：900-249-08），废含油棉纱、手套属于HW49其他废物（危废代码：900-041-49）；经收集后贮存</w:t>
            </w:r>
            <w:r>
              <w:rPr>
                <w:rFonts w:hint="default" w:ascii="Times New Roman" w:hAnsi="Times New Roman" w:eastAsia="宋体" w:cs="Times New Roman"/>
                <w:sz w:val="24"/>
                <w:szCs w:val="24"/>
                <w:lang w:val="en-US" w:eastAsia="zh-CN"/>
              </w:rPr>
              <w:t>于危废</w:t>
            </w:r>
            <w:r>
              <w:rPr>
                <w:rFonts w:hint="eastAsia" w:cs="Times New Roman"/>
                <w:sz w:val="24"/>
                <w:szCs w:val="24"/>
                <w:lang w:val="en-US" w:eastAsia="zh-CN"/>
              </w:rPr>
              <w:t>贮存</w:t>
            </w:r>
            <w:r>
              <w:rPr>
                <w:rFonts w:hint="default" w:ascii="Times New Roman" w:hAnsi="Times New Roman" w:eastAsia="宋体" w:cs="Times New Roman"/>
                <w:sz w:val="24"/>
                <w:szCs w:val="24"/>
                <w:lang w:val="en-US" w:eastAsia="zh-CN"/>
              </w:rPr>
              <w:t>间，</w:t>
            </w:r>
            <w:r>
              <w:rPr>
                <w:rFonts w:hint="eastAsia" w:cs="Times New Roman"/>
                <w:sz w:val="24"/>
                <w:szCs w:val="24"/>
                <w:lang w:val="en-US" w:eastAsia="zh-CN"/>
              </w:rPr>
              <w:t>交由有危险废物处理资质单位转运处置</w:t>
            </w:r>
            <w:r>
              <w:rPr>
                <w:rFonts w:hint="default" w:ascii="Times New Roman" w:hAnsi="Times New Roman" w:eastAsia="宋体" w:cs="Times New Roman"/>
                <w:sz w:val="24"/>
                <w:szCs w:val="24"/>
                <w:lang w:val="en-US" w:eastAsia="zh-CN"/>
              </w:rPr>
              <w:t>。</w:t>
            </w:r>
          </w:p>
          <w:p>
            <w:pPr>
              <w:numPr>
                <w:ilvl w:val="0"/>
                <w:numId w:val="61"/>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color w:val="auto"/>
                <w:sz w:val="24"/>
                <w:szCs w:val="24"/>
                <w:vertAlign w:val="baseline"/>
                <w:lang w:val="en-US" w:eastAsia="zh-CN"/>
              </w:rPr>
              <w:t>本项目员工共</w:t>
            </w:r>
            <w:r>
              <w:rPr>
                <w:rFonts w:hint="eastAsia" w:cs="Times New Roman"/>
                <w:b w:val="0"/>
                <w:bCs w:val="0"/>
                <w:color w:val="auto"/>
                <w:sz w:val="24"/>
                <w:szCs w:val="24"/>
                <w:vertAlign w:val="baseline"/>
                <w:lang w:val="en-US" w:eastAsia="zh-CN"/>
              </w:rPr>
              <w:t>300</w:t>
            </w:r>
            <w:r>
              <w:rPr>
                <w:rFonts w:hint="default" w:ascii="Times New Roman" w:hAnsi="Times New Roman" w:eastAsia="宋体" w:cs="Times New Roman"/>
                <w:b w:val="0"/>
                <w:bCs w:val="0"/>
                <w:color w:val="auto"/>
                <w:sz w:val="24"/>
                <w:szCs w:val="24"/>
                <w:vertAlign w:val="baseline"/>
                <w:lang w:val="en-US" w:eastAsia="zh-CN"/>
              </w:rPr>
              <w:t>人</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按照产生0.5kg</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d-人</w:t>
            </w:r>
            <w:r>
              <w:rPr>
                <w:rFonts w:hint="default" w:ascii="Times New Roman" w:hAnsi="Times New Roman" w:eastAsia="宋体" w:cs="Times New Roman"/>
                <w:b w:val="0"/>
                <w:bCs w:val="0"/>
                <w:color w:val="auto"/>
                <w:sz w:val="24"/>
                <w:szCs w:val="24"/>
                <w:vertAlign w:val="baseline"/>
                <w:lang w:val="en-US" w:eastAsia="zh-CN"/>
              </w:rPr>
              <w:t>生活垃圾计算</w:t>
            </w:r>
            <w:r>
              <w:rPr>
                <w:rFonts w:hint="eastAsia" w:cs="Times New Roman"/>
                <w:b w:val="0"/>
                <w:bCs w:val="0"/>
                <w:color w:val="auto"/>
                <w:sz w:val="24"/>
                <w:szCs w:val="24"/>
                <w:vertAlign w:val="baseline"/>
                <w:lang w:val="en-US" w:eastAsia="zh-CN"/>
              </w:rPr>
              <w:t>，将</w:t>
            </w:r>
            <w:r>
              <w:rPr>
                <w:rFonts w:hint="default" w:ascii="Times New Roman" w:hAnsi="Times New Roman" w:eastAsia="宋体" w:cs="Times New Roman"/>
                <w:b w:val="0"/>
                <w:bCs w:val="0"/>
                <w:color w:val="auto"/>
                <w:sz w:val="24"/>
                <w:szCs w:val="24"/>
                <w:vertAlign w:val="baseline"/>
                <w:lang w:val="en-US" w:eastAsia="zh-CN"/>
              </w:rPr>
              <w:t>产生</w:t>
            </w:r>
            <w:r>
              <w:rPr>
                <w:rFonts w:hint="eastAsia" w:cs="Times New Roman"/>
                <w:b w:val="0"/>
                <w:bCs w:val="0"/>
                <w:color w:val="auto"/>
                <w:sz w:val="24"/>
                <w:szCs w:val="24"/>
                <w:vertAlign w:val="baseline"/>
                <w:lang w:val="en-US" w:eastAsia="zh-CN"/>
              </w:rPr>
              <w:t>45.0</w:t>
            </w:r>
            <w:r>
              <w:rPr>
                <w:rFonts w:hint="default" w:ascii="Times New Roman" w:hAnsi="Times New Roman" w:eastAsia="宋体" w:cs="Times New Roman"/>
                <w:b w:val="0"/>
                <w:bCs w:val="0"/>
                <w:color w:val="auto"/>
                <w:sz w:val="24"/>
                <w:szCs w:val="24"/>
                <w:vertAlign w:val="baseline"/>
                <w:lang w:val="en-US" w:eastAsia="zh-CN"/>
              </w:rPr>
              <w:t>t</w:t>
            </w:r>
            <w:r>
              <w:rPr>
                <w:rFonts w:hint="eastAsia" w:cs="Times New Roman"/>
                <w:b w:val="0"/>
                <w:bCs w:val="0"/>
                <w:color w:val="auto"/>
                <w:sz w:val="24"/>
                <w:szCs w:val="24"/>
                <w:vertAlign w:val="baseline"/>
                <w:lang w:val="en-US" w:eastAsia="zh-CN"/>
              </w:rPr>
              <w:t>/a</w:t>
            </w:r>
            <w:r>
              <w:rPr>
                <w:rFonts w:hint="default" w:ascii="Times New Roman" w:hAnsi="Times New Roman" w:eastAsia="宋体" w:cs="Times New Roman"/>
                <w:b w:val="0"/>
                <w:bCs w:val="0"/>
                <w:color w:val="auto"/>
                <w:sz w:val="24"/>
                <w:szCs w:val="24"/>
                <w:vertAlign w:val="baseline"/>
                <w:lang w:val="en-US" w:eastAsia="zh-CN"/>
              </w:rPr>
              <w:t>生活垃圾</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收集后由当地环卫部门统一收运处理</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4-16</w:t>
            </w:r>
            <w:r>
              <w:rPr>
                <w:rFonts w:hint="default" w:ascii="Times New Roman" w:hAnsi="Times New Roman" w:eastAsia="宋体" w:cs="Times New Roman"/>
                <w:b/>
                <w:bCs/>
                <w:sz w:val="21"/>
                <w:szCs w:val="21"/>
                <w:lang w:val="en-US" w:eastAsia="zh-CN"/>
              </w:rPr>
              <w:t xml:space="preserve"> 固废产生量及处置方案一览表</w:t>
            </w:r>
          </w:p>
          <w:tbl>
            <w:tblPr>
              <w:tblStyle w:val="28"/>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废电线边角料</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1.5</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900-099-S17</w:t>
                  </w:r>
                </w:p>
              </w:tc>
              <w:tc>
                <w:tcPr>
                  <w:tcW w:w="2286" w:type="dxa"/>
                  <w:vMerge w:val="restart"/>
                  <w:tcBorders>
                    <w:tl2br w:val="nil"/>
                    <w:tr2bl w:val="nil"/>
                  </w:tcBorders>
                  <w:shd w:val="clear" w:color="000000" w:fill="FFFFFF"/>
                  <w:noWrap w:val="0"/>
                  <w:vAlign w:val="center"/>
                </w:tcPr>
                <w:p>
                  <w:pPr>
                    <w:numPr>
                      <w:ilvl w:val="0"/>
                      <w:numId w:val="0"/>
                    </w:numPr>
                    <w:spacing w:line="240" w:lineRule="auto"/>
                    <w:ind w:left="0" w:leftChars="0" w:firstLine="0" w:firstLineChars="0"/>
                    <w:jc w:val="left"/>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交给有专业回收公司回收处理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废塑料皮</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0.8</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900-003-S17</w:t>
                  </w:r>
                </w:p>
              </w:tc>
              <w:tc>
                <w:tcPr>
                  <w:tcW w:w="2286" w:type="dxa"/>
                  <w:vMerge w:val="continue"/>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废编织网、铝箔</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1.0</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900-002-S17</w:t>
                  </w:r>
                </w:p>
              </w:tc>
              <w:tc>
                <w:tcPr>
                  <w:tcW w:w="2286" w:type="dxa"/>
                  <w:vMerge w:val="continue"/>
                  <w:tcBorders>
                    <w:tl2br w:val="nil"/>
                    <w:tr2bl w:val="nil"/>
                  </w:tcBorders>
                  <w:shd w:val="clear" w:color="000000" w:fill="FFFFFF"/>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szCs w:val="21"/>
                      <w:lang w:val="en-US" w:eastAsia="zh-CN"/>
                    </w:rPr>
                  </w:pPr>
                  <w:r>
                    <w:rPr>
                      <w:rFonts w:hint="eastAsia" w:cs="Times New Roman"/>
                      <w:b w:val="0"/>
                      <w:bCs w:val="0"/>
                      <w:color w:val="000000"/>
                      <w:kern w:val="0"/>
                      <w:szCs w:val="21"/>
                      <w:lang w:val="en-US" w:eastAsia="zh-CN"/>
                    </w:rPr>
                    <w:t>900-099-S17</w:t>
                  </w:r>
                </w:p>
              </w:tc>
              <w:tc>
                <w:tcPr>
                  <w:tcW w:w="2286" w:type="dxa"/>
                  <w:vMerge w:val="continue"/>
                  <w:tcBorders>
                    <w:tl2br w:val="nil"/>
                    <w:tr2bl w:val="nil"/>
                  </w:tcBorders>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废活性炭</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17.71</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HW49（900-039-49）</w:t>
                  </w:r>
                </w:p>
              </w:tc>
              <w:tc>
                <w:tcPr>
                  <w:tcW w:w="2286" w:type="dxa"/>
                  <w:vMerge w:val="restart"/>
                  <w:tcBorders>
                    <w:tl2br w:val="nil"/>
                    <w:tr2bl w:val="nil"/>
                  </w:tcBorders>
                  <w:noWrap w:val="0"/>
                  <w:vAlign w:val="center"/>
                </w:tcPr>
                <w:p>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，贮存</w:t>
                  </w:r>
                  <w:r>
                    <w:rPr>
                      <w:rFonts w:hint="default" w:ascii="Times New Roman" w:hAnsi="Times New Roman" w:eastAsia="宋体" w:cs="Times New Roman"/>
                      <w:b w:val="0"/>
                      <w:bCs w:val="0"/>
                      <w:color w:val="000000"/>
                      <w:kern w:val="0"/>
                      <w:szCs w:val="21"/>
                      <w:lang w:eastAsia="zh-CN"/>
                    </w:rPr>
                    <w:t>于危废</w:t>
                  </w:r>
                  <w:r>
                    <w:rPr>
                      <w:rFonts w:hint="eastAsia" w:cs="Times New Roman"/>
                      <w:b w:val="0"/>
                      <w:bCs w:val="0"/>
                      <w:color w:val="000000"/>
                      <w:kern w:val="0"/>
                      <w:szCs w:val="21"/>
                      <w:lang w:eastAsia="zh-CN"/>
                    </w:rPr>
                    <w:t>贮存</w:t>
                  </w:r>
                  <w:r>
                    <w:rPr>
                      <w:rFonts w:hint="default" w:ascii="Times New Roman" w:hAnsi="Times New Roman" w:eastAsia="宋体" w:cs="Times New Roman"/>
                      <w:b w:val="0"/>
                      <w:bCs w:val="0"/>
                      <w:color w:val="000000"/>
                      <w:kern w:val="0"/>
                      <w:szCs w:val="21"/>
                      <w:lang w:eastAsia="zh-CN"/>
                    </w:rPr>
                    <w:t>间，定期交由有资质的单位处置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rPr>
                    <w:t>废润滑油（桶）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0.12</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eastAsia="宋体" w:cs="Times New Roman"/>
                      <w:b w:val="0"/>
                      <w:bCs w:val="0"/>
                      <w:color w:val="000000"/>
                      <w:kern w:val="0"/>
                      <w:sz w:val="21"/>
                      <w:szCs w:val="21"/>
                      <w:lang w:eastAsia="zh-CN"/>
                    </w:rPr>
                    <w:t>HW</w:t>
                  </w:r>
                  <w:r>
                    <w:rPr>
                      <w:rFonts w:hint="eastAsia" w:cs="Times New Roman"/>
                      <w:b w:val="0"/>
                      <w:bCs w:val="0"/>
                      <w:color w:val="000000"/>
                      <w:kern w:val="0"/>
                      <w:sz w:val="21"/>
                      <w:szCs w:val="21"/>
                      <w:lang w:val="en-US" w:eastAsia="zh-CN"/>
                    </w:rPr>
                    <w:t>08</w:t>
                  </w:r>
                  <w:r>
                    <w:rPr>
                      <w:rFonts w:hint="eastAsia" w:ascii="Times New Roman" w:hAnsi="Times New Roman" w:eastAsia="宋体" w:cs="Times New Roman"/>
                      <w:b w:val="0"/>
                      <w:bCs w:val="0"/>
                      <w:color w:val="000000"/>
                      <w:kern w:val="0"/>
                      <w:sz w:val="21"/>
                      <w:szCs w:val="21"/>
                      <w:lang w:eastAsia="zh-CN"/>
                    </w:rPr>
                    <w:t>（900-249-08）</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lang w:eastAsia="zh-CN"/>
                    </w:rPr>
                    <w:t>废弃含油劳保用品</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0.05</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000000"/>
                      <w:kern w:val="0"/>
                      <w:szCs w:val="21"/>
                      <w:lang w:eastAsia="zh-CN"/>
                    </w:rPr>
                    <w:t>HW49</w:t>
                  </w:r>
                  <w:r>
                    <w:rPr>
                      <w:rFonts w:hint="default" w:ascii="Times New Roman" w:hAnsi="Times New Roman" w:eastAsia="宋体" w:cs="Times New Roman"/>
                      <w:b w:val="0"/>
                      <w:bCs w:val="0"/>
                      <w:sz w:val="21"/>
                      <w:szCs w:val="21"/>
                      <w:vertAlign w:val="baseline"/>
                      <w:lang w:val="en-US" w:eastAsia="zh-CN"/>
                    </w:rPr>
                    <w:t>（900-041-49）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45.0</w:t>
                  </w:r>
                </w:p>
              </w:tc>
              <w:tc>
                <w:tcPr>
                  <w:tcW w:w="213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kern w:val="0"/>
                      <w:sz w:val="21"/>
                      <w:szCs w:val="21"/>
                      <w:lang w:val="en-US" w:eastAsia="zh-CN"/>
                    </w:rPr>
                    <w:t>900-099-S64</w:t>
                  </w:r>
                </w:p>
              </w:tc>
              <w:tc>
                <w:tcPr>
                  <w:tcW w:w="2286" w:type="dxa"/>
                  <w:tcBorders>
                    <w:tl2br w:val="nil"/>
                    <w:tr2bl w:val="nil"/>
                  </w:tcBorders>
                  <w:noWrap w:val="0"/>
                  <w:vAlign w:val="center"/>
                </w:tcPr>
                <w:p>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pPr>
              <w:numPr>
                <w:ilvl w:val="0"/>
                <w:numId w:val="60"/>
              </w:numPr>
              <w:bidi w:val="0"/>
              <w:spacing w:line="360" w:lineRule="auto"/>
              <w:ind w:left="0" w:leftChars="0" w:firstLine="482" w:firstLineChars="200"/>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固体废物贮存场所分析</w:t>
            </w:r>
          </w:p>
          <w:p>
            <w:pPr>
              <w:numPr>
                <w:ilvl w:val="0"/>
                <w:numId w:val="6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一般工业固废环境影响分析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①一般工业固废贮存及处置影响分析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本项目在生产车间</w:t>
            </w:r>
            <w:r>
              <w:rPr>
                <w:rFonts w:hint="eastAsia" w:cs="Times New Roman"/>
                <w:b w:val="0"/>
                <w:bCs w:val="0"/>
                <w:color w:val="auto"/>
                <w:sz w:val="24"/>
                <w:szCs w:val="24"/>
                <w:vertAlign w:val="baseline"/>
                <w:lang w:val="en-US" w:eastAsia="zh-CN"/>
              </w:rPr>
              <w:t>内西</w:t>
            </w:r>
            <w:r>
              <w:rPr>
                <w:rFonts w:hint="default" w:ascii="Times New Roman" w:hAnsi="Times New Roman" w:eastAsia="宋体" w:cs="Times New Roman"/>
                <w:b w:val="0"/>
                <w:bCs w:val="0"/>
                <w:color w:val="auto"/>
                <w:sz w:val="24"/>
                <w:szCs w:val="24"/>
                <w:vertAlign w:val="baseline"/>
                <w:lang w:val="en-US" w:eastAsia="zh-CN"/>
              </w:rPr>
              <w:t>侧设置</w:t>
            </w:r>
            <w:r>
              <w:rPr>
                <w:rFonts w:hint="eastAsia" w:cs="Times New Roman"/>
                <w:b w:val="0"/>
                <w:bCs w:val="0"/>
                <w:color w:val="auto"/>
                <w:sz w:val="24"/>
                <w:szCs w:val="24"/>
                <w:vertAlign w:val="baseline"/>
                <w:lang w:val="en-US" w:eastAsia="zh-CN"/>
              </w:rPr>
              <w:t>一般固废贮存间，</w:t>
            </w:r>
            <w:r>
              <w:rPr>
                <w:rFonts w:hint="default" w:ascii="Times New Roman" w:hAnsi="Times New Roman" w:eastAsia="宋体" w:cs="Times New Roman"/>
                <w:b w:val="0"/>
                <w:bCs w:val="0"/>
                <w:color w:val="auto"/>
                <w:sz w:val="24"/>
                <w:szCs w:val="24"/>
                <w:vertAlign w:val="baseline"/>
                <w:lang w:val="en-US" w:eastAsia="zh-CN"/>
              </w:rPr>
              <w:t>建筑面积</w:t>
            </w:r>
            <w:r>
              <w:rPr>
                <w:rFonts w:hint="eastAsia" w:cs="Times New Roman"/>
                <w:b w:val="0"/>
                <w:bCs w:val="0"/>
                <w:color w:val="auto"/>
                <w:sz w:val="24"/>
                <w:szCs w:val="24"/>
                <w:vertAlign w:val="baseline"/>
                <w:lang w:val="en-US" w:eastAsia="zh-CN"/>
              </w:rPr>
              <w:t>10.0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最大</w:t>
            </w:r>
            <w:r>
              <w:rPr>
                <w:rFonts w:hint="eastAsia" w:ascii="Times New Roman" w:hAnsi="Times New Roman" w:eastAsia="宋体" w:cs="Times New Roman"/>
                <w:b w:val="0"/>
                <w:bCs w:val="0"/>
                <w:color w:val="auto"/>
                <w:sz w:val="24"/>
                <w:szCs w:val="24"/>
                <w:vertAlign w:val="baseline"/>
                <w:lang w:val="en-US" w:eastAsia="zh-CN"/>
              </w:rPr>
              <w:t>贮存</w:t>
            </w:r>
            <w:r>
              <w:rPr>
                <w:rFonts w:hint="default" w:ascii="Times New Roman" w:hAnsi="Times New Roman" w:eastAsia="宋体" w:cs="Times New Roman"/>
                <w:b w:val="0"/>
                <w:bCs w:val="0"/>
                <w:color w:val="auto"/>
                <w:sz w:val="24"/>
                <w:szCs w:val="24"/>
                <w:vertAlign w:val="baseline"/>
                <w:lang w:val="en-US" w:eastAsia="zh-CN"/>
              </w:rPr>
              <w:t>量为</w:t>
            </w:r>
            <w:r>
              <w:rPr>
                <w:rFonts w:hint="eastAsia"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t</w:t>
            </w:r>
            <w:r>
              <w:rPr>
                <w:rFonts w:hint="eastAsia" w:cs="Times New Roman"/>
                <w:b w:val="0"/>
                <w:bCs w:val="0"/>
                <w:color w:val="auto"/>
                <w:sz w:val="24"/>
                <w:szCs w:val="24"/>
                <w:vertAlign w:val="baseline"/>
                <w:lang w:val="en-US" w:eastAsia="zh-CN"/>
              </w:rPr>
              <w:t>（固废密度取1.0t/m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，堆高1.0m，容积率50%核算），</w:t>
            </w:r>
            <w:r>
              <w:rPr>
                <w:rFonts w:hint="default" w:ascii="Times New Roman" w:hAnsi="Times New Roman" w:eastAsia="宋体" w:cs="Times New Roman"/>
                <w:b w:val="0"/>
                <w:bCs w:val="0"/>
                <w:color w:val="auto"/>
                <w:sz w:val="24"/>
                <w:szCs w:val="24"/>
                <w:vertAlign w:val="baseline"/>
                <w:lang w:val="en-US" w:eastAsia="zh-CN"/>
              </w:rPr>
              <w:t>可满足日常生产产生的一般工业固废贮存需求。</w:t>
            </w:r>
            <w:r>
              <w:rPr>
                <w:rFonts w:hint="eastAsia" w:cs="Times New Roman"/>
                <w:b w:val="0"/>
                <w:bCs w:val="0"/>
                <w:color w:val="auto"/>
                <w:sz w:val="24"/>
                <w:szCs w:val="24"/>
                <w:vertAlign w:val="baseline"/>
                <w:lang w:val="en-US" w:eastAsia="zh-CN"/>
              </w:rPr>
              <w:t>要求一般固废贮存间</w:t>
            </w:r>
            <w:r>
              <w:rPr>
                <w:rFonts w:hint="default" w:ascii="Times New Roman" w:hAnsi="Times New Roman" w:eastAsia="宋体" w:cs="Times New Roman"/>
                <w:b w:val="0"/>
                <w:bCs w:val="0"/>
                <w:color w:val="auto"/>
                <w:sz w:val="24"/>
                <w:szCs w:val="24"/>
                <w:vertAlign w:val="baseline"/>
                <w:lang w:val="en-US" w:eastAsia="zh-CN"/>
              </w:rPr>
              <w:t>采取</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防晒</w:t>
            </w:r>
            <w:r>
              <w:rPr>
                <w:rFonts w:hint="eastAsia" w:cs="Times New Roman"/>
                <w:b w:val="0"/>
                <w:bCs w:val="0"/>
                <w:color w:val="auto"/>
                <w:sz w:val="24"/>
                <w:szCs w:val="24"/>
                <w:vertAlign w:val="baseline"/>
                <w:lang w:val="en-US" w:eastAsia="zh-CN"/>
              </w:rPr>
              <w:t>防渗漏“四防”</w:t>
            </w:r>
            <w:r>
              <w:rPr>
                <w:rFonts w:hint="default" w:ascii="Times New Roman" w:hAnsi="Times New Roman" w:eastAsia="宋体" w:cs="Times New Roman"/>
                <w:b w:val="0"/>
                <w:bCs w:val="0"/>
                <w:color w:val="auto"/>
                <w:sz w:val="24"/>
                <w:szCs w:val="24"/>
                <w:vertAlign w:val="baseline"/>
                <w:lang w:val="en-US" w:eastAsia="zh-CN"/>
              </w:rPr>
              <w:t>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各类固废应分类收集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按《环境保护图形标志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固体废物贮存（处置）场》（GB15562.2-1995）修改单</w:t>
            </w:r>
            <w:r>
              <w:rPr>
                <w:rFonts w:hint="eastAsia" w:cs="Times New Roman"/>
                <w:b w:val="0"/>
                <w:bCs w:val="0"/>
                <w:color w:val="auto"/>
                <w:sz w:val="24"/>
                <w:szCs w:val="24"/>
                <w:vertAlign w:val="baseline"/>
                <w:lang w:val="en-US" w:eastAsia="zh-CN"/>
              </w:rPr>
              <w:t>（2023-07-01）</w:t>
            </w:r>
            <w:r>
              <w:rPr>
                <w:rFonts w:hint="default" w:ascii="Times New Roman" w:hAnsi="Times New Roman" w:eastAsia="宋体" w:cs="Times New Roman"/>
                <w:b w:val="0"/>
                <w:bCs w:val="0"/>
                <w:color w:val="auto"/>
                <w:sz w:val="24"/>
                <w:szCs w:val="24"/>
                <w:vertAlign w:val="baseline"/>
                <w:lang w:val="en-US" w:eastAsia="zh-CN"/>
              </w:rPr>
              <w:t>的规定设置警示标识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一般工业固废为固体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贮存在包装袋内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在贮存过程中不会对环境空气、地表水、地下水、土壤等产生影响。</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②环境管理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建设方应严格按照《中华人民共和国固体废物污染环境防治法》要求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建立健全一般工业固废产生、收集、贮存、运输、利用、处置全过程的污染环境防治责任制度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建立工业固体废物管理台账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如实记录产生一般工业固废的种类、数量、流向、贮存、利用、处置等信息</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实现一般工业固体废物可追溯、可查询。</w:t>
            </w:r>
          </w:p>
          <w:p>
            <w:pPr>
              <w:numPr>
                <w:ilvl w:val="0"/>
                <w:numId w:val="62"/>
              </w:numPr>
              <w:spacing w:line="360" w:lineRule="auto"/>
              <w:ind w:left="0" w:leftChars="0" w:firstLine="482"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危险废物环境影响分析</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危险废物基本情况汇总表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080"/>
              <w:gridCol w:w="2080"/>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rPr>
                    <w:t>废活性炭</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rPr>
                    <w:t>废润滑油（桶）</w:t>
                  </w:r>
                </w:p>
              </w:tc>
              <w:tc>
                <w:tcPr>
                  <w:tcW w:w="2083"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lang w:eastAsia="zh-CN"/>
                    </w:rPr>
                    <w:t>废弃含油劳保用品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900-039-49</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w:t>
                  </w:r>
                  <w:r>
                    <w:rPr>
                      <w:rFonts w:hint="eastAsia" w:ascii="Times New Roman" w:hAnsi="Times New Roman" w:eastAsia="宋体" w:cs="Times New Roman"/>
                      <w:b w:val="0"/>
                      <w:bCs w:val="0"/>
                      <w:sz w:val="21"/>
                      <w:szCs w:val="21"/>
                      <w:vertAlign w:val="baseline"/>
                      <w:lang w:val="en-US" w:eastAsia="zh-CN"/>
                    </w:rPr>
                    <w:t>49</w:t>
                  </w:r>
                  <w:r>
                    <w:rPr>
                      <w:rFonts w:hint="default" w:ascii="Times New Roman" w:hAnsi="Times New Roman" w:eastAsia="宋体" w:cs="Times New Roman"/>
                      <w:b w:val="0"/>
                      <w:bCs w:val="0"/>
                      <w:sz w:val="21"/>
                      <w:szCs w:val="21"/>
                      <w:vertAlign w:val="baseline"/>
                      <w:lang w:val="en-US" w:eastAsia="zh-CN"/>
                    </w:rPr>
                    <w:t>-08</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17.71</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0.12</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0.0</w:t>
                  </w:r>
                  <w:r>
                    <w:rPr>
                      <w:rFonts w:hint="eastAsia" w:ascii="Times New Roman" w:hAnsi="Times New Roman" w:eastAsia="宋体" w:cs="Times New Roman"/>
                      <w:b w:val="0"/>
                      <w:bCs w:val="0"/>
                      <w:kern w:val="2"/>
                      <w:sz w:val="21"/>
                      <w:szCs w:val="21"/>
                      <w:vertAlign w:val="baseli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废气治理</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有机废气</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有机废气</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2080"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2080"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208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3" w:type="dxa"/>
                  <w:gridSpan w:val="4"/>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w:t>
                  </w:r>
                  <w:r>
                    <w:rPr>
                      <w:rFonts w:hint="eastAsia" w:ascii="Times New Roman" w:hAnsi="Times New Roman" w:eastAsia="宋体" w:cs="Times New Roman"/>
                      <w:b w:val="0"/>
                      <w:bCs w:val="0"/>
                      <w:sz w:val="21"/>
                      <w:szCs w:val="21"/>
                      <w:vertAlign w:val="baseline"/>
                      <w:lang w:val="en-US" w:eastAsia="zh-CN"/>
                    </w:rPr>
                    <w:t>贮存</w:t>
                  </w:r>
                  <w:r>
                    <w:rPr>
                      <w:rFonts w:hint="default" w:ascii="Times New Roman" w:hAnsi="Times New Roman" w:eastAsia="宋体" w:cs="Times New Roman"/>
                      <w:b w:val="0"/>
                      <w:bCs w:val="0"/>
                      <w:sz w:val="21"/>
                      <w:szCs w:val="21"/>
                      <w:vertAlign w:val="baseline"/>
                      <w:lang w:val="en-US" w:eastAsia="zh-CN"/>
                    </w:rPr>
                    <w:t>间，并定期委托有资质的单位进行处理。</w:t>
                  </w:r>
                </w:p>
              </w:tc>
            </w:tr>
          </w:tbl>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②</w:t>
            </w:r>
            <w:r>
              <w:rPr>
                <w:rFonts w:hint="default" w:ascii="Times New Roman" w:hAnsi="Times New Roman" w:eastAsia="宋体" w:cs="Times New Roman"/>
                <w:b w:val="0"/>
                <w:bCs w:val="0"/>
                <w:color w:val="auto"/>
                <w:sz w:val="24"/>
                <w:szCs w:val="24"/>
                <w:vertAlign w:val="baseline"/>
                <w:lang w:val="en-US" w:eastAsia="zh-CN"/>
              </w:rPr>
              <w:t>危险废物贮存场所及处置环境影响分析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a</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产生的危险废物按照废物类别分类、分区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贮存</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入厂内危废贮存间内</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危废贮存间按照《危险废物贮存污染控制标准》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GB18597-2023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vertAlign w:val="baseline"/>
                <w:lang w:val="en-US" w:eastAsia="zh-CN"/>
                <w14:textFill>
                  <w14:solidFill>
                    <w14:schemeClr w14:val="tx1"/>
                  </w14:solidFill>
                </w14:textFill>
              </w:rPr>
              <w:t>要求</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建设</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采</w:t>
            </w: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取</w:t>
            </w:r>
            <w:r>
              <w:rPr>
                <w:rFonts w:hint="eastAsia" w:cs="Times New Roman"/>
                <w:b w:val="0"/>
                <w:bCs w:val="0"/>
                <w:color w:val="000000" w:themeColor="text1"/>
                <w:sz w:val="24"/>
                <w:szCs w:val="24"/>
                <w:vertAlign w:val="baseline"/>
                <w:lang w:val="en-US" w:eastAsia="zh-CN"/>
                <w14:textFill>
                  <w14:solidFill>
                    <w14:schemeClr w14:val="tx1"/>
                  </w14:solidFill>
                </w14:textFill>
              </w:rPr>
              <w:t>“六防”</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cs="Times New Roman"/>
                <w:b w:val="0"/>
                <w:bCs w:val="0"/>
                <w:color w:val="000000" w:themeColor="text1"/>
                <w:sz w:val="24"/>
                <w:szCs w:val="24"/>
                <w:vertAlign w:val="baseline"/>
                <w:lang w:val="en-US" w:eastAsia="zh-CN"/>
                <w14:textFill>
                  <w14:solidFill>
                    <w14:schemeClr w14:val="tx1"/>
                  </w14:solidFill>
                </w14:textFill>
              </w:rPr>
              <w:t>防风、防晒、防雨、防漏、防渗、防腐</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）措施</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危险废物均采取密封桶装或袋装并采用托盘进行分类、分区收集</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并张贴危险废物标</w:t>
            </w:r>
            <w:r>
              <w:rPr>
                <w:rFonts w:hint="eastAsia" w:cs="Times New Roman"/>
                <w:b w:val="0"/>
                <w:bCs w:val="0"/>
                <w:color w:val="000000" w:themeColor="text1"/>
                <w:sz w:val="24"/>
                <w:szCs w:val="24"/>
                <w:vertAlign w:val="baseline"/>
                <w:lang w:val="en-US" w:eastAsia="zh-CN"/>
                <w14:textFill>
                  <w14:solidFill>
                    <w14:schemeClr w14:val="tx1"/>
                  </w14:solidFill>
                </w14:textFill>
              </w:rPr>
              <w:t>识</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牌</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b</w:t>
            </w:r>
            <w:r>
              <w:rPr>
                <w:rFonts w:hint="default" w:ascii="Times New Roman" w:hAnsi="Times New Roman" w:eastAsia="宋体" w:cs="Times New Roman"/>
                <w:b w:val="0"/>
                <w:bCs w:val="0"/>
                <w:color w:val="auto"/>
                <w:sz w:val="24"/>
                <w:szCs w:val="24"/>
                <w:vertAlign w:val="baseline"/>
                <w:lang w:val="en-US" w:eastAsia="zh-CN"/>
              </w:rPr>
              <w:t>产生的各类危险废物以固体形式存在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贮存在包装袋内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贮存场所地面铺设耐腐蚀硬化地面</w:t>
            </w:r>
            <w:r>
              <w:rPr>
                <w:rFonts w:hint="eastAsia" w:cs="Times New Roman"/>
                <w:b w:val="0"/>
                <w:bCs w:val="0"/>
                <w:color w:val="auto"/>
                <w:sz w:val="24"/>
                <w:szCs w:val="24"/>
                <w:vertAlign w:val="baseline"/>
                <w:lang w:val="en-US" w:eastAsia="zh-CN"/>
              </w:rPr>
              <w:t>以及防渗涂层，</w:t>
            </w:r>
            <w:r>
              <w:rPr>
                <w:rFonts w:hint="default" w:ascii="Times New Roman" w:hAnsi="Times New Roman" w:eastAsia="宋体" w:cs="Times New Roman"/>
                <w:b w:val="0"/>
                <w:bCs w:val="0"/>
                <w:color w:val="auto"/>
                <w:sz w:val="24"/>
                <w:szCs w:val="24"/>
                <w:vertAlign w:val="baseline"/>
                <w:lang w:val="en-US" w:eastAsia="zh-CN"/>
              </w:rPr>
              <w:t>表面无裂隙；因此贮存过程中对环境空气、地表水、地下水、土壤等环境基本无影响。</w:t>
            </w:r>
          </w:p>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c</w:t>
            </w:r>
            <w:r>
              <w:rPr>
                <w:rFonts w:hint="default" w:ascii="Times New Roman" w:hAnsi="Times New Roman" w:eastAsia="宋体" w:cs="Times New Roman"/>
                <w:b w:val="0"/>
                <w:bCs w:val="0"/>
                <w:color w:val="auto"/>
                <w:sz w:val="24"/>
                <w:szCs w:val="24"/>
                <w:vertAlign w:val="baseline"/>
                <w:lang w:val="en-US" w:eastAsia="zh-CN"/>
              </w:rPr>
              <w:t>危废贮存能力：项目在生产车间</w:t>
            </w:r>
            <w:r>
              <w:rPr>
                <w:rFonts w:hint="eastAsia" w:cs="Times New Roman"/>
                <w:b w:val="0"/>
                <w:bCs w:val="0"/>
                <w:color w:val="auto"/>
                <w:sz w:val="24"/>
                <w:szCs w:val="24"/>
                <w:vertAlign w:val="baseline"/>
                <w:lang w:val="en-US" w:eastAsia="zh-CN"/>
              </w:rPr>
              <w:t>西</w:t>
            </w:r>
            <w:r>
              <w:rPr>
                <w:rFonts w:hint="default" w:ascii="Times New Roman" w:hAnsi="Times New Roman" w:eastAsia="宋体" w:cs="Times New Roman"/>
                <w:b w:val="0"/>
                <w:bCs w:val="0"/>
                <w:color w:val="auto"/>
                <w:sz w:val="24"/>
                <w:szCs w:val="24"/>
                <w:vertAlign w:val="baseline"/>
                <w:lang w:val="en-US" w:eastAsia="zh-CN"/>
              </w:rPr>
              <w:t>侧设置建筑面积</w:t>
            </w:r>
            <w:r>
              <w:rPr>
                <w:rFonts w:hint="eastAsia" w:ascii="Times New Roman" w:hAnsi="Times New Roman" w:eastAsia="宋体" w:cs="Times New Roman"/>
                <w:b w:val="0"/>
                <w:bCs w:val="0"/>
                <w:color w:val="auto"/>
                <w:sz w:val="24"/>
                <w:szCs w:val="24"/>
                <w:vertAlign w:val="baseline"/>
                <w:lang w:val="en-US" w:eastAsia="zh-CN"/>
              </w:rPr>
              <w:t>为</w:t>
            </w:r>
            <w:r>
              <w:rPr>
                <w:rFonts w:hint="eastAsia" w:cs="Times New Roman"/>
                <w:b w:val="0"/>
                <w:bCs w:val="0"/>
                <w:color w:val="auto"/>
                <w:sz w:val="24"/>
                <w:szCs w:val="24"/>
                <w:vertAlign w:val="baseline"/>
                <w:lang w:val="en-US" w:eastAsia="zh-CN"/>
              </w:rPr>
              <w:t>20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的危险废物</w:t>
            </w:r>
            <w:r>
              <w:rPr>
                <w:rFonts w:hint="default" w:ascii="Times New Roman" w:hAnsi="Times New Roman" w:eastAsia="宋体" w:cs="Times New Roman"/>
                <w:b w:val="0"/>
                <w:bCs w:val="0"/>
                <w:color w:val="auto"/>
                <w:sz w:val="24"/>
                <w:szCs w:val="24"/>
                <w:vertAlign w:val="baseline"/>
                <w:lang w:val="en-US" w:eastAsia="zh-CN"/>
              </w:rPr>
              <w:t>贮存间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可用于项目危险废物的贮存</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可满足日常生产产生的危废贮存需求。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表4-18 建设项目危险废物产生及贮存场所基本情况</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085"/>
              <w:gridCol w:w="2085"/>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255" w:type="dxa"/>
                  <w:gridSpan w:val="3"/>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w:t>
                  </w:r>
                  <w:r>
                    <w:rPr>
                      <w:rFonts w:hint="eastAsia" w:ascii="Times New Roman" w:hAnsi="Times New Roman" w:eastAsia="宋体" w:cs="Times New Roman"/>
                      <w:b/>
                      <w:bCs/>
                      <w:sz w:val="21"/>
                      <w:szCs w:val="21"/>
                      <w:vertAlign w:val="baseline"/>
                      <w:lang w:val="en-US" w:eastAsia="zh-CN"/>
                    </w:rPr>
                    <w:t>贮存</w:t>
                  </w:r>
                  <w:r>
                    <w:rPr>
                      <w:rFonts w:hint="default" w:ascii="Times New Roman" w:hAnsi="Times New Roman" w:eastAsia="宋体" w:cs="Times New Roman"/>
                      <w:b/>
                      <w:bCs/>
                      <w:sz w:val="21"/>
                      <w:szCs w:val="21"/>
                      <w:vertAlign w:val="baseline"/>
                      <w:lang w:val="en-US" w:eastAsia="zh-CN"/>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rPr>
                    <w:t>废活性炭</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rPr>
                    <w:t>废润滑油（桶）</w:t>
                  </w:r>
                </w:p>
              </w:tc>
              <w:tc>
                <w:tcPr>
                  <w:tcW w:w="2085"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sz w:val="21"/>
                      <w:szCs w:val="21"/>
                      <w:vertAlign w:val="baseline"/>
                      <w:lang w:val="en-US" w:eastAsia="zh-CN"/>
                    </w:rPr>
                  </w:pPr>
                  <w:r>
                    <w:rPr>
                      <w:rFonts w:hint="eastAsia"/>
                      <w:lang w:eastAsia="zh-CN"/>
                    </w:rPr>
                    <w:t>废弃含油劳保用品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HW08</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rPr>
                    <w:t>900-039-49</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900-2</w:t>
                  </w:r>
                  <w:r>
                    <w:rPr>
                      <w:rFonts w:hint="eastAsia" w:ascii="Times New Roman" w:hAnsi="Times New Roman" w:eastAsia="宋体" w:cs="Times New Roman"/>
                      <w:b w:val="0"/>
                      <w:bCs w:val="0"/>
                      <w:sz w:val="21"/>
                      <w:szCs w:val="21"/>
                      <w:vertAlign w:val="baseline"/>
                      <w:lang w:val="en-US" w:eastAsia="zh-CN"/>
                    </w:rPr>
                    <w:t>49</w:t>
                  </w:r>
                  <w:r>
                    <w:rPr>
                      <w:rFonts w:hint="default" w:ascii="Times New Roman" w:hAnsi="Times New Roman" w:eastAsia="宋体" w:cs="Times New Roman"/>
                      <w:b w:val="0"/>
                      <w:bCs w:val="0"/>
                      <w:sz w:val="21"/>
                      <w:szCs w:val="21"/>
                      <w:vertAlign w:val="baseline"/>
                      <w:lang w:val="en-US" w:eastAsia="zh-CN"/>
                    </w:rPr>
                    <w:t>-08</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255" w:type="dxa"/>
                  <w:gridSpan w:val="3"/>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255" w:type="dxa"/>
                  <w:gridSpan w:val="3"/>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208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100</w:t>
                  </w:r>
                  <w:r>
                    <w:rPr>
                      <w:rFonts w:hint="default" w:ascii="Times New Roman" w:hAnsi="Times New Roman" w:eastAsia="宋体" w:cs="Times New Roman"/>
                      <w:b w:val="0"/>
                      <w:bCs w:val="0"/>
                      <w:sz w:val="21"/>
                      <w:szCs w:val="21"/>
                      <w:vertAlign w:val="baseline"/>
                      <w:lang w:val="en-US" w:eastAsia="zh-CN"/>
                    </w:rPr>
                    <w:t>L</w:t>
                  </w:r>
                  <w:r>
                    <w:rPr>
                      <w:rFonts w:hint="eastAsia" w:cs="Times New Roman"/>
                      <w:b w:val="0"/>
                      <w:bCs w:val="0"/>
                      <w:sz w:val="21"/>
                      <w:szCs w:val="21"/>
                      <w:vertAlign w:val="baseline"/>
                      <w:lang w:val="en-US" w:eastAsia="zh-CN"/>
                    </w:rPr>
                    <w:t>包装袋内</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100</w:t>
                  </w:r>
                  <w:r>
                    <w:rPr>
                      <w:rFonts w:hint="default" w:ascii="Times New Roman" w:hAnsi="Times New Roman" w:eastAsia="宋体" w:cs="Times New Roman"/>
                      <w:b w:val="0"/>
                      <w:bCs w:val="0"/>
                      <w:sz w:val="21"/>
                      <w:szCs w:val="21"/>
                      <w:vertAlign w:val="baseline"/>
                      <w:lang w:val="en-US" w:eastAsia="zh-CN"/>
                    </w:rPr>
                    <w:t>L</w:t>
                  </w:r>
                  <w:r>
                    <w:rPr>
                      <w:rFonts w:hint="eastAsia" w:cs="Times New Roman"/>
                      <w:b w:val="0"/>
                      <w:bCs w:val="0"/>
                      <w:sz w:val="21"/>
                      <w:szCs w:val="21"/>
                      <w:vertAlign w:val="baseline"/>
                      <w:lang w:val="en-US" w:eastAsia="zh-CN"/>
                    </w:rPr>
                    <w:t>包装袋内</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100</w:t>
                  </w:r>
                  <w:r>
                    <w:rPr>
                      <w:rFonts w:hint="default" w:ascii="Times New Roman" w:hAnsi="Times New Roman" w:eastAsia="宋体" w:cs="Times New Roman"/>
                      <w:b w:val="0"/>
                      <w:bCs w:val="0"/>
                      <w:sz w:val="21"/>
                      <w:szCs w:val="21"/>
                      <w:vertAlign w:val="baseline"/>
                      <w:lang w:val="en-US" w:eastAsia="zh-CN"/>
                    </w:rPr>
                    <w:t>L</w:t>
                  </w:r>
                  <w:r>
                    <w:rPr>
                      <w:rFonts w:hint="eastAsia" w:cs="Times New Roman"/>
                      <w:b w:val="0"/>
                      <w:bCs w:val="0"/>
                      <w:sz w:val="21"/>
                      <w:szCs w:val="21"/>
                      <w:vertAlign w:val="baseline"/>
                      <w:lang w:val="en-US" w:eastAsia="zh-CN"/>
                    </w:rPr>
                    <w:t>包装袋内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208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12.0t</w:t>
                  </w:r>
                </w:p>
              </w:tc>
              <w:tc>
                <w:tcPr>
                  <w:tcW w:w="208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208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半年</w:t>
                  </w:r>
                </w:p>
              </w:tc>
              <w:tc>
                <w:tcPr>
                  <w:tcW w:w="208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年</w:t>
                  </w:r>
                </w:p>
              </w:tc>
              <w:tc>
                <w:tcPr>
                  <w:tcW w:w="208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年</w:t>
                  </w:r>
                </w:p>
              </w:tc>
            </w:tr>
          </w:tbl>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③</w:t>
            </w:r>
            <w:r>
              <w:rPr>
                <w:rFonts w:hint="default" w:ascii="Times New Roman" w:hAnsi="Times New Roman" w:eastAsia="宋体" w:cs="Times New Roman"/>
                <w:b w:val="0"/>
                <w:bCs w:val="0"/>
                <w:color w:val="auto"/>
                <w:sz w:val="24"/>
                <w:szCs w:val="24"/>
                <w:vertAlign w:val="baseline"/>
                <w:lang w:val="en-US" w:eastAsia="zh-CN"/>
              </w:rPr>
              <w:t>厂内运输过程环境影响分析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项目危险废物从车间内产生工艺环节包装后运送到贮存场所</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运送过程中危险废物均有妥善包装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因此危险废物产生散落、泄漏的可能性很小；如果万一发生散落或泄漏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由于危险废物运输量较少且厂区地面均为硬化处理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可以确保及时进行收集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故本项目危险废物在厂内运输过程基本不会对周围环境产生明显不利影响。</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④</w:t>
            </w:r>
            <w:r>
              <w:rPr>
                <w:rFonts w:hint="default" w:ascii="Times New Roman" w:hAnsi="Times New Roman" w:eastAsia="宋体" w:cs="Times New Roman"/>
                <w:b w:val="0"/>
                <w:bCs w:val="0"/>
                <w:color w:val="auto"/>
                <w:sz w:val="24"/>
                <w:szCs w:val="24"/>
                <w:vertAlign w:val="baseline"/>
                <w:lang w:val="en-US" w:eastAsia="zh-CN"/>
              </w:rPr>
              <w:t>委托处置过程环境影响分析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本项目危险废物需全部交由具有相应处理资质的单位进行处置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处置单位应持有《危险废物经营许可证》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具有收集、运输、贮存、处理处置及综合利用本项目危险废物的相应资质。</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项目固体废物分类收集、分类处理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不会对环境造成二次污染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固体废物处置具有可行性。</w:t>
            </w:r>
          </w:p>
          <w:p>
            <w:pPr>
              <w:numPr>
                <w:ilvl w:val="0"/>
                <w:numId w:val="62"/>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环境管理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①</w:t>
            </w:r>
            <w:r>
              <w:rPr>
                <w:rFonts w:hint="default" w:ascii="Times New Roman" w:hAnsi="Times New Roman" w:eastAsia="宋体" w:cs="Times New Roman"/>
                <w:b w:val="0"/>
                <w:bCs w:val="0"/>
                <w:color w:val="auto"/>
                <w:sz w:val="24"/>
                <w:szCs w:val="24"/>
                <w:vertAlign w:val="baseline"/>
                <w:lang w:val="en-US" w:eastAsia="zh-CN"/>
              </w:rPr>
              <w:t>全过程管理要求</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本项目产生的危险废物从收集、贮存、运输、利用、处置各环节严格执行《危险废物收集贮存运输技术规范》（HJ2025-2012）的相关要求。危险废物</w:t>
            </w:r>
            <w:r>
              <w:rPr>
                <w:rFonts w:hint="eastAsia" w:ascii="Times New Roman" w:hAnsi="Times New Roman" w:eastAsia="宋体" w:cs="Times New Roman"/>
                <w:b w:val="0"/>
                <w:bCs w:val="0"/>
                <w:color w:val="auto"/>
                <w:sz w:val="24"/>
                <w:szCs w:val="24"/>
                <w:vertAlign w:val="baseline"/>
                <w:lang w:val="en-US" w:eastAsia="zh-CN"/>
              </w:rPr>
              <w:t>贮存</w:t>
            </w:r>
            <w:r>
              <w:rPr>
                <w:rFonts w:hint="default" w:ascii="Times New Roman" w:hAnsi="Times New Roman" w:eastAsia="宋体" w:cs="Times New Roman"/>
                <w:b w:val="0"/>
                <w:bCs w:val="0"/>
                <w:color w:val="auto"/>
                <w:sz w:val="24"/>
                <w:szCs w:val="24"/>
                <w:vertAlign w:val="baseline"/>
                <w:lang w:val="en-US" w:eastAsia="zh-CN"/>
              </w:rPr>
              <w:t>过程中满足《危险废物贮存污染控制标准》（GB18597-2023）中的相关规定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危险废物的贮存容器满足下列要求：</w:t>
            </w:r>
          </w:p>
          <w:p>
            <w:pPr>
              <w:numPr>
                <w:ilvl w:val="0"/>
                <w:numId w:val="6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使用符合标准的容器盛装危险废物；</w:t>
            </w:r>
          </w:p>
          <w:p>
            <w:pPr>
              <w:numPr>
                <w:ilvl w:val="0"/>
                <w:numId w:val="6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装载危险废物的容器及材质满足相应的强度要求；</w:t>
            </w:r>
          </w:p>
          <w:p>
            <w:pPr>
              <w:numPr>
                <w:ilvl w:val="0"/>
                <w:numId w:val="6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装载危险废物的容器完好无损；</w:t>
            </w:r>
          </w:p>
          <w:p>
            <w:pPr>
              <w:numPr>
                <w:ilvl w:val="0"/>
                <w:numId w:val="6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盛装危险废物的容器材质和衬里与危险废物相容（不相互反应）。</w:t>
            </w:r>
          </w:p>
          <w:p>
            <w:pPr>
              <w:numPr>
                <w:ilvl w:val="0"/>
                <w:numId w:val="0"/>
              </w:numPr>
              <w:spacing w:line="360" w:lineRule="auto"/>
              <w:ind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危险废物贮存设施的运行与管理按照下列要求执行：</w:t>
            </w:r>
          </w:p>
          <w:p>
            <w:pPr>
              <w:numPr>
                <w:ilvl w:val="0"/>
                <w:numId w:val="64"/>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不将不相容的废物混合或合并存放；</w:t>
            </w:r>
          </w:p>
          <w:p>
            <w:pPr>
              <w:numPr>
                <w:ilvl w:val="0"/>
                <w:numId w:val="64"/>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做好危险废物情况的记录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记录上注明危险废物的名称、源、数量、特性和包装容器的类别、入库日期、存放库位、废物出库日期及接收单位名称。危险废物的记录和货单在危险废物回取后继续保留三年；</w:t>
            </w:r>
          </w:p>
          <w:p>
            <w:pPr>
              <w:numPr>
                <w:ilvl w:val="0"/>
                <w:numId w:val="64"/>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定期对所贮存的危险废物包装容器及贮存设施进行检查</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发现破损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及时采取措施清理更换。</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本项目运营期产生的危险废物在转移过程中</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严格执行《危险废物转移联单管理办法》（生态环境部公安部交通运输部令第23号）的相关规定。</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②日常管理要求</w:t>
            </w:r>
          </w:p>
          <w:p>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设专职人员负责本厂内的废物管理并对委托的具有相应处理资质的单位进行监督；</w:t>
            </w:r>
          </w:p>
          <w:p>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对全部废物进行分类界定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对列入危险废物名录中的废物登记建帐进行全过程监管；</w:t>
            </w:r>
          </w:p>
          <w:p>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根据危险废物的性质、形态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选择安全的包装材料和包装方式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包装容器的外面必须有表示废物形态、性质的明显标志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并向运输者和接受者提供安全保护要求的文字说明；</w:t>
            </w:r>
          </w:p>
          <w:p>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危险废物的贮存设施符合国家标准和有关规定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有防渗漏、防雨淋、防流失措施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并设置识别危险废物的明显标志；</w:t>
            </w:r>
          </w:p>
          <w:p>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禁止将危险废物与一般固体废物、生活垃圾及其它废物混合堆放；</w:t>
            </w:r>
          </w:p>
          <w:p>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定期向环境主管部门汇报固体废物的处置情况</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接受环境主管部门的指导和监督管理。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color w:val="auto"/>
                <w:sz w:val="24"/>
                <w:szCs w:val="24"/>
                <w:vertAlign w:val="baseline"/>
                <w:lang w:val="en-US" w:eastAsia="zh-CN"/>
              </w:rPr>
              <w:t>综上</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在落实各类固废治理措施前提下</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各类固体废物能得到妥善处置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项目不排放固废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不会对厂内环境及周边环境产生二次污染</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项目固体废弃物经上述措施妥善处置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不会对环境造成影响</w:t>
            </w:r>
            <w:r>
              <w:rPr>
                <w:rFonts w:hint="default" w:ascii="Times New Roman" w:hAnsi="Times New Roman" w:eastAsia="宋体" w:cs="Times New Roman"/>
                <w:sz w:val="24"/>
                <w:szCs w:val="24"/>
                <w:lang w:val="en-US" w:eastAsia="zh-CN"/>
              </w:rPr>
              <w:t>。</w:t>
            </w:r>
          </w:p>
          <w:p>
            <w:pPr>
              <w:numPr>
                <w:ilvl w:val="0"/>
                <w:numId w:val="47"/>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本项目施工期和营运期均不涉及地下水开采，均不会对地下水水位造成影响。一般情况下对地下水的污染主要是由于污染物迁移穿过包气带进入含水层造成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渗漏到地下。</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6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6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pPr>
              <w:numPr>
                <w:ilvl w:val="0"/>
                <w:numId w:val="6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w:t>
            </w:r>
            <w:r>
              <w:rPr>
                <w:rFonts w:hint="eastAsia" w:cs="Times New Roman"/>
                <w:sz w:val="24"/>
                <w:szCs w:val="24"/>
                <w:lang w:val="en-US" w:eastAsia="zh-CN"/>
              </w:rPr>
              <w:t>润滑油、乙醇</w:t>
            </w:r>
            <w:r>
              <w:rPr>
                <w:rFonts w:hint="default" w:ascii="Times New Roman" w:hAnsi="Times New Roman" w:eastAsia="宋体" w:cs="Times New Roman"/>
                <w:sz w:val="24"/>
                <w:szCs w:val="24"/>
                <w:lang w:val="en-US" w:eastAsia="zh-CN"/>
              </w:rPr>
              <w:t>存放区</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pPr>
              <w:numPr>
                <w:ilvl w:val="0"/>
                <w:numId w:val="6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w:t>
            </w:r>
            <w:r>
              <w:rPr>
                <w:rFonts w:hint="eastAsia" w:cs="Times New Roman"/>
                <w:sz w:val="24"/>
                <w:szCs w:val="24"/>
                <w:lang w:val="en-US" w:eastAsia="zh-CN"/>
              </w:rPr>
              <w:t>一般固废贮存间</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地下水污染防治措施</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689"/>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18"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305"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689"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润滑油存放区</w:t>
                  </w:r>
                  <w:r>
                    <w:rPr>
                      <w:rFonts w:hint="eastAsia"/>
                      <w:color w:val="auto"/>
                      <w:lang w:eastAsia="zh-CN"/>
                    </w:rPr>
                    <w:t>、</w:t>
                  </w:r>
                  <w:r>
                    <w:rPr>
                      <w:rFonts w:hint="eastAsia"/>
                      <w:color w:val="auto"/>
                    </w:rPr>
                    <w:t>危险废物贮存区域</w:t>
                  </w:r>
                </w:p>
              </w:tc>
              <w:tc>
                <w:tcPr>
                  <w:tcW w:w="4305"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689"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lang w:eastAsia="zh-CN"/>
                    </w:rPr>
                    <w:t>一般固废贮存间</w:t>
                  </w:r>
                  <w:r>
                    <w:rPr>
                      <w:rFonts w:hint="eastAsia"/>
                      <w:color w:val="auto"/>
                      <w:lang w:val="en-US" w:eastAsia="zh-CN"/>
                    </w:rPr>
                    <w:t>等</w:t>
                  </w:r>
                </w:p>
              </w:tc>
              <w:tc>
                <w:tcPr>
                  <w:tcW w:w="4305"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一般防渗区</w:t>
                  </w:r>
                </w:p>
              </w:tc>
              <w:tc>
                <w:tcPr>
                  <w:tcW w:w="2689" w:type="dxa"/>
                  <w:vAlign w:val="center"/>
                </w:tcPr>
                <w:p>
                  <w:pPr>
                    <w:numPr>
                      <w:ilvl w:val="0"/>
                      <w:numId w:val="0"/>
                    </w:numPr>
                    <w:bidi w:val="0"/>
                    <w:spacing w:line="240" w:lineRule="auto"/>
                    <w:jc w:val="both"/>
                    <w:rPr>
                      <w:rFonts w:hint="default" w:eastAsia="宋体"/>
                      <w:color w:val="auto"/>
                      <w:lang w:val="en-US" w:eastAsia="zh-CN"/>
                    </w:rPr>
                  </w:pPr>
                  <w:r>
                    <w:rPr>
                      <w:rFonts w:hint="eastAsia"/>
                      <w:color w:val="auto"/>
                      <w:lang w:val="en-US" w:eastAsia="zh-CN"/>
                    </w:rPr>
                    <w:t>生产车间、</w:t>
                  </w:r>
                  <w:r>
                    <w:rPr>
                      <w:rFonts w:hint="eastAsia"/>
                      <w:color w:val="auto"/>
                    </w:rPr>
                    <w:t>原料储存区、产品仓库</w:t>
                  </w:r>
                  <w:r>
                    <w:rPr>
                      <w:rFonts w:hint="eastAsia"/>
                      <w:color w:val="auto"/>
                      <w:lang w:val="en-US" w:eastAsia="zh-CN"/>
                    </w:rPr>
                    <w:t>及办公休息区</w:t>
                  </w:r>
                </w:p>
              </w:tc>
              <w:tc>
                <w:tcPr>
                  <w:tcW w:w="4305" w:type="dxa"/>
                  <w:vAlign w:val="center"/>
                </w:tcPr>
                <w:p>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采取上述污染防治措施</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可以</w:t>
            </w:r>
            <w:r>
              <w:rPr>
                <w:rFonts w:hint="eastAsia" w:cs="Times New Roman"/>
                <w:sz w:val="24"/>
                <w:szCs w:val="24"/>
                <w:lang w:val="en-US" w:eastAsia="zh-CN"/>
              </w:rPr>
              <w:t>有效的</w:t>
            </w:r>
            <w:r>
              <w:rPr>
                <w:rFonts w:hint="default" w:ascii="Times New Roman" w:hAnsi="Times New Roman" w:eastAsia="宋体" w:cs="Times New Roman"/>
                <w:sz w:val="24"/>
                <w:szCs w:val="24"/>
                <w:lang w:val="en-US" w:eastAsia="zh-CN"/>
              </w:rPr>
              <w:t>避免</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项目对周边地下水和土壤产生影响，营运期地下水和土壤污染防治措施是可行的</w:t>
            </w:r>
            <w:r>
              <w:rPr>
                <w:rFonts w:hint="eastAsia" w:cs="Times New Roman"/>
                <w:sz w:val="24"/>
                <w:szCs w:val="24"/>
                <w:lang w:val="en-US" w:eastAsia="zh-CN"/>
              </w:rPr>
              <w:t>。</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pPr>
              <w:numPr>
                <w:ilvl w:val="0"/>
                <w:numId w:val="6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润滑油</w:t>
            </w:r>
            <w:r>
              <w:rPr>
                <w:rFonts w:hint="default" w:ascii="Times New Roman" w:hAnsi="Times New Roman" w:eastAsia="宋体" w:cs="Times New Roman"/>
                <w:sz w:val="24"/>
                <w:szCs w:val="24"/>
                <w:lang w:val="en-US" w:eastAsia="zh-CN"/>
              </w:rPr>
              <w:t>。</w:t>
            </w:r>
          </w:p>
          <w:p>
            <w:pPr>
              <w:numPr>
                <w:ilvl w:val="0"/>
                <w:numId w:val="6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当Q≥1时，将Q值划分为（1）1≤Q＜10；（2）10≤Q＜100；（3）Q≥100。根据《建设项目环境风险评价技术导则》（HJ169-2018）相关规定以及附录B，项目涉及的风险物质临界量及其Q值计算结果见表4-20。</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表4-20 建设项目Q值确定表</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9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3"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润滑油</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w:t>
                  </w:r>
                  <w:r>
                    <w:rPr>
                      <w:rFonts w:hint="eastAsia" w:cs="Times New Roman"/>
                      <w:sz w:val="21"/>
                      <w:szCs w:val="21"/>
                      <w:vertAlign w:val="baseline"/>
                      <w:lang w:val="en-US" w:eastAsia="zh-CN"/>
                    </w:rPr>
                    <w:t>05</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w:t>
                  </w:r>
                  <w:r>
                    <w:rPr>
                      <w:rFonts w:hint="eastAsia" w:cs="Times New Roman"/>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68" w:type="dxa"/>
                  <w:gridSpan w:val="4"/>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2</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pPr>
              <w:numPr>
                <w:ilvl w:val="0"/>
                <w:numId w:val="6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w:t>
            </w:r>
            <w:r>
              <w:rPr>
                <w:rFonts w:hint="eastAsia" w:cs="Times New Roman"/>
                <w:sz w:val="24"/>
                <w:szCs w:val="24"/>
                <w:lang w:val="en-US" w:eastAsia="zh-CN"/>
              </w:rPr>
              <w:t>润滑油</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pPr>
              <w:numPr>
                <w:ilvl w:val="0"/>
                <w:numId w:val="6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w:t>
            </w:r>
            <w:r>
              <w:rPr>
                <w:rFonts w:hint="eastAsia" w:cs="Times New Roman"/>
                <w:sz w:val="24"/>
                <w:szCs w:val="24"/>
                <w:lang w:val="en-US" w:eastAsia="zh-CN"/>
              </w:rPr>
              <w:t>润滑油、乙醇</w:t>
            </w:r>
            <w:r>
              <w:rPr>
                <w:rFonts w:hint="default" w:ascii="Times New Roman" w:hAnsi="Times New Roman" w:eastAsia="宋体" w:cs="Times New Roman"/>
                <w:sz w:val="24"/>
                <w:szCs w:val="24"/>
                <w:lang w:val="en-US" w:eastAsia="zh-CN"/>
              </w:rPr>
              <w:t>等可燃物泄漏污染周边水体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pPr>
              <w:numPr>
                <w:ilvl w:val="0"/>
                <w:numId w:val="6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pPr>
              <w:numPr>
                <w:ilvl w:val="0"/>
                <w:numId w:val="69"/>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项目火灾主要由于塑料、润滑油等可燃物质遇明火或高温引起的事故；原料一旦发生火灾，会产生有毒有害废气（氮氧化物、一氧化碳、二氧化碳等），毒烟随风向厂周围扩散，若不及时控制火势，将危及周边厂房和居民的安全</w:t>
            </w:r>
            <w:r>
              <w:rPr>
                <w:rFonts w:hint="default" w:ascii="Times New Roman" w:hAnsi="Times New Roman" w:eastAsia="宋体" w:cs="Times New Roman"/>
                <w:sz w:val="24"/>
                <w:szCs w:val="24"/>
                <w:lang w:val="en-US" w:eastAsia="zh-CN"/>
              </w:rPr>
              <w:t>。</w:t>
            </w:r>
          </w:p>
          <w:p>
            <w:pPr>
              <w:numPr>
                <w:ilvl w:val="0"/>
                <w:numId w:val="69"/>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①物料泄漏、危废流失风险分析及防范措施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项目主要可能泄漏的情况为人为操作失误，如生产时失误导致物料泄漏；一旦泄漏、下渗，可能造成地表水、地下水、土壤环境的污染。遇明火伴生火灾产生的有机废气直接排入大气环境造成大气污染。</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废物中废活性炭等在厂区危险废物暂存间内分类暂存后，定期交有资质单位安全处置。若由于人员管理失误等原因导致危险废物混入生活垃圾、一般固体废物或溶于雨水并流失出厂，公司相关危险废物台账出现误差，将对周围环境造成较大的影响。</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危险废物分类堆放于危废暂存间，专人管理，建立物料台账。危废暂存间和油料储存区按照重点防渗要求防渗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项目危废暂存间和油料储存区在提出的防范措施下物料泄漏风险可控，环境风险的可能性较小。</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工艺和设备、装置方面风险分析及安全防范措施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原料间等禁止明火和生产火花的场所，应有禁止烟火的安全标志</w:t>
            </w:r>
            <w:r>
              <w:rPr>
                <w:rFonts w:hint="eastAsia" w:cs="Times New Roman"/>
                <w:sz w:val="24"/>
                <w:szCs w:val="24"/>
                <w:lang w:val="en-US" w:eastAsia="zh-CN"/>
              </w:rPr>
              <w:t>；润滑油</w:t>
            </w:r>
            <w:r>
              <w:rPr>
                <w:rFonts w:hint="default" w:ascii="Times New Roman" w:hAnsi="Times New Roman" w:eastAsia="宋体" w:cs="Times New Roman"/>
                <w:sz w:val="24"/>
                <w:szCs w:val="24"/>
                <w:lang w:val="en-US" w:eastAsia="zh-CN"/>
              </w:rPr>
              <w:t>用铁桶进行储存，应集中存储，远离明火区域</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确保容器完好无泄漏。</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废气事故风险分析及防范措施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发生事故的原因主要有以下几个：</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a</w:t>
            </w:r>
            <w:r>
              <w:rPr>
                <w:rFonts w:hint="default" w:ascii="Times New Roman" w:hAnsi="Times New Roman" w:eastAsia="宋体" w:cs="Times New Roman"/>
                <w:sz w:val="24"/>
                <w:szCs w:val="24"/>
                <w:lang w:val="en-US" w:eastAsia="zh-CN"/>
              </w:rPr>
              <w:t>废气处理系统在出现故障，未经处理的废气排入大气环境中；</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b</w:t>
            </w:r>
            <w:r>
              <w:rPr>
                <w:rFonts w:hint="default" w:ascii="Times New Roman" w:hAnsi="Times New Roman" w:eastAsia="宋体" w:cs="Times New Roman"/>
                <w:sz w:val="24"/>
                <w:szCs w:val="24"/>
                <w:lang w:val="en-US" w:eastAsia="zh-CN"/>
              </w:rPr>
              <w:t>中由于设备老化、腐蚀、失误操作等原因造成车间废气浓度超标；</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c</w:t>
            </w:r>
            <w:r>
              <w:rPr>
                <w:rFonts w:hint="default" w:ascii="Times New Roman" w:hAnsi="Times New Roman" w:eastAsia="宋体" w:cs="Times New Roman"/>
                <w:sz w:val="24"/>
                <w:szCs w:val="24"/>
                <w:lang w:val="en-US" w:eastAsia="zh-CN"/>
              </w:rPr>
              <w:t>厂内突然停电，废气处理系统停止工作，致使废气不能得到及时处理而造成事故排放；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d</w:t>
            </w:r>
            <w:r>
              <w:rPr>
                <w:rFonts w:hint="default" w:ascii="Times New Roman" w:hAnsi="Times New Roman" w:eastAsia="宋体" w:cs="Times New Roman"/>
                <w:sz w:val="24"/>
                <w:szCs w:val="24"/>
                <w:lang w:val="en-US" w:eastAsia="zh-CN"/>
              </w:rPr>
              <w:t>对废气治理措施疏于管理，使废气治理措施处理效率降低；</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e</w:t>
            </w:r>
            <w:r>
              <w:rPr>
                <w:rFonts w:hint="default" w:ascii="Times New Roman" w:hAnsi="Times New Roman" w:eastAsia="宋体" w:cs="Times New Roman"/>
                <w:sz w:val="24"/>
                <w:szCs w:val="24"/>
                <w:lang w:val="en-US" w:eastAsia="zh-CN"/>
              </w:rPr>
              <w:t>管理人员的疏忽和失职。</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为杜绝事故性废气排放，建议采用以下措施来确保废气达标排放；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a</w:t>
            </w:r>
            <w:r>
              <w:rPr>
                <w:rFonts w:hint="default" w:ascii="Times New Roman" w:hAnsi="Times New Roman" w:eastAsia="宋体" w:cs="Times New Roman"/>
                <w:sz w:val="24"/>
                <w:szCs w:val="24"/>
                <w:lang w:val="en-US" w:eastAsia="zh-CN"/>
              </w:rPr>
              <w:t>平时加强废气处理设施的维护保养，及时发现处理设备的隐患，并及时进行维修，确保废气处理系统正常运行；</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b</w:t>
            </w:r>
            <w:r>
              <w:rPr>
                <w:rFonts w:hint="default" w:ascii="Times New Roman" w:hAnsi="Times New Roman" w:eastAsia="宋体" w:cs="Times New Roman"/>
                <w:sz w:val="24"/>
                <w:szCs w:val="24"/>
                <w:lang w:val="en-US" w:eastAsia="zh-CN"/>
              </w:rPr>
              <w:t>建立健全的环保机构，对管理人员和技术人员进行岗位培训，对废气处理实行全过程跟踪控制；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c设置</w:t>
            </w:r>
            <w:r>
              <w:rPr>
                <w:rFonts w:hint="default" w:ascii="Times New Roman" w:hAnsi="Times New Roman" w:eastAsia="宋体" w:cs="Times New Roman"/>
                <w:sz w:val="24"/>
                <w:szCs w:val="24"/>
                <w:lang w:val="en-US" w:eastAsia="zh-CN"/>
              </w:rPr>
              <w:t>专业人员加强运营管理，加强废气治理系统设备维护工作，保证去除效率；</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d</w:t>
            </w:r>
            <w:r>
              <w:rPr>
                <w:rFonts w:hint="default" w:ascii="Times New Roman" w:hAnsi="Times New Roman" w:eastAsia="宋体" w:cs="Times New Roman"/>
                <w:sz w:val="24"/>
                <w:szCs w:val="24"/>
                <w:lang w:val="en-US" w:eastAsia="zh-CN"/>
              </w:rPr>
              <w:t>当废气处理措施发生故障，造成废气事故性排放，项目应立即停产，并组织技术人员对废气处理设施进行抢修，排除事故故障，待确保废气治理措施正常运转后再恢复生产。</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火灾、爆炸事故应急措施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依照企业生产情况中止各工序的作业。</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抢救伤员放在首位，发现负伤者，将其向安全场所转移的同时，迅速向上司报告，寻求救护，由应急指挥小组指挥应急人员救护伤者和灭火，同时迅速撤离无关人员至上风向安全地带。根据火灾情况，由当班负责人会同上司组成临时消防班，根据火源性质选用水或灭火器进行初期灭火，此活动要以救出人命和灭火为优先，并立即与上司进行联系，如判断有可能造成人身伤害和爆炸时，应立即撤离到安全的地区，设置隔离带，同时由总务人事部门或安全负责人根据火灾状况向邻近消防队发出求援信息，必要时向邻近企业发出临时避难请求，使用二氧化碳灭火器的必须开门，防止缺氧。</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在消防部门到达后，企业应急救援总指挥和现</w:t>
            </w:r>
            <w:r>
              <w:rPr>
                <w:rFonts w:hint="eastAsia" w:cs="Times New Roman"/>
                <w:sz w:val="24"/>
                <w:szCs w:val="24"/>
                <w:lang w:val="en-US" w:eastAsia="zh-CN"/>
              </w:rPr>
              <w:t>场</w:t>
            </w:r>
            <w:r>
              <w:rPr>
                <w:rFonts w:hint="default" w:ascii="Times New Roman" w:hAnsi="Times New Roman" w:eastAsia="宋体" w:cs="Times New Roman"/>
                <w:sz w:val="24"/>
                <w:szCs w:val="24"/>
                <w:lang w:val="en-US" w:eastAsia="zh-CN"/>
              </w:rPr>
              <w:t>总指挥及时向消防部门汇报情况，并且配合消防部门进行灭火工作，此时指挥权由消防部门担任，所有人员应服从消防部门的指挥。消防过程中如采用泡沫灭火器、干粉灭火器或沙土等灭火物质，灭火后的泡沫、干粉、沙土等应作为危险废物委外处理，灭火后的冲洗水处理达标后排放。</w:t>
            </w:r>
          </w:p>
          <w:p>
            <w:pPr>
              <w:numPr>
                <w:ilvl w:val="0"/>
                <w:numId w:val="6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21</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21 </w:t>
            </w:r>
            <w:r>
              <w:rPr>
                <w:rFonts w:hint="default" w:ascii="Times New Roman" w:hAnsi="Times New Roman" w:eastAsia="宋体" w:cs="Times New Roman"/>
                <w:b/>
                <w:bCs/>
                <w:sz w:val="21"/>
                <w:szCs w:val="21"/>
                <w:lang w:val="en-US" w:eastAsia="zh-CN"/>
              </w:rPr>
              <w:t>建设项目环境风险简单分析内容表</w:t>
            </w:r>
          </w:p>
          <w:tbl>
            <w:tblPr>
              <w:tblStyle w:val="29"/>
              <w:tblW w:w="8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新能源汽车集成线束、连接线及计算机配套产品生产建设项目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遂宁市蓬溪县</w:t>
                  </w:r>
                  <w:r>
                    <w:rPr>
                      <w:rFonts w:hint="eastAsia"/>
                      <w:lang w:eastAsia="zh-CN"/>
                    </w:rPr>
                    <w:t>蓬南镇三台村（350国道南侧）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105度</w:t>
                  </w:r>
                  <w:r>
                    <w:rPr>
                      <w:rFonts w:hint="eastAsia" w:cs="Times New Roman"/>
                      <w:color w:val="auto"/>
                      <w:sz w:val="21"/>
                      <w:szCs w:val="21"/>
                      <w:lang w:val="en-US" w:eastAsia="zh-CN"/>
                    </w:rPr>
                    <w:t>53</w:t>
                  </w:r>
                  <w:r>
                    <w:rPr>
                      <w:rFonts w:hint="default" w:ascii="Times New Roman" w:hAnsi="Times New Roman" w:eastAsia="宋体" w:cs="Times New Roman"/>
                      <w:color w:val="auto"/>
                      <w:sz w:val="21"/>
                      <w:szCs w:val="21"/>
                    </w:rPr>
                    <w:t>分</w:t>
                  </w:r>
                  <w:r>
                    <w:rPr>
                      <w:rFonts w:hint="eastAsia" w:cs="Times New Roman"/>
                      <w:color w:val="auto"/>
                      <w:sz w:val="21"/>
                      <w:szCs w:val="21"/>
                      <w:lang w:val="en-US" w:eastAsia="zh-CN"/>
                    </w:rPr>
                    <w:t>05.961</w:t>
                  </w:r>
                  <w:r>
                    <w:rPr>
                      <w:rFonts w:hint="default" w:ascii="Times New Roman" w:hAnsi="Times New Roman" w:eastAsia="宋体" w:cs="Times New Roman"/>
                      <w:color w:val="auto"/>
                      <w:sz w:val="21"/>
                      <w:szCs w:val="21"/>
                    </w:rPr>
                    <w:t>秒</w:t>
                  </w:r>
                </w:p>
              </w:tc>
              <w:tc>
                <w:tcPr>
                  <w:tcW w:w="98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30度</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分</w:t>
                  </w:r>
                  <w:r>
                    <w:rPr>
                      <w:rFonts w:hint="eastAsia" w:cs="Times New Roman"/>
                      <w:color w:val="auto"/>
                      <w:sz w:val="21"/>
                      <w:szCs w:val="21"/>
                      <w:lang w:val="en-US" w:eastAsia="zh-CN"/>
                    </w:rPr>
                    <w:t>54.908</w:t>
                  </w:r>
                  <w:r>
                    <w:rPr>
                      <w:rFonts w:hint="default" w:ascii="Times New Roman" w:hAnsi="Times New Roman" w:eastAsia="宋体" w:cs="Times New Roman"/>
                      <w:color w:val="auto"/>
                      <w:sz w:val="21"/>
                      <w:szCs w:val="21"/>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润滑油</w:t>
                  </w:r>
                  <w:r>
                    <w:rPr>
                      <w:rFonts w:hint="eastAsia" w:ascii="Times New Roman" w:hAnsi="Times New Roman" w:eastAsia="宋体" w:cs="Times New Roman"/>
                      <w:b w:val="0"/>
                      <w:bCs w:val="0"/>
                      <w:color w:val="auto"/>
                      <w:sz w:val="21"/>
                      <w:szCs w:val="21"/>
                      <w:vertAlign w:val="baseline"/>
                      <w:lang w:val="en-US" w:eastAsia="zh-CN"/>
                    </w:rPr>
                    <w:t>；位于原料间</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润滑油包装物</w:t>
                  </w:r>
                  <w:r>
                    <w:rPr>
                      <w:rFonts w:hint="eastAsia"/>
                    </w:rPr>
                    <w:t>破损</w:t>
                  </w:r>
                  <w:r>
                    <w:rPr>
                      <w:rFonts w:hint="eastAsia"/>
                      <w:lang w:eastAsia="zh-CN"/>
                    </w:rPr>
                    <w:t>泄漏</w:t>
                  </w:r>
                  <w:r>
                    <w:rPr>
                      <w:rFonts w:hint="eastAsia"/>
                    </w:rPr>
                    <w:t>的</w:t>
                  </w:r>
                  <w:r>
                    <w:rPr>
                      <w:rFonts w:hint="eastAsia" w:cs="Times New Roman"/>
                      <w:b w:val="0"/>
                      <w:bCs w:val="0"/>
                      <w:color w:val="auto"/>
                      <w:sz w:val="21"/>
                      <w:szCs w:val="21"/>
                      <w:vertAlign w:val="baseline"/>
                      <w:lang w:val="en-US" w:eastAsia="zh-CN"/>
                    </w:rPr>
                    <w:t>油类</w:t>
                  </w:r>
                  <w:r>
                    <w:rPr>
                      <w:rFonts w:hint="eastAsia"/>
                    </w:rPr>
                    <w:t>物质污染周边水体及土壤</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pPr>
                    <w:numPr>
                      <w:ilvl w:val="0"/>
                      <w:numId w:val="0"/>
                    </w:numPr>
                    <w:spacing w:line="240" w:lineRule="auto"/>
                    <w:jc w:val="both"/>
                    <w:rPr>
                      <w:rFonts w:hint="eastAsia"/>
                    </w:rPr>
                  </w:pPr>
                  <w:r>
                    <w:rPr>
                      <w:rFonts w:hint="eastAsia"/>
                    </w:rPr>
                    <w:t>①物料泄漏、危废流失风险防范措施：危险废物分类</w:t>
                  </w:r>
                  <w:r>
                    <w:rPr>
                      <w:rFonts w:hint="eastAsia"/>
                      <w:lang w:val="en-US" w:eastAsia="zh-CN"/>
                    </w:rPr>
                    <w:t>收集</w:t>
                  </w:r>
                  <w:r>
                    <w:rPr>
                      <w:rFonts w:hint="eastAsia"/>
                    </w:rPr>
                    <w:t>堆放于危废暂存间，专人管理，建立物料台账。危废暂存间和油料储存区按照重点防渗要求防渗。</w:t>
                  </w:r>
                </w:p>
                <w:p>
                  <w:pPr>
                    <w:numPr>
                      <w:ilvl w:val="0"/>
                      <w:numId w:val="0"/>
                    </w:numPr>
                    <w:spacing w:line="240" w:lineRule="auto"/>
                    <w:jc w:val="both"/>
                    <w:rPr>
                      <w:rFonts w:hint="eastAsia"/>
                    </w:rPr>
                  </w:pPr>
                  <w:r>
                    <w:rPr>
                      <w:rFonts w:hint="eastAsia"/>
                    </w:rPr>
                    <w:t>②废气事故排放防范措施：加强废气处理设施的维护保养，及时发现处理设备的隐患，并及时进行维修，确保废气处理系统正常运行；配置必要的监测仪器，对管理人员和技术人员进行岗位培训，对废气处理实行全过程跟踪控制。</w:t>
                  </w:r>
                </w:p>
                <w:p>
                  <w:pPr>
                    <w:numPr>
                      <w:ilvl w:val="0"/>
                      <w:numId w:val="0"/>
                    </w:numPr>
                    <w:spacing w:line="240" w:lineRule="auto"/>
                    <w:jc w:val="both"/>
                    <w:rPr>
                      <w:rFonts w:hint="eastAsia"/>
                    </w:rPr>
                  </w:pPr>
                  <w:r>
                    <w:rPr>
                      <w:rFonts w:hint="eastAsia"/>
                    </w:rPr>
                    <w:t>③加强日常环境监管，在风险源附近禁止产生明火，宣讲学习，提高员工防火意识，储备足够量的灭火设施。</w:t>
                  </w:r>
                </w:p>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④原料间等禁止明火和生产火花的场所，应有禁止烟火的安全标志</w:t>
                  </w:r>
                  <w:r>
                    <w:rPr>
                      <w:rFonts w:hint="eastAsia"/>
                      <w:lang w:eastAsia="zh-CN"/>
                    </w:rPr>
                    <w:t>；润滑油</w:t>
                  </w:r>
                  <w:r>
                    <w:rPr>
                      <w:rFonts w:hint="eastAsia"/>
                    </w:rPr>
                    <w:t>用铁桶进行储存，应集中存储，远离明火区域</w:t>
                  </w:r>
                  <w:r>
                    <w:rPr>
                      <w:rFonts w:hint="eastAsia"/>
                      <w:lang w:eastAsia="zh-CN"/>
                    </w:rPr>
                    <w:t>；</w:t>
                  </w:r>
                  <w:r>
                    <w:rPr>
                      <w:rFonts w:hint="eastAsia"/>
                    </w:rPr>
                    <w:t>确保</w:t>
                  </w:r>
                  <w:r>
                    <w:rPr>
                      <w:rFonts w:hint="eastAsia"/>
                      <w:lang w:val="en-US" w:eastAsia="zh-CN"/>
                    </w:rPr>
                    <w:t>包装</w:t>
                  </w:r>
                  <w:r>
                    <w:rPr>
                      <w:rFonts w:hint="eastAsia"/>
                    </w:rPr>
                    <w:t>容器完好无泄漏。</w:t>
                  </w:r>
                </w:p>
              </w:tc>
            </w:tr>
          </w:tbl>
          <w:p>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w:t>
            </w:r>
            <w:r>
              <w:rPr>
                <w:rFonts w:hint="eastAsia" w:cs="Times New Roman"/>
                <w:sz w:val="24"/>
                <w:szCs w:val="24"/>
                <w:lang w:val="en-US" w:eastAsia="zh-CN"/>
              </w:rPr>
              <w:t>场</w:t>
            </w:r>
            <w:r>
              <w:rPr>
                <w:rFonts w:hint="default" w:ascii="Times New Roman" w:hAnsi="Times New Roman" w:eastAsia="宋体" w:cs="Times New Roman"/>
                <w:sz w:val="24"/>
                <w:szCs w:val="24"/>
                <w:lang w:val="en-US" w:eastAsia="zh-CN"/>
              </w:rPr>
              <w:t>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7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71"/>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②国家有关污染控制的法律、法规标准；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③国家和当地保护矿产资源、水资源、改善生态环境的要求；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④国家和当地环境管理的政策要求；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⑤国家和当地环境可持续发展要求。</w:t>
            </w:r>
          </w:p>
          <w:p>
            <w:pPr>
              <w:numPr>
                <w:ilvl w:val="0"/>
                <w:numId w:val="71"/>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70"/>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w:t>
            </w:r>
            <w:r>
              <w:rPr>
                <w:rFonts w:hint="eastAsia" w:cs="Times New Roman"/>
                <w:sz w:val="24"/>
                <w:szCs w:val="24"/>
                <w:lang w:val="en-US" w:eastAsia="zh-CN"/>
              </w:rPr>
              <w:t>生态环境部</w:t>
            </w:r>
            <w:r>
              <w:rPr>
                <w:rFonts w:hint="default" w:ascii="Times New Roman" w:hAnsi="Times New Roman" w:eastAsia="宋体" w:cs="Times New Roman"/>
                <w:sz w:val="24"/>
                <w:szCs w:val="24"/>
                <w:lang w:val="en-US" w:eastAsia="zh-CN"/>
              </w:rPr>
              <w:t>《排污口规范化整治要求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w:t>
            </w:r>
            <w:r>
              <w:rPr>
                <w:rFonts w:hint="eastAsia" w:cs="Times New Roman"/>
                <w:sz w:val="24"/>
                <w:szCs w:val="24"/>
                <w:lang w:val="en-US" w:eastAsia="zh-CN"/>
              </w:rPr>
              <w:t>监测</w:t>
            </w:r>
            <w:r>
              <w:rPr>
                <w:rFonts w:hint="default" w:ascii="Times New Roman" w:hAnsi="Times New Roman" w:eastAsia="宋体" w:cs="Times New Roman"/>
                <w:sz w:val="24"/>
                <w:szCs w:val="24"/>
                <w:lang w:val="en-US" w:eastAsia="zh-CN"/>
              </w:rPr>
              <w:t>、便于日常现场监督检查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72"/>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72"/>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72"/>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72"/>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w:t>
            </w:r>
            <w:r>
              <w:rPr>
                <w:rFonts w:hint="eastAsia" w:cs="Times New Roman"/>
                <w:sz w:val="24"/>
                <w:szCs w:val="24"/>
                <w:lang w:val="en-US" w:eastAsia="zh-CN"/>
              </w:rPr>
              <w:t>贮存</w:t>
            </w:r>
            <w:r>
              <w:rPr>
                <w:rFonts w:hint="default" w:ascii="Times New Roman" w:hAnsi="Times New Roman" w:eastAsia="宋体" w:cs="Times New Roman"/>
                <w:sz w:val="24"/>
                <w:szCs w:val="24"/>
                <w:lang w:val="en-US" w:eastAsia="zh-CN"/>
              </w:rPr>
              <w:t>库及危险废物</w:t>
            </w:r>
            <w:r>
              <w:rPr>
                <w:rFonts w:hint="eastAsia" w:cs="Times New Roman"/>
                <w:sz w:val="24"/>
                <w:szCs w:val="24"/>
                <w:lang w:val="en-US" w:eastAsia="zh-CN"/>
              </w:rPr>
              <w:t>贮存</w:t>
            </w:r>
            <w:r>
              <w:rPr>
                <w:rFonts w:hint="default" w:ascii="Times New Roman" w:hAnsi="Times New Roman" w:eastAsia="宋体" w:cs="Times New Roman"/>
                <w:sz w:val="24"/>
                <w:szCs w:val="24"/>
                <w:lang w:val="en-US" w:eastAsia="zh-CN"/>
              </w:rPr>
              <w:t>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环境保护图形标志，标志牌应设在与之功能相应的醒目处，标志牌必须保持清晰、完整。当发现形象损坏、颜色污染或有变化、</w:t>
            </w:r>
            <w:r>
              <w:rPr>
                <w:rFonts w:hint="eastAsia" w:cs="Times New Roman"/>
                <w:sz w:val="24"/>
                <w:szCs w:val="24"/>
                <w:lang w:val="en-US" w:eastAsia="zh-CN"/>
              </w:rPr>
              <w:t>褪色</w:t>
            </w:r>
            <w:r>
              <w:rPr>
                <w:rFonts w:hint="default" w:ascii="Times New Roman" w:hAnsi="Times New Roman" w:eastAsia="宋体" w:cs="Times New Roman"/>
                <w:sz w:val="24"/>
                <w:szCs w:val="24"/>
                <w:lang w:val="en-US" w:eastAsia="zh-CN"/>
              </w:rPr>
              <w:t>等不符合本标准的情况，应及时修复或更换。检查时间至少每半年一次。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22</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-22 </w:t>
            </w:r>
            <w:r>
              <w:rPr>
                <w:rFonts w:hint="default" w:ascii="Times New Roman" w:hAnsi="Times New Roman" w:eastAsia="宋体" w:cs="Times New Roman"/>
                <w:b/>
                <w:bCs/>
                <w:sz w:val="21"/>
                <w:szCs w:val="21"/>
                <w:lang w:val="en-US" w:eastAsia="zh-CN"/>
              </w:rPr>
              <w:t>排放口图形标志</w:t>
            </w:r>
          </w:p>
          <w:tbl>
            <w:tblPr>
              <w:tblStyle w:val="29"/>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1109980" cy="1109980"/>
                        <wp:effectExtent l="0" t="0" r="13970"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1109980" cy="110998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1024890" cy="831215"/>
                        <wp:effectExtent l="0" t="0" r="3810" b="698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3"/>
                                <a:stretch>
                                  <a:fillRect/>
                                </a:stretch>
                              </pic:blipFill>
                              <pic:spPr>
                                <a:xfrm>
                                  <a:off x="0" y="0"/>
                                  <a:ext cx="1024890" cy="83121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1081405" cy="1078230"/>
                        <wp:effectExtent l="0" t="0" r="4445"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4"/>
                                <a:stretch>
                                  <a:fillRect/>
                                </a:stretch>
                              </pic:blipFill>
                              <pic:spPr>
                                <a:xfrm>
                                  <a:off x="0" y="0"/>
                                  <a:ext cx="1081405" cy="107823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1099820" cy="843280"/>
                        <wp:effectExtent l="0" t="0" r="5080" b="139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25"/>
                                <a:stretch>
                                  <a:fillRect/>
                                </a:stretch>
                              </pic:blipFill>
                              <pic:spPr>
                                <a:xfrm>
                                  <a:off x="0" y="0"/>
                                  <a:ext cx="1099820" cy="8432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6"/>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976630" cy="1125220"/>
                        <wp:effectExtent l="0" t="0" r="13970" b="1778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7"/>
                                <a:stretch>
                                  <a:fillRect/>
                                </a:stretch>
                              </pic:blipFill>
                              <pic:spPr>
                                <a:xfrm>
                                  <a:off x="0" y="0"/>
                                  <a:ext cx="976630" cy="1125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1040130" cy="1040130"/>
                        <wp:effectExtent l="0" t="0" r="7620" b="762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28"/>
                                <a:stretch>
                                  <a:fillRect/>
                                </a:stretch>
                              </pic:blipFill>
                              <pic:spPr>
                                <a:xfrm>
                                  <a:off x="0" y="0"/>
                                  <a:ext cx="1040130" cy="104013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29"/>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1021715" cy="1041400"/>
                        <wp:effectExtent l="0" t="0" r="6985" b="6350"/>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0"/>
                                <a:stretch>
                                  <a:fillRect/>
                                </a:stretch>
                              </pic:blipFill>
                              <pic:spPr>
                                <a:xfrm>
                                  <a:off x="0" y="0"/>
                                  <a:ext cx="1021715" cy="104140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1"/>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0"/>
              </w:numPr>
              <w:bidi w:val="0"/>
              <w:spacing w:line="360" w:lineRule="auto"/>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1116" w:type="dxa"/>
            <w:noWrap w:val="0"/>
            <w:vAlign w:val="center"/>
          </w:tcPr>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9370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23.0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0.25</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23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8"/>
              <w:tblW w:w="8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noWrap w:val="0"/>
                  <w:vAlign w:val="center"/>
                </w:tcPr>
                <w:p>
                  <w:pPr>
                    <w:jc w:val="center"/>
                    <w:rPr>
                      <w:b/>
                      <w:bCs/>
                      <w:szCs w:val="21"/>
                    </w:rPr>
                  </w:pPr>
                  <w:r>
                    <w:rPr>
                      <w:b/>
                      <w:bCs/>
                    </w:rPr>
                    <w:t>序号</w:t>
                  </w:r>
                </w:p>
              </w:tc>
              <w:tc>
                <w:tcPr>
                  <w:tcW w:w="5457" w:type="dxa"/>
                  <w:gridSpan w:val="2"/>
                  <w:noWrap w:val="0"/>
                  <w:vAlign w:val="center"/>
                </w:tcPr>
                <w:p>
                  <w:pPr>
                    <w:jc w:val="center"/>
                    <w:rPr>
                      <w:b/>
                      <w:bCs/>
                      <w:szCs w:val="21"/>
                    </w:rPr>
                  </w:pPr>
                  <w:r>
                    <w:rPr>
                      <w:b/>
                      <w:bCs/>
                    </w:rPr>
                    <w:t>项目</w:t>
                  </w:r>
                </w:p>
              </w:tc>
              <w:tc>
                <w:tcPr>
                  <w:tcW w:w="1235" w:type="dxa"/>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852" w:type="dxa"/>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66" w:type="dxa"/>
                  <w:vMerge w:val="restart"/>
                  <w:noWrap w:val="0"/>
                  <w:vAlign w:val="center"/>
                </w:tcPr>
                <w:p>
                  <w:pPr>
                    <w:jc w:val="center"/>
                    <w:rPr>
                      <w:szCs w:val="21"/>
                    </w:rPr>
                  </w:pPr>
                  <w:r>
                    <w:t>废水</w:t>
                  </w:r>
                </w:p>
              </w:tc>
              <w:tc>
                <w:tcPr>
                  <w:tcW w:w="1126" w:type="dxa"/>
                  <w:noWrap w:val="0"/>
                  <w:vAlign w:val="center"/>
                </w:tcPr>
                <w:p>
                  <w:pPr>
                    <w:jc w:val="center"/>
                    <w:rPr>
                      <w:szCs w:val="21"/>
                    </w:rPr>
                  </w:pPr>
                  <w:r>
                    <w:t>生活污水</w:t>
                  </w:r>
                </w:p>
              </w:tc>
              <w:tc>
                <w:tcPr>
                  <w:tcW w:w="4331" w:type="dxa"/>
                  <w:noWrap w:val="0"/>
                  <w:vAlign w:val="center"/>
                </w:tcPr>
                <w:p>
                  <w:pPr>
                    <w:jc w:val="both"/>
                    <w:rPr>
                      <w:rFonts w:hint="eastAsia" w:eastAsia="宋体"/>
                      <w:szCs w:val="21"/>
                      <w:lang w:eastAsia="zh-CN"/>
                    </w:rPr>
                  </w:pPr>
                  <w:r>
                    <w:rPr>
                      <w:rFonts w:hint="eastAsia"/>
                      <w:lang w:val="en-US" w:eastAsia="zh-CN"/>
                    </w:rPr>
                    <w:t>经厂区化粪池收集</w:t>
                  </w:r>
                  <w:r>
                    <w:rPr>
                      <w:rFonts w:hint="eastAsia"/>
                    </w:rPr>
                    <w:t>处理达标后排入园区污水管网</w:t>
                  </w:r>
                  <w:r>
                    <w:rPr>
                      <w:rFonts w:hint="eastAsia"/>
                      <w:lang w:eastAsia="zh-CN"/>
                    </w:rPr>
                    <w:t>；</w:t>
                  </w:r>
                </w:p>
              </w:tc>
              <w:tc>
                <w:tcPr>
                  <w:tcW w:w="1235" w:type="dxa"/>
                  <w:noWrap w:val="0"/>
                  <w:vAlign w:val="center"/>
                </w:tcPr>
                <w:p>
                  <w:pPr>
                    <w:jc w:val="center"/>
                    <w:rPr>
                      <w:rFonts w:hint="default" w:eastAsia="宋体"/>
                      <w:szCs w:val="21"/>
                      <w:lang w:val="en-US" w:eastAsia="zh-CN"/>
                    </w:rPr>
                  </w:pPr>
                  <w:r>
                    <w:rPr>
                      <w:rFonts w:hint="eastAsia"/>
                      <w:lang w:val="en-US" w:eastAsia="zh-CN"/>
                    </w:rPr>
                    <w:t>1.5</w:t>
                  </w:r>
                </w:p>
              </w:tc>
              <w:tc>
                <w:tcPr>
                  <w:tcW w:w="852" w:type="dxa"/>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66" w:type="dxa"/>
                  <w:vMerge w:val="continue"/>
                  <w:noWrap w:val="0"/>
                  <w:vAlign w:val="center"/>
                </w:tcPr>
                <w:p>
                  <w:pPr>
                    <w:jc w:val="center"/>
                  </w:pPr>
                </w:p>
              </w:tc>
              <w:tc>
                <w:tcPr>
                  <w:tcW w:w="1126" w:type="dxa"/>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pPr>
                  <w:r>
                    <w:rPr>
                      <w:rFonts w:hint="eastAsia" w:cs="Times New Roman"/>
                      <w:color w:val="000000"/>
                      <w:sz w:val="21"/>
                      <w:szCs w:val="21"/>
                      <w:lang w:val="en-US" w:eastAsia="zh-CN"/>
                    </w:rPr>
                    <w:t>循环冷却</w:t>
                  </w:r>
                </w:p>
              </w:tc>
              <w:tc>
                <w:tcPr>
                  <w:tcW w:w="4331" w:type="dxa"/>
                  <w:shd w:val="clear" w:color="auto" w:fill="auto"/>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left"/>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000000"/>
                      <w:sz w:val="21"/>
                      <w:szCs w:val="21"/>
                      <w:lang w:val="en-US" w:eastAsia="zh-CN"/>
                    </w:rPr>
                    <w:t>冷却</w:t>
                  </w:r>
                  <w:r>
                    <w:t>水</w:t>
                  </w:r>
                  <w:r>
                    <w:rPr>
                      <w:rFonts w:hint="eastAsia" w:cs="Times New Roman"/>
                      <w:color w:val="000000"/>
                      <w:sz w:val="21"/>
                      <w:szCs w:val="21"/>
                      <w:lang w:val="en-US" w:eastAsia="zh-CN"/>
                    </w:rPr>
                    <w:t>循环使用，不外排；</w:t>
                  </w:r>
                </w:p>
              </w:tc>
              <w:tc>
                <w:tcPr>
                  <w:tcW w:w="1235" w:type="dxa"/>
                  <w:noWrap w:val="0"/>
                  <w:vAlign w:val="center"/>
                </w:tcPr>
                <w:p>
                  <w:pPr>
                    <w:jc w:val="center"/>
                    <w:rPr>
                      <w:rFonts w:hint="default"/>
                      <w:lang w:val="en-US" w:eastAsia="zh-CN"/>
                    </w:rPr>
                  </w:pPr>
                  <w:r>
                    <w:rPr>
                      <w:rFonts w:hint="eastAsia"/>
                      <w:lang w:val="en-US" w:eastAsia="zh-CN"/>
                    </w:rPr>
                    <w:t>/</w:t>
                  </w:r>
                </w:p>
              </w:tc>
              <w:tc>
                <w:tcPr>
                  <w:tcW w:w="852" w:type="dxa"/>
                  <w:noWrap w:val="0"/>
                  <w:vAlign w:val="center"/>
                </w:tcPr>
                <w:p>
                  <w:pPr>
                    <w:jc w:val="center"/>
                    <w:rPr>
                      <w:rFonts w:hint="eastAsia"/>
                      <w:szCs w:val="21"/>
                      <w:lang w:val="en-US" w:eastAsia="zh-CN"/>
                    </w:rPr>
                  </w:pPr>
                  <w:r>
                    <w:rPr>
                      <w:rFonts w:hint="eastAsia"/>
                      <w:szCs w:val="21"/>
                      <w:lang w:val="en-US" w:eastAsia="zh-CN"/>
                    </w:rPr>
                    <w:t>主体</w:t>
                  </w:r>
                </w:p>
                <w:p>
                  <w:pPr>
                    <w:jc w:val="center"/>
                    <w:rPr>
                      <w:rFonts w:hint="default"/>
                      <w:szCs w:val="21"/>
                      <w:lang w:val="en-US" w:eastAsia="zh-CN"/>
                    </w:rPr>
                  </w:pPr>
                  <w:r>
                    <w:rPr>
                      <w:rFonts w:hint="eastAsia"/>
                      <w:szCs w:val="21"/>
                      <w:lang w:val="en-US" w:eastAsia="zh-CN"/>
                    </w:rPr>
                    <w:t>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766" w:type="dxa"/>
                  <w:vMerge w:val="restart"/>
                  <w:noWrap w:val="0"/>
                  <w:vAlign w:val="center"/>
                </w:tcPr>
                <w:p>
                  <w:pPr>
                    <w:jc w:val="center"/>
                    <w:rPr>
                      <w:szCs w:val="21"/>
                    </w:rPr>
                  </w:pPr>
                  <w:r>
                    <w:t>废气</w:t>
                  </w:r>
                </w:p>
              </w:tc>
              <w:tc>
                <w:tcPr>
                  <w:tcW w:w="1126" w:type="dxa"/>
                  <w:noWrap w:val="0"/>
                  <w:vAlign w:val="center"/>
                </w:tcPr>
                <w:p>
                  <w:pPr>
                    <w:jc w:val="center"/>
                    <w:rPr>
                      <w:rFonts w:hint="eastAsia" w:eastAsia="宋体"/>
                      <w:szCs w:val="21"/>
                      <w:lang w:eastAsia="zh-CN"/>
                    </w:rPr>
                  </w:pPr>
                  <w:r>
                    <w:rPr>
                      <w:rFonts w:hint="eastAsia"/>
                    </w:rPr>
                    <w:t>焊接烟尘</w:t>
                  </w:r>
                </w:p>
              </w:tc>
              <w:tc>
                <w:tcPr>
                  <w:tcW w:w="4331" w:type="dxa"/>
                  <w:noWrap w:val="0"/>
                  <w:vAlign w:val="center"/>
                </w:tcPr>
                <w:p>
                  <w:pPr>
                    <w:jc w:val="both"/>
                    <w:rPr>
                      <w:rFonts w:hint="eastAsia" w:eastAsia="宋体"/>
                      <w:szCs w:val="21"/>
                      <w:lang w:eastAsia="zh-CN"/>
                    </w:rPr>
                  </w:pPr>
                  <w:r>
                    <w:rPr>
                      <w:rFonts w:hint="eastAsia"/>
                    </w:rPr>
                    <w:t>设置焊接烟尘净化器对焊接烟尘处理</w:t>
                  </w:r>
                  <w:r>
                    <w:rPr>
                      <w:rFonts w:hint="eastAsia"/>
                      <w:lang w:eastAsia="zh-CN"/>
                    </w:rPr>
                    <w:t>；</w:t>
                  </w:r>
                </w:p>
              </w:tc>
              <w:tc>
                <w:tcPr>
                  <w:tcW w:w="1235" w:type="dxa"/>
                  <w:noWrap w:val="0"/>
                  <w:vAlign w:val="center"/>
                </w:tcPr>
                <w:p>
                  <w:pPr>
                    <w:jc w:val="center"/>
                    <w:rPr>
                      <w:rFonts w:hint="default" w:eastAsia="宋体"/>
                      <w:szCs w:val="21"/>
                      <w:lang w:val="en-US" w:eastAsia="zh-CN"/>
                    </w:rPr>
                  </w:pPr>
                  <w:r>
                    <w:rPr>
                      <w:rFonts w:hint="eastAsia"/>
                      <w:szCs w:val="21"/>
                      <w:lang w:val="en-US" w:eastAsia="zh-CN"/>
                    </w:rPr>
                    <w:t>2.0</w:t>
                  </w:r>
                </w:p>
              </w:tc>
              <w:tc>
                <w:tcPr>
                  <w:tcW w:w="852" w:type="dxa"/>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766" w:type="dxa"/>
                  <w:vMerge w:val="continue"/>
                  <w:noWrap w:val="0"/>
                  <w:vAlign w:val="center"/>
                </w:tcPr>
                <w:p>
                  <w:pPr>
                    <w:jc w:val="center"/>
                  </w:pPr>
                </w:p>
              </w:tc>
              <w:tc>
                <w:tcPr>
                  <w:tcW w:w="1126" w:type="dxa"/>
                  <w:noWrap w:val="0"/>
                  <w:vAlign w:val="center"/>
                </w:tcPr>
                <w:p>
                  <w:pPr>
                    <w:jc w:val="center"/>
                    <w:rPr>
                      <w:rFonts w:hint="default" w:eastAsia="宋体"/>
                      <w:lang w:val="en-US" w:eastAsia="zh-CN"/>
                    </w:rPr>
                  </w:pPr>
                  <w:r>
                    <w:rPr>
                      <w:rFonts w:hint="eastAsia"/>
                    </w:rPr>
                    <w:t>有机废气</w:t>
                  </w:r>
                  <w:r>
                    <w:rPr>
                      <w:rFonts w:hint="eastAsia"/>
                      <w:lang w:val="en-US" w:eastAsia="zh-CN"/>
                    </w:rPr>
                    <w:t>乙醇废气</w:t>
                  </w:r>
                </w:p>
              </w:tc>
              <w:tc>
                <w:tcPr>
                  <w:tcW w:w="4331" w:type="dxa"/>
                  <w:noWrap w:val="0"/>
                  <w:vAlign w:val="center"/>
                </w:tcPr>
                <w:p>
                  <w:pPr>
                    <w:jc w:val="both"/>
                    <w:rPr>
                      <w:rFonts w:hint="eastAsia"/>
                      <w:lang w:val="en-US" w:eastAsia="zh-CN"/>
                    </w:rPr>
                  </w:pPr>
                  <w:r>
                    <w:rPr>
                      <w:rFonts w:hint="eastAsia"/>
                      <w:lang w:val="en-US" w:eastAsia="zh-CN"/>
                    </w:rPr>
                    <w:t>设置一套“二级活性炭吸附”装置；在每台成型机机头模口处以及擦线平台设置包围型集气罩；VOCs收集后采用“二级活性炭吸附装置”处理，尾气通过配套设置的15m排气筒排放（DA001）；</w:t>
                  </w:r>
                </w:p>
              </w:tc>
              <w:tc>
                <w:tcPr>
                  <w:tcW w:w="1235" w:type="dxa"/>
                  <w:noWrap w:val="0"/>
                  <w:vAlign w:val="center"/>
                </w:tcPr>
                <w:p>
                  <w:pPr>
                    <w:jc w:val="center"/>
                    <w:rPr>
                      <w:rFonts w:hint="default"/>
                      <w:szCs w:val="21"/>
                      <w:lang w:val="en-US" w:eastAsia="zh-CN"/>
                    </w:rPr>
                  </w:pPr>
                  <w:r>
                    <w:rPr>
                      <w:rFonts w:hint="eastAsia"/>
                      <w:szCs w:val="21"/>
                      <w:lang w:val="en-US" w:eastAsia="zh-CN"/>
                    </w:rPr>
                    <w:t>12.5</w:t>
                  </w:r>
                </w:p>
              </w:tc>
              <w:tc>
                <w:tcPr>
                  <w:tcW w:w="852" w:type="dxa"/>
                  <w:noWrap w:val="0"/>
                  <w:vAlign w:val="center"/>
                </w:tcPr>
                <w:p>
                  <w:pPr>
                    <w:jc w:val="center"/>
                    <w:rPr>
                      <w:rFonts w:hint="eastAsia"/>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6" w:type="dxa"/>
                  <w:noWrap w:val="0"/>
                  <w:vAlign w:val="center"/>
                </w:tcPr>
                <w:p>
                  <w:pPr>
                    <w:widowControl/>
                    <w:jc w:val="center"/>
                    <w:rPr>
                      <w:szCs w:val="21"/>
                    </w:rPr>
                  </w:pPr>
                  <w:r>
                    <w:t>噪声防治</w:t>
                  </w:r>
                </w:p>
              </w:tc>
              <w:tc>
                <w:tcPr>
                  <w:tcW w:w="5457" w:type="dxa"/>
                  <w:gridSpan w:val="2"/>
                  <w:noWrap w:val="0"/>
                  <w:vAlign w:val="center"/>
                </w:tcPr>
                <w:p>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1235" w:type="dxa"/>
                  <w:noWrap w:val="0"/>
                  <w:vAlign w:val="center"/>
                </w:tcPr>
                <w:p>
                  <w:pPr>
                    <w:jc w:val="center"/>
                    <w:rPr>
                      <w:rFonts w:hint="default"/>
                      <w:lang w:val="en-US" w:eastAsia="zh-CN"/>
                    </w:rPr>
                  </w:pPr>
                  <w:r>
                    <w:rPr>
                      <w:rFonts w:hint="eastAsia"/>
                      <w:lang w:val="en-US" w:eastAsia="zh-CN"/>
                    </w:rPr>
                    <w:t>1.5</w:t>
                  </w:r>
                </w:p>
              </w:tc>
              <w:tc>
                <w:tcPr>
                  <w:tcW w:w="852" w:type="dxa"/>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6" w:type="dxa"/>
                  <w:vMerge w:val="restart"/>
                  <w:noWrap w:val="0"/>
                  <w:vAlign w:val="center"/>
                </w:tcPr>
                <w:p>
                  <w:pPr>
                    <w:jc w:val="center"/>
                    <w:rPr>
                      <w:szCs w:val="21"/>
                    </w:rPr>
                  </w:pPr>
                  <w:r>
                    <w:t>固废</w:t>
                  </w:r>
                </w:p>
              </w:tc>
              <w:tc>
                <w:tcPr>
                  <w:tcW w:w="1126" w:type="dxa"/>
                  <w:noWrap w:val="0"/>
                  <w:vAlign w:val="center"/>
                </w:tcPr>
                <w:p>
                  <w:pPr>
                    <w:jc w:val="center"/>
                    <w:rPr>
                      <w:szCs w:val="21"/>
                    </w:rPr>
                  </w:pPr>
                  <w:r>
                    <w:rPr>
                      <w:rFonts w:hint="eastAsia"/>
                    </w:rPr>
                    <w:t>生活垃圾</w:t>
                  </w:r>
                </w:p>
              </w:tc>
              <w:tc>
                <w:tcPr>
                  <w:tcW w:w="4331" w:type="dxa"/>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1235" w:type="dxa"/>
                  <w:vMerge w:val="restart"/>
                  <w:noWrap w:val="0"/>
                  <w:vAlign w:val="center"/>
                </w:tcPr>
                <w:p>
                  <w:pPr>
                    <w:jc w:val="center"/>
                    <w:rPr>
                      <w:rFonts w:hint="default" w:eastAsia="宋体"/>
                      <w:szCs w:val="21"/>
                      <w:lang w:val="en-US" w:eastAsia="zh-CN"/>
                    </w:rPr>
                  </w:pPr>
                  <w:r>
                    <w:rPr>
                      <w:rFonts w:hint="eastAsia"/>
                      <w:lang w:val="en-US" w:eastAsia="zh-CN"/>
                    </w:rPr>
                    <w:t>1.5</w:t>
                  </w:r>
                </w:p>
              </w:tc>
              <w:tc>
                <w:tcPr>
                  <w:tcW w:w="852" w:type="dxa"/>
                  <w:vMerge w:val="restart"/>
                  <w:noWrap w:val="0"/>
                  <w:vAlign w:val="center"/>
                </w:tcPr>
                <w:p>
                  <w:pPr>
                    <w:pStyle w:val="25"/>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6" w:type="dxa"/>
                  <w:vMerge w:val="continue"/>
                  <w:noWrap w:val="0"/>
                  <w:vAlign w:val="center"/>
                </w:tcPr>
                <w:p>
                  <w:pPr>
                    <w:jc w:val="center"/>
                  </w:pPr>
                </w:p>
              </w:tc>
              <w:tc>
                <w:tcPr>
                  <w:tcW w:w="1126" w:type="dxa"/>
                  <w:noWrap w:val="0"/>
                  <w:vAlign w:val="center"/>
                </w:tcPr>
                <w:p>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pPr>
                    <w:widowControl/>
                    <w:jc w:val="center"/>
                    <w:rPr>
                      <w:rFonts w:hint="eastAsia"/>
                    </w:rPr>
                  </w:pPr>
                  <w:r>
                    <w:rPr>
                      <w:rFonts w:hint="eastAsia" w:cs="Times New Roman"/>
                      <w:b w:val="0"/>
                      <w:bCs w:val="0"/>
                      <w:color w:val="000000"/>
                      <w:kern w:val="0"/>
                      <w:szCs w:val="21"/>
                      <w:lang w:val="en-US" w:eastAsia="zh-CN"/>
                    </w:rPr>
                    <w:t>业废物</w:t>
                  </w:r>
                </w:p>
              </w:tc>
              <w:tc>
                <w:tcPr>
                  <w:tcW w:w="4331" w:type="dxa"/>
                  <w:noWrap w:val="0"/>
                  <w:vAlign w:val="center"/>
                </w:tcPr>
                <w:p>
                  <w:pPr>
                    <w:widowControl/>
                    <w:jc w:val="both"/>
                    <w:rPr>
                      <w:rFonts w:hint="default"/>
                      <w:szCs w:val="21"/>
                      <w:lang w:val="en-US"/>
                    </w:rPr>
                  </w:pPr>
                  <w:r>
                    <w:rPr>
                      <w:rFonts w:hint="eastAsia"/>
                      <w:color w:val="000000" w:themeColor="text1"/>
                      <w:szCs w:val="21"/>
                      <w:lang w:val="en-US" w:eastAsia="zh-CN"/>
                      <w14:textFill>
                        <w14:solidFill>
                          <w14:schemeClr w14:val="tx1"/>
                        </w14:solidFill>
                      </w14:textFill>
                    </w:rPr>
                    <w:t>一般固废贮存间（10</w:t>
                  </w:r>
                  <w:r>
                    <w:rPr>
                      <w:rFonts w:hint="default"/>
                      <w:color w:val="000000" w:themeColor="text1"/>
                      <w:szCs w:val="21"/>
                      <w:lang w:val="en-US"/>
                      <w14:textFill>
                        <w14:solidFill>
                          <w14:schemeClr w14:val="tx1"/>
                        </w14:solidFill>
                      </w14:textFill>
                    </w:rPr>
                    <w:t>.0m</w:t>
                  </w:r>
                  <w:r>
                    <w:rPr>
                      <w:rFonts w:hint="default"/>
                      <w:color w:val="000000" w:themeColor="text1"/>
                      <w:szCs w:val="21"/>
                      <w:vertAlign w:val="superscript"/>
                      <w:lang w:val="en-US"/>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val="0"/>
                      <w:color w:val="000000"/>
                      <w:kern w:val="0"/>
                      <w:szCs w:val="21"/>
                      <w:lang w:eastAsia="zh-CN"/>
                    </w:rPr>
                    <w:t>废塑料皮</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废包装材料</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废电线边角料</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废编织网、铝箔集中收集后交给有专业回收公司回收处理；</w:t>
                  </w:r>
                </w:p>
              </w:tc>
              <w:tc>
                <w:tcPr>
                  <w:tcW w:w="1235" w:type="dxa"/>
                  <w:vMerge w:val="continue"/>
                  <w:noWrap w:val="0"/>
                  <w:vAlign w:val="center"/>
                </w:tcPr>
                <w:p>
                  <w:pPr>
                    <w:jc w:val="center"/>
                    <w:rPr>
                      <w:rFonts w:hint="eastAsia"/>
                      <w:lang w:val="en-US" w:eastAsia="zh-CN"/>
                    </w:rPr>
                  </w:pPr>
                </w:p>
              </w:tc>
              <w:tc>
                <w:tcPr>
                  <w:tcW w:w="852" w:type="dxa"/>
                  <w:vMerge w:val="continue"/>
                  <w:noWrap w:val="0"/>
                  <w:vAlign w:val="center"/>
                </w:tcPr>
                <w:p>
                  <w:pPr>
                    <w:pStyle w:val="25"/>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6" w:type="dxa"/>
                  <w:vMerge w:val="continue"/>
                  <w:noWrap w:val="0"/>
                  <w:vAlign w:val="center"/>
                </w:tcPr>
                <w:p>
                  <w:pPr>
                    <w:jc w:val="center"/>
                  </w:pPr>
                </w:p>
              </w:tc>
              <w:tc>
                <w:tcPr>
                  <w:tcW w:w="1126" w:type="dxa"/>
                  <w:noWrap w:val="0"/>
                  <w:vAlign w:val="center"/>
                </w:tcPr>
                <w:p>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4331" w:type="dxa"/>
                  <w:noWrap w:val="0"/>
                  <w:vAlign w:val="center"/>
                </w:tcPr>
                <w:p>
                  <w:pPr>
                    <w:jc w:val="both"/>
                    <w:rPr>
                      <w:rFonts w:hint="default" w:eastAsia="宋体"/>
                      <w:szCs w:val="21"/>
                      <w:lang w:val="en-US" w:eastAsia="zh-CN"/>
                    </w:rPr>
                  </w:pPr>
                  <w:r>
                    <w:rPr>
                      <w:rFonts w:hint="eastAsia"/>
                      <w:color w:val="000000" w:themeColor="text1"/>
                      <w:szCs w:val="21"/>
                      <w:lang w:val="en-US" w:eastAsia="zh-CN"/>
                      <w14:textFill>
                        <w14:solidFill>
                          <w14:schemeClr w14:val="tx1"/>
                        </w14:solidFill>
                      </w14:textFill>
                    </w:rPr>
                    <w:t>危险废物贮存间（20</w:t>
                  </w:r>
                  <w:r>
                    <w:rPr>
                      <w:rFonts w:hint="default"/>
                      <w:color w:val="000000" w:themeColor="text1"/>
                      <w:szCs w:val="21"/>
                      <w:lang w:val="en-US"/>
                      <w14:textFill>
                        <w14:solidFill>
                          <w14:schemeClr w14:val="tx1"/>
                        </w14:solidFill>
                      </w14:textFill>
                    </w:rPr>
                    <w:t>.0m</w:t>
                  </w:r>
                  <w:r>
                    <w:rPr>
                      <w:rFonts w:hint="default"/>
                      <w:color w:val="000000" w:themeColor="text1"/>
                      <w:szCs w:val="21"/>
                      <w:vertAlign w:val="superscript"/>
                      <w:lang w:val="en-US"/>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r>
                    <w:rPr>
                      <w:rFonts w:hint="eastAsia"/>
                      <w:szCs w:val="21"/>
                      <w:lang w:val="en-US" w:eastAsia="zh-CN"/>
                    </w:rPr>
                    <w:t>废活性炭、废润滑油（桶）、废弃含油劳保用品分类收集后，贮存于危废贮存间，定期交由有资质的单位转运处置；</w:t>
                  </w:r>
                </w:p>
              </w:tc>
              <w:tc>
                <w:tcPr>
                  <w:tcW w:w="1235" w:type="dxa"/>
                  <w:noWrap w:val="0"/>
                  <w:vAlign w:val="center"/>
                </w:tcPr>
                <w:p>
                  <w:pPr>
                    <w:jc w:val="center"/>
                    <w:rPr>
                      <w:rFonts w:hint="default" w:eastAsia="宋体"/>
                      <w:szCs w:val="21"/>
                      <w:lang w:val="en-US" w:eastAsia="zh-CN"/>
                    </w:rPr>
                  </w:pPr>
                  <w:r>
                    <w:rPr>
                      <w:rFonts w:hint="eastAsia"/>
                      <w:szCs w:val="21"/>
                      <w:lang w:val="en-US" w:eastAsia="zh-CN"/>
                    </w:rPr>
                    <w:t>2.5</w:t>
                  </w:r>
                </w:p>
              </w:tc>
              <w:tc>
                <w:tcPr>
                  <w:tcW w:w="852" w:type="dxa"/>
                  <w:vMerge w:val="continue"/>
                  <w:noWrap w:val="0"/>
                  <w:vAlign w:val="center"/>
                </w:tcPr>
                <w:p>
                  <w:pPr>
                    <w:pStyle w:val="25"/>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223" w:type="dxa"/>
                  <w:gridSpan w:val="3"/>
                  <w:noWrap w:val="0"/>
                  <w:vAlign w:val="center"/>
                </w:tcPr>
                <w:p>
                  <w:pPr>
                    <w:widowControl/>
                    <w:spacing w:line="240" w:lineRule="auto"/>
                    <w:jc w:val="center"/>
                    <w:rPr>
                      <w:rFonts w:hint="default"/>
                      <w:szCs w:val="21"/>
                      <w:lang w:val="en-US"/>
                    </w:rPr>
                  </w:pPr>
                  <w:r>
                    <w:rPr>
                      <w:rFonts w:hint="eastAsia"/>
                    </w:rPr>
                    <w:t>排污口规范化建设</w:t>
                  </w:r>
                </w:p>
              </w:tc>
              <w:tc>
                <w:tcPr>
                  <w:tcW w:w="1235" w:type="dxa"/>
                  <w:noWrap w:val="0"/>
                  <w:vAlign w:val="center"/>
                </w:tcPr>
                <w:p>
                  <w:pPr>
                    <w:jc w:val="center"/>
                    <w:rPr>
                      <w:rFonts w:hint="default"/>
                      <w:szCs w:val="21"/>
                      <w:lang w:val="en-US" w:eastAsia="zh-CN"/>
                    </w:rPr>
                  </w:pPr>
                  <w:r>
                    <w:rPr>
                      <w:rFonts w:hint="eastAsia"/>
                      <w:szCs w:val="21"/>
                      <w:lang w:val="en-US" w:eastAsia="zh-CN"/>
                    </w:rPr>
                    <w:t>0.2</w:t>
                  </w:r>
                </w:p>
              </w:tc>
              <w:tc>
                <w:tcPr>
                  <w:tcW w:w="852" w:type="dxa"/>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223" w:type="dxa"/>
                  <w:gridSpan w:val="3"/>
                  <w:noWrap w:val="0"/>
                  <w:vAlign w:val="center"/>
                </w:tcPr>
                <w:p>
                  <w:pPr>
                    <w:widowControl/>
                    <w:spacing w:line="240" w:lineRule="auto"/>
                    <w:jc w:val="center"/>
                    <w:rPr>
                      <w:rFonts w:hint="eastAsia"/>
                    </w:rPr>
                  </w:pPr>
                  <w:r>
                    <w:rPr>
                      <w:rFonts w:hint="eastAsia"/>
                    </w:rPr>
                    <w:t>防范</w:t>
                  </w:r>
                  <w:r>
                    <w:rPr>
                      <w:rFonts w:hint="eastAsia"/>
                      <w:lang w:eastAsia="zh-CN"/>
                    </w:rPr>
                    <w:t>泄漏</w:t>
                  </w:r>
                  <w:r>
                    <w:rPr>
                      <w:rFonts w:hint="eastAsia"/>
                    </w:rPr>
                    <w:t>、火灾的措施及应急设施</w:t>
                  </w:r>
                </w:p>
              </w:tc>
              <w:tc>
                <w:tcPr>
                  <w:tcW w:w="1235" w:type="dxa"/>
                  <w:noWrap w:val="0"/>
                  <w:vAlign w:val="center"/>
                </w:tcPr>
                <w:p>
                  <w:pPr>
                    <w:jc w:val="center"/>
                    <w:rPr>
                      <w:rFonts w:hint="default"/>
                      <w:szCs w:val="21"/>
                      <w:lang w:val="en-US" w:eastAsia="zh-CN"/>
                    </w:rPr>
                  </w:pPr>
                  <w:r>
                    <w:rPr>
                      <w:rFonts w:hint="eastAsia"/>
                      <w:szCs w:val="21"/>
                      <w:lang w:val="en-US" w:eastAsia="zh-CN"/>
                    </w:rPr>
                    <w:t>0.5</w:t>
                  </w:r>
                </w:p>
              </w:tc>
              <w:tc>
                <w:tcPr>
                  <w:tcW w:w="852" w:type="dxa"/>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223" w:type="dxa"/>
                  <w:gridSpan w:val="3"/>
                  <w:noWrap w:val="0"/>
                  <w:vAlign w:val="center"/>
                </w:tcPr>
                <w:p>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1235" w:type="dxa"/>
                  <w:noWrap w:val="0"/>
                  <w:vAlign w:val="center"/>
                </w:tcPr>
                <w:p>
                  <w:pPr>
                    <w:jc w:val="center"/>
                    <w:rPr>
                      <w:rFonts w:hint="default"/>
                      <w:szCs w:val="21"/>
                      <w:lang w:val="en-US" w:eastAsia="zh-CN"/>
                    </w:rPr>
                  </w:pPr>
                  <w:r>
                    <w:rPr>
                      <w:rFonts w:hint="eastAsia"/>
                      <w:szCs w:val="21"/>
                      <w:lang w:val="en-US" w:eastAsia="zh-CN"/>
                    </w:rPr>
                    <w:t>0.8</w:t>
                  </w:r>
                </w:p>
              </w:tc>
              <w:tc>
                <w:tcPr>
                  <w:tcW w:w="852" w:type="dxa"/>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3" w:type="dxa"/>
                  <w:gridSpan w:val="3"/>
                  <w:noWrap w:val="0"/>
                  <w:vAlign w:val="center"/>
                </w:tcPr>
                <w:p>
                  <w:pPr>
                    <w:jc w:val="center"/>
                    <w:rPr>
                      <w:szCs w:val="21"/>
                    </w:rPr>
                  </w:pPr>
                  <w:r>
                    <w:t>合计</w:t>
                  </w:r>
                </w:p>
              </w:tc>
              <w:tc>
                <w:tcPr>
                  <w:tcW w:w="1235" w:type="dxa"/>
                  <w:noWrap w:val="0"/>
                  <w:vAlign w:val="center"/>
                </w:tcPr>
                <w:p>
                  <w:pPr>
                    <w:jc w:val="center"/>
                    <w:rPr>
                      <w:rFonts w:hint="default" w:eastAsia="宋体"/>
                      <w:szCs w:val="21"/>
                      <w:lang w:val="en-US" w:eastAsia="zh-CN"/>
                    </w:rPr>
                  </w:pPr>
                  <w:r>
                    <w:rPr>
                      <w:rFonts w:hint="eastAsia"/>
                      <w:lang w:val="en-US" w:eastAsia="zh-CN"/>
                    </w:rPr>
                    <w:t>23.0</w:t>
                  </w:r>
                </w:p>
              </w:tc>
              <w:tc>
                <w:tcPr>
                  <w:tcW w:w="852" w:type="dxa"/>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8"/>
        <w:tblW w:w="96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eastAsia" w:cs="Times New Roman"/>
                <w:color w:val="000000"/>
                <w:kern w:val="0"/>
                <w:sz w:val="21"/>
                <w:szCs w:val="21"/>
                <w:lang w:val="en-US" w:eastAsia="zh-CN" w:bidi="ar"/>
              </w:rPr>
              <w:t>成型</w:t>
            </w:r>
            <w:r>
              <w:rPr>
                <w:rFonts w:hint="default" w:ascii="Times New Roman" w:hAnsi="Times New Roman" w:eastAsia="宋体" w:cs="Times New Roman"/>
                <w:color w:val="000000"/>
                <w:kern w:val="0"/>
                <w:sz w:val="21"/>
                <w:szCs w:val="21"/>
                <w:lang w:bidi="ar"/>
              </w:rPr>
              <w:t>废气排放口</w:t>
            </w:r>
          </w:p>
        </w:tc>
        <w:tc>
          <w:tcPr>
            <w:tcW w:w="1817"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VOCs</w:t>
            </w:r>
          </w:p>
        </w:tc>
        <w:tc>
          <w:tcPr>
            <w:tcW w:w="250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有机废气</w:t>
            </w:r>
            <w:r>
              <w:rPr>
                <w:rFonts w:hint="eastAsia" w:ascii="Times New Roman" w:hAnsi="Times New Roman" w:eastAsia="宋体" w:cs="Times New Roman"/>
                <w:sz w:val="21"/>
                <w:szCs w:val="21"/>
                <w:lang w:val="en-US" w:eastAsia="zh-CN"/>
              </w:rPr>
              <w:t>经收集后</w:t>
            </w:r>
            <w:r>
              <w:rPr>
                <w:rFonts w:hint="eastAsia" w:cs="Times New Roman"/>
                <w:sz w:val="21"/>
                <w:szCs w:val="21"/>
                <w:lang w:val="en-US" w:eastAsia="zh-CN"/>
              </w:rPr>
              <w:t>汇入“二级</w:t>
            </w:r>
            <w:r>
              <w:rPr>
                <w:rFonts w:hint="eastAsia" w:ascii="Times New Roman" w:hAnsi="Times New Roman" w:eastAsia="宋体" w:cs="Times New Roman"/>
                <w:sz w:val="21"/>
                <w:szCs w:val="21"/>
                <w:lang w:val="en-US" w:eastAsia="zh-CN"/>
              </w:rPr>
              <w:t>活性炭吸附</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装置处理，废气经处理后最终经1根15m高排气筒排放</w:t>
            </w:r>
          </w:p>
        </w:tc>
        <w:tc>
          <w:tcPr>
            <w:tcW w:w="235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《合成树脂工业污染物</w:t>
            </w:r>
          </w:p>
          <w:p>
            <w:pPr>
              <w:spacing w:line="24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排放标准》（GB31572-</w:t>
            </w:r>
          </w:p>
          <w:p>
            <w:pPr>
              <w:spacing w:line="240" w:lineRule="auto"/>
              <w:jc w:val="both"/>
              <w:rPr>
                <w:rFonts w:hint="default" w:ascii="Times New Roman" w:hAnsi="Times New Roman" w:eastAsia="宋体" w:cs="Times New Roman"/>
                <w:kern w:val="0"/>
                <w:sz w:val="21"/>
                <w:szCs w:val="21"/>
              </w:rPr>
            </w:pPr>
            <w:r>
              <w:rPr>
                <w:rFonts w:hint="eastAsia" w:ascii="Times New Roman" w:hAnsi="Times New Roman" w:eastAsia="宋体" w:cs="Times New Roman"/>
                <w:sz w:val="21"/>
                <w:szCs w:val="21"/>
                <w:lang w:val="en-US" w:eastAsia="zh-CN"/>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焊接烟尘</w:t>
            </w:r>
          </w:p>
        </w:tc>
        <w:tc>
          <w:tcPr>
            <w:tcW w:w="1817" w:type="dxa"/>
            <w:tcBorders>
              <w:tl2br w:val="nil"/>
              <w:tr2bl w:val="nil"/>
            </w:tcBorders>
            <w:noWrap w:val="0"/>
            <w:vAlign w:val="center"/>
          </w:tcPr>
          <w:p>
            <w:pPr>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颗粒物、锡及其化合物</w:t>
            </w:r>
          </w:p>
        </w:tc>
        <w:tc>
          <w:tcPr>
            <w:tcW w:w="2500" w:type="dxa"/>
            <w:tcBorders>
              <w:tl2br w:val="nil"/>
              <w:tr2bl w:val="nil"/>
            </w:tcBorders>
            <w:noWrap w:val="0"/>
            <w:vAlign w:val="center"/>
          </w:tcPr>
          <w:p>
            <w:pPr>
              <w:spacing w:line="240" w:lineRule="auto"/>
              <w:jc w:val="both"/>
              <w:rPr>
                <w:rFonts w:hint="eastAsia" w:cs="Times New Roman"/>
                <w:lang w:val="en-US" w:eastAsia="zh-CN"/>
              </w:rPr>
            </w:pPr>
            <w:r>
              <w:rPr>
                <w:rFonts w:hint="eastAsia" w:cs="Times New Roman"/>
                <w:lang w:val="en-US" w:eastAsia="zh-CN"/>
              </w:rPr>
              <w:t>设置焊接烟尘净化器对焊接烟尘处理后无组织排放</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left"/>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厂区化粪池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市政管网进入</w:t>
            </w:r>
            <w:r>
              <w:rPr>
                <w:rFonts w:hint="eastAsia" w:cs="Times New Roman"/>
                <w:color w:val="auto"/>
                <w:sz w:val="21"/>
                <w:szCs w:val="21"/>
                <w:lang w:eastAsia="zh-CN"/>
              </w:rPr>
              <w:t>蓬南镇污水处理厂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循环冷却水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COD、</w:t>
            </w:r>
            <w:r>
              <w:rPr>
                <w:rFonts w:hint="eastAsia" w:cs="Times New Roman"/>
                <w:color w:val="000000"/>
                <w:kern w:val="0"/>
                <w:sz w:val="21"/>
                <w:szCs w:val="21"/>
                <w:lang w:val="en-US" w:eastAsia="zh-CN"/>
              </w:rPr>
              <w:t>悬浮物</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left"/>
              <w:textAlignment w:val="auto"/>
              <w:rPr>
                <w:rFonts w:hint="default" w:ascii="Times New Roman" w:hAnsi="Times New Roman" w:eastAsia="宋体" w:cs="Times New Roman"/>
                <w:color w:val="auto"/>
                <w:sz w:val="21"/>
                <w:szCs w:val="21"/>
                <w:lang w:val="en-US"/>
              </w:rPr>
            </w:pPr>
            <w:r>
              <w:rPr>
                <w:rFonts w:hint="eastAsia" w:cs="Times New Roman"/>
                <w:color w:val="000000"/>
                <w:sz w:val="21"/>
                <w:szCs w:val="21"/>
                <w:lang w:val="en-US" w:eastAsia="zh-CN"/>
              </w:rPr>
              <w:t>循环使用，不外排；</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pPr>
              <w:widowControl/>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b w:val="0"/>
                <w:bCs w:val="0"/>
                <w:color w:val="000000"/>
                <w:kern w:val="0"/>
                <w:szCs w:val="21"/>
                <w:lang w:eastAsia="zh-CN"/>
              </w:rPr>
              <w:t>废电线边角料</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废塑料皮</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废包装材料</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废编织网、铝箔集中收集后交给有专业回收公司回收处理；</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w:t>
            </w:r>
            <w:r>
              <w:rPr>
                <w:rFonts w:hint="eastAsia" w:ascii="宋体" w:hAnsi="宋体" w:eastAsia="宋体" w:cs="宋体"/>
                <w:color w:val="000000" w:themeColor="text1"/>
                <w:sz w:val="21"/>
                <w:szCs w:val="21"/>
                <w:lang w:val="en-US" w:eastAsia="zh-CN"/>
                <w14:textFill>
                  <w14:solidFill>
                    <w14:schemeClr w14:val="tx1"/>
                  </w14:solidFill>
                </w14:textFill>
              </w:rPr>
              <w:t>取“四防”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（防风、防雨、防晒、防渗漏）措施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pPr>
              <w:jc w:val="both"/>
              <w:rPr>
                <w:rFonts w:hint="default" w:ascii="Times New Roman" w:hAnsi="Times New Roman" w:eastAsia="宋体" w:cs="Times New Roman"/>
                <w:color w:val="000000"/>
                <w:sz w:val="21"/>
                <w:szCs w:val="21"/>
                <w:lang w:val="en-US" w:eastAsia="zh-CN"/>
              </w:rPr>
            </w:pPr>
            <w:r>
              <w:rPr>
                <w:rFonts w:hint="eastAsia"/>
                <w:szCs w:val="21"/>
                <w:lang w:val="en-US" w:eastAsia="zh-CN"/>
              </w:rPr>
              <w:t>废活性炭、废润滑油（桶）、废弃含油劳保用品分类收集后，贮存于危废贮存间，定期交由有资质的单位处置；</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执行《危险废物贮存污染控制标准》（</w:t>
            </w:r>
            <w:r>
              <w:rPr>
                <w:rFonts w:hint="eastAsia" w:cs="Times New Roman"/>
                <w:color w:val="000000" w:themeColor="text1"/>
                <w:sz w:val="21"/>
                <w:szCs w:val="21"/>
                <w:lang w:val="en-US" w:eastAsia="zh-CN"/>
                <w14:textFill>
                  <w14:solidFill>
                    <w14:schemeClr w14:val="tx1"/>
                  </w14:solidFill>
                </w14:textFill>
              </w:rPr>
              <w:t>GB18597-2023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；一般固废贮存间等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pPr>
              <w:numPr>
                <w:ilvl w:val="0"/>
                <w:numId w:val="0"/>
              </w:numPr>
              <w:spacing w:line="240" w:lineRule="auto"/>
              <w:jc w:val="both"/>
              <w:rPr>
                <w:rFonts w:hint="eastAsia"/>
              </w:rPr>
            </w:pPr>
            <w:r>
              <w:rPr>
                <w:rFonts w:hint="eastAsia"/>
              </w:rPr>
              <w:t>①物料泄漏、危废流失风险防范措施：危险废物分类</w:t>
            </w:r>
            <w:r>
              <w:rPr>
                <w:rFonts w:hint="eastAsia"/>
                <w:lang w:val="en-US" w:eastAsia="zh-CN"/>
              </w:rPr>
              <w:t>收集</w:t>
            </w:r>
            <w:r>
              <w:rPr>
                <w:rFonts w:hint="eastAsia"/>
              </w:rPr>
              <w:t>堆放于危废暂存间，专人管理，建立物料台账。危废暂存间和油料储存区按照重点防渗要求防渗。</w:t>
            </w:r>
          </w:p>
          <w:p>
            <w:pPr>
              <w:numPr>
                <w:ilvl w:val="0"/>
                <w:numId w:val="0"/>
              </w:numPr>
              <w:spacing w:line="240" w:lineRule="auto"/>
              <w:jc w:val="both"/>
              <w:rPr>
                <w:rFonts w:hint="eastAsia"/>
              </w:rPr>
            </w:pPr>
            <w:r>
              <w:rPr>
                <w:rFonts w:hint="eastAsia"/>
              </w:rPr>
              <w:t>②废气事故排放防范措施：加强废气处理设施的维护保养，及时发现处理设备的隐患，并及时进行维修，确保废气处理系统正常运行；配置必要的监测仪器，对管理人员和技术人员进行岗位培训，对废气处理实行全过程跟踪控制。</w:t>
            </w:r>
          </w:p>
          <w:p>
            <w:pPr>
              <w:numPr>
                <w:ilvl w:val="0"/>
                <w:numId w:val="0"/>
              </w:numPr>
              <w:spacing w:line="240" w:lineRule="auto"/>
              <w:jc w:val="both"/>
              <w:rPr>
                <w:rFonts w:hint="eastAsia"/>
              </w:rPr>
            </w:pPr>
            <w:r>
              <w:rPr>
                <w:rFonts w:hint="eastAsia"/>
              </w:rPr>
              <w:t>③加强日常环境监管，在风险源附近禁止产生明火，宣讲学习，提高员工防火意识，储备足够量的灭火设施。</w:t>
            </w:r>
          </w:p>
          <w:p>
            <w:pPr>
              <w:numPr>
                <w:ilvl w:val="0"/>
                <w:numId w:val="0"/>
              </w:numPr>
              <w:spacing w:line="240" w:lineRule="auto"/>
              <w:jc w:val="both"/>
              <w:rPr>
                <w:rFonts w:hint="default" w:ascii="Times New Roman" w:hAnsi="Times New Roman" w:eastAsia="宋体" w:cs="Times New Roman"/>
                <w:sz w:val="21"/>
                <w:szCs w:val="21"/>
                <w:lang w:val="en-US" w:eastAsia="zh-CN"/>
              </w:rPr>
            </w:pPr>
            <w:r>
              <w:rPr>
                <w:rFonts w:hint="eastAsia"/>
              </w:rPr>
              <w:t>④原料间等禁止明火和生产火花的场所，应有禁止烟火的安全标志</w:t>
            </w:r>
            <w:r>
              <w:rPr>
                <w:rFonts w:hint="eastAsia"/>
                <w:lang w:eastAsia="zh-CN"/>
              </w:rPr>
              <w:t>；润滑油</w:t>
            </w:r>
            <w:r>
              <w:rPr>
                <w:rFonts w:hint="eastAsia"/>
              </w:rPr>
              <w:t>用铁桶进行储存，应集中存储，远离明火区域</w:t>
            </w:r>
            <w:r>
              <w:rPr>
                <w:rFonts w:hint="eastAsia"/>
                <w:lang w:eastAsia="zh-CN"/>
              </w:rPr>
              <w:t>；</w:t>
            </w:r>
            <w:r>
              <w:rPr>
                <w:rFonts w:hint="eastAsia"/>
              </w:rPr>
              <w:t>确保</w:t>
            </w:r>
            <w:r>
              <w:rPr>
                <w:rFonts w:hint="eastAsia"/>
                <w:lang w:val="en-US" w:eastAsia="zh-CN"/>
              </w:rPr>
              <w:t>包装</w:t>
            </w:r>
            <w:r>
              <w:rPr>
                <w:rFonts w:hint="eastAsia"/>
              </w:rPr>
              <w:t>容器完好无泄漏</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7"/>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9"/>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9570" w:type="dxa"/>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新能源汽车集成线束、连接线及计算机配套产品生产建设项目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遂宁市蓬溪县蓬南镇三台村（350国道南侧），</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F"/>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lotter">
    <w:altName w:val="Segoe Print"/>
    <w:panose1 w:val="00000000000000000000"/>
    <w:charset w:val="00"/>
    <w:family w:val="modern"/>
    <w:pitch w:val="default"/>
    <w:sig w:usb0="00000000" w:usb1="00000000" w:usb2="00000000" w:usb3="00000000" w:csb0="00000001" w:csb1="00000000"/>
  </w:font>
  <w:font w:name="Wingdings 2">
    <w:altName w:val="Wingdings"/>
    <w:panose1 w:val="05020102010507070707"/>
    <w:charset w:val="02"/>
    <w:family w:val="auto"/>
    <w:pitch w:val="default"/>
    <w:sig w:usb0="00000000" w:usb1="00000000" w:usb2="00000000" w:usb3="00000000" w:csb0="80000000" w:csb1="00000000"/>
  </w:font>
  <w:font w:name="TimesNewRoman">
    <w:altName w:val="Segoe Print"/>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roman"/>
    <w:pitch w:val="default"/>
    <w:sig w:usb0="00000000" w:usb1="00000000" w:usb2="00000000" w:usb3="00000000" w:csb0="00000001"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fldChar w:fldCharType="begin"/>
    </w:r>
    <w:r>
      <w:rPr>
        <w:rStyle w:val="34"/>
      </w:rPr>
      <w:instrText xml:space="preserve">PAGE  </w:instrTex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6649D"/>
    <w:multiLevelType w:val="singleLevel"/>
    <w:tmpl w:val="84A6649D"/>
    <w:lvl w:ilvl="0" w:tentative="0">
      <w:start w:val="1"/>
      <w:numFmt w:val="decimal"/>
      <w:suff w:val="nothing"/>
      <w:lvlText w:val="%1、"/>
      <w:lvlJc w:val="left"/>
    </w:lvl>
  </w:abstractNum>
  <w:abstractNum w:abstractNumId="1">
    <w:nsid w:val="85931908"/>
    <w:multiLevelType w:val="singleLevel"/>
    <w:tmpl w:val="85931908"/>
    <w:lvl w:ilvl="0" w:tentative="0">
      <w:start w:val="1"/>
      <w:numFmt w:val="decimal"/>
      <w:suff w:val="nothing"/>
      <w:lvlText w:val="%1、"/>
      <w:lvlJc w:val="left"/>
    </w:lvl>
  </w:abstractNum>
  <w:abstractNum w:abstractNumId="2">
    <w:nsid w:val="891051DC"/>
    <w:multiLevelType w:val="singleLevel"/>
    <w:tmpl w:val="891051DC"/>
    <w:lvl w:ilvl="0" w:tentative="0">
      <w:start w:val="1"/>
      <w:numFmt w:val="decimal"/>
      <w:suff w:val="nothing"/>
      <w:lvlText w:val="（%1）"/>
      <w:lvlJc w:val="left"/>
      <w:rPr>
        <w:rFonts w:hint="default"/>
        <w:b/>
        <w:bCs/>
      </w:rPr>
    </w:lvl>
  </w:abstractNum>
  <w:abstractNum w:abstractNumId="3">
    <w:nsid w:val="89A03904"/>
    <w:multiLevelType w:val="singleLevel"/>
    <w:tmpl w:val="89A03904"/>
    <w:lvl w:ilvl="0" w:tentative="0">
      <w:start w:val="1"/>
      <w:numFmt w:val="decimal"/>
      <w:suff w:val="nothing"/>
      <w:lvlText w:val="%1、"/>
      <w:lvlJc w:val="left"/>
    </w:lvl>
  </w:abstractNum>
  <w:abstractNum w:abstractNumId="4">
    <w:nsid w:val="8C658C85"/>
    <w:multiLevelType w:val="singleLevel"/>
    <w:tmpl w:val="8C658C85"/>
    <w:lvl w:ilvl="0" w:tentative="0">
      <w:start w:val="1"/>
      <w:numFmt w:val="decimal"/>
      <w:suff w:val="nothing"/>
      <w:lvlText w:val="（%1）"/>
      <w:lvlJc w:val="left"/>
    </w:lvl>
  </w:abstractNum>
  <w:abstractNum w:abstractNumId="5">
    <w:nsid w:val="98A5AB44"/>
    <w:multiLevelType w:val="singleLevel"/>
    <w:tmpl w:val="98A5AB44"/>
    <w:lvl w:ilvl="0" w:tentative="0">
      <w:start w:val="1"/>
      <w:numFmt w:val="decimal"/>
      <w:suff w:val="nothing"/>
      <w:lvlText w:val="%1）"/>
      <w:lvlJc w:val="left"/>
    </w:lvl>
  </w:abstractNum>
  <w:abstractNum w:abstractNumId="6">
    <w:nsid w:val="9C007066"/>
    <w:multiLevelType w:val="singleLevel"/>
    <w:tmpl w:val="9C007066"/>
    <w:lvl w:ilvl="0" w:tentative="0">
      <w:start w:val="1"/>
      <w:numFmt w:val="decimal"/>
      <w:suff w:val="nothing"/>
      <w:lvlText w:val="%1、"/>
      <w:lvlJc w:val="left"/>
    </w:lvl>
  </w:abstractNum>
  <w:abstractNum w:abstractNumId="7">
    <w:nsid w:val="9D0B4F46"/>
    <w:multiLevelType w:val="singleLevel"/>
    <w:tmpl w:val="9D0B4F46"/>
    <w:lvl w:ilvl="0" w:tentative="0">
      <w:start w:val="1"/>
      <w:numFmt w:val="decimal"/>
      <w:suff w:val="nothing"/>
      <w:lvlText w:val="%1、"/>
      <w:lvlJc w:val="left"/>
      <w:rPr>
        <w:rFonts w:hint="default"/>
        <w:b/>
        <w:bCs/>
      </w:rPr>
    </w:lvl>
  </w:abstractNum>
  <w:abstractNum w:abstractNumId="8">
    <w:nsid w:val="9D31696C"/>
    <w:multiLevelType w:val="singleLevel"/>
    <w:tmpl w:val="9D31696C"/>
    <w:lvl w:ilvl="0" w:tentative="0">
      <w:start w:val="1"/>
      <w:numFmt w:val="decimal"/>
      <w:suff w:val="nothing"/>
      <w:lvlText w:val="%1、"/>
      <w:lvlJc w:val="left"/>
    </w:lvl>
  </w:abstractNum>
  <w:abstractNum w:abstractNumId="9">
    <w:nsid w:val="9D985F0C"/>
    <w:multiLevelType w:val="singleLevel"/>
    <w:tmpl w:val="9D985F0C"/>
    <w:lvl w:ilvl="0" w:tentative="0">
      <w:start w:val="1"/>
      <w:numFmt w:val="chineseCounting"/>
      <w:suff w:val="nothing"/>
      <w:lvlText w:val="%1、"/>
      <w:lvlJc w:val="left"/>
      <w:rPr>
        <w:rFonts w:hint="eastAsia"/>
      </w:rPr>
    </w:lvl>
  </w:abstractNum>
  <w:abstractNum w:abstractNumId="10">
    <w:nsid w:val="9DB5ACCD"/>
    <w:multiLevelType w:val="singleLevel"/>
    <w:tmpl w:val="9DB5ACCD"/>
    <w:lvl w:ilvl="0" w:tentative="0">
      <w:start w:val="1"/>
      <w:numFmt w:val="decimal"/>
      <w:suff w:val="nothing"/>
      <w:lvlText w:val="%1、"/>
      <w:lvlJc w:val="left"/>
      <w:rPr>
        <w:rFonts w:hint="default"/>
        <w:b/>
        <w:bCs/>
      </w:rPr>
    </w:lvl>
  </w:abstractNum>
  <w:abstractNum w:abstractNumId="11">
    <w:nsid w:val="9F46C6D7"/>
    <w:multiLevelType w:val="singleLevel"/>
    <w:tmpl w:val="9F46C6D7"/>
    <w:lvl w:ilvl="0" w:tentative="0">
      <w:start w:val="1"/>
      <w:numFmt w:val="decimal"/>
      <w:suff w:val="nothing"/>
      <w:lvlText w:val="（%1）"/>
      <w:lvlJc w:val="left"/>
    </w:lvl>
  </w:abstractNum>
  <w:abstractNum w:abstractNumId="12">
    <w:nsid w:val="9F869FA5"/>
    <w:multiLevelType w:val="singleLevel"/>
    <w:tmpl w:val="9F869FA5"/>
    <w:lvl w:ilvl="0" w:tentative="0">
      <w:start w:val="1"/>
      <w:numFmt w:val="chineseCounting"/>
      <w:suff w:val="nothing"/>
      <w:lvlText w:val="%1、"/>
      <w:lvlJc w:val="left"/>
      <w:rPr>
        <w:rFonts w:hint="eastAsia"/>
      </w:rPr>
    </w:lvl>
  </w:abstractNum>
  <w:abstractNum w:abstractNumId="13">
    <w:nsid w:val="A1394EF4"/>
    <w:multiLevelType w:val="singleLevel"/>
    <w:tmpl w:val="A1394EF4"/>
    <w:lvl w:ilvl="0" w:tentative="0">
      <w:start w:val="1"/>
      <w:numFmt w:val="decimal"/>
      <w:suff w:val="nothing"/>
      <w:lvlText w:val="%1、"/>
      <w:lvlJc w:val="left"/>
    </w:lvl>
  </w:abstractNum>
  <w:abstractNum w:abstractNumId="14">
    <w:nsid w:val="A238CCA6"/>
    <w:multiLevelType w:val="singleLevel"/>
    <w:tmpl w:val="A238CCA6"/>
    <w:lvl w:ilvl="0" w:tentative="0">
      <w:start w:val="1"/>
      <w:numFmt w:val="decimal"/>
      <w:suff w:val="nothing"/>
      <w:lvlText w:val="%1）"/>
      <w:lvlJc w:val="left"/>
    </w:lvl>
  </w:abstractNum>
  <w:abstractNum w:abstractNumId="15">
    <w:nsid w:val="A51DC612"/>
    <w:multiLevelType w:val="singleLevel"/>
    <w:tmpl w:val="A51DC612"/>
    <w:lvl w:ilvl="0" w:tentative="0">
      <w:start w:val="1"/>
      <w:numFmt w:val="decimal"/>
      <w:suff w:val="nothing"/>
      <w:lvlText w:val="%1、"/>
      <w:lvlJc w:val="left"/>
    </w:lvl>
  </w:abstractNum>
  <w:abstractNum w:abstractNumId="16">
    <w:nsid w:val="A5D3A995"/>
    <w:multiLevelType w:val="singleLevel"/>
    <w:tmpl w:val="A5D3A995"/>
    <w:lvl w:ilvl="0" w:tentative="0">
      <w:start w:val="1"/>
      <w:numFmt w:val="decimal"/>
      <w:suff w:val="nothing"/>
      <w:lvlText w:val="%1、"/>
      <w:lvlJc w:val="left"/>
    </w:lvl>
  </w:abstractNum>
  <w:abstractNum w:abstractNumId="17">
    <w:nsid w:val="A6450AC5"/>
    <w:multiLevelType w:val="singleLevel"/>
    <w:tmpl w:val="A6450AC5"/>
    <w:lvl w:ilvl="0" w:tentative="0">
      <w:start w:val="1"/>
      <w:numFmt w:val="decimal"/>
      <w:suff w:val="nothing"/>
      <w:lvlText w:val="（%1）"/>
      <w:lvlJc w:val="left"/>
    </w:lvl>
  </w:abstractNum>
  <w:abstractNum w:abstractNumId="18">
    <w:nsid w:val="A7725B26"/>
    <w:multiLevelType w:val="singleLevel"/>
    <w:tmpl w:val="A7725B26"/>
    <w:lvl w:ilvl="0" w:tentative="0">
      <w:start w:val="1"/>
      <w:numFmt w:val="decimal"/>
      <w:suff w:val="nothing"/>
      <w:lvlText w:val="%1、"/>
      <w:lvlJc w:val="left"/>
    </w:lvl>
  </w:abstractNum>
  <w:abstractNum w:abstractNumId="19">
    <w:nsid w:val="A9DFE3F9"/>
    <w:multiLevelType w:val="singleLevel"/>
    <w:tmpl w:val="A9DFE3F9"/>
    <w:lvl w:ilvl="0" w:tentative="0">
      <w:start w:val="1"/>
      <w:numFmt w:val="decimal"/>
      <w:suff w:val="nothing"/>
      <w:lvlText w:val="%1、"/>
      <w:lvlJc w:val="left"/>
      <w:rPr>
        <w:rFonts w:hint="default"/>
        <w:b/>
        <w:bCs/>
      </w:rPr>
    </w:lvl>
  </w:abstractNum>
  <w:abstractNum w:abstractNumId="20">
    <w:nsid w:val="AA54A175"/>
    <w:multiLevelType w:val="singleLevel"/>
    <w:tmpl w:val="AA54A175"/>
    <w:lvl w:ilvl="0" w:tentative="0">
      <w:start w:val="1"/>
      <w:numFmt w:val="decimal"/>
      <w:suff w:val="nothing"/>
      <w:lvlText w:val="（%1）"/>
      <w:lvlJc w:val="left"/>
      <w:rPr>
        <w:rFonts w:hint="default"/>
        <w:b w:val="0"/>
        <w:bCs w:val="0"/>
      </w:rPr>
    </w:lvl>
  </w:abstractNum>
  <w:abstractNum w:abstractNumId="21">
    <w:nsid w:val="AC3AD894"/>
    <w:multiLevelType w:val="singleLevel"/>
    <w:tmpl w:val="AC3AD894"/>
    <w:lvl w:ilvl="0" w:tentative="0">
      <w:start w:val="1"/>
      <w:numFmt w:val="decimal"/>
      <w:suff w:val="nothing"/>
      <w:lvlText w:val="%1、"/>
      <w:lvlJc w:val="left"/>
      <w:rPr>
        <w:rFonts w:hint="default"/>
        <w:b/>
        <w:bCs/>
      </w:rPr>
    </w:lvl>
  </w:abstractNum>
  <w:abstractNum w:abstractNumId="22">
    <w:nsid w:val="ADCC212B"/>
    <w:multiLevelType w:val="singleLevel"/>
    <w:tmpl w:val="ADCC212B"/>
    <w:lvl w:ilvl="0" w:tentative="0">
      <w:start w:val="1"/>
      <w:numFmt w:val="decimal"/>
      <w:suff w:val="nothing"/>
      <w:lvlText w:val="%1、"/>
      <w:lvlJc w:val="left"/>
    </w:lvl>
  </w:abstractNum>
  <w:abstractNum w:abstractNumId="23">
    <w:nsid w:val="B01C23B8"/>
    <w:multiLevelType w:val="singleLevel"/>
    <w:tmpl w:val="B01C23B8"/>
    <w:lvl w:ilvl="0" w:tentative="0">
      <w:start w:val="1"/>
      <w:numFmt w:val="decimal"/>
      <w:suff w:val="nothing"/>
      <w:lvlText w:val="%1、"/>
      <w:lvlJc w:val="left"/>
    </w:lvl>
  </w:abstractNum>
  <w:abstractNum w:abstractNumId="24">
    <w:nsid w:val="B1431EDA"/>
    <w:multiLevelType w:val="singleLevel"/>
    <w:tmpl w:val="B1431EDA"/>
    <w:lvl w:ilvl="0" w:tentative="0">
      <w:start w:val="1"/>
      <w:numFmt w:val="decimal"/>
      <w:suff w:val="nothing"/>
      <w:lvlText w:val="%1、"/>
      <w:lvlJc w:val="left"/>
    </w:lvl>
  </w:abstractNum>
  <w:abstractNum w:abstractNumId="25">
    <w:nsid w:val="B3954680"/>
    <w:multiLevelType w:val="singleLevel"/>
    <w:tmpl w:val="B3954680"/>
    <w:lvl w:ilvl="0" w:tentative="0">
      <w:start w:val="1"/>
      <w:numFmt w:val="decimal"/>
      <w:suff w:val="nothing"/>
      <w:lvlText w:val="%1、"/>
      <w:lvlJc w:val="left"/>
    </w:lvl>
  </w:abstractNum>
  <w:abstractNum w:abstractNumId="26">
    <w:nsid w:val="B6F3B86D"/>
    <w:multiLevelType w:val="singleLevel"/>
    <w:tmpl w:val="B6F3B86D"/>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27">
    <w:nsid w:val="BB061AF3"/>
    <w:multiLevelType w:val="singleLevel"/>
    <w:tmpl w:val="BB061AF3"/>
    <w:lvl w:ilvl="0" w:tentative="0">
      <w:start w:val="1"/>
      <w:numFmt w:val="decimal"/>
      <w:suff w:val="nothing"/>
      <w:lvlText w:val="%1、"/>
      <w:lvlJc w:val="left"/>
    </w:lvl>
  </w:abstractNum>
  <w:abstractNum w:abstractNumId="28">
    <w:nsid w:val="C37A5BE0"/>
    <w:multiLevelType w:val="singleLevel"/>
    <w:tmpl w:val="C37A5BE0"/>
    <w:lvl w:ilvl="0" w:tentative="0">
      <w:start w:val="1"/>
      <w:numFmt w:val="decimal"/>
      <w:suff w:val="nothing"/>
      <w:lvlText w:val="%1、"/>
      <w:lvlJc w:val="left"/>
    </w:lvl>
  </w:abstractNum>
  <w:abstractNum w:abstractNumId="29">
    <w:nsid w:val="C6E7735D"/>
    <w:multiLevelType w:val="singleLevel"/>
    <w:tmpl w:val="C6E7735D"/>
    <w:lvl w:ilvl="0" w:tentative="0">
      <w:start w:val="1"/>
      <w:numFmt w:val="decimal"/>
      <w:suff w:val="nothing"/>
      <w:lvlText w:val="%1）"/>
      <w:lvlJc w:val="left"/>
      <w:rPr>
        <w:rFonts w:hint="default"/>
        <w:b/>
        <w:bCs/>
      </w:rPr>
    </w:lvl>
  </w:abstractNum>
  <w:abstractNum w:abstractNumId="30">
    <w:nsid w:val="CA183FE5"/>
    <w:multiLevelType w:val="singleLevel"/>
    <w:tmpl w:val="CA183FE5"/>
    <w:lvl w:ilvl="0" w:tentative="0">
      <w:start w:val="1"/>
      <w:numFmt w:val="decimal"/>
      <w:suff w:val="nothing"/>
      <w:lvlText w:val="%1）"/>
      <w:lvlJc w:val="left"/>
    </w:lvl>
  </w:abstractNum>
  <w:abstractNum w:abstractNumId="31">
    <w:nsid w:val="CA26279C"/>
    <w:multiLevelType w:val="singleLevel"/>
    <w:tmpl w:val="CA26279C"/>
    <w:lvl w:ilvl="0" w:tentative="0">
      <w:start w:val="1"/>
      <w:numFmt w:val="decimal"/>
      <w:suff w:val="nothing"/>
      <w:lvlText w:val="%1、"/>
      <w:lvlJc w:val="left"/>
    </w:lvl>
  </w:abstractNum>
  <w:abstractNum w:abstractNumId="32">
    <w:nsid w:val="CC3C8EF8"/>
    <w:multiLevelType w:val="singleLevel"/>
    <w:tmpl w:val="CC3C8EF8"/>
    <w:lvl w:ilvl="0" w:tentative="0">
      <w:start w:val="1"/>
      <w:numFmt w:val="upperLetter"/>
      <w:lvlText w:val="%1."/>
      <w:lvlJc w:val="left"/>
      <w:pPr>
        <w:tabs>
          <w:tab w:val="left" w:pos="312"/>
        </w:tabs>
      </w:pPr>
    </w:lvl>
  </w:abstractNum>
  <w:abstractNum w:abstractNumId="33">
    <w:nsid w:val="D7EEE5C4"/>
    <w:multiLevelType w:val="singleLevel"/>
    <w:tmpl w:val="D7EEE5C4"/>
    <w:lvl w:ilvl="0" w:tentative="0">
      <w:start w:val="1"/>
      <w:numFmt w:val="decimal"/>
      <w:suff w:val="nothing"/>
      <w:lvlText w:val="（%1）"/>
      <w:lvlJc w:val="left"/>
    </w:lvl>
  </w:abstractNum>
  <w:abstractNum w:abstractNumId="34">
    <w:nsid w:val="DB0862EB"/>
    <w:multiLevelType w:val="singleLevel"/>
    <w:tmpl w:val="DB0862EB"/>
    <w:lvl w:ilvl="0" w:tentative="0">
      <w:start w:val="1"/>
      <w:numFmt w:val="decimal"/>
      <w:suff w:val="nothing"/>
      <w:lvlText w:val="%1）"/>
      <w:lvlJc w:val="left"/>
    </w:lvl>
  </w:abstractNum>
  <w:abstractNum w:abstractNumId="35">
    <w:nsid w:val="DD359D03"/>
    <w:multiLevelType w:val="singleLevel"/>
    <w:tmpl w:val="DD359D03"/>
    <w:lvl w:ilvl="0" w:tentative="0">
      <w:start w:val="1"/>
      <w:numFmt w:val="chineseCounting"/>
      <w:suff w:val="nothing"/>
      <w:lvlText w:val="（%1）"/>
      <w:lvlJc w:val="left"/>
      <w:rPr>
        <w:rFonts w:hint="eastAsia"/>
        <w:b/>
        <w:bCs/>
      </w:rPr>
    </w:lvl>
  </w:abstractNum>
  <w:abstractNum w:abstractNumId="36">
    <w:nsid w:val="E90C49B3"/>
    <w:multiLevelType w:val="singleLevel"/>
    <w:tmpl w:val="E90C49B3"/>
    <w:lvl w:ilvl="0" w:tentative="0">
      <w:start w:val="1"/>
      <w:numFmt w:val="upperLetter"/>
      <w:lvlText w:val="%1."/>
      <w:lvlJc w:val="left"/>
      <w:pPr>
        <w:tabs>
          <w:tab w:val="left" w:pos="312"/>
        </w:tabs>
      </w:pPr>
    </w:lvl>
  </w:abstractNum>
  <w:abstractNum w:abstractNumId="37">
    <w:nsid w:val="EBB004FC"/>
    <w:multiLevelType w:val="singleLevel"/>
    <w:tmpl w:val="EBB004FC"/>
    <w:lvl w:ilvl="0" w:tentative="0">
      <w:start w:val="1"/>
      <w:numFmt w:val="decimal"/>
      <w:suff w:val="nothing"/>
      <w:lvlText w:val="%1）"/>
      <w:lvlJc w:val="left"/>
    </w:lvl>
  </w:abstractNum>
  <w:abstractNum w:abstractNumId="38">
    <w:nsid w:val="EDED75F6"/>
    <w:multiLevelType w:val="singleLevel"/>
    <w:tmpl w:val="EDED75F6"/>
    <w:lvl w:ilvl="0" w:tentative="0">
      <w:start w:val="1"/>
      <w:numFmt w:val="decimal"/>
      <w:suff w:val="nothing"/>
      <w:lvlText w:val="%1）"/>
      <w:lvlJc w:val="left"/>
    </w:lvl>
  </w:abstractNum>
  <w:abstractNum w:abstractNumId="39">
    <w:nsid w:val="F19676DF"/>
    <w:multiLevelType w:val="singleLevel"/>
    <w:tmpl w:val="F19676DF"/>
    <w:lvl w:ilvl="0" w:tentative="0">
      <w:start w:val="1"/>
      <w:numFmt w:val="decimal"/>
      <w:suff w:val="nothing"/>
      <w:lvlText w:val="（%1）"/>
      <w:lvlJc w:val="left"/>
    </w:lvl>
  </w:abstractNum>
  <w:abstractNum w:abstractNumId="40">
    <w:nsid w:val="F60C7C45"/>
    <w:multiLevelType w:val="singleLevel"/>
    <w:tmpl w:val="F60C7C45"/>
    <w:lvl w:ilvl="0" w:tentative="0">
      <w:start w:val="1"/>
      <w:numFmt w:val="decimal"/>
      <w:suff w:val="nothing"/>
      <w:lvlText w:val="（%1）"/>
      <w:lvlJc w:val="left"/>
    </w:lvl>
  </w:abstractNum>
  <w:abstractNum w:abstractNumId="41">
    <w:nsid w:val="F9C8E295"/>
    <w:multiLevelType w:val="singleLevel"/>
    <w:tmpl w:val="F9C8E295"/>
    <w:lvl w:ilvl="0" w:tentative="0">
      <w:start w:val="1"/>
      <w:numFmt w:val="decimal"/>
      <w:suff w:val="nothing"/>
      <w:lvlText w:val="（%1）"/>
      <w:lvlJc w:val="left"/>
    </w:lvl>
  </w:abstractNum>
  <w:abstractNum w:abstractNumId="42">
    <w:nsid w:val="FAC65E9B"/>
    <w:multiLevelType w:val="singleLevel"/>
    <w:tmpl w:val="FAC65E9B"/>
    <w:lvl w:ilvl="0" w:tentative="0">
      <w:start w:val="1"/>
      <w:numFmt w:val="decimal"/>
      <w:suff w:val="nothing"/>
      <w:lvlText w:val="%1、"/>
      <w:lvlJc w:val="left"/>
    </w:lvl>
  </w:abstractNum>
  <w:abstractNum w:abstractNumId="43">
    <w:nsid w:val="FE262F8C"/>
    <w:multiLevelType w:val="singleLevel"/>
    <w:tmpl w:val="FE262F8C"/>
    <w:lvl w:ilvl="0" w:tentative="0">
      <w:start w:val="1"/>
      <w:numFmt w:val="decimal"/>
      <w:suff w:val="nothing"/>
      <w:lvlText w:val="%1）"/>
      <w:lvlJc w:val="left"/>
      <w:rPr>
        <w:rFonts w:hint="default"/>
        <w:b/>
        <w:bCs/>
      </w:rPr>
    </w:lvl>
  </w:abstractNum>
  <w:abstractNum w:abstractNumId="44">
    <w:nsid w:val="FF88D0A3"/>
    <w:multiLevelType w:val="singleLevel"/>
    <w:tmpl w:val="FF88D0A3"/>
    <w:lvl w:ilvl="0" w:tentative="0">
      <w:start w:val="1"/>
      <w:numFmt w:val="decimal"/>
      <w:suff w:val="nothing"/>
      <w:lvlText w:val="%1、"/>
      <w:lvlJc w:val="left"/>
    </w:lvl>
  </w:abstractNum>
  <w:abstractNum w:abstractNumId="45">
    <w:nsid w:val="0167E8AA"/>
    <w:multiLevelType w:val="singleLevel"/>
    <w:tmpl w:val="0167E8AA"/>
    <w:lvl w:ilvl="0" w:tentative="0">
      <w:start w:val="1"/>
      <w:numFmt w:val="decimal"/>
      <w:suff w:val="nothing"/>
      <w:lvlText w:val="（%1）"/>
      <w:lvlJc w:val="left"/>
    </w:lvl>
  </w:abstractNum>
  <w:abstractNum w:abstractNumId="46">
    <w:nsid w:val="01757187"/>
    <w:multiLevelType w:val="singleLevel"/>
    <w:tmpl w:val="01757187"/>
    <w:lvl w:ilvl="0" w:tentative="0">
      <w:start w:val="1"/>
      <w:numFmt w:val="decimal"/>
      <w:suff w:val="nothing"/>
      <w:lvlText w:val="%1、"/>
      <w:lvlJc w:val="left"/>
    </w:lvl>
  </w:abstractNum>
  <w:abstractNum w:abstractNumId="47">
    <w:nsid w:val="03523BFF"/>
    <w:multiLevelType w:val="singleLevel"/>
    <w:tmpl w:val="03523BFF"/>
    <w:lvl w:ilvl="0" w:tentative="0">
      <w:start w:val="1"/>
      <w:numFmt w:val="decimal"/>
      <w:suff w:val="nothing"/>
      <w:lvlText w:val="%1、"/>
      <w:lvlJc w:val="left"/>
      <w:rPr>
        <w:rFonts w:hint="default"/>
        <w:b/>
        <w:bCs/>
      </w:rPr>
    </w:lvl>
  </w:abstractNum>
  <w:abstractNum w:abstractNumId="48">
    <w:nsid w:val="0AEA7406"/>
    <w:multiLevelType w:val="singleLevel"/>
    <w:tmpl w:val="0AEA7406"/>
    <w:lvl w:ilvl="0" w:tentative="0">
      <w:start w:val="1"/>
      <w:numFmt w:val="decimal"/>
      <w:suff w:val="nothing"/>
      <w:lvlText w:val="%1）"/>
      <w:lvlJc w:val="left"/>
    </w:lvl>
  </w:abstractNum>
  <w:abstractNum w:abstractNumId="49">
    <w:nsid w:val="0C38F8F6"/>
    <w:multiLevelType w:val="singleLevel"/>
    <w:tmpl w:val="0C38F8F6"/>
    <w:lvl w:ilvl="0" w:tentative="0">
      <w:start w:val="1"/>
      <w:numFmt w:val="decimal"/>
      <w:suff w:val="nothing"/>
      <w:lvlText w:val="（%1）"/>
      <w:lvlJc w:val="left"/>
    </w:lvl>
  </w:abstractNum>
  <w:abstractNum w:abstractNumId="50">
    <w:nsid w:val="17DFD957"/>
    <w:multiLevelType w:val="singleLevel"/>
    <w:tmpl w:val="17DFD957"/>
    <w:lvl w:ilvl="0" w:tentative="0">
      <w:start w:val="1"/>
      <w:numFmt w:val="decimal"/>
      <w:suff w:val="nothing"/>
      <w:lvlText w:val="%1、"/>
      <w:lvlJc w:val="left"/>
    </w:lvl>
  </w:abstractNum>
  <w:abstractNum w:abstractNumId="51">
    <w:nsid w:val="2849F5C3"/>
    <w:multiLevelType w:val="singleLevel"/>
    <w:tmpl w:val="2849F5C3"/>
    <w:lvl w:ilvl="0" w:tentative="0">
      <w:start w:val="1"/>
      <w:numFmt w:val="decimal"/>
      <w:suff w:val="nothing"/>
      <w:lvlText w:val="%1、"/>
      <w:lvlJc w:val="left"/>
    </w:lvl>
  </w:abstractNum>
  <w:abstractNum w:abstractNumId="52">
    <w:nsid w:val="2B1CB4B4"/>
    <w:multiLevelType w:val="singleLevel"/>
    <w:tmpl w:val="2B1CB4B4"/>
    <w:lvl w:ilvl="0" w:tentative="0">
      <w:start w:val="1"/>
      <w:numFmt w:val="decimal"/>
      <w:suff w:val="nothing"/>
      <w:lvlText w:val="%1）"/>
      <w:lvlJc w:val="left"/>
    </w:lvl>
  </w:abstractNum>
  <w:abstractNum w:abstractNumId="53">
    <w:nsid w:val="2DB8985C"/>
    <w:multiLevelType w:val="singleLevel"/>
    <w:tmpl w:val="2DB8985C"/>
    <w:lvl w:ilvl="0" w:tentative="0">
      <w:start w:val="1"/>
      <w:numFmt w:val="decimal"/>
      <w:suff w:val="nothing"/>
      <w:lvlText w:val="%1、"/>
      <w:lvlJc w:val="left"/>
    </w:lvl>
  </w:abstractNum>
  <w:abstractNum w:abstractNumId="54">
    <w:nsid w:val="32AD2E47"/>
    <w:multiLevelType w:val="singleLevel"/>
    <w:tmpl w:val="32AD2E47"/>
    <w:lvl w:ilvl="0" w:tentative="0">
      <w:start w:val="1"/>
      <w:numFmt w:val="decimal"/>
      <w:suff w:val="nothing"/>
      <w:lvlText w:val="%1、"/>
      <w:lvlJc w:val="left"/>
    </w:lvl>
  </w:abstractNum>
  <w:abstractNum w:abstractNumId="55">
    <w:nsid w:val="35E2ED27"/>
    <w:multiLevelType w:val="singleLevel"/>
    <w:tmpl w:val="35E2ED27"/>
    <w:lvl w:ilvl="0" w:tentative="0">
      <w:start w:val="1"/>
      <w:numFmt w:val="decimal"/>
      <w:suff w:val="nothing"/>
      <w:lvlText w:val="（%1）"/>
      <w:lvlJc w:val="left"/>
    </w:lvl>
  </w:abstractNum>
  <w:abstractNum w:abstractNumId="56">
    <w:nsid w:val="39456CC2"/>
    <w:multiLevelType w:val="singleLevel"/>
    <w:tmpl w:val="39456CC2"/>
    <w:lvl w:ilvl="0" w:tentative="0">
      <w:start w:val="1"/>
      <w:numFmt w:val="chineseCounting"/>
      <w:suff w:val="nothing"/>
      <w:lvlText w:val="（%1）"/>
      <w:lvlJc w:val="left"/>
      <w:rPr>
        <w:rFonts w:hint="eastAsia"/>
      </w:rPr>
    </w:lvl>
  </w:abstractNum>
  <w:abstractNum w:abstractNumId="57">
    <w:nsid w:val="3BA9F3C2"/>
    <w:multiLevelType w:val="singleLevel"/>
    <w:tmpl w:val="3BA9F3C2"/>
    <w:lvl w:ilvl="0" w:tentative="0">
      <w:start w:val="1"/>
      <w:numFmt w:val="decimal"/>
      <w:suff w:val="nothing"/>
      <w:lvlText w:val="%1、"/>
      <w:lvlJc w:val="left"/>
    </w:lvl>
  </w:abstractNum>
  <w:abstractNum w:abstractNumId="58">
    <w:nsid w:val="3D359C8D"/>
    <w:multiLevelType w:val="singleLevel"/>
    <w:tmpl w:val="3D359C8D"/>
    <w:lvl w:ilvl="0" w:tentative="0">
      <w:start w:val="1"/>
      <w:numFmt w:val="decimal"/>
      <w:suff w:val="nothing"/>
      <w:lvlText w:val="%1、"/>
      <w:lvlJc w:val="left"/>
    </w:lvl>
  </w:abstractNum>
  <w:abstractNum w:abstractNumId="59">
    <w:nsid w:val="5267E36F"/>
    <w:multiLevelType w:val="singleLevel"/>
    <w:tmpl w:val="5267E36F"/>
    <w:lvl w:ilvl="0" w:tentative="0">
      <w:start w:val="1"/>
      <w:numFmt w:val="decimal"/>
      <w:suff w:val="nothing"/>
      <w:lvlText w:val="%1）"/>
      <w:lvlJc w:val="left"/>
    </w:lvl>
  </w:abstractNum>
  <w:abstractNum w:abstractNumId="60">
    <w:nsid w:val="52A93480"/>
    <w:multiLevelType w:val="singleLevel"/>
    <w:tmpl w:val="52A93480"/>
    <w:lvl w:ilvl="0" w:tentative="0">
      <w:start w:val="1"/>
      <w:numFmt w:val="chineseCounting"/>
      <w:suff w:val="nothing"/>
      <w:lvlText w:val="%1、"/>
      <w:lvlJc w:val="left"/>
      <w:rPr>
        <w:rFonts w:hint="eastAsia"/>
      </w:rPr>
    </w:lvl>
  </w:abstractNum>
  <w:abstractNum w:abstractNumId="61">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1"/>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62">
    <w:nsid w:val="5A66AA72"/>
    <w:multiLevelType w:val="singleLevel"/>
    <w:tmpl w:val="5A66AA72"/>
    <w:lvl w:ilvl="0" w:tentative="0">
      <w:start w:val="1"/>
      <w:numFmt w:val="decimal"/>
      <w:suff w:val="nothing"/>
      <w:lvlText w:val="%1、"/>
      <w:lvlJc w:val="left"/>
    </w:lvl>
  </w:abstractNum>
  <w:abstractNum w:abstractNumId="63">
    <w:nsid w:val="5A961364"/>
    <w:multiLevelType w:val="singleLevel"/>
    <w:tmpl w:val="5A961364"/>
    <w:lvl w:ilvl="0" w:tentative="0">
      <w:start w:val="1"/>
      <w:numFmt w:val="decimal"/>
      <w:suff w:val="nothing"/>
      <w:lvlText w:val="（%1）"/>
      <w:lvlJc w:val="left"/>
      <w:rPr>
        <w:rFonts w:hint="default"/>
        <w:b/>
        <w:bCs/>
      </w:rPr>
    </w:lvl>
  </w:abstractNum>
  <w:abstractNum w:abstractNumId="64">
    <w:nsid w:val="5B8DCCE5"/>
    <w:multiLevelType w:val="singleLevel"/>
    <w:tmpl w:val="5B8DCCE5"/>
    <w:lvl w:ilvl="0" w:tentative="0">
      <w:start w:val="1"/>
      <w:numFmt w:val="chineseCounting"/>
      <w:suff w:val="nothing"/>
      <w:lvlText w:val="（%1）"/>
      <w:lvlJc w:val="left"/>
      <w:rPr>
        <w:rFonts w:hint="eastAsia"/>
      </w:rPr>
    </w:lvl>
  </w:abstractNum>
  <w:abstractNum w:abstractNumId="65">
    <w:nsid w:val="62906A24"/>
    <w:multiLevelType w:val="singleLevel"/>
    <w:tmpl w:val="62906A24"/>
    <w:lvl w:ilvl="0" w:tentative="0">
      <w:start w:val="1"/>
      <w:numFmt w:val="decimal"/>
      <w:suff w:val="nothing"/>
      <w:lvlText w:val="%1）"/>
      <w:lvlJc w:val="left"/>
    </w:lvl>
  </w:abstractNum>
  <w:abstractNum w:abstractNumId="66">
    <w:nsid w:val="6C470185"/>
    <w:multiLevelType w:val="singleLevel"/>
    <w:tmpl w:val="6C470185"/>
    <w:lvl w:ilvl="0" w:tentative="0">
      <w:start w:val="1"/>
      <w:numFmt w:val="decimal"/>
      <w:suff w:val="nothing"/>
      <w:lvlText w:val="%1、"/>
      <w:lvlJc w:val="left"/>
    </w:lvl>
  </w:abstractNum>
  <w:abstractNum w:abstractNumId="67">
    <w:nsid w:val="707F702E"/>
    <w:multiLevelType w:val="singleLevel"/>
    <w:tmpl w:val="707F702E"/>
    <w:lvl w:ilvl="0" w:tentative="0">
      <w:start w:val="1"/>
      <w:numFmt w:val="upperLetter"/>
      <w:suff w:val="nothing"/>
      <w:lvlText w:val="%1、"/>
      <w:lvlJc w:val="left"/>
    </w:lvl>
  </w:abstractNum>
  <w:abstractNum w:abstractNumId="68">
    <w:nsid w:val="70DBE044"/>
    <w:multiLevelType w:val="singleLevel"/>
    <w:tmpl w:val="70DBE044"/>
    <w:lvl w:ilvl="0" w:tentative="0">
      <w:start w:val="1"/>
      <w:numFmt w:val="decimal"/>
      <w:suff w:val="nothing"/>
      <w:lvlText w:val="%1）"/>
      <w:lvlJc w:val="left"/>
    </w:lvl>
  </w:abstractNum>
  <w:abstractNum w:abstractNumId="69">
    <w:nsid w:val="717E3FE3"/>
    <w:multiLevelType w:val="singleLevel"/>
    <w:tmpl w:val="717E3FE3"/>
    <w:lvl w:ilvl="0" w:tentative="0">
      <w:start w:val="1"/>
      <w:numFmt w:val="decimal"/>
      <w:suff w:val="nothing"/>
      <w:lvlText w:val="（%1）"/>
      <w:lvlJc w:val="left"/>
    </w:lvl>
  </w:abstractNum>
  <w:abstractNum w:abstractNumId="70">
    <w:nsid w:val="77FFDD47"/>
    <w:multiLevelType w:val="singleLevel"/>
    <w:tmpl w:val="77FFDD47"/>
    <w:lvl w:ilvl="0" w:tentative="0">
      <w:start w:val="1"/>
      <w:numFmt w:val="decimal"/>
      <w:suff w:val="nothing"/>
      <w:lvlText w:val="%1、"/>
      <w:lvlJc w:val="left"/>
    </w:lvl>
  </w:abstractNum>
  <w:abstractNum w:abstractNumId="71">
    <w:nsid w:val="7E772242"/>
    <w:multiLevelType w:val="singleLevel"/>
    <w:tmpl w:val="7E772242"/>
    <w:lvl w:ilvl="0" w:tentative="0">
      <w:start w:val="1"/>
      <w:numFmt w:val="upperLetter"/>
      <w:lvlText w:val="%1."/>
      <w:lvlJc w:val="left"/>
      <w:pPr>
        <w:tabs>
          <w:tab w:val="left" w:pos="312"/>
        </w:tabs>
      </w:pPr>
    </w:lvl>
  </w:abstractNum>
  <w:num w:numId="1">
    <w:abstractNumId w:val="26"/>
  </w:num>
  <w:num w:numId="2">
    <w:abstractNumId w:val="61"/>
  </w:num>
  <w:num w:numId="3">
    <w:abstractNumId w:val="35"/>
  </w:num>
  <w:num w:numId="4">
    <w:abstractNumId w:val="7"/>
  </w:num>
  <w:num w:numId="5">
    <w:abstractNumId w:val="39"/>
  </w:num>
  <w:num w:numId="6">
    <w:abstractNumId w:val="40"/>
  </w:num>
  <w:num w:numId="7">
    <w:abstractNumId w:val="28"/>
  </w:num>
  <w:num w:numId="8">
    <w:abstractNumId w:val="24"/>
  </w:num>
  <w:num w:numId="9">
    <w:abstractNumId w:val="58"/>
  </w:num>
  <w:num w:numId="10">
    <w:abstractNumId w:val="54"/>
  </w:num>
  <w:num w:numId="11">
    <w:abstractNumId w:val="31"/>
  </w:num>
  <w:num w:numId="12">
    <w:abstractNumId w:val="66"/>
  </w:num>
  <w:num w:numId="13">
    <w:abstractNumId w:val="44"/>
  </w:num>
  <w:num w:numId="14">
    <w:abstractNumId w:val="15"/>
  </w:num>
  <w:num w:numId="15">
    <w:abstractNumId w:val="69"/>
  </w:num>
  <w:num w:numId="16">
    <w:abstractNumId w:val="23"/>
  </w:num>
  <w:num w:numId="17">
    <w:abstractNumId w:val="8"/>
  </w:num>
  <w:num w:numId="18">
    <w:abstractNumId w:val="46"/>
  </w:num>
  <w:num w:numId="19">
    <w:abstractNumId w:val="0"/>
  </w:num>
  <w:num w:numId="20">
    <w:abstractNumId w:val="50"/>
  </w:num>
  <w:num w:numId="21">
    <w:abstractNumId w:val="57"/>
  </w:num>
  <w:num w:numId="22">
    <w:abstractNumId w:val="64"/>
  </w:num>
  <w:num w:numId="23">
    <w:abstractNumId w:val="21"/>
  </w:num>
  <w:num w:numId="24">
    <w:abstractNumId w:val="6"/>
  </w:num>
  <w:num w:numId="25">
    <w:abstractNumId w:val="1"/>
  </w:num>
  <w:num w:numId="26">
    <w:abstractNumId w:val="20"/>
  </w:num>
  <w:num w:numId="27">
    <w:abstractNumId w:val="53"/>
  </w:num>
  <w:num w:numId="28">
    <w:abstractNumId w:val="9"/>
  </w:num>
  <w:num w:numId="29">
    <w:abstractNumId w:val="16"/>
  </w:num>
  <w:num w:numId="30">
    <w:abstractNumId w:val="27"/>
  </w:num>
  <w:num w:numId="31">
    <w:abstractNumId w:val="41"/>
  </w:num>
  <w:num w:numId="32">
    <w:abstractNumId w:val="59"/>
  </w:num>
  <w:num w:numId="33">
    <w:abstractNumId w:val="56"/>
  </w:num>
  <w:num w:numId="34">
    <w:abstractNumId w:val="10"/>
  </w:num>
  <w:num w:numId="35">
    <w:abstractNumId w:val="12"/>
  </w:num>
  <w:num w:numId="36">
    <w:abstractNumId w:val="19"/>
  </w:num>
  <w:num w:numId="37">
    <w:abstractNumId w:val="18"/>
  </w:num>
  <w:num w:numId="38">
    <w:abstractNumId w:val="4"/>
  </w:num>
  <w:num w:numId="39">
    <w:abstractNumId w:val="47"/>
  </w:num>
  <w:num w:numId="40">
    <w:abstractNumId w:val="62"/>
  </w:num>
  <w:num w:numId="41">
    <w:abstractNumId w:val="70"/>
  </w:num>
  <w:num w:numId="42">
    <w:abstractNumId w:val="51"/>
  </w:num>
  <w:num w:numId="43">
    <w:abstractNumId w:val="22"/>
  </w:num>
  <w:num w:numId="44">
    <w:abstractNumId w:val="42"/>
  </w:num>
  <w:num w:numId="45">
    <w:abstractNumId w:val="49"/>
  </w:num>
  <w:num w:numId="46">
    <w:abstractNumId w:val="60"/>
  </w:num>
  <w:num w:numId="47">
    <w:abstractNumId w:val="13"/>
  </w:num>
  <w:num w:numId="48">
    <w:abstractNumId w:val="2"/>
  </w:num>
  <w:num w:numId="49">
    <w:abstractNumId w:val="29"/>
  </w:num>
  <w:num w:numId="50">
    <w:abstractNumId w:val="67"/>
  </w:num>
  <w:num w:numId="51">
    <w:abstractNumId w:val="45"/>
  </w:num>
  <w:num w:numId="52">
    <w:abstractNumId w:val="30"/>
  </w:num>
  <w:num w:numId="53">
    <w:abstractNumId w:val="34"/>
  </w:num>
  <w:num w:numId="54">
    <w:abstractNumId w:val="43"/>
  </w:num>
  <w:num w:numId="55">
    <w:abstractNumId w:val="48"/>
  </w:num>
  <w:num w:numId="56">
    <w:abstractNumId w:val="63"/>
  </w:num>
  <w:num w:numId="57">
    <w:abstractNumId w:val="65"/>
  </w:num>
  <w:num w:numId="58">
    <w:abstractNumId w:val="37"/>
  </w:num>
  <w:num w:numId="59">
    <w:abstractNumId w:val="5"/>
  </w:num>
  <w:num w:numId="60">
    <w:abstractNumId w:val="55"/>
  </w:num>
  <w:num w:numId="61">
    <w:abstractNumId w:val="38"/>
  </w:num>
  <w:num w:numId="62">
    <w:abstractNumId w:val="68"/>
  </w:num>
  <w:num w:numId="63">
    <w:abstractNumId w:val="71"/>
  </w:num>
  <w:num w:numId="64">
    <w:abstractNumId w:val="36"/>
  </w:num>
  <w:num w:numId="65">
    <w:abstractNumId w:val="32"/>
  </w:num>
  <w:num w:numId="66">
    <w:abstractNumId w:val="11"/>
  </w:num>
  <w:num w:numId="67">
    <w:abstractNumId w:val="14"/>
  </w:num>
  <w:num w:numId="68">
    <w:abstractNumId w:val="3"/>
  </w:num>
  <w:num w:numId="69">
    <w:abstractNumId w:val="52"/>
  </w:num>
  <w:num w:numId="70">
    <w:abstractNumId w:val="25"/>
  </w:num>
  <w:num w:numId="71">
    <w:abstractNumId w:val="33"/>
  </w:num>
  <w:num w:numId="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DRmMThiNjE2Y2Q0ZWU0ZGRhZDAwMjYwNzg4NGI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04"/>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513"/>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D7819"/>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4DD"/>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3E2A"/>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E24"/>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7A4"/>
    <w:rsid w:val="004B2AA2"/>
    <w:rsid w:val="004B2B21"/>
    <w:rsid w:val="004B2B8F"/>
    <w:rsid w:val="004B2C15"/>
    <w:rsid w:val="004B3973"/>
    <w:rsid w:val="004B3A10"/>
    <w:rsid w:val="004B3A23"/>
    <w:rsid w:val="004B3A39"/>
    <w:rsid w:val="004B3BF2"/>
    <w:rsid w:val="004B3D42"/>
    <w:rsid w:val="004B3EC1"/>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0FF"/>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54E"/>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82A"/>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543"/>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84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A7B"/>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49D"/>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3C4"/>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70"/>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27FBB"/>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58C"/>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ACC"/>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14"/>
    <w:rsid w:val="00E84844"/>
    <w:rsid w:val="00E84CF4"/>
    <w:rsid w:val="00E85E26"/>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33A"/>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C0E"/>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95F"/>
    <w:rsid w:val="00F90BB2"/>
    <w:rsid w:val="00F90FB9"/>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16B"/>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83D"/>
    <w:rsid w:val="00FC0A79"/>
    <w:rsid w:val="00FC103D"/>
    <w:rsid w:val="00FC1732"/>
    <w:rsid w:val="00FC206D"/>
    <w:rsid w:val="00FC2319"/>
    <w:rsid w:val="00FC264D"/>
    <w:rsid w:val="00FC267E"/>
    <w:rsid w:val="00FC2B38"/>
    <w:rsid w:val="00FC2D3B"/>
    <w:rsid w:val="00FC2EB2"/>
    <w:rsid w:val="00FC31D0"/>
    <w:rsid w:val="00FC3B34"/>
    <w:rsid w:val="00FC3BE6"/>
    <w:rsid w:val="00FC3E1B"/>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AC"/>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1B5E"/>
    <w:rsid w:val="010037F7"/>
    <w:rsid w:val="0100390C"/>
    <w:rsid w:val="01003B8B"/>
    <w:rsid w:val="0100410E"/>
    <w:rsid w:val="0100480C"/>
    <w:rsid w:val="01004F19"/>
    <w:rsid w:val="01006AA6"/>
    <w:rsid w:val="0100716B"/>
    <w:rsid w:val="01010BA0"/>
    <w:rsid w:val="01011862"/>
    <w:rsid w:val="01014B7E"/>
    <w:rsid w:val="010170C4"/>
    <w:rsid w:val="01017684"/>
    <w:rsid w:val="0102098A"/>
    <w:rsid w:val="01020DDC"/>
    <w:rsid w:val="01021BA8"/>
    <w:rsid w:val="01025825"/>
    <w:rsid w:val="01027E5C"/>
    <w:rsid w:val="01030A2B"/>
    <w:rsid w:val="01031A18"/>
    <w:rsid w:val="01032880"/>
    <w:rsid w:val="01032A2D"/>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A1426"/>
    <w:rsid w:val="010B159E"/>
    <w:rsid w:val="010B281D"/>
    <w:rsid w:val="010C5220"/>
    <w:rsid w:val="010D262E"/>
    <w:rsid w:val="010D3E4B"/>
    <w:rsid w:val="010D427B"/>
    <w:rsid w:val="010D6029"/>
    <w:rsid w:val="010D7DD7"/>
    <w:rsid w:val="010E4606"/>
    <w:rsid w:val="010F0FD0"/>
    <w:rsid w:val="010F1DA1"/>
    <w:rsid w:val="010F3B4F"/>
    <w:rsid w:val="010F7FF3"/>
    <w:rsid w:val="01103668"/>
    <w:rsid w:val="01104981"/>
    <w:rsid w:val="01105031"/>
    <w:rsid w:val="0110534D"/>
    <w:rsid w:val="011054C9"/>
    <w:rsid w:val="011078C7"/>
    <w:rsid w:val="01107AA1"/>
    <w:rsid w:val="01115B19"/>
    <w:rsid w:val="01120D0E"/>
    <w:rsid w:val="0112363F"/>
    <w:rsid w:val="011241F7"/>
    <w:rsid w:val="011253ED"/>
    <w:rsid w:val="01125FC4"/>
    <w:rsid w:val="01126858"/>
    <w:rsid w:val="011360AA"/>
    <w:rsid w:val="0113687C"/>
    <w:rsid w:val="011439B2"/>
    <w:rsid w:val="01145609"/>
    <w:rsid w:val="011473B7"/>
    <w:rsid w:val="01150CE5"/>
    <w:rsid w:val="01154E42"/>
    <w:rsid w:val="0115531D"/>
    <w:rsid w:val="01161521"/>
    <w:rsid w:val="011616B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4C53"/>
    <w:rsid w:val="011959AD"/>
    <w:rsid w:val="01197824"/>
    <w:rsid w:val="01197EC8"/>
    <w:rsid w:val="011A232A"/>
    <w:rsid w:val="011A3809"/>
    <w:rsid w:val="011A42F1"/>
    <w:rsid w:val="011A4D9A"/>
    <w:rsid w:val="011A4E34"/>
    <w:rsid w:val="011A4F03"/>
    <w:rsid w:val="011B0745"/>
    <w:rsid w:val="011B330C"/>
    <w:rsid w:val="011B4F24"/>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E5EF4"/>
    <w:rsid w:val="011F0AC5"/>
    <w:rsid w:val="011F5549"/>
    <w:rsid w:val="011F6927"/>
    <w:rsid w:val="01201F55"/>
    <w:rsid w:val="01203FAE"/>
    <w:rsid w:val="01205D5C"/>
    <w:rsid w:val="01207B0A"/>
    <w:rsid w:val="01207EA1"/>
    <w:rsid w:val="012146C6"/>
    <w:rsid w:val="01214875"/>
    <w:rsid w:val="01214DB5"/>
    <w:rsid w:val="01226447"/>
    <w:rsid w:val="01226F45"/>
    <w:rsid w:val="01227694"/>
    <w:rsid w:val="0123069D"/>
    <w:rsid w:val="012313A8"/>
    <w:rsid w:val="01233096"/>
    <w:rsid w:val="01233890"/>
    <w:rsid w:val="012343EF"/>
    <w:rsid w:val="012355E5"/>
    <w:rsid w:val="0123584C"/>
    <w:rsid w:val="012375FA"/>
    <w:rsid w:val="012452BF"/>
    <w:rsid w:val="0124688F"/>
    <w:rsid w:val="01250237"/>
    <w:rsid w:val="012515C4"/>
    <w:rsid w:val="01251CE3"/>
    <w:rsid w:val="01252689"/>
    <w:rsid w:val="012531F6"/>
    <w:rsid w:val="01253372"/>
    <w:rsid w:val="01255DC7"/>
    <w:rsid w:val="01256E90"/>
    <w:rsid w:val="01260E98"/>
    <w:rsid w:val="012617C3"/>
    <w:rsid w:val="01262250"/>
    <w:rsid w:val="012628BE"/>
    <w:rsid w:val="01263329"/>
    <w:rsid w:val="01263704"/>
    <w:rsid w:val="01264686"/>
    <w:rsid w:val="012658C3"/>
    <w:rsid w:val="012670EA"/>
    <w:rsid w:val="0126782A"/>
    <w:rsid w:val="012704F5"/>
    <w:rsid w:val="01272686"/>
    <w:rsid w:val="01274976"/>
    <w:rsid w:val="0127533C"/>
    <w:rsid w:val="01276C16"/>
    <w:rsid w:val="012777BB"/>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C93"/>
    <w:rsid w:val="012F550E"/>
    <w:rsid w:val="012F5F9F"/>
    <w:rsid w:val="01300309"/>
    <w:rsid w:val="01301C55"/>
    <w:rsid w:val="013020D8"/>
    <w:rsid w:val="01302EDA"/>
    <w:rsid w:val="013046D2"/>
    <w:rsid w:val="013050CF"/>
    <w:rsid w:val="01311D17"/>
    <w:rsid w:val="01312746"/>
    <w:rsid w:val="01312F7E"/>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2627"/>
    <w:rsid w:val="01343C35"/>
    <w:rsid w:val="0134681B"/>
    <w:rsid w:val="0134787F"/>
    <w:rsid w:val="01347A59"/>
    <w:rsid w:val="01352CEB"/>
    <w:rsid w:val="01363E2F"/>
    <w:rsid w:val="0136417B"/>
    <w:rsid w:val="01366B8A"/>
    <w:rsid w:val="013701DC"/>
    <w:rsid w:val="013712F7"/>
    <w:rsid w:val="01376393"/>
    <w:rsid w:val="01377A1E"/>
    <w:rsid w:val="0138166C"/>
    <w:rsid w:val="01382DB4"/>
    <w:rsid w:val="01383173"/>
    <w:rsid w:val="01386F63"/>
    <w:rsid w:val="01390BCC"/>
    <w:rsid w:val="01391933"/>
    <w:rsid w:val="0139378E"/>
    <w:rsid w:val="01395070"/>
    <w:rsid w:val="0139611A"/>
    <w:rsid w:val="01396E1E"/>
    <w:rsid w:val="013A1401"/>
    <w:rsid w:val="013A2BA9"/>
    <w:rsid w:val="013A5699"/>
    <w:rsid w:val="013B0986"/>
    <w:rsid w:val="013B18AA"/>
    <w:rsid w:val="013B22A6"/>
    <w:rsid w:val="013C12CF"/>
    <w:rsid w:val="013C2B6F"/>
    <w:rsid w:val="013C3116"/>
    <w:rsid w:val="013C4F5A"/>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10EB3"/>
    <w:rsid w:val="0141128E"/>
    <w:rsid w:val="01413F6E"/>
    <w:rsid w:val="01414CDB"/>
    <w:rsid w:val="01415CD2"/>
    <w:rsid w:val="014164D5"/>
    <w:rsid w:val="01422176"/>
    <w:rsid w:val="01423F24"/>
    <w:rsid w:val="01424AF7"/>
    <w:rsid w:val="014252EF"/>
    <w:rsid w:val="0143118E"/>
    <w:rsid w:val="01431607"/>
    <w:rsid w:val="01432EC3"/>
    <w:rsid w:val="014332F3"/>
    <w:rsid w:val="014337F8"/>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08FF"/>
    <w:rsid w:val="014B3DCE"/>
    <w:rsid w:val="014C11D0"/>
    <w:rsid w:val="014C2A5E"/>
    <w:rsid w:val="014C6B51"/>
    <w:rsid w:val="014D0A7E"/>
    <w:rsid w:val="014D0B1B"/>
    <w:rsid w:val="014D0C4A"/>
    <w:rsid w:val="014D28C9"/>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1CF8"/>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9551D"/>
    <w:rsid w:val="01597778"/>
    <w:rsid w:val="015A2D58"/>
    <w:rsid w:val="015A4DAE"/>
    <w:rsid w:val="015A5F68"/>
    <w:rsid w:val="015A6147"/>
    <w:rsid w:val="015A6966"/>
    <w:rsid w:val="015A7EE1"/>
    <w:rsid w:val="015B0176"/>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1A28"/>
    <w:rsid w:val="01613E53"/>
    <w:rsid w:val="0161491D"/>
    <w:rsid w:val="01614D1E"/>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5229"/>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7794"/>
    <w:rsid w:val="016F45ED"/>
    <w:rsid w:val="016F48DB"/>
    <w:rsid w:val="016F4A91"/>
    <w:rsid w:val="016F5A4D"/>
    <w:rsid w:val="0170036D"/>
    <w:rsid w:val="017007F9"/>
    <w:rsid w:val="0170360E"/>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2A9E"/>
    <w:rsid w:val="01772D47"/>
    <w:rsid w:val="01774D75"/>
    <w:rsid w:val="017767B7"/>
    <w:rsid w:val="01784FBF"/>
    <w:rsid w:val="01785B98"/>
    <w:rsid w:val="01786AFF"/>
    <w:rsid w:val="01787946"/>
    <w:rsid w:val="01791910"/>
    <w:rsid w:val="01791F31"/>
    <w:rsid w:val="017936BE"/>
    <w:rsid w:val="0179546C"/>
    <w:rsid w:val="017A141F"/>
    <w:rsid w:val="017A421A"/>
    <w:rsid w:val="017A5202"/>
    <w:rsid w:val="017B03F0"/>
    <w:rsid w:val="017B0D89"/>
    <w:rsid w:val="017B11E4"/>
    <w:rsid w:val="017B2B13"/>
    <w:rsid w:val="017B2F92"/>
    <w:rsid w:val="017B59D7"/>
    <w:rsid w:val="017C0051"/>
    <w:rsid w:val="017C28B4"/>
    <w:rsid w:val="017C41D5"/>
    <w:rsid w:val="017C44D5"/>
    <w:rsid w:val="017C65C5"/>
    <w:rsid w:val="017C6910"/>
    <w:rsid w:val="017C6D0A"/>
    <w:rsid w:val="017C735E"/>
    <w:rsid w:val="017D0A3E"/>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2E9"/>
    <w:rsid w:val="018308D0"/>
    <w:rsid w:val="0183453D"/>
    <w:rsid w:val="018362EB"/>
    <w:rsid w:val="0184026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7153"/>
    <w:rsid w:val="018D7895"/>
    <w:rsid w:val="018E0570"/>
    <w:rsid w:val="018E2CA8"/>
    <w:rsid w:val="018E7169"/>
    <w:rsid w:val="018F2EE2"/>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C5E"/>
    <w:rsid w:val="01960BF8"/>
    <w:rsid w:val="01961E26"/>
    <w:rsid w:val="0196601E"/>
    <w:rsid w:val="01966B4B"/>
    <w:rsid w:val="01971BFF"/>
    <w:rsid w:val="01972738"/>
    <w:rsid w:val="01973B44"/>
    <w:rsid w:val="01981D96"/>
    <w:rsid w:val="019835A2"/>
    <w:rsid w:val="019839AC"/>
    <w:rsid w:val="01984E71"/>
    <w:rsid w:val="01987FE8"/>
    <w:rsid w:val="0199239B"/>
    <w:rsid w:val="01992689"/>
    <w:rsid w:val="01993D60"/>
    <w:rsid w:val="01995B0E"/>
    <w:rsid w:val="019A0A5B"/>
    <w:rsid w:val="019A1269"/>
    <w:rsid w:val="019A180E"/>
    <w:rsid w:val="019B1886"/>
    <w:rsid w:val="019B37E7"/>
    <w:rsid w:val="019B4648"/>
    <w:rsid w:val="019B53E2"/>
    <w:rsid w:val="019B6498"/>
    <w:rsid w:val="019C2576"/>
    <w:rsid w:val="019C2A05"/>
    <w:rsid w:val="019C32AA"/>
    <w:rsid w:val="019D3F33"/>
    <w:rsid w:val="019D55FE"/>
    <w:rsid w:val="019D6A05"/>
    <w:rsid w:val="019D6B37"/>
    <w:rsid w:val="019D738A"/>
    <w:rsid w:val="019D73AC"/>
    <w:rsid w:val="019E2918"/>
    <w:rsid w:val="019E2973"/>
    <w:rsid w:val="019E3C5D"/>
    <w:rsid w:val="019E4ED3"/>
    <w:rsid w:val="019E54C6"/>
    <w:rsid w:val="019E5738"/>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6E7F"/>
    <w:rsid w:val="01AD6FF3"/>
    <w:rsid w:val="01AD71CF"/>
    <w:rsid w:val="01AE2323"/>
    <w:rsid w:val="01AE2EF9"/>
    <w:rsid w:val="01AE3368"/>
    <w:rsid w:val="01AF0CDE"/>
    <w:rsid w:val="01AF0E8E"/>
    <w:rsid w:val="01AF5332"/>
    <w:rsid w:val="01AF70E0"/>
    <w:rsid w:val="01AF75E9"/>
    <w:rsid w:val="01B060AD"/>
    <w:rsid w:val="01B06182"/>
    <w:rsid w:val="01B110AA"/>
    <w:rsid w:val="01B114A5"/>
    <w:rsid w:val="01B13012"/>
    <w:rsid w:val="01B14C06"/>
    <w:rsid w:val="01B16C90"/>
    <w:rsid w:val="01B179FD"/>
    <w:rsid w:val="01B32419"/>
    <w:rsid w:val="01B36BD0"/>
    <w:rsid w:val="01B37417"/>
    <w:rsid w:val="01B37F9D"/>
    <w:rsid w:val="01B42948"/>
    <w:rsid w:val="01B43E84"/>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1372"/>
    <w:rsid w:val="01B82438"/>
    <w:rsid w:val="01B83F92"/>
    <w:rsid w:val="01B87086"/>
    <w:rsid w:val="01B87BAA"/>
    <w:rsid w:val="01B87F13"/>
    <w:rsid w:val="01B9593B"/>
    <w:rsid w:val="01BA4A2F"/>
    <w:rsid w:val="01BA784F"/>
    <w:rsid w:val="01BB09D4"/>
    <w:rsid w:val="01BB3CD7"/>
    <w:rsid w:val="01BC20E1"/>
    <w:rsid w:val="01BC23C9"/>
    <w:rsid w:val="01BC5432"/>
    <w:rsid w:val="01BC589E"/>
    <w:rsid w:val="01BD17FD"/>
    <w:rsid w:val="01BD35AB"/>
    <w:rsid w:val="01BD42DD"/>
    <w:rsid w:val="01BD5E29"/>
    <w:rsid w:val="01BD6817"/>
    <w:rsid w:val="01BD7A4F"/>
    <w:rsid w:val="01BE4842"/>
    <w:rsid w:val="01BE704E"/>
    <w:rsid w:val="01BE7E04"/>
    <w:rsid w:val="01BF37C7"/>
    <w:rsid w:val="01BF50E5"/>
    <w:rsid w:val="01BF54A9"/>
    <w:rsid w:val="01BF597A"/>
    <w:rsid w:val="01BF6AAA"/>
    <w:rsid w:val="01C004EF"/>
    <w:rsid w:val="01C0309B"/>
    <w:rsid w:val="01C04E49"/>
    <w:rsid w:val="01C04FD3"/>
    <w:rsid w:val="01C13BB4"/>
    <w:rsid w:val="01C13C4C"/>
    <w:rsid w:val="01C1688C"/>
    <w:rsid w:val="01C25044"/>
    <w:rsid w:val="01C25267"/>
    <w:rsid w:val="01C25FEF"/>
    <w:rsid w:val="01C26E13"/>
    <w:rsid w:val="01C32A1A"/>
    <w:rsid w:val="01C34639"/>
    <w:rsid w:val="01C34939"/>
    <w:rsid w:val="01C40DDD"/>
    <w:rsid w:val="01C42B8B"/>
    <w:rsid w:val="01C47A58"/>
    <w:rsid w:val="01C5076C"/>
    <w:rsid w:val="01C52AFB"/>
    <w:rsid w:val="01C54B55"/>
    <w:rsid w:val="01C55A0C"/>
    <w:rsid w:val="01C56903"/>
    <w:rsid w:val="01C62035"/>
    <w:rsid w:val="01C629F5"/>
    <w:rsid w:val="01C62A5D"/>
    <w:rsid w:val="01C63477"/>
    <w:rsid w:val="01C7201B"/>
    <w:rsid w:val="01C7267B"/>
    <w:rsid w:val="01C72903"/>
    <w:rsid w:val="01C74429"/>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2E82"/>
    <w:rsid w:val="01D442E3"/>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751B"/>
    <w:rsid w:val="01D803E5"/>
    <w:rsid w:val="01D8132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502E"/>
    <w:rsid w:val="01DB6127"/>
    <w:rsid w:val="01DB7C26"/>
    <w:rsid w:val="01DB7ED5"/>
    <w:rsid w:val="01DC21DF"/>
    <w:rsid w:val="01DC6F3A"/>
    <w:rsid w:val="01DD106E"/>
    <w:rsid w:val="01DD29A7"/>
    <w:rsid w:val="01DD3C4D"/>
    <w:rsid w:val="01DD59FB"/>
    <w:rsid w:val="01DD6839"/>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4A6"/>
    <w:rsid w:val="01F11552"/>
    <w:rsid w:val="01F128CB"/>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36FCC"/>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425"/>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522D"/>
    <w:rsid w:val="01FD609D"/>
    <w:rsid w:val="01FD6E7E"/>
    <w:rsid w:val="01FD6F7B"/>
    <w:rsid w:val="01FD7E4B"/>
    <w:rsid w:val="01FE0870"/>
    <w:rsid w:val="01FE2140"/>
    <w:rsid w:val="01FE28DC"/>
    <w:rsid w:val="01FE2BD2"/>
    <w:rsid w:val="01FE2FD8"/>
    <w:rsid w:val="01FE3A1B"/>
    <w:rsid w:val="01FE6513"/>
    <w:rsid w:val="01FF5F3B"/>
    <w:rsid w:val="01FF7EE4"/>
    <w:rsid w:val="020016E9"/>
    <w:rsid w:val="02004494"/>
    <w:rsid w:val="02005A4A"/>
    <w:rsid w:val="020078E0"/>
    <w:rsid w:val="02017AD1"/>
    <w:rsid w:val="02022281"/>
    <w:rsid w:val="0202237A"/>
    <w:rsid w:val="020236B3"/>
    <w:rsid w:val="02025461"/>
    <w:rsid w:val="02025BF2"/>
    <w:rsid w:val="02033DD6"/>
    <w:rsid w:val="02036538"/>
    <w:rsid w:val="020378E5"/>
    <w:rsid w:val="020379CE"/>
    <w:rsid w:val="02040E2D"/>
    <w:rsid w:val="020411DA"/>
    <w:rsid w:val="0204361C"/>
    <w:rsid w:val="0204567E"/>
    <w:rsid w:val="02046541"/>
    <w:rsid w:val="020479C8"/>
    <w:rsid w:val="02051DA4"/>
    <w:rsid w:val="0205362F"/>
    <w:rsid w:val="02053D6E"/>
    <w:rsid w:val="02054EED"/>
    <w:rsid w:val="02056D00"/>
    <w:rsid w:val="0206306B"/>
    <w:rsid w:val="02067366"/>
    <w:rsid w:val="02073223"/>
    <w:rsid w:val="02076F1C"/>
    <w:rsid w:val="02080B65"/>
    <w:rsid w:val="0208166F"/>
    <w:rsid w:val="020856C2"/>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D5467"/>
    <w:rsid w:val="020D73EF"/>
    <w:rsid w:val="020E0F72"/>
    <w:rsid w:val="020E2058"/>
    <w:rsid w:val="020F5D2B"/>
    <w:rsid w:val="020F6402"/>
    <w:rsid w:val="020F7B7E"/>
    <w:rsid w:val="02101F44"/>
    <w:rsid w:val="02104022"/>
    <w:rsid w:val="02104F7F"/>
    <w:rsid w:val="0210580B"/>
    <w:rsid w:val="02112DBC"/>
    <w:rsid w:val="021138F7"/>
    <w:rsid w:val="02115CEF"/>
    <w:rsid w:val="02117D9A"/>
    <w:rsid w:val="02121612"/>
    <w:rsid w:val="02123AD6"/>
    <w:rsid w:val="02125441"/>
    <w:rsid w:val="02130F3B"/>
    <w:rsid w:val="02134E91"/>
    <w:rsid w:val="02135288"/>
    <w:rsid w:val="02135C19"/>
    <w:rsid w:val="02140441"/>
    <w:rsid w:val="021427BF"/>
    <w:rsid w:val="0214526F"/>
    <w:rsid w:val="02146042"/>
    <w:rsid w:val="02151605"/>
    <w:rsid w:val="02151639"/>
    <w:rsid w:val="02151D88"/>
    <w:rsid w:val="021533E7"/>
    <w:rsid w:val="02155874"/>
    <w:rsid w:val="02157FE4"/>
    <w:rsid w:val="02160F0D"/>
    <w:rsid w:val="02161DDD"/>
    <w:rsid w:val="02164786"/>
    <w:rsid w:val="02165026"/>
    <w:rsid w:val="021653B1"/>
    <w:rsid w:val="02166034"/>
    <w:rsid w:val="0216715F"/>
    <w:rsid w:val="021752FF"/>
    <w:rsid w:val="02177C4E"/>
    <w:rsid w:val="02177E98"/>
    <w:rsid w:val="02182ED7"/>
    <w:rsid w:val="02184B93"/>
    <w:rsid w:val="02184D1E"/>
    <w:rsid w:val="021936DA"/>
    <w:rsid w:val="02195932"/>
    <w:rsid w:val="021A1546"/>
    <w:rsid w:val="021A2C74"/>
    <w:rsid w:val="021A3102"/>
    <w:rsid w:val="021A332F"/>
    <w:rsid w:val="021A33B5"/>
    <w:rsid w:val="021A5056"/>
    <w:rsid w:val="021A5339"/>
    <w:rsid w:val="021A5D92"/>
    <w:rsid w:val="021A6B42"/>
    <w:rsid w:val="021A6C4F"/>
    <w:rsid w:val="021A7C64"/>
    <w:rsid w:val="021B163F"/>
    <w:rsid w:val="021B2B30"/>
    <w:rsid w:val="021B6523"/>
    <w:rsid w:val="021C09EB"/>
    <w:rsid w:val="021C17AC"/>
    <w:rsid w:val="021C1AF3"/>
    <w:rsid w:val="021C29C7"/>
    <w:rsid w:val="021C6C56"/>
    <w:rsid w:val="021D0939"/>
    <w:rsid w:val="021D1100"/>
    <w:rsid w:val="021D146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31DB"/>
    <w:rsid w:val="02286DC3"/>
    <w:rsid w:val="0229079D"/>
    <w:rsid w:val="02290C40"/>
    <w:rsid w:val="022926B2"/>
    <w:rsid w:val="022950E4"/>
    <w:rsid w:val="02295A1F"/>
    <w:rsid w:val="02296645"/>
    <w:rsid w:val="02297BD3"/>
    <w:rsid w:val="022A2E24"/>
    <w:rsid w:val="022A2FB8"/>
    <w:rsid w:val="022A49B8"/>
    <w:rsid w:val="022B05AB"/>
    <w:rsid w:val="022B0E5C"/>
    <w:rsid w:val="022B4AAE"/>
    <w:rsid w:val="022B5451"/>
    <w:rsid w:val="022B70AC"/>
    <w:rsid w:val="022C01C4"/>
    <w:rsid w:val="022C16E0"/>
    <w:rsid w:val="022C24DE"/>
    <w:rsid w:val="022C27C5"/>
    <w:rsid w:val="022C33FE"/>
    <w:rsid w:val="022C6982"/>
    <w:rsid w:val="022D16AD"/>
    <w:rsid w:val="022D25F8"/>
    <w:rsid w:val="022D42A2"/>
    <w:rsid w:val="022D6868"/>
    <w:rsid w:val="022D7CFB"/>
    <w:rsid w:val="022E0064"/>
    <w:rsid w:val="022E14F4"/>
    <w:rsid w:val="022E26FA"/>
    <w:rsid w:val="022E397E"/>
    <w:rsid w:val="022E44A8"/>
    <w:rsid w:val="022E6124"/>
    <w:rsid w:val="022F565F"/>
    <w:rsid w:val="023000CF"/>
    <w:rsid w:val="02300221"/>
    <w:rsid w:val="02301521"/>
    <w:rsid w:val="02301FCF"/>
    <w:rsid w:val="023023FF"/>
    <w:rsid w:val="02303BAB"/>
    <w:rsid w:val="023042EC"/>
    <w:rsid w:val="023058B4"/>
    <w:rsid w:val="02307811"/>
    <w:rsid w:val="023104E7"/>
    <w:rsid w:val="02314F0E"/>
    <w:rsid w:val="023155EC"/>
    <w:rsid w:val="02315D47"/>
    <w:rsid w:val="02317AF5"/>
    <w:rsid w:val="023212B4"/>
    <w:rsid w:val="02322A46"/>
    <w:rsid w:val="0232455F"/>
    <w:rsid w:val="02324981"/>
    <w:rsid w:val="02324BBB"/>
    <w:rsid w:val="02327E75"/>
    <w:rsid w:val="02333EE0"/>
    <w:rsid w:val="02337D11"/>
    <w:rsid w:val="0234218C"/>
    <w:rsid w:val="02343EC4"/>
    <w:rsid w:val="0234688E"/>
    <w:rsid w:val="0234742F"/>
    <w:rsid w:val="023567F6"/>
    <w:rsid w:val="02357474"/>
    <w:rsid w:val="023575E5"/>
    <w:rsid w:val="023578CE"/>
    <w:rsid w:val="023616F3"/>
    <w:rsid w:val="0236335D"/>
    <w:rsid w:val="023648AC"/>
    <w:rsid w:val="02372367"/>
    <w:rsid w:val="02372EAB"/>
    <w:rsid w:val="02374B73"/>
    <w:rsid w:val="02374FF3"/>
    <w:rsid w:val="02377801"/>
    <w:rsid w:val="02380E83"/>
    <w:rsid w:val="02381749"/>
    <w:rsid w:val="02381A67"/>
    <w:rsid w:val="02383B55"/>
    <w:rsid w:val="02383FDA"/>
    <w:rsid w:val="023870D5"/>
    <w:rsid w:val="02387B88"/>
    <w:rsid w:val="02392302"/>
    <w:rsid w:val="02392864"/>
    <w:rsid w:val="02393F5E"/>
    <w:rsid w:val="02397D48"/>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EE8"/>
    <w:rsid w:val="02432AE0"/>
    <w:rsid w:val="02441F1E"/>
    <w:rsid w:val="02443160"/>
    <w:rsid w:val="02443CCC"/>
    <w:rsid w:val="02444E5B"/>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57AD"/>
    <w:rsid w:val="02571C51"/>
    <w:rsid w:val="02573417"/>
    <w:rsid w:val="025739FF"/>
    <w:rsid w:val="02581525"/>
    <w:rsid w:val="025816D0"/>
    <w:rsid w:val="02581B2A"/>
    <w:rsid w:val="025832D3"/>
    <w:rsid w:val="02583957"/>
    <w:rsid w:val="02587777"/>
    <w:rsid w:val="025959DE"/>
    <w:rsid w:val="025A0A31"/>
    <w:rsid w:val="025A1A17"/>
    <w:rsid w:val="025A34EF"/>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2311"/>
    <w:rsid w:val="025D3B45"/>
    <w:rsid w:val="025D4D8E"/>
    <w:rsid w:val="025D6B3C"/>
    <w:rsid w:val="025E0D89"/>
    <w:rsid w:val="025E0DEB"/>
    <w:rsid w:val="025E4BE1"/>
    <w:rsid w:val="025F37F9"/>
    <w:rsid w:val="025F5D4E"/>
    <w:rsid w:val="026003DA"/>
    <w:rsid w:val="02603804"/>
    <w:rsid w:val="02604429"/>
    <w:rsid w:val="02606C15"/>
    <w:rsid w:val="02611756"/>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0EA7"/>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420CB"/>
    <w:rsid w:val="027427F8"/>
    <w:rsid w:val="02746CF2"/>
    <w:rsid w:val="027478CA"/>
    <w:rsid w:val="02750329"/>
    <w:rsid w:val="02750EC4"/>
    <w:rsid w:val="027520D7"/>
    <w:rsid w:val="02753E85"/>
    <w:rsid w:val="02753F82"/>
    <w:rsid w:val="027546C4"/>
    <w:rsid w:val="027619AC"/>
    <w:rsid w:val="02763CD4"/>
    <w:rsid w:val="027648F2"/>
    <w:rsid w:val="02764BAE"/>
    <w:rsid w:val="02764DB6"/>
    <w:rsid w:val="02765572"/>
    <w:rsid w:val="02771E7D"/>
    <w:rsid w:val="02772300"/>
    <w:rsid w:val="027728BA"/>
    <w:rsid w:val="02775323"/>
    <w:rsid w:val="02775E4F"/>
    <w:rsid w:val="02777BFD"/>
    <w:rsid w:val="02781179"/>
    <w:rsid w:val="02781BC8"/>
    <w:rsid w:val="02782986"/>
    <w:rsid w:val="02783976"/>
    <w:rsid w:val="02784C51"/>
    <w:rsid w:val="02785724"/>
    <w:rsid w:val="027908A8"/>
    <w:rsid w:val="027A5976"/>
    <w:rsid w:val="027B1B2A"/>
    <w:rsid w:val="027C0857"/>
    <w:rsid w:val="027C16B8"/>
    <w:rsid w:val="027C26CB"/>
    <w:rsid w:val="027C26EB"/>
    <w:rsid w:val="027C623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7B1F"/>
    <w:rsid w:val="02820350"/>
    <w:rsid w:val="02820A28"/>
    <w:rsid w:val="02820F38"/>
    <w:rsid w:val="0282105D"/>
    <w:rsid w:val="02822CF4"/>
    <w:rsid w:val="028247F4"/>
    <w:rsid w:val="02824842"/>
    <w:rsid w:val="02825959"/>
    <w:rsid w:val="02826860"/>
    <w:rsid w:val="028279CD"/>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419B"/>
    <w:rsid w:val="028A42DC"/>
    <w:rsid w:val="028A6BEC"/>
    <w:rsid w:val="028A7525"/>
    <w:rsid w:val="028B0698"/>
    <w:rsid w:val="028B15EE"/>
    <w:rsid w:val="028B263A"/>
    <w:rsid w:val="028B3019"/>
    <w:rsid w:val="028B38C2"/>
    <w:rsid w:val="028B38FB"/>
    <w:rsid w:val="028B5457"/>
    <w:rsid w:val="028C0A7F"/>
    <w:rsid w:val="028C11CF"/>
    <w:rsid w:val="028C286D"/>
    <w:rsid w:val="028D1014"/>
    <w:rsid w:val="028D4AA9"/>
    <w:rsid w:val="028D5673"/>
    <w:rsid w:val="028D6930"/>
    <w:rsid w:val="028E1EF7"/>
    <w:rsid w:val="028E3199"/>
    <w:rsid w:val="028F0B41"/>
    <w:rsid w:val="028F68BE"/>
    <w:rsid w:val="02904D38"/>
    <w:rsid w:val="0290659E"/>
    <w:rsid w:val="0291199E"/>
    <w:rsid w:val="029167E5"/>
    <w:rsid w:val="02922C89"/>
    <w:rsid w:val="02923124"/>
    <w:rsid w:val="02923CF9"/>
    <w:rsid w:val="02924A37"/>
    <w:rsid w:val="0293255D"/>
    <w:rsid w:val="02935D81"/>
    <w:rsid w:val="02945DC5"/>
    <w:rsid w:val="02951DA7"/>
    <w:rsid w:val="029527A6"/>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3B08"/>
    <w:rsid w:val="029C411E"/>
    <w:rsid w:val="029C6D7F"/>
    <w:rsid w:val="029C7664"/>
    <w:rsid w:val="029D1A72"/>
    <w:rsid w:val="029D33DC"/>
    <w:rsid w:val="029D55CD"/>
    <w:rsid w:val="029D5D3B"/>
    <w:rsid w:val="029D6AE2"/>
    <w:rsid w:val="029E162E"/>
    <w:rsid w:val="029F0F02"/>
    <w:rsid w:val="029F1349"/>
    <w:rsid w:val="029F1EAC"/>
    <w:rsid w:val="029F2F85"/>
    <w:rsid w:val="029F3010"/>
    <w:rsid w:val="029F7154"/>
    <w:rsid w:val="029F75C4"/>
    <w:rsid w:val="02A05901"/>
    <w:rsid w:val="02A06D07"/>
    <w:rsid w:val="02A1111E"/>
    <w:rsid w:val="02A12ECC"/>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7E12"/>
    <w:rsid w:val="02A51626"/>
    <w:rsid w:val="02A5732B"/>
    <w:rsid w:val="02A57894"/>
    <w:rsid w:val="02A62291"/>
    <w:rsid w:val="02A629B0"/>
    <w:rsid w:val="02A62B58"/>
    <w:rsid w:val="02A6374E"/>
    <w:rsid w:val="02A66735"/>
    <w:rsid w:val="02A70258"/>
    <w:rsid w:val="02A76009"/>
    <w:rsid w:val="02A824AD"/>
    <w:rsid w:val="02A8328B"/>
    <w:rsid w:val="02A865B7"/>
    <w:rsid w:val="02A86B1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2640"/>
    <w:rsid w:val="02AC3462"/>
    <w:rsid w:val="02AC3886"/>
    <w:rsid w:val="02AC48F4"/>
    <w:rsid w:val="02AD1871"/>
    <w:rsid w:val="02AD1EBD"/>
    <w:rsid w:val="02AD361F"/>
    <w:rsid w:val="02AD5F96"/>
    <w:rsid w:val="02AD7AC3"/>
    <w:rsid w:val="02AE1145"/>
    <w:rsid w:val="02AE2C0E"/>
    <w:rsid w:val="02AE3065"/>
    <w:rsid w:val="02AE555A"/>
    <w:rsid w:val="02AE5762"/>
    <w:rsid w:val="02AE7397"/>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5949"/>
    <w:rsid w:val="02B60F20"/>
    <w:rsid w:val="02B628E7"/>
    <w:rsid w:val="02B640B5"/>
    <w:rsid w:val="02B644D9"/>
    <w:rsid w:val="02B65B28"/>
    <w:rsid w:val="02B663B8"/>
    <w:rsid w:val="02B726F0"/>
    <w:rsid w:val="02B7449E"/>
    <w:rsid w:val="02B7517C"/>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2217"/>
    <w:rsid w:val="02C44E0D"/>
    <w:rsid w:val="02C46BBB"/>
    <w:rsid w:val="02C47780"/>
    <w:rsid w:val="02C5308D"/>
    <w:rsid w:val="02C5455B"/>
    <w:rsid w:val="02C557A9"/>
    <w:rsid w:val="02C60B85"/>
    <w:rsid w:val="02C61B85"/>
    <w:rsid w:val="02C665D8"/>
    <w:rsid w:val="02C67F81"/>
    <w:rsid w:val="02C726CB"/>
    <w:rsid w:val="02C72F93"/>
    <w:rsid w:val="02C766CE"/>
    <w:rsid w:val="02C80099"/>
    <w:rsid w:val="02C802F9"/>
    <w:rsid w:val="02C8111D"/>
    <w:rsid w:val="02C819E5"/>
    <w:rsid w:val="02C8291B"/>
    <w:rsid w:val="02C83E19"/>
    <w:rsid w:val="02C85F12"/>
    <w:rsid w:val="02C91EEE"/>
    <w:rsid w:val="02C92162"/>
    <w:rsid w:val="02C92423"/>
    <w:rsid w:val="02C941D1"/>
    <w:rsid w:val="02C952EE"/>
    <w:rsid w:val="02C95F7F"/>
    <w:rsid w:val="02CA06BC"/>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7801"/>
    <w:rsid w:val="02CE1017"/>
    <w:rsid w:val="02CE17E8"/>
    <w:rsid w:val="02CE2A4B"/>
    <w:rsid w:val="02CE2F63"/>
    <w:rsid w:val="02CF1755"/>
    <w:rsid w:val="02CF27E0"/>
    <w:rsid w:val="02CF2B00"/>
    <w:rsid w:val="02CF4893"/>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D30E7"/>
    <w:rsid w:val="02DD5596"/>
    <w:rsid w:val="02DE2EF8"/>
    <w:rsid w:val="02DE7C7D"/>
    <w:rsid w:val="02DF02DE"/>
    <w:rsid w:val="02DF17B7"/>
    <w:rsid w:val="02DF37CE"/>
    <w:rsid w:val="02DF39F5"/>
    <w:rsid w:val="02DF4388"/>
    <w:rsid w:val="02E01C88"/>
    <w:rsid w:val="02E02D8D"/>
    <w:rsid w:val="02E103E9"/>
    <w:rsid w:val="02E1227F"/>
    <w:rsid w:val="02E132C9"/>
    <w:rsid w:val="02E14F44"/>
    <w:rsid w:val="02E16CA8"/>
    <w:rsid w:val="02E20138"/>
    <w:rsid w:val="02E26E81"/>
    <w:rsid w:val="02E27B77"/>
    <w:rsid w:val="02E30563"/>
    <w:rsid w:val="02E32D09"/>
    <w:rsid w:val="02E352E7"/>
    <w:rsid w:val="02E37041"/>
    <w:rsid w:val="02E37169"/>
    <w:rsid w:val="02E4100B"/>
    <w:rsid w:val="02E434BE"/>
    <w:rsid w:val="02E45ED5"/>
    <w:rsid w:val="02E501FA"/>
    <w:rsid w:val="02E56AB9"/>
    <w:rsid w:val="02E62ACC"/>
    <w:rsid w:val="02E62FD5"/>
    <w:rsid w:val="02E64D83"/>
    <w:rsid w:val="02E66B31"/>
    <w:rsid w:val="02E72F1F"/>
    <w:rsid w:val="02E73D93"/>
    <w:rsid w:val="02E74CAB"/>
    <w:rsid w:val="02E76F48"/>
    <w:rsid w:val="02E806FA"/>
    <w:rsid w:val="02E83853"/>
    <w:rsid w:val="02E84657"/>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3652"/>
    <w:rsid w:val="02F1747C"/>
    <w:rsid w:val="02F22C6A"/>
    <w:rsid w:val="02F23490"/>
    <w:rsid w:val="02F26219"/>
    <w:rsid w:val="02F27574"/>
    <w:rsid w:val="02F32FFC"/>
    <w:rsid w:val="02F33C8E"/>
    <w:rsid w:val="02F358D2"/>
    <w:rsid w:val="02F3750B"/>
    <w:rsid w:val="02F415DB"/>
    <w:rsid w:val="02F42C3F"/>
    <w:rsid w:val="02F42E52"/>
    <w:rsid w:val="02F43D66"/>
    <w:rsid w:val="02F44262"/>
    <w:rsid w:val="02F448B6"/>
    <w:rsid w:val="02F450A1"/>
    <w:rsid w:val="02F50957"/>
    <w:rsid w:val="02F53218"/>
    <w:rsid w:val="02F56BE8"/>
    <w:rsid w:val="02F56D74"/>
    <w:rsid w:val="02F6117F"/>
    <w:rsid w:val="02F618A4"/>
    <w:rsid w:val="02F64E45"/>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C76B4"/>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659A"/>
    <w:rsid w:val="030709C3"/>
    <w:rsid w:val="0307112F"/>
    <w:rsid w:val="03080D78"/>
    <w:rsid w:val="0308180C"/>
    <w:rsid w:val="030826A9"/>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6123"/>
    <w:rsid w:val="031070A6"/>
    <w:rsid w:val="031071DA"/>
    <w:rsid w:val="0311185E"/>
    <w:rsid w:val="03113F5C"/>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369E"/>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7003"/>
    <w:rsid w:val="031838C0"/>
    <w:rsid w:val="031862C6"/>
    <w:rsid w:val="03190214"/>
    <w:rsid w:val="031918DD"/>
    <w:rsid w:val="03191C03"/>
    <w:rsid w:val="0319201B"/>
    <w:rsid w:val="031935AC"/>
    <w:rsid w:val="031A0857"/>
    <w:rsid w:val="031A15DF"/>
    <w:rsid w:val="031A5D58"/>
    <w:rsid w:val="031A67DB"/>
    <w:rsid w:val="031B348B"/>
    <w:rsid w:val="031B4B58"/>
    <w:rsid w:val="031B5C8D"/>
    <w:rsid w:val="031B6501"/>
    <w:rsid w:val="031C0757"/>
    <w:rsid w:val="031C192B"/>
    <w:rsid w:val="031C2553"/>
    <w:rsid w:val="031C46F7"/>
    <w:rsid w:val="031D2144"/>
    <w:rsid w:val="031D6DFB"/>
    <w:rsid w:val="031D6EFB"/>
    <w:rsid w:val="031E038B"/>
    <w:rsid w:val="031E1CC5"/>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30063"/>
    <w:rsid w:val="03231B33"/>
    <w:rsid w:val="03231D47"/>
    <w:rsid w:val="03232703"/>
    <w:rsid w:val="03234910"/>
    <w:rsid w:val="0324119F"/>
    <w:rsid w:val="032413B7"/>
    <w:rsid w:val="032441FD"/>
    <w:rsid w:val="03244A3D"/>
    <w:rsid w:val="03252A9B"/>
    <w:rsid w:val="03256924"/>
    <w:rsid w:val="0325777F"/>
    <w:rsid w:val="03257C7B"/>
    <w:rsid w:val="0326237C"/>
    <w:rsid w:val="03263341"/>
    <w:rsid w:val="03264CBC"/>
    <w:rsid w:val="032653DC"/>
    <w:rsid w:val="03266B1D"/>
    <w:rsid w:val="03267668"/>
    <w:rsid w:val="0327665A"/>
    <w:rsid w:val="032770F0"/>
    <w:rsid w:val="03277F38"/>
    <w:rsid w:val="03280EF8"/>
    <w:rsid w:val="03282B7E"/>
    <w:rsid w:val="03282C06"/>
    <w:rsid w:val="0328473C"/>
    <w:rsid w:val="0328539C"/>
    <w:rsid w:val="032917C0"/>
    <w:rsid w:val="03294814"/>
    <w:rsid w:val="032A2E2E"/>
    <w:rsid w:val="032A2EC2"/>
    <w:rsid w:val="032A3160"/>
    <w:rsid w:val="032A3D5D"/>
    <w:rsid w:val="032B326F"/>
    <w:rsid w:val="032C006E"/>
    <w:rsid w:val="032C4E8C"/>
    <w:rsid w:val="032C4EBF"/>
    <w:rsid w:val="032C6E43"/>
    <w:rsid w:val="032C7581"/>
    <w:rsid w:val="032D29B2"/>
    <w:rsid w:val="032D650E"/>
    <w:rsid w:val="032E0C21"/>
    <w:rsid w:val="032F0F15"/>
    <w:rsid w:val="032F2286"/>
    <w:rsid w:val="032F47C9"/>
    <w:rsid w:val="032F672A"/>
    <w:rsid w:val="03305FFE"/>
    <w:rsid w:val="03306D67"/>
    <w:rsid w:val="033169DD"/>
    <w:rsid w:val="033200FD"/>
    <w:rsid w:val="0332123A"/>
    <w:rsid w:val="03321B89"/>
    <w:rsid w:val="03321F7E"/>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73DE"/>
    <w:rsid w:val="03351670"/>
    <w:rsid w:val="03351867"/>
    <w:rsid w:val="03353615"/>
    <w:rsid w:val="03360536"/>
    <w:rsid w:val="03367AB9"/>
    <w:rsid w:val="03373831"/>
    <w:rsid w:val="03373D06"/>
    <w:rsid w:val="03376361"/>
    <w:rsid w:val="0338071B"/>
    <w:rsid w:val="03381231"/>
    <w:rsid w:val="033836AB"/>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C8F"/>
    <w:rsid w:val="033B43AD"/>
    <w:rsid w:val="033B4CE2"/>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53AF"/>
    <w:rsid w:val="03457CFC"/>
    <w:rsid w:val="034601FC"/>
    <w:rsid w:val="034614CD"/>
    <w:rsid w:val="03461569"/>
    <w:rsid w:val="034653B2"/>
    <w:rsid w:val="03465822"/>
    <w:rsid w:val="034675D0"/>
    <w:rsid w:val="03470118"/>
    <w:rsid w:val="034716A4"/>
    <w:rsid w:val="03475E56"/>
    <w:rsid w:val="034766AC"/>
    <w:rsid w:val="03480A27"/>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3C92"/>
    <w:rsid w:val="034B4BE6"/>
    <w:rsid w:val="034B5A1F"/>
    <w:rsid w:val="034B622F"/>
    <w:rsid w:val="034C108A"/>
    <w:rsid w:val="034C2DE9"/>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2F69"/>
    <w:rsid w:val="03523473"/>
    <w:rsid w:val="035241C7"/>
    <w:rsid w:val="0353220F"/>
    <w:rsid w:val="03532B2B"/>
    <w:rsid w:val="03534161"/>
    <w:rsid w:val="03535B3A"/>
    <w:rsid w:val="035441B2"/>
    <w:rsid w:val="03546191"/>
    <w:rsid w:val="035467D9"/>
    <w:rsid w:val="03550169"/>
    <w:rsid w:val="03556111"/>
    <w:rsid w:val="03561F09"/>
    <w:rsid w:val="03570898"/>
    <w:rsid w:val="03571264"/>
    <w:rsid w:val="035732A2"/>
    <w:rsid w:val="03575C81"/>
    <w:rsid w:val="0358051C"/>
    <w:rsid w:val="03580623"/>
    <w:rsid w:val="035829D1"/>
    <w:rsid w:val="03591E57"/>
    <w:rsid w:val="03592448"/>
    <w:rsid w:val="035937A7"/>
    <w:rsid w:val="03595384"/>
    <w:rsid w:val="03596CB2"/>
    <w:rsid w:val="035A2876"/>
    <w:rsid w:val="035A307B"/>
    <w:rsid w:val="035A3BFB"/>
    <w:rsid w:val="035B12CD"/>
    <w:rsid w:val="035B2DBC"/>
    <w:rsid w:val="035B35D2"/>
    <w:rsid w:val="035B3D4A"/>
    <w:rsid w:val="035B4E40"/>
    <w:rsid w:val="035B7278"/>
    <w:rsid w:val="035B751F"/>
    <w:rsid w:val="035C17CB"/>
    <w:rsid w:val="035C2A3F"/>
    <w:rsid w:val="035C5045"/>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08AE"/>
    <w:rsid w:val="03621775"/>
    <w:rsid w:val="036240E1"/>
    <w:rsid w:val="03624F96"/>
    <w:rsid w:val="03624F9D"/>
    <w:rsid w:val="03630182"/>
    <w:rsid w:val="03631C4C"/>
    <w:rsid w:val="03634A0A"/>
    <w:rsid w:val="0363562F"/>
    <w:rsid w:val="03640925"/>
    <w:rsid w:val="036412FD"/>
    <w:rsid w:val="0364317F"/>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1F0"/>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44D7"/>
    <w:rsid w:val="036D61A5"/>
    <w:rsid w:val="036D6689"/>
    <w:rsid w:val="036D7252"/>
    <w:rsid w:val="036E36B2"/>
    <w:rsid w:val="036E4225"/>
    <w:rsid w:val="036E4623"/>
    <w:rsid w:val="036E74D8"/>
    <w:rsid w:val="036E771B"/>
    <w:rsid w:val="036F4D79"/>
    <w:rsid w:val="03707C33"/>
    <w:rsid w:val="03710AF1"/>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30CE"/>
    <w:rsid w:val="037863C5"/>
    <w:rsid w:val="03791753"/>
    <w:rsid w:val="037929DA"/>
    <w:rsid w:val="03794371"/>
    <w:rsid w:val="03794BD8"/>
    <w:rsid w:val="03795093"/>
    <w:rsid w:val="03795BF7"/>
    <w:rsid w:val="037979A5"/>
    <w:rsid w:val="037A0098"/>
    <w:rsid w:val="037A07A4"/>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B57"/>
    <w:rsid w:val="03806FB8"/>
    <w:rsid w:val="03812013"/>
    <w:rsid w:val="038143B2"/>
    <w:rsid w:val="03816AEA"/>
    <w:rsid w:val="03822CFE"/>
    <w:rsid w:val="038234E4"/>
    <w:rsid w:val="038273D8"/>
    <w:rsid w:val="03830824"/>
    <w:rsid w:val="03831206"/>
    <w:rsid w:val="03832581"/>
    <w:rsid w:val="03833AF4"/>
    <w:rsid w:val="038402AE"/>
    <w:rsid w:val="03840F12"/>
    <w:rsid w:val="03846C93"/>
    <w:rsid w:val="038500F8"/>
    <w:rsid w:val="03852CEB"/>
    <w:rsid w:val="03854A48"/>
    <w:rsid w:val="03854B05"/>
    <w:rsid w:val="03862F00"/>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5E19"/>
    <w:rsid w:val="038A68A9"/>
    <w:rsid w:val="038B483B"/>
    <w:rsid w:val="038C590F"/>
    <w:rsid w:val="038C5CCB"/>
    <w:rsid w:val="038C6957"/>
    <w:rsid w:val="038C6FFE"/>
    <w:rsid w:val="038D1FC1"/>
    <w:rsid w:val="038D2887"/>
    <w:rsid w:val="038D5773"/>
    <w:rsid w:val="038D7EDE"/>
    <w:rsid w:val="038E1D2C"/>
    <w:rsid w:val="038E2ACE"/>
    <w:rsid w:val="038E430E"/>
    <w:rsid w:val="038E7D13"/>
    <w:rsid w:val="038F0F77"/>
    <w:rsid w:val="038F2323"/>
    <w:rsid w:val="038F31BC"/>
    <w:rsid w:val="038F37F1"/>
    <w:rsid w:val="038F38DD"/>
    <w:rsid w:val="038F4AD6"/>
    <w:rsid w:val="038F541B"/>
    <w:rsid w:val="038F61DB"/>
    <w:rsid w:val="03902038"/>
    <w:rsid w:val="03906A9D"/>
    <w:rsid w:val="03912F41"/>
    <w:rsid w:val="03915CFA"/>
    <w:rsid w:val="03916BA4"/>
    <w:rsid w:val="03916F6C"/>
    <w:rsid w:val="039176A6"/>
    <w:rsid w:val="039203FC"/>
    <w:rsid w:val="039210DB"/>
    <w:rsid w:val="03924430"/>
    <w:rsid w:val="03932791"/>
    <w:rsid w:val="03932BA4"/>
    <w:rsid w:val="03932FCD"/>
    <w:rsid w:val="03935377"/>
    <w:rsid w:val="03935E05"/>
    <w:rsid w:val="039365CC"/>
    <w:rsid w:val="03936CB9"/>
    <w:rsid w:val="039447DF"/>
    <w:rsid w:val="03944EA1"/>
    <w:rsid w:val="03952AF8"/>
    <w:rsid w:val="0395725D"/>
    <w:rsid w:val="03957DE0"/>
    <w:rsid w:val="03960557"/>
    <w:rsid w:val="03963644"/>
    <w:rsid w:val="03964749"/>
    <w:rsid w:val="03965133"/>
    <w:rsid w:val="03965727"/>
    <w:rsid w:val="03970D48"/>
    <w:rsid w:val="039713C7"/>
    <w:rsid w:val="03972DDE"/>
    <w:rsid w:val="0397575E"/>
    <w:rsid w:val="039766A6"/>
    <w:rsid w:val="03976965"/>
    <w:rsid w:val="03980305"/>
    <w:rsid w:val="03983735"/>
    <w:rsid w:val="0398426E"/>
    <w:rsid w:val="039842CF"/>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7B5F"/>
    <w:rsid w:val="03AA7DC4"/>
    <w:rsid w:val="03AB7B6C"/>
    <w:rsid w:val="03AC0122"/>
    <w:rsid w:val="03AC1A3C"/>
    <w:rsid w:val="03AC2266"/>
    <w:rsid w:val="03AC3B74"/>
    <w:rsid w:val="03AC43C5"/>
    <w:rsid w:val="03AD28E6"/>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7ABB"/>
    <w:rsid w:val="03B458BD"/>
    <w:rsid w:val="03B46C2F"/>
    <w:rsid w:val="03B500FC"/>
    <w:rsid w:val="03B50BBF"/>
    <w:rsid w:val="03B511EC"/>
    <w:rsid w:val="03B51501"/>
    <w:rsid w:val="03B517B6"/>
    <w:rsid w:val="03B54ED7"/>
    <w:rsid w:val="03B56367"/>
    <w:rsid w:val="03B56DCA"/>
    <w:rsid w:val="03B604E9"/>
    <w:rsid w:val="03B60FA4"/>
    <w:rsid w:val="03B62BC3"/>
    <w:rsid w:val="03B62E10"/>
    <w:rsid w:val="03B66504"/>
    <w:rsid w:val="03B70C87"/>
    <w:rsid w:val="03B7227C"/>
    <w:rsid w:val="03B727D7"/>
    <w:rsid w:val="03B76D0F"/>
    <w:rsid w:val="03B776D8"/>
    <w:rsid w:val="03B77C36"/>
    <w:rsid w:val="03B804CE"/>
    <w:rsid w:val="03B80955"/>
    <w:rsid w:val="03B84C51"/>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6457"/>
    <w:rsid w:val="03BE7AAE"/>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6822"/>
    <w:rsid w:val="03CE683B"/>
    <w:rsid w:val="03CE6935"/>
    <w:rsid w:val="03CE7CF1"/>
    <w:rsid w:val="03CF5817"/>
    <w:rsid w:val="03CF6F0E"/>
    <w:rsid w:val="03CF75C5"/>
    <w:rsid w:val="03CF7FAC"/>
    <w:rsid w:val="03D01ADF"/>
    <w:rsid w:val="03D042C3"/>
    <w:rsid w:val="03D04DCA"/>
    <w:rsid w:val="03D04EE0"/>
    <w:rsid w:val="03D04F38"/>
    <w:rsid w:val="03D109BA"/>
    <w:rsid w:val="03D10B75"/>
    <w:rsid w:val="03D1158F"/>
    <w:rsid w:val="03D1333D"/>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70D4"/>
    <w:rsid w:val="03D60954"/>
    <w:rsid w:val="03D61B92"/>
    <w:rsid w:val="03D62D88"/>
    <w:rsid w:val="03D64210"/>
    <w:rsid w:val="03D65529"/>
    <w:rsid w:val="03D65F01"/>
    <w:rsid w:val="03D734E6"/>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EC4"/>
    <w:rsid w:val="03DD74E0"/>
    <w:rsid w:val="03DE176D"/>
    <w:rsid w:val="03DE2340"/>
    <w:rsid w:val="03DE35EF"/>
    <w:rsid w:val="03DE3820"/>
    <w:rsid w:val="03DE548A"/>
    <w:rsid w:val="03DE5A5A"/>
    <w:rsid w:val="03DE5C80"/>
    <w:rsid w:val="03DE7CDE"/>
    <w:rsid w:val="03DF1EFE"/>
    <w:rsid w:val="03DF62C8"/>
    <w:rsid w:val="03DF6FA5"/>
    <w:rsid w:val="03E02952"/>
    <w:rsid w:val="03E02A63"/>
    <w:rsid w:val="03E0469E"/>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3E4"/>
    <w:rsid w:val="03E41808"/>
    <w:rsid w:val="03E42C2D"/>
    <w:rsid w:val="03E47515"/>
    <w:rsid w:val="03E476E2"/>
    <w:rsid w:val="03E51423"/>
    <w:rsid w:val="03E52B9A"/>
    <w:rsid w:val="03E5328D"/>
    <w:rsid w:val="03E53BB3"/>
    <w:rsid w:val="03E5503B"/>
    <w:rsid w:val="03E5517D"/>
    <w:rsid w:val="03E5590A"/>
    <w:rsid w:val="03E56CAA"/>
    <w:rsid w:val="03E57856"/>
    <w:rsid w:val="03E61CD6"/>
    <w:rsid w:val="03E7037A"/>
    <w:rsid w:val="03E708AD"/>
    <w:rsid w:val="03E70971"/>
    <w:rsid w:val="03E70DB3"/>
    <w:rsid w:val="03E72982"/>
    <w:rsid w:val="03E72B61"/>
    <w:rsid w:val="03E73A2B"/>
    <w:rsid w:val="03E740FA"/>
    <w:rsid w:val="03E7582D"/>
    <w:rsid w:val="03E77005"/>
    <w:rsid w:val="03E80687"/>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60FF6"/>
    <w:rsid w:val="03F62DA4"/>
    <w:rsid w:val="03F637F9"/>
    <w:rsid w:val="03F67248"/>
    <w:rsid w:val="03F67898"/>
    <w:rsid w:val="03F76284"/>
    <w:rsid w:val="03F7727B"/>
    <w:rsid w:val="03F82806"/>
    <w:rsid w:val="03F82FC0"/>
    <w:rsid w:val="03F84D6E"/>
    <w:rsid w:val="03F8620E"/>
    <w:rsid w:val="03F86B1C"/>
    <w:rsid w:val="03F86E92"/>
    <w:rsid w:val="03F9217A"/>
    <w:rsid w:val="03F92894"/>
    <w:rsid w:val="03F9387A"/>
    <w:rsid w:val="03FA2FBE"/>
    <w:rsid w:val="03FA3244"/>
    <w:rsid w:val="03FA360A"/>
    <w:rsid w:val="03FA5697"/>
    <w:rsid w:val="03FA5FD8"/>
    <w:rsid w:val="03FB03BA"/>
    <w:rsid w:val="03FB119E"/>
    <w:rsid w:val="03FB1318"/>
    <w:rsid w:val="03FB14C4"/>
    <w:rsid w:val="03FB217D"/>
    <w:rsid w:val="03FB39E5"/>
    <w:rsid w:val="03FB485E"/>
    <w:rsid w:val="03FB4C62"/>
    <w:rsid w:val="03FB660C"/>
    <w:rsid w:val="03FC0404"/>
    <w:rsid w:val="03FC0AFB"/>
    <w:rsid w:val="03FC22C0"/>
    <w:rsid w:val="03FC3B9D"/>
    <w:rsid w:val="03FC5260"/>
    <w:rsid w:val="03FC5850"/>
    <w:rsid w:val="03FC71F6"/>
    <w:rsid w:val="03FD01D2"/>
    <w:rsid w:val="03FD05D6"/>
    <w:rsid w:val="03FD0E49"/>
    <w:rsid w:val="03FD2384"/>
    <w:rsid w:val="03FD29AB"/>
    <w:rsid w:val="03FD2DE7"/>
    <w:rsid w:val="03FD4132"/>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5C6"/>
    <w:rsid w:val="04086C6E"/>
    <w:rsid w:val="04087C80"/>
    <w:rsid w:val="04090190"/>
    <w:rsid w:val="04090D29"/>
    <w:rsid w:val="040930D8"/>
    <w:rsid w:val="04096F7B"/>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548E"/>
    <w:rsid w:val="040E6340"/>
    <w:rsid w:val="040F20B8"/>
    <w:rsid w:val="040F2377"/>
    <w:rsid w:val="040F3EEA"/>
    <w:rsid w:val="040F43A0"/>
    <w:rsid w:val="0410030A"/>
    <w:rsid w:val="0410296E"/>
    <w:rsid w:val="04105830"/>
    <w:rsid w:val="04106F71"/>
    <w:rsid w:val="041079DB"/>
    <w:rsid w:val="041132E7"/>
    <w:rsid w:val="04114082"/>
    <w:rsid w:val="04114E3B"/>
    <w:rsid w:val="04115DDA"/>
    <w:rsid w:val="04116D5E"/>
    <w:rsid w:val="04117BDE"/>
    <w:rsid w:val="041219F4"/>
    <w:rsid w:val="04121BE6"/>
    <w:rsid w:val="04122D21"/>
    <w:rsid w:val="04123CC2"/>
    <w:rsid w:val="04124462"/>
    <w:rsid w:val="04130305"/>
    <w:rsid w:val="04131BA8"/>
    <w:rsid w:val="04133956"/>
    <w:rsid w:val="04134A95"/>
    <w:rsid w:val="0413555A"/>
    <w:rsid w:val="041358F2"/>
    <w:rsid w:val="04136D14"/>
    <w:rsid w:val="04140594"/>
    <w:rsid w:val="0414147C"/>
    <w:rsid w:val="041414B4"/>
    <w:rsid w:val="041459A5"/>
    <w:rsid w:val="04146BBB"/>
    <w:rsid w:val="04146D82"/>
    <w:rsid w:val="04153AA4"/>
    <w:rsid w:val="04155F9E"/>
    <w:rsid w:val="0415705E"/>
    <w:rsid w:val="04157798"/>
    <w:rsid w:val="041616A2"/>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2491"/>
    <w:rsid w:val="04212E67"/>
    <w:rsid w:val="04215C57"/>
    <w:rsid w:val="0422003D"/>
    <w:rsid w:val="04220AD2"/>
    <w:rsid w:val="04221BEE"/>
    <w:rsid w:val="04221DEB"/>
    <w:rsid w:val="04224A3F"/>
    <w:rsid w:val="042309A8"/>
    <w:rsid w:val="0423737B"/>
    <w:rsid w:val="042426BC"/>
    <w:rsid w:val="04243DB5"/>
    <w:rsid w:val="042447C0"/>
    <w:rsid w:val="04245136"/>
    <w:rsid w:val="04245B63"/>
    <w:rsid w:val="04247911"/>
    <w:rsid w:val="042518DB"/>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301435"/>
    <w:rsid w:val="0430347A"/>
    <w:rsid w:val="043079EB"/>
    <w:rsid w:val="04310280"/>
    <w:rsid w:val="04310E7B"/>
    <w:rsid w:val="04311D9D"/>
    <w:rsid w:val="04312061"/>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CB2"/>
    <w:rsid w:val="04381FE4"/>
    <w:rsid w:val="043833BC"/>
    <w:rsid w:val="04387860"/>
    <w:rsid w:val="04387C67"/>
    <w:rsid w:val="043911FB"/>
    <w:rsid w:val="04391FEF"/>
    <w:rsid w:val="0439488C"/>
    <w:rsid w:val="04394B34"/>
    <w:rsid w:val="04394C1A"/>
    <w:rsid w:val="04397D3F"/>
    <w:rsid w:val="043A125E"/>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4EB3"/>
    <w:rsid w:val="043D6C25"/>
    <w:rsid w:val="043E08AE"/>
    <w:rsid w:val="043E213F"/>
    <w:rsid w:val="043E2194"/>
    <w:rsid w:val="043E35A7"/>
    <w:rsid w:val="043E4B09"/>
    <w:rsid w:val="043F1D3E"/>
    <w:rsid w:val="043F299D"/>
    <w:rsid w:val="043F6CB7"/>
    <w:rsid w:val="0440026B"/>
    <w:rsid w:val="04402271"/>
    <w:rsid w:val="0440490F"/>
    <w:rsid w:val="044065AE"/>
    <w:rsid w:val="04410745"/>
    <w:rsid w:val="044112A1"/>
    <w:rsid w:val="04413796"/>
    <w:rsid w:val="04413D6A"/>
    <w:rsid w:val="04417F3A"/>
    <w:rsid w:val="0442248D"/>
    <w:rsid w:val="0442423B"/>
    <w:rsid w:val="044245C4"/>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4562"/>
    <w:rsid w:val="04471852"/>
    <w:rsid w:val="0447359B"/>
    <w:rsid w:val="0447390B"/>
    <w:rsid w:val="04474430"/>
    <w:rsid w:val="044828EF"/>
    <w:rsid w:val="0448334B"/>
    <w:rsid w:val="0449060F"/>
    <w:rsid w:val="0449381C"/>
    <w:rsid w:val="044955C6"/>
    <w:rsid w:val="044955CA"/>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53F6E"/>
    <w:rsid w:val="04561706"/>
    <w:rsid w:val="04561939"/>
    <w:rsid w:val="04561AEE"/>
    <w:rsid w:val="04562589"/>
    <w:rsid w:val="04572B96"/>
    <w:rsid w:val="04575F38"/>
    <w:rsid w:val="045805AD"/>
    <w:rsid w:val="04581CB1"/>
    <w:rsid w:val="04583A5F"/>
    <w:rsid w:val="04584026"/>
    <w:rsid w:val="0458580D"/>
    <w:rsid w:val="045871CB"/>
    <w:rsid w:val="04594C8F"/>
    <w:rsid w:val="045A1585"/>
    <w:rsid w:val="045A2C1C"/>
    <w:rsid w:val="045A3D97"/>
    <w:rsid w:val="045A5250"/>
    <w:rsid w:val="045A6A6A"/>
    <w:rsid w:val="045A77D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4AE6"/>
    <w:rsid w:val="04617023"/>
    <w:rsid w:val="04620439"/>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37AB"/>
    <w:rsid w:val="04657F2A"/>
    <w:rsid w:val="04661B18"/>
    <w:rsid w:val="04664163"/>
    <w:rsid w:val="046643CE"/>
    <w:rsid w:val="0466502E"/>
    <w:rsid w:val="046660E9"/>
    <w:rsid w:val="04666B7E"/>
    <w:rsid w:val="04673D95"/>
    <w:rsid w:val="04677D08"/>
    <w:rsid w:val="04682F74"/>
    <w:rsid w:val="04683D72"/>
    <w:rsid w:val="04687152"/>
    <w:rsid w:val="0469010B"/>
    <w:rsid w:val="04692407"/>
    <w:rsid w:val="046928C1"/>
    <w:rsid w:val="0469394E"/>
    <w:rsid w:val="04695C6C"/>
    <w:rsid w:val="046968F7"/>
    <w:rsid w:val="04697A1A"/>
    <w:rsid w:val="046A36F3"/>
    <w:rsid w:val="046A3CEA"/>
    <w:rsid w:val="046A643B"/>
    <w:rsid w:val="046A7AD7"/>
    <w:rsid w:val="046B1D85"/>
    <w:rsid w:val="046B1E68"/>
    <w:rsid w:val="046B249C"/>
    <w:rsid w:val="046B3792"/>
    <w:rsid w:val="046C12B8"/>
    <w:rsid w:val="046C3066"/>
    <w:rsid w:val="046C3231"/>
    <w:rsid w:val="046C750A"/>
    <w:rsid w:val="046D2288"/>
    <w:rsid w:val="046D3C85"/>
    <w:rsid w:val="046D4DBC"/>
    <w:rsid w:val="046D6604"/>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4998"/>
    <w:rsid w:val="04846602"/>
    <w:rsid w:val="04846E17"/>
    <w:rsid w:val="048512B1"/>
    <w:rsid w:val="04853043"/>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57C5"/>
    <w:rsid w:val="0490144A"/>
    <w:rsid w:val="04901897"/>
    <w:rsid w:val="04902E70"/>
    <w:rsid w:val="049031F8"/>
    <w:rsid w:val="04905BC8"/>
    <w:rsid w:val="049060D4"/>
    <w:rsid w:val="0490665F"/>
    <w:rsid w:val="04906924"/>
    <w:rsid w:val="04907A6A"/>
    <w:rsid w:val="04910804"/>
    <w:rsid w:val="04910ABE"/>
    <w:rsid w:val="04912C03"/>
    <w:rsid w:val="04913C36"/>
    <w:rsid w:val="049141E3"/>
    <w:rsid w:val="049147F3"/>
    <w:rsid w:val="04914D16"/>
    <w:rsid w:val="0491590C"/>
    <w:rsid w:val="04917144"/>
    <w:rsid w:val="04920536"/>
    <w:rsid w:val="04921E11"/>
    <w:rsid w:val="04924022"/>
    <w:rsid w:val="049251C3"/>
    <w:rsid w:val="04926B2C"/>
    <w:rsid w:val="04926F71"/>
    <w:rsid w:val="04930A98"/>
    <w:rsid w:val="04932CE9"/>
    <w:rsid w:val="04934205"/>
    <w:rsid w:val="04934322"/>
    <w:rsid w:val="04941C73"/>
    <w:rsid w:val="04943351"/>
    <w:rsid w:val="0494445C"/>
    <w:rsid w:val="04944F74"/>
    <w:rsid w:val="04952B38"/>
    <w:rsid w:val="049532F8"/>
    <w:rsid w:val="049537A3"/>
    <w:rsid w:val="04953D64"/>
    <w:rsid w:val="04956A61"/>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4077"/>
    <w:rsid w:val="049A53B1"/>
    <w:rsid w:val="049A7BD3"/>
    <w:rsid w:val="049B2131"/>
    <w:rsid w:val="049B248C"/>
    <w:rsid w:val="049B252C"/>
    <w:rsid w:val="049B394B"/>
    <w:rsid w:val="049B4884"/>
    <w:rsid w:val="049B5269"/>
    <w:rsid w:val="049C1B9D"/>
    <w:rsid w:val="049C3444"/>
    <w:rsid w:val="049C3B41"/>
    <w:rsid w:val="049C7DEF"/>
    <w:rsid w:val="049D07AF"/>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038C"/>
    <w:rsid w:val="04A013D2"/>
    <w:rsid w:val="04A0281C"/>
    <w:rsid w:val="04A03B04"/>
    <w:rsid w:val="04A059DD"/>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5B58"/>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389B"/>
    <w:rsid w:val="04B05649"/>
    <w:rsid w:val="04B073F7"/>
    <w:rsid w:val="04B22060"/>
    <w:rsid w:val="04B24435"/>
    <w:rsid w:val="04B26B4D"/>
    <w:rsid w:val="04B27E1D"/>
    <w:rsid w:val="04B27ECC"/>
    <w:rsid w:val="04B327A2"/>
    <w:rsid w:val="04B32832"/>
    <w:rsid w:val="04B35139"/>
    <w:rsid w:val="04B360C1"/>
    <w:rsid w:val="04B36151"/>
    <w:rsid w:val="04B36EE7"/>
    <w:rsid w:val="04B413A6"/>
    <w:rsid w:val="04B42A26"/>
    <w:rsid w:val="04B4681F"/>
    <w:rsid w:val="04B50EB1"/>
    <w:rsid w:val="04B57B90"/>
    <w:rsid w:val="04B617E9"/>
    <w:rsid w:val="04B62110"/>
    <w:rsid w:val="04B635B2"/>
    <w:rsid w:val="04B65AC4"/>
    <w:rsid w:val="04B70785"/>
    <w:rsid w:val="04B76950"/>
    <w:rsid w:val="04B769D7"/>
    <w:rsid w:val="04B8124E"/>
    <w:rsid w:val="04B81C16"/>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15C"/>
    <w:rsid w:val="04BA4C7D"/>
    <w:rsid w:val="04BA64C7"/>
    <w:rsid w:val="04BB2017"/>
    <w:rsid w:val="04BB3F32"/>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24726"/>
    <w:rsid w:val="04C335CE"/>
    <w:rsid w:val="04C34475"/>
    <w:rsid w:val="04C35153"/>
    <w:rsid w:val="04C35D04"/>
    <w:rsid w:val="04C42EA2"/>
    <w:rsid w:val="04C47046"/>
    <w:rsid w:val="04C54B65"/>
    <w:rsid w:val="04C6075E"/>
    <w:rsid w:val="04C64E6C"/>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4F95"/>
    <w:rsid w:val="04CA6304"/>
    <w:rsid w:val="04CB2483"/>
    <w:rsid w:val="04CB4033"/>
    <w:rsid w:val="04CB4231"/>
    <w:rsid w:val="04CB4AB4"/>
    <w:rsid w:val="04CB5FDF"/>
    <w:rsid w:val="04CC03A9"/>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07A99"/>
    <w:rsid w:val="04D16C7F"/>
    <w:rsid w:val="04D2164A"/>
    <w:rsid w:val="04D21EC5"/>
    <w:rsid w:val="04D23811"/>
    <w:rsid w:val="04D255BF"/>
    <w:rsid w:val="04D2645D"/>
    <w:rsid w:val="04D31337"/>
    <w:rsid w:val="04D32949"/>
    <w:rsid w:val="04D330E5"/>
    <w:rsid w:val="04D3375A"/>
    <w:rsid w:val="04D35FE3"/>
    <w:rsid w:val="04D371B6"/>
    <w:rsid w:val="04D37DDF"/>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B26FC"/>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0E8E"/>
    <w:rsid w:val="04E33A5F"/>
    <w:rsid w:val="04E375C9"/>
    <w:rsid w:val="04E377CC"/>
    <w:rsid w:val="04E404F6"/>
    <w:rsid w:val="04E44068"/>
    <w:rsid w:val="04E44E5C"/>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608F"/>
    <w:rsid w:val="04EA03CD"/>
    <w:rsid w:val="04EA2DC0"/>
    <w:rsid w:val="04EA4ABA"/>
    <w:rsid w:val="04EB042F"/>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20C4"/>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CD0"/>
    <w:rsid w:val="04FB1CE6"/>
    <w:rsid w:val="04FB2D95"/>
    <w:rsid w:val="04FB2E9B"/>
    <w:rsid w:val="04FB41DB"/>
    <w:rsid w:val="04FC088E"/>
    <w:rsid w:val="04FC43EA"/>
    <w:rsid w:val="04FC6AE0"/>
    <w:rsid w:val="04FD0162"/>
    <w:rsid w:val="04FD3B5A"/>
    <w:rsid w:val="04FD71D7"/>
    <w:rsid w:val="04FE1BAB"/>
    <w:rsid w:val="04FE4606"/>
    <w:rsid w:val="04FE6BCF"/>
    <w:rsid w:val="04FF037E"/>
    <w:rsid w:val="04FF0659"/>
    <w:rsid w:val="04FF143D"/>
    <w:rsid w:val="04FF212C"/>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447"/>
    <w:rsid w:val="05171A2E"/>
    <w:rsid w:val="05175953"/>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1C27"/>
    <w:rsid w:val="051A78BA"/>
    <w:rsid w:val="051B03C6"/>
    <w:rsid w:val="051B7B8F"/>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F457C"/>
    <w:rsid w:val="051F4750"/>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27399"/>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1683"/>
    <w:rsid w:val="05283431"/>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A12"/>
    <w:rsid w:val="0532605E"/>
    <w:rsid w:val="05330A6C"/>
    <w:rsid w:val="05336C90"/>
    <w:rsid w:val="053409CF"/>
    <w:rsid w:val="05341DD6"/>
    <w:rsid w:val="0535104C"/>
    <w:rsid w:val="05353A61"/>
    <w:rsid w:val="05353DA0"/>
    <w:rsid w:val="053542BB"/>
    <w:rsid w:val="05355B4E"/>
    <w:rsid w:val="05367EB0"/>
    <w:rsid w:val="05367FFF"/>
    <w:rsid w:val="053718C6"/>
    <w:rsid w:val="05372418"/>
    <w:rsid w:val="0538562F"/>
    <w:rsid w:val="05393890"/>
    <w:rsid w:val="05394859"/>
    <w:rsid w:val="05394E07"/>
    <w:rsid w:val="0539563E"/>
    <w:rsid w:val="053A45A8"/>
    <w:rsid w:val="053A49CE"/>
    <w:rsid w:val="053A7B0E"/>
    <w:rsid w:val="053B29DC"/>
    <w:rsid w:val="053B3521"/>
    <w:rsid w:val="053B52D5"/>
    <w:rsid w:val="053B7179"/>
    <w:rsid w:val="053C1486"/>
    <w:rsid w:val="053C2AC6"/>
    <w:rsid w:val="053C6EDC"/>
    <w:rsid w:val="053C799A"/>
    <w:rsid w:val="053D1A99"/>
    <w:rsid w:val="053D7AE8"/>
    <w:rsid w:val="053E222B"/>
    <w:rsid w:val="053E2AAE"/>
    <w:rsid w:val="053E4235"/>
    <w:rsid w:val="053E7AF5"/>
    <w:rsid w:val="053F077B"/>
    <w:rsid w:val="053F35B2"/>
    <w:rsid w:val="053F53D3"/>
    <w:rsid w:val="053F69CD"/>
    <w:rsid w:val="053F6F8A"/>
    <w:rsid w:val="053F7E5D"/>
    <w:rsid w:val="054014DA"/>
    <w:rsid w:val="054020B2"/>
    <w:rsid w:val="05404410"/>
    <w:rsid w:val="05405101"/>
    <w:rsid w:val="05405671"/>
    <w:rsid w:val="054056C3"/>
    <w:rsid w:val="054071EF"/>
    <w:rsid w:val="0541136B"/>
    <w:rsid w:val="054118AA"/>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409D"/>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282F"/>
    <w:rsid w:val="05523F70"/>
    <w:rsid w:val="05525E63"/>
    <w:rsid w:val="05526700"/>
    <w:rsid w:val="0553688F"/>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2893"/>
    <w:rsid w:val="055F2BCB"/>
    <w:rsid w:val="055F3320"/>
    <w:rsid w:val="055F3477"/>
    <w:rsid w:val="055F39A2"/>
    <w:rsid w:val="055F6573"/>
    <w:rsid w:val="05600E1D"/>
    <w:rsid w:val="05601B4A"/>
    <w:rsid w:val="056026EA"/>
    <w:rsid w:val="056032F3"/>
    <w:rsid w:val="05603C42"/>
    <w:rsid w:val="0560599E"/>
    <w:rsid w:val="0560706F"/>
    <w:rsid w:val="05610B68"/>
    <w:rsid w:val="05616112"/>
    <w:rsid w:val="05616943"/>
    <w:rsid w:val="05623D93"/>
    <w:rsid w:val="05631895"/>
    <w:rsid w:val="0563222E"/>
    <w:rsid w:val="056326BB"/>
    <w:rsid w:val="05633DC0"/>
    <w:rsid w:val="05641613"/>
    <w:rsid w:val="05654685"/>
    <w:rsid w:val="0566040F"/>
    <w:rsid w:val="05662134"/>
    <w:rsid w:val="056632F2"/>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AF5"/>
    <w:rsid w:val="056C5A14"/>
    <w:rsid w:val="056C5D82"/>
    <w:rsid w:val="056C7A1B"/>
    <w:rsid w:val="056D16FB"/>
    <w:rsid w:val="056D178C"/>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4EF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1E18"/>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552B"/>
    <w:rsid w:val="057D4C6A"/>
    <w:rsid w:val="057D6F2B"/>
    <w:rsid w:val="057E03BB"/>
    <w:rsid w:val="057E12A3"/>
    <w:rsid w:val="057E3832"/>
    <w:rsid w:val="057E5747"/>
    <w:rsid w:val="057F5AF1"/>
    <w:rsid w:val="057F6DC9"/>
    <w:rsid w:val="0580084E"/>
    <w:rsid w:val="058014BF"/>
    <w:rsid w:val="05803478"/>
    <w:rsid w:val="05803D12"/>
    <w:rsid w:val="0580501B"/>
    <w:rsid w:val="05810D93"/>
    <w:rsid w:val="05812741"/>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403E"/>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82811"/>
    <w:rsid w:val="05983B33"/>
    <w:rsid w:val="05986704"/>
    <w:rsid w:val="0599432F"/>
    <w:rsid w:val="059960DD"/>
    <w:rsid w:val="05997365"/>
    <w:rsid w:val="05997B94"/>
    <w:rsid w:val="05997E8B"/>
    <w:rsid w:val="059A1577"/>
    <w:rsid w:val="059A20D5"/>
    <w:rsid w:val="059A5E1F"/>
    <w:rsid w:val="059A7C54"/>
    <w:rsid w:val="059B00A7"/>
    <w:rsid w:val="059B0D98"/>
    <w:rsid w:val="059B12C3"/>
    <w:rsid w:val="059B1E55"/>
    <w:rsid w:val="059B4A78"/>
    <w:rsid w:val="059B5117"/>
    <w:rsid w:val="059C11B4"/>
    <w:rsid w:val="059C4E5F"/>
    <w:rsid w:val="059C5085"/>
    <w:rsid w:val="059C5BC6"/>
    <w:rsid w:val="059C797B"/>
    <w:rsid w:val="059D0FD1"/>
    <w:rsid w:val="059D3E1F"/>
    <w:rsid w:val="059D649E"/>
    <w:rsid w:val="059E0F62"/>
    <w:rsid w:val="059E2B37"/>
    <w:rsid w:val="059E5AA2"/>
    <w:rsid w:val="059E6880"/>
    <w:rsid w:val="059E6DE9"/>
    <w:rsid w:val="059E79A5"/>
    <w:rsid w:val="059F0E39"/>
    <w:rsid w:val="059F1213"/>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0C46"/>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0BE9"/>
    <w:rsid w:val="05A92E71"/>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426"/>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4CC5"/>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0C59"/>
    <w:rsid w:val="05B819DC"/>
    <w:rsid w:val="05B84A65"/>
    <w:rsid w:val="05B9052D"/>
    <w:rsid w:val="05B922DB"/>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09D6"/>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63DE"/>
    <w:rsid w:val="05C47874"/>
    <w:rsid w:val="05C5027C"/>
    <w:rsid w:val="05C53EC5"/>
    <w:rsid w:val="05C55124"/>
    <w:rsid w:val="05C55721"/>
    <w:rsid w:val="05C56ED2"/>
    <w:rsid w:val="05C649F8"/>
    <w:rsid w:val="05C66BB1"/>
    <w:rsid w:val="05C678C5"/>
    <w:rsid w:val="05C70041"/>
    <w:rsid w:val="05C70E9C"/>
    <w:rsid w:val="05C7138E"/>
    <w:rsid w:val="05C7251F"/>
    <w:rsid w:val="05C7260B"/>
    <w:rsid w:val="05C7279C"/>
    <w:rsid w:val="05C72C4A"/>
    <w:rsid w:val="05C75509"/>
    <w:rsid w:val="05C80770"/>
    <w:rsid w:val="05C81E07"/>
    <w:rsid w:val="05C84C14"/>
    <w:rsid w:val="05C85565"/>
    <w:rsid w:val="05C8568A"/>
    <w:rsid w:val="05C869C2"/>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3308"/>
    <w:rsid w:val="05D77629"/>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49B6"/>
    <w:rsid w:val="05DC6CA8"/>
    <w:rsid w:val="05DD06BF"/>
    <w:rsid w:val="05DD17FC"/>
    <w:rsid w:val="05DD2267"/>
    <w:rsid w:val="05DD22CE"/>
    <w:rsid w:val="05DD246D"/>
    <w:rsid w:val="05DD39A8"/>
    <w:rsid w:val="05DD7B54"/>
    <w:rsid w:val="05DD7CAC"/>
    <w:rsid w:val="05DE0C95"/>
    <w:rsid w:val="05DE11B6"/>
    <w:rsid w:val="05DE1A59"/>
    <w:rsid w:val="05DE1AB6"/>
    <w:rsid w:val="05DE4711"/>
    <w:rsid w:val="05DE6A64"/>
    <w:rsid w:val="05DE6F97"/>
    <w:rsid w:val="05DE7FFD"/>
    <w:rsid w:val="05DF0E99"/>
    <w:rsid w:val="05E01651"/>
    <w:rsid w:val="05E01E2A"/>
    <w:rsid w:val="05E01F5E"/>
    <w:rsid w:val="05E02B21"/>
    <w:rsid w:val="05E03D0C"/>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51322"/>
    <w:rsid w:val="05E52E0E"/>
    <w:rsid w:val="05E530D0"/>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9B2"/>
    <w:rsid w:val="05E91BB0"/>
    <w:rsid w:val="05E91FE1"/>
    <w:rsid w:val="05E95F47"/>
    <w:rsid w:val="05E96E55"/>
    <w:rsid w:val="05E9776D"/>
    <w:rsid w:val="05EA06E6"/>
    <w:rsid w:val="05EA43BB"/>
    <w:rsid w:val="05EA4B8A"/>
    <w:rsid w:val="05EA5FAC"/>
    <w:rsid w:val="05EA6938"/>
    <w:rsid w:val="05EA7377"/>
    <w:rsid w:val="05EB0E4C"/>
    <w:rsid w:val="05EB3294"/>
    <w:rsid w:val="05EB70FD"/>
    <w:rsid w:val="05EC1B58"/>
    <w:rsid w:val="05EC445F"/>
    <w:rsid w:val="05EC52BD"/>
    <w:rsid w:val="05ED01D7"/>
    <w:rsid w:val="05ED287B"/>
    <w:rsid w:val="05ED3107"/>
    <w:rsid w:val="05EE033B"/>
    <w:rsid w:val="05EE365A"/>
    <w:rsid w:val="05EE3B7F"/>
    <w:rsid w:val="05EE4029"/>
    <w:rsid w:val="05EE4435"/>
    <w:rsid w:val="05EE467B"/>
    <w:rsid w:val="05EF1E5A"/>
    <w:rsid w:val="05EF279D"/>
    <w:rsid w:val="05EF3F4F"/>
    <w:rsid w:val="05EF5DBD"/>
    <w:rsid w:val="05EF69E7"/>
    <w:rsid w:val="05EF724D"/>
    <w:rsid w:val="05F011B3"/>
    <w:rsid w:val="05F02560"/>
    <w:rsid w:val="05F03DDA"/>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35BCE"/>
    <w:rsid w:val="05F41565"/>
    <w:rsid w:val="05F432A4"/>
    <w:rsid w:val="05F46B17"/>
    <w:rsid w:val="05F4705E"/>
    <w:rsid w:val="05F477B7"/>
    <w:rsid w:val="05F504EE"/>
    <w:rsid w:val="05F530BF"/>
    <w:rsid w:val="05F53B88"/>
    <w:rsid w:val="05F61781"/>
    <w:rsid w:val="05F619D4"/>
    <w:rsid w:val="05F62856"/>
    <w:rsid w:val="05F66A37"/>
    <w:rsid w:val="05F757C9"/>
    <w:rsid w:val="05F759DF"/>
    <w:rsid w:val="05F7694F"/>
    <w:rsid w:val="05F805B0"/>
    <w:rsid w:val="05F812DD"/>
    <w:rsid w:val="05F82416"/>
    <w:rsid w:val="05F82CF0"/>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793D"/>
    <w:rsid w:val="05FF3D06"/>
    <w:rsid w:val="05FF4105"/>
    <w:rsid w:val="05FF4F8C"/>
    <w:rsid w:val="06000AC8"/>
    <w:rsid w:val="060043AE"/>
    <w:rsid w:val="06005A63"/>
    <w:rsid w:val="06005ECB"/>
    <w:rsid w:val="06007F0A"/>
    <w:rsid w:val="06015731"/>
    <w:rsid w:val="06020126"/>
    <w:rsid w:val="060267A0"/>
    <w:rsid w:val="06027CA0"/>
    <w:rsid w:val="060319FC"/>
    <w:rsid w:val="060335F3"/>
    <w:rsid w:val="06033EFF"/>
    <w:rsid w:val="06034B48"/>
    <w:rsid w:val="060379FA"/>
    <w:rsid w:val="06040B89"/>
    <w:rsid w:val="06043E9E"/>
    <w:rsid w:val="06046B3C"/>
    <w:rsid w:val="06046B53"/>
    <w:rsid w:val="060519C4"/>
    <w:rsid w:val="060521B5"/>
    <w:rsid w:val="06052BB4"/>
    <w:rsid w:val="06055520"/>
    <w:rsid w:val="06055584"/>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756E"/>
    <w:rsid w:val="06110369"/>
    <w:rsid w:val="06112117"/>
    <w:rsid w:val="061130EE"/>
    <w:rsid w:val="06113CB0"/>
    <w:rsid w:val="061148C2"/>
    <w:rsid w:val="06115F4A"/>
    <w:rsid w:val="06116432"/>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8B1"/>
    <w:rsid w:val="0617341C"/>
    <w:rsid w:val="06175254"/>
    <w:rsid w:val="0617527B"/>
    <w:rsid w:val="0618108D"/>
    <w:rsid w:val="061816F7"/>
    <w:rsid w:val="0618673B"/>
    <w:rsid w:val="061924BA"/>
    <w:rsid w:val="06193AFD"/>
    <w:rsid w:val="06195AE2"/>
    <w:rsid w:val="0619721E"/>
    <w:rsid w:val="061977F0"/>
    <w:rsid w:val="061A001F"/>
    <w:rsid w:val="061A23D5"/>
    <w:rsid w:val="061A2474"/>
    <w:rsid w:val="061A28F5"/>
    <w:rsid w:val="061A4F10"/>
    <w:rsid w:val="061A5DFC"/>
    <w:rsid w:val="061A6DB0"/>
    <w:rsid w:val="061B11E8"/>
    <w:rsid w:val="061B1939"/>
    <w:rsid w:val="061B2209"/>
    <w:rsid w:val="061C014B"/>
    <w:rsid w:val="061C3A89"/>
    <w:rsid w:val="061D0E3B"/>
    <w:rsid w:val="061D13C9"/>
    <w:rsid w:val="061D38CB"/>
    <w:rsid w:val="061D4AE9"/>
    <w:rsid w:val="061D722A"/>
    <w:rsid w:val="061D7D49"/>
    <w:rsid w:val="061E035C"/>
    <w:rsid w:val="061E0A5D"/>
    <w:rsid w:val="061E0B8A"/>
    <w:rsid w:val="061E3EFD"/>
    <w:rsid w:val="061E4834"/>
    <w:rsid w:val="061E65E2"/>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4B3"/>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1B0F"/>
    <w:rsid w:val="062F3A98"/>
    <w:rsid w:val="062F4B2F"/>
    <w:rsid w:val="062F6F3A"/>
    <w:rsid w:val="0630247F"/>
    <w:rsid w:val="06303262"/>
    <w:rsid w:val="06304CCA"/>
    <w:rsid w:val="06305D70"/>
    <w:rsid w:val="06312010"/>
    <w:rsid w:val="06314567"/>
    <w:rsid w:val="06315E0D"/>
    <w:rsid w:val="06315EA6"/>
    <w:rsid w:val="06316315"/>
    <w:rsid w:val="063171D2"/>
    <w:rsid w:val="06321065"/>
    <w:rsid w:val="06321BD1"/>
    <w:rsid w:val="06323F2D"/>
    <w:rsid w:val="06327169"/>
    <w:rsid w:val="06330732"/>
    <w:rsid w:val="0633175E"/>
    <w:rsid w:val="0634061B"/>
    <w:rsid w:val="0634236C"/>
    <w:rsid w:val="06344057"/>
    <w:rsid w:val="06344B90"/>
    <w:rsid w:val="06354FFD"/>
    <w:rsid w:val="0635503F"/>
    <w:rsid w:val="06356E17"/>
    <w:rsid w:val="0636019B"/>
    <w:rsid w:val="06361B7E"/>
    <w:rsid w:val="06367DD0"/>
    <w:rsid w:val="0637151B"/>
    <w:rsid w:val="06371643"/>
    <w:rsid w:val="06372E72"/>
    <w:rsid w:val="06380A36"/>
    <w:rsid w:val="06381954"/>
    <w:rsid w:val="06384302"/>
    <w:rsid w:val="063858F6"/>
    <w:rsid w:val="06386BEA"/>
    <w:rsid w:val="063876A4"/>
    <w:rsid w:val="0639166E"/>
    <w:rsid w:val="0639341C"/>
    <w:rsid w:val="06395D59"/>
    <w:rsid w:val="063A6CBE"/>
    <w:rsid w:val="063A78C0"/>
    <w:rsid w:val="063B291B"/>
    <w:rsid w:val="063B4331"/>
    <w:rsid w:val="063B48D2"/>
    <w:rsid w:val="063B53E6"/>
    <w:rsid w:val="063B5963"/>
    <w:rsid w:val="063B5997"/>
    <w:rsid w:val="063C4113"/>
    <w:rsid w:val="063D1D34"/>
    <w:rsid w:val="063D2F0C"/>
    <w:rsid w:val="063D3C27"/>
    <w:rsid w:val="063D6CE4"/>
    <w:rsid w:val="063E0A32"/>
    <w:rsid w:val="063F0C84"/>
    <w:rsid w:val="063F178A"/>
    <w:rsid w:val="063F5999"/>
    <w:rsid w:val="063F7D4A"/>
    <w:rsid w:val="063F7F3F"/>
    <w:rsid w:val="06402A94"/>
    <w:rsid w:val="0640338B"/>
    <w:rsid w:val="064062F6"/>
    <w:rsid w:val="06406A75"/>
    <w:rsid w:val="064216C6"/>
    <w:rsid w:val="06421858"/>
    <w:rsid w:val="064223E4"/>
    <w:rsid w:val="06425059"/>
    <w:rsid w:val="0643202F"/>
    <w:rsid w:val="06432556"/>
    <w:rsid w:val="06433850"/>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7662"/>
    <w:rsid w:val="06480A1A"/>
    <w:rsid w:val="064833EA"/>
    <w:rsid w:val="0648365F"/>
    <w:rsid w:val="06485440"/>
    <w:rsid w:val="06486A43"/>
    <w:rsid w:val="06487227"/>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0982"/>
    <w:rsid w:val="06532730"/>
    <w:rsid w:val="06532B03"/>
    <w:rsid w:val="0653338F"/>
    <w:rsid w:val="065344DE"/>
    <w:rsid w:val="065368B1"/>
    <w:rsid w:val="0654012B"/>
    <w:rsid w:val="06540256"/>
    <w:rsid w:val="06543364"/>
    <w:rsid w:val="065441ED"/>
    <w:rsid w:val="06552770"/>
    <w:rsid w:val="0655382A"/>
    <w:rsid w:val="065546FA"/>
    <w:rsid w:val="065563DB"/>
    <w:rsid w:val="06557503"/>
    <w:rsid w:val="0656077D"/>
    <w:rsid w:val="06562220"/>
    <w:rsid w:val="06565207"/>
    <w:rsid w:val="06565D7C"/>
    <w:rsid w:val="06566711"/>
    <w:rsid w:val="06567829"/>
    <w:rsid w:val="06585F98"/>
    <w:rsid w:val="06587D46"/>
    <w:rsid w:val="06591843"/>
    <w:rsid w:val="0659586C"/>
    <w:rsid w:val="0659794D"/>
    <w:rsid w:val="065A1D10"/>
    <w:rsid w:val="065A3ABE"/>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E4C1C"/>
    <w:rsid w:val="065F0BEE"/>
    <w:rsid w:val="065F2AF7"/>
    <w:rsid w:val="065F7326"/>
    <w:rsid w:val="065F74AD"/>
    <w:rsid w:val="0660046B"/>
    <w:rsid w:val="0660207E"/>
    <w:rsid w:val="0661350E"/>
    <w:rsid w:val="06613D65"/>
    <w:rsid w:val="0661782E"/>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964"/>
    <w:rsid w:val="06660374"/>
    <w:rsid w:val="066606B5"/>
    <w:rsid w:val="06665F6A"/>
    <w:rsid w:val="0666620F"/>
    <w:rsid w:val="06667380"/>
    <w:rsid w:val="0667442D"/>
    <w:rsid w:val="06674CAA"/>
    <w:rsid w:val="066761DB"/>
    <w:rsid w:val="0667692E"/>
    <w:rsid w:val="066821BC"/>
    <w:rsid w:val="06683CBB"/>
    <w:rsid w:val="066919D3"/>
    <w:rsid w:val="06694317"/>
    <w:rsid w:val="066A1827"/>
    <w:rsid w:val="066B2114"/>
    <w:rsid w:val="066B5CCB"/>
    <w:rsid w:val="066B7835"/>
    <w:rsid w:val="066B7DA4"/>
    <w:rsid w:val="066C221D"/>
    <w:rsid w:val="066C37F1"/>
    <w:rsid w:val="066D01B9"/>
    <w:rsid w:val="066D22CA"/>
    <w:rsid w:val="066D2A71"/>
    <w:rsid w:val="066E0398"/>
    <w:rsid w:val="066E1317"/>
    <w:rsid w:val="066E30C6"/>
    <w:rsid w:val="066E57BB"/>
    <w:rsid w:val="066E5B12"/>
    <w:rsid w:val="066E659D"/>
    <w:rsid w:val="066E7A48"/>
    <w:rsid w:val="066F072B"/>
    <w:rsid w:val="066F086A"/>
    <w:rsid w:val="066F0D8B"/>
    <w:rsid w:val="066F1D91"/>
    <w:rsid w:val="066F5090"/>
    <w:rsid w:val="066F6E3E"/>
    <w:rsid w:val="0670034A"/>
    <w:rsid w:val="06701B73"/>
    <w:rsid w:val="06704CF9"/>
    <w:rsid w:val="0670759D"/>
    <w:rsid w:val="06707E29"/>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6655"/>
    <w:rsid w:val="0677742C"/>
    <w:rsid w:val="067810C5"/>
    <w:rsid w:val="06781795"/>
    <w:rsid w:val="06782FC5"/>
    <w:rsid w:val="06783F44"/>
    <w:rsid w:val="06785561"/>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3F88"/>
    <w:rsid w:val="06814A65"/>
    <w:rsid w:val="06823015"/>
    <w:rsid w:val="06826B71"/>
    <w:rsid w:val="0682758C"/>
    <w:rsid w:val="06827925"/>
    <w:rsid w:val="06831F60"/>
    <w:rsid w:val="06832A0C"/>
    <w:rsid w:val="068368A8"/>
    <w:rsid w:val="06840B3B"/>
    <w:rsid w:val="06841479"/>
    <w:rsid w:val="06846D8D"/>
    <w:rsid w:val="068564F1"/>
    <w:rsid w:val="06856661"/>
    <w:rsid w:val="06856D05"/>
    <w:rsid w:val="068610E2"/>
    <w:rsid w:val="06862D20"/>
    <w:rsid w:val="06863579"/>
    <w:rsid w:val="068723D9"/>
    <w:rsid w:val="06874BAA"/>
    <w:rsid w:val="06875D54"/>
    <w:rsid w:val="0687687D"/>
    <w:rsid w:val="06877DFA"/>
    <w:rsid w:val="06880E3A"/>
    <w:rsid w:val="06890E47"/>
    <w:rsid w:val="06891286"/>
    <w:rsid w:val="06891844"/>
    <w:rsid w:val="0689497F"/>
    <w:rsid w:val="06895586"/>
    <w:rsid w:val="06895F0A"/>
    <w:rsid w:val="06897EFF"/>
    <w:rsid w:val="068A1F5D"/>
    <w:rsid w:val="068A534E"/>
    <w:rsid w:val="068B011B"/>
    <w:rsid w:val="068B4783"/>
    <w:rsid w:val="068B499C"/>
    <w:rsid w:val="068B641C"/>
    <w:rsid w:val="068B68F6"/>
    <w:rsid w:val="068B7C0B"/>
    <w:rsid w:val="068C109B"/>
    <w:rsid w:val="068C1139"/>
    <w:rsid w:val="068C1809"/>
    <w:rsid w:val="068C1A3F"/>
    <w:rsid w:val="068C3E93"/>
    <w:rsid w:val="068C54B9"/>
    <w:rsid w:val="068C67FB"/>
    <w:rsid w:val="068C79F0"/>
    <w:rsid w:val="068D0299"/>
    <w:rsid w:val="068D03FC"/>
    <w:rsid w:val="068D470D"/>
    <w:rsid w:val="068E3768"/>
    <w:rsid w:val="068E6895"/>
    <w:rsid w:val="068F0143"/>
    <w:rsid w:val="068F095F"/>
    <w:rsid w:val="068F128E"/>
    <w:rsid w:val="068F658C"/>
    <w:rsid w:val="068F6BB9"/>
    <w:rsid w:val="069025ED"/>
    <w:rsid w:val="06904427"/>
    <w:rsid w:val="069064E3"/>
    <w:rsid w:val="0691070F"/>
    <w:rsid w:val="069114AA"/>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0C76"/>
    <w:rsid w:val="06972984"/>
    <w:rsid w:val="06972EDE"/>
    <w:rsid w:val="06974D8B"/>
    <w:rsid w:val="069761AE"/>
    <w:rsid w:val="069778EF"/>
    <w:rsid w:val="06980C80"/>
    <w:rsid w:val="06982356"/>
    <w:rsid w:val="06982838"/>
    <w:rsid w:val="06986394"/>
    <w:rsid w:val="069873C5"/>
    <w:rsid w:val="069A210C"/>
    <w:rsid w:val="069A3EBB"/>
    <w:rsid w:val="069A65B0"/>
    <w:rsid w:val="069B013B"/>
    <w:rsid w:val="069B0856"/>
    <w:rsid w:val="069B114C"/>
    <w:rsid w:val="069B347B"/>
    <w:rsid w:val="069B7700"/>
    <w:rsid w:val="069B7B13"/>
    <w:rsid w:val="069C408C"/>
    <w:rsid w:val="069C40D7"/>
    <w:rsid w:val="069C64A8"/>
    <w:rsid w:val="069C6634"/>
    <w:rsid w:val="069D1BFD"/>
    <w:rsid w:val="069D2020"/>
    <w:rsid w:val="069D4FF4"/>
    <w:rsid w:val="069D52E2"/>
    <w:rsid w:val="069D5B7E"/>
    <w:rsid w:val="069D7E4F"/>
    <w:rsid w:val="069E658E"/>
    <w:rsid w:val="069E6F19"/>
    <w:rsid w:val="069F005B"/>
    <w:rsid w:val="069F1A5D"/>
    <w:rsid w:val="069F3BC7"/>
    <w:rsid w:val="069F5975"/>
    <w:rsid w:val="069F7723"/>
    <w:rsid w:val="06A0349B"/>
    <w:rsid w:val="06A0494E"/>
    <w:rsid w:val="06A05249"/>
    <w:rsid w:val="06A116ED"/>
    <w:rsid w:val="06A1260C"/>
    <w:rsid w:val="06A17142"/>
    <w:rsid w:val="06A173FD"/>
    <w:rsid w:val="06A22878"/>
    <w:rsid w:val="06A24A02"/>
    <w:rsid w:val="06A2612A"/>
    <w:rsid w:val="06A26CA3"/>
    <w:rsid w:val="06A27213"/>
    <w:rsid w:val="06A35E92"/>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56A"/>
    <w:rsid w:val="06A905A2"/>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B01218"/>
    <w:rsid w:val="06B01930"/>
    <w:rsid w:val="06B036DE"/>
    <w:rsid w:val="06B04745"/>
    <w:rsid w:val="06B056A3"/>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2545"/>
    <w:rsid w:val="06B73E50"/>
    <w:rsid w:val="06B74DDB"/>
    <w:rsid w:val="06B7573E"/>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4E1E"/>
    <w:rsid w:val="06C254FC"/>
    <w:rsid w:val="06C27109"/>
    <w:rsid w:val="06C278B5"/>
    <w:rsid w:val="06C33582"/>
    <w:rsid w:val="06C36731"/>
    <w:rsid w:val="06C4248F"/>
    <w:rsid w:val="06C4362D"/>
    <w:rsid w:val="06C453DB"/>
    <w:rsid w:val="06C47189"/>
    <w:rsid w:val="06C500CE"/>
    <w:rsid w:val="06C50397"/>
    <w:rsid w:val="06C51CD4"/>
    <w:rsid w:val="06C54CB0"/>
    <w:rsid w:val="06C57899"/>
    <w:rsid w:val="06C600BA"/>
    <w:rsid w:val="06C61153"/>
    <w:rsid w:val="06C615D7"/>
    <w:rsid w:val="06C62F02"/>
    <w:rsid w:val="06C673A5"/>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5C9"/>
    <w:rsid w:val="06D118A6"/>
    <w:rsid w:val="06D15B4F"/>
    <w:rsid w:val="06D1633E"/>
    <w:rsid w:val="06D23940"/>
    <w:rsid w:val="06D24892"/>
    <w:rsid w:val="06D26E0D"/>
    <w:rsid w:val="06D27AF8"/>
    <w:rsid w:val="06D3561E"/>
    <w:rsid w:val="06D373CC"/>
    <w:rsid w:val="06D41F76"/>
    <w:rsid w:val="06D422A5"/>
    <w:rsid w:val="06D44CBF"/>
    <w:rsid w:val="06D46400"/>
    <w:rsid w:val="06D50AF3"/>
    <w:rsid w:val="06D53145"/>
    <w:rsid w:val="06D5614F"/>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D82"/>
    <w:rsid w:val="06DE40A3"/>
    <w:rsid w:val="06DF03A0"/>
    <w:rsid w:val="06DF1DD2"/>
    <w:rsid w:val="06DF2215"/>
    <w:rsid w:val="06DF2F0D"/>
    <w:rsid w:val="06DF3513"/>
    <w:rsid w:val="06DF3938"/>
    <w:rsid w:val="06DF3FC3"/>
    <w:rsid w:val="06DF4CFB"/>
    <w:rsid w:val="06DF5D71"/>
    <w:rsid w:val="06DF675A"/>
    <w:rsid w:val="06E007D9"/>
    <w:rsid w:val="06E05D6D"/>
    <w:rsid w:val="06E0707C"/>
    <w:rsid w:val="06E13711"/>
    <w:rsid w:val="06E13FCF"/>
    <w:rsid w:val="06E14AFA"/>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1BF7"/>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A0626"/>
    <w:rsid w:val="06EA1EED"/>
    <w:rsid w:val="06EA6802"/>
    <w:rsid w:val="06EA6EE5"/>
    <w:rsid w:val="06EB4687"/>
    <w:rsid w:val="06EB6E3D"/>
    <w:rsid w:val="06EB70C5"/>
    <w:rsid w:val="06EC048E"/>
    <w:rsid w:val="06EC0BEE"/>
    <w:rsid w:val="06EC60BE"/>
    <w:rsid w:val="06EC66E0"/>
    <w:rsid w:val="06EC73EE"/>
    <w:rsid w:val="06ED116B"/>
    <w:rsid w:val="06ED1AFD"/>
    <w:rsid w:val="06ED43D6"/>
    <w:rsid w:val="06ED440C"/>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0BC"/>
    <w:rsid w:val="06F27872"/>
    <w:rsid w:val="06F30BC7"/>
    <w:rsid w:val="06F3181D"/>
    <w:rsid w:val="06F31A30"/>
    <w:rsid w:val="06F31C67"/>
    <w:rsid w:val="06F32700"/>
    <w:rsid w:val="06F35CC1"/>
    <w:rsid w:val="06F37A6F"/>
    <w:rsid w:val="06F4258F"/>
    <w:rsid w:val="06F4567D"/>
    <w:rsid w:val="06F51A39"/>
    <w:rsid w:val="06F63900"/>
    <w:rsid w:val="06F64AAF"/>
    <w:rsid w:val="06F64F55"/>
    <w:rsid w:val="06F65E2C"/>
    <w:rsid w:val="06F671C4"/>
    <w:rsid w:val="06F70449"/>
    <w:rsid w:val="06F71FA7"/>
    <w:rsid w:val="06F760EF"/>
    <w:rsid w:val="06F7755F"/>
    <w:rsid w:val="06F832D7"/>
    <w:rsid w:val="06F85085"/>
    <w:rsid w:val="06F86E33"/>
    <w:rsid w:val="06F87816"/>
    <w:rsid w:val="06F913D7"/>
    <w:rsid w:val="06F93259"/>
    <w:rsid w:val="06F97BDB"/>
    <w:rsid w:val="06FA0DFD"/>
    <w:rsid w:val="06FA1115"/>
    <w:rsid w:val="06FA2477"/>
    <w:rsid w:val="06FA2BAB"/>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7836"/>
    <w:rsid w:val="06FD08ED"/>
    <w:rsid w:val="06FD15E5"/>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6F8B"/>
    <w:rsid w:val="070103DE"/>
    <w:rsid w:val="0701218C"/>
    <w:rsid w:val="0701303C"/>
    <w:rsid w:val="07013F3A"/>
    <w:rsid w:val="070168AD"/>
    <w:rsid w:val="07017D69"/>
    <w:rsid w:val="07024AB1"/>
    <w:rsid w:val="07025CBC"/>
    <w:rsid w:val="07027CB2"/>
    <w:rsid w:val="07030649"/>
    <w:rsid w:val="070311CD"/>
    <w:rsid w:val="07041C7C"/>
    <w:rsid w:val="070457D8"/>
    <w:rsid w:val="07046D8D"/>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74FE"/>
    <w:rsid w:val="070E3B1C"/>
    <w:rsid w:val="070E48A8"/>
    <w:rsid w:val="070E6209"/>
    <w:rsid w:val="070E6657"/>
    <w:rsid w:val="070F0EB1"/>
    <w:rsid w:val="070F3137"/>
    <w:rsid w:val="070F445B"/>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283"/>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3346"/>
    <w:rsid w:val="071E3483"/>
    <w:rsid w:val="071E43C7"/>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30354"/>
    <w:rsid w:val="072360B4"/>
    <w:rsid w:val="072365A6"/>
    <w:rsid w:val="07236618"/>
    <w:rsid w:val="07236663"/>
    <w:rsid w:val="07236AA8"/>
    <w:rsid w:val="07237076"/>
    <w:rsid w:val="07237FEF"/>
    <w:rsid w:val="07240833"/>
    <w:rsid w:val="0724193B"/>
    <w:rsid w:val="07241C47"/>
    <w:rsid w:val="07244BB0"/>
    <w:rsid w:val="0725134C"/>
    <w:rsid w:val="0725228E"/>
    <w:rsid w:val="072525AC"/>
    <w:rsid w:val="07253042"/>
    <w:rsid w:val="07255F22"/>
    <w:rsid w:val="0725784A"/>
    <w:rsid w:val="07257DDA"/>
    <w:rsid w:val="0726771F"/>
    <w:rsid w:val="07267E44"/>
    <w:rsid w:val="072702BE"/>
    <w:rsid w:val="07270CEB"/>
    <w:rsid w:val="072724F9"/>
    <w:rsid w:val="0727339A"/>
    <w:rsid w:val="072815FA"/>
    <w:rsid w:val="07283BBC"/>
    <w:rsid w:val="072845F5"/>
    <w:rsid w:val="07286505"/>
    <w:rsid w:val="07287718"/>
    <w:rsid w:val="072909AC"/>
    <w:rsid w:val="07292564"/>
    <w:rsid w:val="07292D58"/>
    <w:rsid w:val="07293490"/>
    <w:rsid w:val="07295F00"/>
    <w:rsid w:val="072A7934"/>
    <w:rsid w:val="072B00F8"/>
    <w:rsid w:val="072B0FB7"/>
    <w:rsid w:val="072B105B"/>
    <w:rsid w:val="072B3561"/>
    <w:rsid w:val="072B545A"/>
    <w:rsid w:val="072B7208"/>
    <w:rsid w:val="072B7D7B"/>
    <w:rsid w:val="072C03D9"/>
    <w:rsid w:val="072C4CEE"/>
    <w:rsid w:val="072C7195"/>
    <w:rsid w:val="072D0D08"/>
    <w:rsid w:val="072D2DE1"/>
    <w:rsid w:val="072D2F81"/>
    <w:rsid w:val="072D4EC7"/>
    <w:rsid w:val="072D6E20"/>
    <w:rsid w:val="072D7B39"/>
    <w:rsid w:val="072E0ABC"/>
    <w:rsid w:val="072E2CF9"/>
    <w:rsid w:val="072E3AA5"/>
    <w:rsid w:val="072E45AD"/>
    <w:rsid w:val="072E5698"/>
    <w:rsid w:val="072F0588"/>
    <w:rsid w:val="072F6984"/>
    <w:rsid w:val="0730213A"/>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5BAD"/>
    <w:rsid w:val="07376939"/>
    <w:rsid w:val="073773F1"/>
    <w:rsid w:val="0737795B"/>
    <w:rsid w:val="073808B9"/>
    <w:rsid w:val="0738154D"/>
    <w:rsid w:val="07381841"/>
    <w:rsid w:val="073836D3"/>
    <w:rsid w:val="07387A8C"/>
    <w:rsid w:val="07391925"/>
    <w:rsid w:val="073929DD"/>
    <w:rsid w:val="07397B77"/>
    <w:rsid w:val="073A1CDE"/>
    <w:rsid w:val="073A38EF"/>
    <w:rsid w:val="073A3E6D"/>
    <w:rsid w:val="073A49DC"/>
    <w:rsid w:val="073B020F"/>
    <w:rsid w:val="073B0DB7"/>
    <w:rsid w:val="073B11EB"/>
    <w:rsid w:val="073B24B1"/>
    <w:rsid w:val="073B743D"/>
    <w:rsid w:val="073C1416"/>
    <w:rsid w:val="073C280E"/>
    <w:rsid w:val="073C3B73"/>
    <w:rsid w:val="073C7668"/>
    <w:rsid w:val="073D0CEA"/>
    <w:rsid w:val="073D15CC"/>
    <w:rsid w:val="073E46B3"/>
    <w:rsid w:val="073F2314"/>
    <w:rsid w:val="073F4A62"/>
    <w:rsid w:val="073F66BD"/>
    <w:rsid w:val="07403F3D"/>
    <w:rsid w:val="07404B41"/>
    <w:rsid w:val="07411E56"/>
    <w:rsid w:val="07415B79"/>
    <w:rsid w:val="07416A2C"/>
    <w:rsid w:val="07420034"/>
    <w:rsid w:val="074246B1"/>
    <w:rsid w:val="074251D0"/>
    <w:rsid w:val="07427D6F"/>
    <w:rsid w:val="074309F6"/>
    <w:rsid w:val="07431150"/>
    <w:rsid w:val="074314B4"/>
    <w:rsid w:val="07432BDC"/>
    <w:rsid w:val="07433D00"/>
    <w:rsid w:val="07436660"/>
    <w:rsid w:val="07436AB8"/>
    <w:rsid w:val="074402CA"/>
    <w:rsid w:val="0744177E"/>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347A"/>
    <w:rsid w:val="07493A79"/>
    <w:rsid w:val="074950B8"/>
    <w:rsid w:val="074A100F"/>
    <w:rsid w:val="074A1D85"/>
    <w:rsid w:val="074A238C"/>
    <w:rsid w:val="074A378B"/>
    <w:rsid w:val="074A3962"/>
    <w:rsid w:val="074A3B33"/>
    <w:rsid w:val="074A44B0"/>
    <w:rsid w:val="074A5B03"/>
    <w:rsid w:val="074B3407"/>
    <w:rsid w:val="074B6533"/>
    <w:rsid w:val="074B784A"/>
    <w:rsid w:val="074B78AB"/>
    <w:rsid w:val="074C6282"/>
    <w:rsid w:val="074C65B6"/>
    <w:rsid w:val="074C72B3"/>
    <w:rsid w:val="074D22E3"/>
    <w:rsid w:val="074D2600"/>
    <w:rsid w:val="074D3550"/>
    <w:rsid w:val="074D3623"/>
    <w:rsid w:val="074D3DB6"/>
    <w:rsid w:val="074D4734"/>
    <w:rsid w:val="074E1026"/>
    <w:rsid w:val="074E59EC"/>
    <w:rsid w:val="074F2000"/>
    <w:rsid w:val="074F5701"/>
    <w:rsid w:val="074F5F10"/>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08D1"/>
    <w:rsid w:val="07541348"/>
    <w:rsid w:val="07542E6E"/>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5D40"/>
    <w:rsid w:val="075B74B8"/>
    <w:rsid w:val="075C2E3D"/>
    <w:rsid w:val="075C3866"/>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0E7C"/>
    <w:rsid w:val="07611985"/>
    <w:rsid w:val="0761225D"/>
    <w:rsid w:val="07612C2A"/>
    <w:rsid w:val="0761449C"/>
    <w:rsid w:val="07614A08"/>
    <w:rsid w:val="07621BE9"/>
    <w:rsid w:val="07624678"/>
    <w:rsid w:val="0762732D"/>
    <w:rsid w:val="0763068B"/>
    <w:rsid w:val="07630750"/>
    <w:rsid w:val="07632E46"/>
    <w:rsid w:val="07635286"/>
    <w:rsid w:val="07635C4A"/>
    <w:rsid w:val="076369A2"/>
    <w:rsid w:val="07643ED5"/>
    <w:rsid w:val="076444C8"/>
    <w:rsid w:val="07644EDA"/>
    <w:rsid w:val="0765096C"/>
    <w:rsid w:val="076546F9"/>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98D"/>
    <w:rsid w:val="076D5A73"/>
    <w:rsid w:val="076D62AF"/>
    <w:rsid w:val="076D6513"/>
    <w:rsid w:val="076F17EB"/>
    <w:rsid w:val="076F1D1A"/>
    <w:rsid w:val="076F3599"/>
    <w:rsid w:val="076F41ED"/>
    <w:rsid w:val="076F5347"/>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69D1"/>
    <w:rsid w:val="077C7A64"/>
    <w:rsid w:val="077D34DF"/>
    <w:rsid w:val="077D4D47"/>
    <w:rsid w:val="077D6BC9"/>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6501"/>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01B3"/>
    <w:rsid w:val="078F2096"/>
    <w:rsid w:val="078F59E9"/>
    <w:rsid w:val="078F7797"/>
    <w:rsid w:val="0790350F"/>
    <w:rsid w:val="07904986"/>
    <w:rsid w:val="07904C67"/>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5520D"/>
    <w:rsid w:val="07A56FBB"/>
    <w:rsid w:val="07A572D3"/>
    <w:rsid w:val="07A62D33"/>
    <w:rsid w:val="07A631C3"/>
    <w:rsid w:val="07A64161"/>
    <w:rsid w:val="07A64514"/>
    <w:rsid w:val="07A64579"/>
    <w:rsid w:val="07A64AE1"/>
    <w:rsid w:val="07A65547"/>
    <w:rsid w:val="07A6595E"/>
    <w:rsid w:val="07A66242"/>
    <w:rsid w:val="07A67A39"/>
    <w:rsid w:val="07A70F85"/>
    <w:rsid w:val="07A710C6"/>
    <w:rsid w:val="07A7285C"/>
    <w:rsid w:val="07A73C2E"/>
    <w:rsid w:val="07A772C7"/>
    <w:rsid w:val="07A80859"/>
    <w:rsid w:val="07A817AD"/>
    <w:rsid w:val="07A85B41"/>
    <w:rsid w:val="07A86AAB"/>
    <w:rsid w:val="07A915DC"/>
    <w:rsid w:val="07A91E2A"/>
    <w:rsid w:val="07AA085B"/>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37EF"/>
    <w:rsid w:val="07B172BF"/>
    <w:rsid w:val="07B17871"/>
    <w:rsid w:val="07B216A1"/>
    <w:rsid w:val="07B216D8"/>
    <w:rsid w:val="07B23486"/>
    <w:rsid w:val="07B24D1C"/>
    <w:rsid w:val="07B2792A"/>
    <w:rsid w:val="07B30001"/>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535C"/>
    <w:rsid w:val="07B90B76"/>
    <w:rsid w:val="07B92A66"/>
    <w:rsid w:val="07B94814"/>
    <w:rsid w:val="07B94E60"/>
    <w:rsid w:val="07B96228"/>
    <w:rsid w:val="07B971AC"/>
    <w:rsid w:val="07BA2A31"/>
    <w:rsid w:val="07BA3C1C"/>
    <w:rsid w:val="07BB058C"/>
    <w:rsid w:val="07BB110B"/>
    <w:rsid w:val="07BC0CCF"/>
    <w:rsid w:val="07BC1D87"/>
    <w:rsid w:val="07BC2323"/>
    <w:rsid w:val="07BC4304"/>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50"/>
    <w:rsid w:val="07C26666"/>
    <w:rsid w:val="07C27AF6"/>
    <w:rsid w:val="07C30A11"/>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F31"/>
    <w:rsid w:val="07C7294F"/>
    <w:rsid w:val="07C733D5"/>
    <w:rsid w:val="07C73860"/>
    <w:rsid w:val="07C75183"/>
    <w:rsid w:val="07C76200"/>
    <w:rsid w:val="07C7738D"/>
    <w:rsid w:val="07C81595"/>
    <w:rsid w:val="07C83968"/>
    <w:rsid w:val="07C84A57"/>
    <w:rsid w:val="07C96789"/>
    <w:rsid w:val="07CA07CF"/>
    <w:rsid w:val="07CA08B1"/>
    <w:rsid w:val="07CA1257"/>
    <w:rsid w:val="07CA6288"/>
    <w:rsid w:val="07CA6830"/>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F14A3"/>
    <w:rsid w:val="07CF228A"/>
    <w:rsid w:val="07CF4741"/>
    <w:rsid w:val="07CF5426"/>
    <w:rsid w:val="07CF5DE6"/>
    <w:rsid w:val="07CF6D92"/>
    <w:rsid w:val="07CF7529"/>
    <w:rsid w:val="07D008E5"/>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70E4"/>
    <w:rsid w:val="07D7113E"/>
    <w:rsid w:val="07D72EEC"/>
    <w:rsid w:val="07D76F28"/>
    <w:rsid w:val="07D77390"/>
    <w:rsid w:val="07D80229"/>
    <w:rsid w:val="07D80D7E"/>
    <w:rsid w:val="07D82E89"/>
    <w:rsid w:val="07D90561"/>
    <w:rsid w:val="07D93108"/>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31891"/>
    <w:rsid w:val="07E32325"/>
    <w:rsid w:val="07E33B03"/>
    <w:rsid w:val="07E35D35"/>
    <w:rsid w:val="07E41A00"/>
    <w:rsid w:val="07E42913"/>
    <w:rsid w:val="07E4303B"/>
    <w:rsid w:val="07E433CB"/>
    <w:rsid w:val="07E45F87"/>
    <w:rsid w:val="07E51AAD"/>
    <w:rsid w:val="07E52E90"/>
    <w:rsid w:val="07E530CD"/>
    <w:rsid w:val="07E55609"/>
    <w:rsid w:val="07E61381"/>
    <w:rsid w:val="07E6312F"/>
    <w:rsid w:val="07E64191"/>
    <w:rsid w:val="07E70318"/>
    <w:rsid w:val="07E757B0"/>
    <w:rsid w:val="07E77E9C"/>
    <w:rsid w:val="07E8334B"/>
    <w:rsid w:val="07E85081"/>
    <w:rsid w:val="07E85FE1"/>
    <w:rsid w:val="07E86EA8"/>
    <w:rsid w:val="07E92C71"/>
    <w:rsid w:val="07E9502D"/>
    <w:rsid w:val="07E953EA"/>
    <w:rsid w:val="07E96A3E"/>
    <w:rsid w:val="07E97299"/>
    <w:rsid w:val="07EA0989"/>
    <w:rsid w:val="07EA0E72"/>
    <w:rsid w:val="07EA2C20"/>
    <w:rsid w:val="07EA411C"/>
    <w:rsid w:val="07EA42D2"/>
    <w:rsid w:val="07EA63CB"/>
    <w:rsid w:val="07EA6448"/>
    <w:rsid w:val="07EB02CF"/>
    <w:rsid w:val="07EB0A83"/>
    <w:rsid w:val="07EB277B"/>
    <w:rsid w:val="07EC0307"/>
    <w:rsid w:val="07EC1585"/>
    <w:rsid w:val="07EC2E3C"/>
    <w:rsid w:val="07EC4BEA"/>
    <w:rsid w:val="07EC6998"/>
    <w:rsid w:val="07EC6A51"/>
    <w:rsid w:val="07ED1622"/>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6B13"/>
    <w:rsid w:val="07EF79F0"/>
    <w:rsid w:val="07EF7AAA"/>
    <w:rsid w:val="07F044FE"/>
    <w:rsid w:val="07F060FD"/>
    <w:rsid w:val="07F10452"/>
    <w:rsid w:val="07F1082B"/>
    <w:rsid w:val="07F13DD0"/>
    <w:rsid w:val="07F13FAE"/>
    <w:rsid w:val="07F169B2"/>
    <w:rsid w:val="07F20D91"/>
    <w:rsid w:val="07F2174B"/>
    <w:rsid w:val="07F22F75"/>
    <w:rsid w:val="07F237D6"/>
    <w:rsid w:val="07F25F78"/>
    <w:rsid w:val="07F26A06"/>
    <w:rsid w:val="07F26E51"/>
    <w:rsid w:val="07F30E87"/>
    <w:rsid w:val="07F31726"/>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47CD"/>
    <w:rsid w:val="08145304"/>
    <w:rsid w:val="08147C9D"/>
    <w:rsid w:val="0815403B"/>
    <w:rsid w:val="08160A41"/>
    <w:rsid w:val="08161C67"/>
    <w:rsid w:val="08161CBE"/>
    <w:rsid w:val="08163A15"/>
    <w:rsid w:val="08164763"/>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9CD"/>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20BC"/>
    <w:rsid w:val="082425D6"/>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7659"/>
    <w:rsid w:val="08281142"/>
    <w:rsid w:val="0828199A"/>
    <w:rsid w:val="08283748"/>
    <w:rsid w:val="082840D3"/>
    <w:rsid w:val="08285910"/>
    <w:rsid w:val="08287A78"/>
    <w:rsid w:val="08294B8F"/>
    <w:rsid w:val="08296DEC"/>
    <w:rsid w:val="08297BEC"/>
    <w:rsid w:val="082A15C4"/>
    <w:rsid w:val="082A2CAB"/>
    <w:rsid w:val="082A6C57"/>
    <w:rsid w:val="082A7523"/>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566C"/>
    <w:rsid w:val="082F6BAA"/>
    <w:rsid w:val="0830205A"/>
    <w:rsid w:val="0830506E"/>
    <w:rsid w:val="0831084F"/>
    <w:rsid w:val="08311049"/>
    <w:rsid w:val="083150A0"/>
    <w:rsid w:val="083168C6"/>
    <w:rsid w:val="08316AA1"/>
    <w:rsid w:val="08324400"/>
    <w:rsid w:val="08324937"/>
    <w:rsid w:val="08327D56"/>
    <w:rsid w:val="08330F95"/>
    <w:rsid w:val="0833276A"/>
    <w:rsid w:val="08332A11"/>
    <w:rsid w:val="08334D11"/>
    <w:rsid w:val="08336531"/>
    <w:rsid w:val="083370D5"/>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2220"/>
    <w:rsid w:val="084A278C"/>
    <w:rsid w:val="084B6148"/>
    <w:rsid w:val="084C34CD"/>
    <w:rsid w:val="084C38DA"/>
    <w:rsid w:val="084C5688"/>
    <w:rsid w:val="084C7436"/>
    <w:rsid w:val="084D1CF0"/>
    <w:rsid w:val="084E0A54"/>
    <w:rsid w:val="084E1401"/>
    <w:rsid w:val="084E1AF7"/>
    <w:rsid w:val="084E1CF1"/>
    <w:rsid w:val="084E28CF"/>
    <w:rsid w:val="084E7652"/>
    <w:rsid w:val="084F2012"/>
    <w:rsid w:val="084F33CB"/>
    <w:rsid w:val="084F5179"/>
    <w:rsid w:val="084F5B93"/>
    <w:rsid w:val="084F5EBD"/>
    <w:rsid w:val="084F6F27"/>
    <w:rsid w:val="08500630"/>
    <w:rsid w:val="08501053"/>
    <w:rsid w:val="08502DB0"/>
    <w:rsid w:val="08504872"/>
    <w:rsid w:val="08504E10"/>
    <w:rsid w:val="085054ED"/>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45B61"/>
    <w:rsid w:val="085530EF"/>
    <w:rsid w:val="08554644"/>
    <w:rsid w:val="085563A4"/>
    <w:rsid w:val="08564BF9"/>
    <w:rsid w:val="08566507"/>
    <w:rsid w:val="08567150"/>
    <w:rsid w:val="0857345F"/>
    <w:rsid w:val="085749F2"/>
    <w:rsid w:val="0858227F"/>
    <w:rsid w:val="08582F22"/>
    <w:rsid w:val="085831B1"/>
    <w:rsid w:val="08587E9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7896"/>
    <w:rsid w:val="085D7E4F"/>
    <w:rsid w:val="085D7F31"/>
    <w:rsid w:val="085E27A9"/>
    <w:rsid w:val="085F5DFB"/>
    <w:rsid w:val="085F7811"/>
    <w:rsid w:val="08601134"/>
    <w:rsid w:val="086029FE"/>
    <w:rsid w:val="08602EE2"/>
    <w:rsid w:val="08605623"/>
    <w:rsid w:val="08605EF8"/>
    <w:rsid w:val="08607386"/>
    <w:rsid w:val="08614FB2"/>
    <w:rsid w:val="086230FE"/>
    <w:rsid w:val="0862396A"/>
    <w:rsid w:val="08623A79"/>
    <w:rsid w:val="086256F3"/>
    <w:rsid w:val="08626C03"/>
    <w:rsid w:val="08626C5A"/>
    <w:rsid w:val="08633291"/>
    <w:rsid w:val="086336D8"/>
    <w:rsid w:val="08634553"/>
    <w:rsid w:val="08634780"/>
    <w:rsid w:val="08636110"/>
    <w:rsid w:val="086369DB"/>
    <w:rsid w:val="08636BD2"/>
    <w:rsid w:val="08640C24"/>
    <w:rsid w:val="08641650"/>
    <w:rsid w:val="0864512D"/>
    <w:rsid w:val="08646E76"/>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877D0"/>
    <w:rsid w:val="08691AF2"/>
    <w:rsid w:val="08694136"/>
    <w:rsid w:val="0869448C"/>
    <w:rsid w:val="08694A56"/>
    <w:rsid w:val="0869623A"/>
    <w:rsid w:val="086963CF"/>
    <w:rsid w:val="08696696"/>
    <w:rsid w:val="086A3880"/>
    <w:rsid w:val="086A3BF5"/>
    <w:rsid w:val="086A3D60"/>
    <w:rsid w:val="086A5584"/>
    <w:rsid w:val="086A5B0F"/>
    <w:rsid w:val="086B0B15"/>
    <w:rsid w:val="086B53FC"/>
    <w:rsid w:val="086B6127"/>
    <w:rsid w:val="086B7012"/>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2705"/>
    <w:rsid w:val="08765D3C"/>
    <w:rsid w:val="08766BA9"/>
    <w:rsid w:val="08770AF2"/>
    <w:rsid w:val="087731A7"/>
    <w:rsid w:val="0878022B"/>
    <w:rsid w:val="0878105A"/>
    <w:rsid w:val="08781FE5"/>
    <w:rsid w:val="08783C2B"/>
    <w:rsid w:val="0878647D"/>
    <w:rsid w:val="087876F7"/>
    <w:rsid w:val="087911A9"/>
    <w:rsid w:val="08793FA4"/>
    <w:rsid w:val="08794D17"/>
    <w:rsid w:val="087950BB"/>
    <w:rsid w:val="08797942"/>
    <w:rsid w:val="087A0447"/>
    <w:rsid w:val="087A1F1D"/>
    <w:rsid w:val="087B3B3C"/>
    <w:rsid w:val="087B41C0"/>
    <w:rsid w:val="087B4E0A"/>
    <w:rsid w:val="087B5D2B"/>
    <w:rsid w:val="087B5F6E"/>
    <w:rsid w:val="087B7D1C"/>
    <w:rsid w:val="087C111E"/>
    <w:rsid w:val="087C49DB"/>
    <w:rsid w:val="087C4D11"/>
    <w:rsid w:val="087D1CE6"/>
    <w:rsid w:val="087D22FB"/>
    <w:rsid w:val="087D3A94"/>
    <w:rsid w:val="087D7893"/>
    <w:rsid w:val="087E4ECC"/>
    <w:rsid w:val="087E6236"/>
    <w:rsid w:val="087F301C"/>
    <w:rsid w:val="087F43B6"/>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47FA2"/>
    <w:rsid w:val="08850B9A"/>
    <w:rsid w:val="08850FAD"/>
    <w:rsid w:val="08852434"/>
    <w:rsid w:val="08852948"/>
    <w:rsid w:val="08854027"/>
    <w:rsid w:val="08856DEC"/>
    <w:rsid w:val="08861123"/>
    <w:rsid w:val="0886299F"/>
    <w:rsid w:val="08862E59"/>
    <w:rsid w:val="0886622F"/>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F9A"/>
    <w:rsid w:val="088A6164"/>
    <w:rsid w:val="088A61B1"/>
    <w:rsid w:val="088A6708"/>
    <w:rsid w:val="088B1937"/>
    <w:rsid w:val="088B4788"/>
    <w:rsid w:val="088B619B"/>
    <w:rsid w:val="088C017B"/>
    <w:rsid w:val="088C3DEA"/>
    <w:rsid w:val="088C5D8F"/>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745"/>
    <w:rsid w:val="08931A46"/>
    <w:rsid w:val="08931F7F"/>
    <w:rsid w:val="089337BB"/>
    <w:rsid w:val="08935065"/>
    <w:rsid w:val="08940928"/>
    <w:rsid w:val="08941CC3"/>
    <w:rsid w:val="08942B16"/>
    <w:rsid w:val="0894688F"/>
    <w:rsid w:val="089507CF"/>
    <w:rsid w:val="0895377C"/>
    <w:rsid w:val="08954502"/>
    <w:rsid w:val="08955281"/>
    <w:rsid w:val="08962DA7"/>
    <w:rsid w:val="08964A56"/>
    <w:rsid w:val="08964B56"/>
    <w:rsid w:val="089676AE"/>
    <w:rsid w:val="08971528"/>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9F7EAE"/>
    <w:rsid w:val="08A0125D"/>
    <w:rsid w:val="08A044DA"/>
    <w:rsid w:val="08A04614"/>
    <w:rsid w:val="08A04B55"/>
    <w:rsid w:val="08A12692"/>
    <w:rsid w:val="08A12A54"/>
    <w:rsid w:val="08A12BCC"/>
    <w:rsid w:val="08A21234"/>
    <w:rsid w:val="08A234FA"/>
    <w:rsid w:val="08A242C7"/>
    <w:rsid w:val="08A262E0"/>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6888"/>
    <w:rsid w:val="08A869F8"/>
    <w:rsid w:val="08A90D2D"/>
    <w:rsid w:val="08A917F9"/>
    <w:rsid w:val="08A94889"/>
    <w:rsid w:val="08A959F3"/>
    <w:rsid w:val="08A96637"/>
    <w:rsid w:val="08A97D82"/>
    <w:rsid w:val="08AA23AF"/>
    <w:rsid w:val="08AA3068"/>
    <w:rsid w:val="08AB3E69"/>
    <w:rsid w:val="08AB4848"/>
    <w:rsid w:val="08AB6853"/>
    <w:rsid w:val="08AB6A66"/>
    <w:rsid w:val="08AB6CC1"/>
    <w:rsid w:val="08AB7C21"/>
    <w:rsid w:val="08AC3762"/>
    <w:rsid w:val="08AC4379"/>
    <w:rsid w:val="08AC56B4"/>
    <w:rsid w:val="08AC6936"/>
    <w:rsid w:val="08AC7775"/>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61AC"/>
    <w:rsid w:val="08B576D2"/>
    <w:rsid w:val="08B60D54"/>
    <w:rsid w:val="08B60DAD"/>
    <w:rsid w:val="08B61F3D"/>
    <w:rsid w:val="08B65264"/>
    <w:rsid w:val="08B65E3C"/>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45BC"/>
    <w:rsid w:val="08BB45F4"/>
    <w:rsid w:val="08BC0A60"/>
    <w:rsid w:val="08BD0ECF"/>
    <w:rsid w:val="08BD20E2"/>
    <w:rsid w:val="08BD5616"/>
    <w:rsid w:val="08BD7C3E"/>
    <w:rsid w:val="08BE0699"/>
    <w:rsid w:val="08BE235F"/>
    <w:rsid w:val="08BE39D3"/>
    <w:rsid w:val="08BE5E7A"/>
    <w:rsid w:val="08BE7040"/>
    <w:rsid w:val="08BF22FE"/>
    <w:rsid w:val="08BF33C8"/>
    <w:rsid w:val="08BF4889"/>
    <w:rsid w:val="08BF51C2"/>
    <w:rsid w:val="08BF73BD"/>
    <w:rsid w:val="08C01BD2"/>
    <w:rsid w:val="08C04292"/>
    <w:rsid w:val="08C07850"/>
    <w:rsid w:val="08C07B44"/>
    <w:rsid w:val="08C11812"/>
    <w:rsid w:val="08C12DC6"/>
    <w:rsid w:val="08C13DDA"/>
    <w:rsid w:val="08C14AEE"/>
    <w:rsid w:val="08C16076"/>
    <w:rsid w:val="08C1610F"/>
    <w:rsid w:val="08C20E85"/>
    <w:rsid w:val="08C2103A"/>
    <w:rsid w:val="08C23B9D"/>
    <w:rsid w:val="08C25945"/>
    <w:rsid w:val="08C2594B"/>
    <w:rsid w:val="08C25CE5"/>
    <w:rsid w:val="08C33600"/>
    <w:rsid w:val="08C35AF5"/>
    <w:rsid w:val="08C4093E"/>
    <w:rsid w:val="08C44A90"/>
    <w:rsid w:val="08C46A6E"/>
    <w:rsid w:val="08C46E0A"/>
    <w:rsid w:val="08C47176"/>
    <w:rsid w:val="08C4732B"/>
    <w:rsid w:val="08C50AF1"/>
    <w:rsid w:val="08C50D2B"/>
    <w:rsid w:val="08C54A72"/>
    <w:rsid w:val="08C61576"/>
    <w:rsid w:val="08C62289"/>
    <w:rsid w:val="08C6392C"/>
    <w:rsid w:val="08C63C5D"/>
    <w:rsid w:val="08C64350"/>
    <w:rsid w:val="08C65033"/>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4507"/>
    <w:rsid w:val="08CA5E59"/>
    <w:rsid w:val="08CA79A5"/>
    <w:rsid w:val="08CB05AD"/>
    <w:rsid w:val="08CB1D92"/>
    <w:rsid w:val="08CB2A51"/>
    <w:rsid w:val="08CB4E61"/>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B20"/>
    <w:rsid w:val="08D07A16"/>
    <w:rsid w:val="08D113DE"/>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1B56"/>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5FED"/>
    <w:rsid w:val="08E27D9B"/>
    <w:rsid w:val="08E27FA9"/>
    <w:rsid w:val="08E312D5"/>
    <w:rsid w:val="08E33D30"/>
    <w:rsid w:val="08E34917"/>
    <w:rsid w:val="08E349F2"/>
    <w:rsid w:val="08E34BD4"/>
    <w:rsid w:val="08E3598B"/>
    <w:rsid w:val="08E41D65"/>
    <w:rsid w:val="08E43B13"/>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4C0"/>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4B58"/>
    <w:rsid w:val="08F45627"/>
    <w:rsid w:val="08F53F89"/>
    <w:rsid w:val="08F54FFF"/>
    <w:rsid w:val="08F55B55"/>
    <w:rsid w:val="08F55D20"/>
    <w:rsid w:val="08F560A0"/>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CBB"/>
    <w:rsid w:val="08FC3597"/>
    <w:rsid w:val="08FC6A83"/>
    <w:rsid w:val="08FC6DFA"/>
    <w:rsid w:val="08FC7964"/>
    <w:rsid w:val="08FC7DA3"/>
    <w:rsid w:val="08FD2B1E"/>
    <w:rsid w:val="08FD2E27"/>
    <w:rsid w:val="08FD38E2"/>
    <w:rsid w:val="08FD39BD"/>
    <w:rsid w:val="08FD4BD5"/>
    <w:rsid w:val="08FD5135"/>
    <w:rsid w:val="08FD6362"/>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5A53"/>
    <w:rsid w:val="090764CC"/>
    <w:rsid w:val="09083128"/>
    <w:rsid w:val="09092117"/>
    <w:rsid w:val="09094905"/>
    <w:rsid w:val="09095327"/>
    <w:rsid w:val="0909695F"/>
    <w:rsid w:val="09097997"/>
    <w:rsid w:val="090A0340"/>
    <w:rsid w:val="090A0701"/>
    <w:rsid w:val="090A438B"/>
    <w:rsid w:val="090A73F5"/>
    <w:rsid w:val="090B12B9"/>
    <w:rsid w:val="090B25D4"/>
    <w:rsid w:val="090B2A3B"/>
    <w:rsid w:val="090B3D5D"/>
    <w:rsid w:val="090B3F62"/>
    <w:rsid w:val="090B5399"/>
    <w:rsid w:val="090B5543"/>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F15B0"/>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F03"/>
    <w:rsid w:val="09175C96"/>
    <w:rsid w:val="091761F7"/>
    <w:rsid w:val="09181829"/>
    <w:rsid w:val="09181A0E"/>
    <w:rsid w:val="091837BC"/>
    <w:rsid w:val="09184E4C"/>
    <w:rsid w:val="09187B98"/>
    <w:rsid w:val="09187C60"/>
    <w:rsid w:val="091957F5"/>
    <w:rsid w:val="091A3F0C"/>
    <w:rsid w:val="091A4972"/>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2FE0"/>
    <w:rsid w:val="092E41E4"/>
    <w:rsid w:val="092F233E"/>
    <w:rsid w:val="092F386B"/>
    <w:rsid w:val="092F6620"/>
    <w:rsid w:val="092F770E"/>
    <w:rsid w:val="09300736"/>
    <w:rsid w:val="09302681"/>
    <w:rsid w:val="09307E97"/>
    <w:rsid w:val="09315AF7"/>
    <w:rsid w:val="09320B16"/>
    <w:rsid w:val="09321332"/>
    <w:rsid w:val="093223D0"/>
    <w:rsid w:val="09322AD0"/>
    <w:rsid w:val="09322CDD"/>
    <w:rsid w:val="09324C4C"/>
    <w:rsid w:val="09325794"/>
    <w:rsid w:val="09330E7A"/>
    <w:rsid w:val="09334312"/>
    <w:rsid w:val="09336431"/>
    <w:rsid w:val="09336848"/>
    <w:rsid w:val="09344DAD"/>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C41"/>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730"/>
    <w:rsid w:val="094B3B92"/>
    <w:rsid w:val="094C2320"/>
    <w:rsid w:val="094C4124"/>
    <w:rsid w:val="094C663A"/>
    <w:rsid w:val="094C7E6B"/>
    <w:rsid w:val="094D50CD"/>
    <w:rsid w:val="094D790A"/>
    <w:rsid w:val="094E0403"/>
    <w:rsid w:val="094E3039"/>
    <w:rsid w:val="094E42B5"/>
    <w:rsid w:val="094E4C5A"/>
    <w:rsid w:val="094E6AB9"/>
    <w:rsid w:val="094E71DE"/>
    <w:rsid w:val="094E72F3"/>
    <w:rsid w:val="094E7DBE"/>
    <w:rsid w:val="094F5C0A"/>
    <w:rsid w:val="094F7D23"/>
    <w:rsid w:val="09502983"/>
    <w:rsid w:val="09502F56"/>
    <w:rsid w:val="09506AFA"/>
    <w:rsid w:val="095073FA"/>
    <w:rsid w:val="09510A7C"/>
    <w:rsid w:val="095119BA"/>
    <w:rsid w:val="0951696C"/>
    <w:rsid w:val="0952552C"/>
    <w:rsid w:val="095256A5"/>
    <w:rsid w:val="09525F28"/>
    <w:rsid w:val="09526CCE"/>
    <w:rsid w:val="09527138"/>
    <w:rsid w:val="09532A47"/>
    <w:rsid w:val="095334CC"/>
    <w:rsid w:val="095347F5"/>
    <w:rsid w:val="09540C99"/>
    <w:rsid w:val="0955056D"/>
    <w:rsid w:val="09554A11"/>
    <w:rsid w:val="095617CB"/>
    <w:rsid w:val="0956439C"/>
    <w:rsid w:val="095658C6"/>
    <w:rsid w:val="095701B2"/>
    <w:rsid w:val="09570531"/>
    <w:rsid w:val="09572537"/>
    <w:rsid w:val="09572C5B"/>
    <w:rsid w:val="09574568"/>
    <w:rsid w:val="0957582C"/>
    <w:rsid w:val="09577F96"/>
    <w:rsid w:val="09581E0B"/>
    <w:rsid w:val="095827AC"/>
    <w:rsid w:val="095838FE"/>
    <w:rsid w:val="09586DBD"/>
    <w:rsid w:val="0959375F"/>
    <w:rsid w:val="09594501"/>
    <w:rsid w:val="0959521C"/>
    <w:rsid w:val="095A0851"/>
    <w:rsid w:val="095A0FDA"/>
    <w:rsid w:val="095A3DD5"/>
    <w:rsid w:val="095A4F72"/>
    <w:rsid w:val="095B1B7D"/>
    <w:rsid w:val="095B3046"/>
    <w:rsid w:val="095B457F"/>
    <w:rsid w:val="095B566E"/>
    <w:rsid w:val="095B6B37"/>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C35"/>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712E"/>
    <w:rsid w:val="096411BD"/>
    <w:rsid w:val="09643EB9"/>
    <w:rsid w:val="09644C54"/>
    <w:rsid w:val="096457CB"/>
    <w:rsid w:val="09647E6D"/>
    <w:rsid w:val="09657152"/>
    <w:rsid w:val="096609CC"/>
    <w:rsid w:val="096612C0"/>
    <w:rsid w:val="096615C5"/>
    <w:rsid w:val="0966277A"/>
    <w:rsid w:val="09663BB0"/>
    <w:rsid w:val="09663E91"/>
    <w:rsid w:val="09664528"/>
    <w:rsid w:val="09670057"/>
    <w:rsid w:val="09672750"/>
    <w:rsid w:val="09676682"/>
    <w:rsid w:val="096802A0"/>
    <w:rsid w:val="09684744"/>
    <w:rsid w:val="09684857"/>
    <w:rsid w:val="096867B1"/>
    <w:rsid w:val="0969226A"/>
    <w:rsid w:val="09692522"/>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30E9"/>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602F"/>
    <w:rsid w:val="097974EB"/>
    <w:rsid w:val="097A0A53"/>
    <w:rsid w:val="097A445B"/>
    <w:rsid w:val="097A4892"/>
    <w:rsid w:val="097A6225"/>
    <w:rsid w:val="097B0F60"/>
    <w:rsid w:val="097B3198"/>
    <w:rsid w:val="097B4C27"/>
    <w:rsid w:val="097B66B9"/>
    <w:rsid w:val="097C01F9"/>
    <w:rsid w:val="097D06DB"/>
    <w:rsid w:val="097D3B57"/>
    <w:rsid w:val="097D4A57"/>
    <w:rsid w:val="097D7547"/>
    <w:rsid w:val="097E09D7"/>
    <w:rsid w:val="097E3455"/>
    <w:rsid w:val="097E5D15"/>
    <w:rsid w:val="097F1E67"/>
    <w:rsid w:val="097F2793"/>
    <w:rsid w:val="097F35A8"/>
    <w:rsid w:val="097F4D6D"/>
    <w:rsid w:val="097F55EA"/>
    <w:rsid w:val="09800B49"/>
    <w:rsid w:val="098032F7"/>
    <w:rsid w:val="09811362"/>
    <w:rsid w:val="09811652"/>
    <w:rsid w:val="09815806"/>
    <w:rsid w:val="09817D31"/>
    <w:rsid w:val="09821693"/>
    <w:rsid w:val="098241D2"/>
    <w:rsid w:val="09826BDE"/>
    <w:rsid w:val="098307E8"/>
    <w:rsid w:val="09830919"/>
    <w:rsid w:val="09831C78"/>
    <w:rsid w:val="09832FE6"/>
    <w:rsid w:val="0983332C"/>
    <w:rsid w:val="09834392"/>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D3A"/>
    <w:rsid w:val="09861F34"/>
    <w:rsid w:val="098620E9"/>
    <w:rsid w:val="09862E1C"/>
    <w:rsid w:val="09864BCA"/>
    <w:rsid w:val="098671B3"/>
    <w:rsid w:val="098721D1"/>
    <w:rsid w:val="098730F1"/>
    <w:rsid w:val="09877457"/>
    <w:rsid w:val="09882B1C"/>
    <w:rsid w:val="0988439E"/>
    <w:rsid w:val="0988465A"/>
    <w:rsid w:val="09886674"/>
    <w:rsid w:val="09886B94"/>
    <w:rsid w:val="09886F55"/>
    <w:rsid w:val="098905C4"/>
    <w:rsid w:val="09891EEF"/>
    <w:rsid w:val="098929CF"/>
    <w:rsid w:val="09895AEA"/>
    <w:rsid w:val="0989722B"/>
    <w:rsid w:val="098A2197"/>
    <w:rsid w:val="098A290C"/>
    <w:rsid w:val="098A49D2"/>
    <w:rsid w:val="098A6F7A"/>
    <w:rsid w:val="098A7CA9"/>
    <w:rsid w:val="098B0432"/>
    <w:rsid w:val="098B21E0"/>
    <w:rsid w:val="098B30C7"/>
    <w:rsid w:val="098B459B"/>
    <w:rsid w:val="098B471C"/>
    <w:rsid w:val="098B7457"/>
    <w:rsid w:val="098C0E8E"/>
    <w:rsid w:val="098C1E23"/>
    <w:rsid w:val="098C2362"/>
    <w:rsid w:val="098C6A2C"/>
    <w:rsid w:val="098D28F0"/>
    <w:rsid w:val="098D446B"/>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077F7"/>
    <w:rsid w:val="099135F4"/>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2B1"/>
    <w:rsid w:val="0995177C"/>
    <w:rsid w:val="0995305F"/>
    <w:rsid w:val="099533A7"/>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E6BFF"/>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8F1"/>
    <w:rsid w:val="09A73AE4"/>
    <w:rsid w:val="09A753B3"/>
    <w:rsid w:val="09A754CA"/>
    <w:rsid w:val="09A80FE4"/>
    <w:rsid w:val="09A81006"/>
    <w:rsid w:val="09A824E5"/>
    <w:rsid w:val="09A83D09"/>
    <w:rsid w:val="09A908B8"/>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5978"/>
    <w:rsid w:val="09B45CCA"/>
    <w:rsid w:val="09B5177D"/>
    <w:rsid w:val="09B51CBF"/>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5B0F"/>
    <w:rsid w:val="09BB0D18"/>
    <w:rsid w:val="09BB6FD3"/>
    <w:rsid w:val="09BB74E9"/>
    <w:rsid w:val="09BB7501"/>
    <w:rsid w:val="09BC3319"/>
    <w:rsid w:val="09BC60E5"/>
    <w:rsid w:val="09BE25B6"/>
    <w:rsid w:val="09BE4364"/>
    <w:rsid w:val="09BE6112"/>
    <w:rsid w:val="09BF0779"/>
    <w:rsid w:val="09BF087B"/>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47EA"/>
    <w:rsid w:val="09C3103F"/>
    <w:rsid w:val="09C310C2"/>
    <w:rsid w:val="09C3197A"/>
    <w:rsid w:val="09C328FE"/>
    <w:rsid w:val="09C33728"/>
    <w:rsid w:val="09C35C7A"/>
    <w:rsid w:val="09C35E1E"/>
    <w:rsid w:val="09C37BCC"/>
    <w:rsid w:val="09C47E5A"/>
    <w:rsid w:val="09C53944"/>
    <w:rsid w:val="09C556F2"/>
    <w:rsid w:val="09C565A4"/>
    <w:rsid w:val="09C57422"/>
    <w:rsid w:val="09C5766D"/>
    <w:rsid w:val="09C57AFD"/>
    <w:rsid w:val="09C619CD"/>
    <w:rsid w:val="09C63851"/>
    <w:rsid w:val="09C65122"/>
    <w:rsid w:val="09C65D3C"/>
    <w:rsid w:val="09C70A0A"/>
    <w:rsid w:val="09C75C6B"/>
    <w:rsid w:val="09C76A73"/>
    <w:rsid w:val="09C7714F"/>
    <w:rsid w:val="09C818D2"/>
    <w:rsid w:val="09C81AEC"/>
    <w:rsid w:val="09C826C8"/>
    <w:rsid w:val="09C82A7E"/>
    <w:rsid w:val="09C83435"/>
    <w:rsid w:val="09C845D4"/>
    <w:rsid w:val="09C86507"/>
    <w:rsid w:val="09C902BC"/>
    <w:rsid w:val="09C90F0F"/>
    <w:rsid w:val="09C92C59"/>
    <w:rsid w:val="09C92F7C"/>
    <w:rsid w:val="09C94AB7"/>
    <w:rsid w:val="09CA1168"/>
    <w:rsid w:val="09CB082F"/>
    <w:rsid w:val="09CB6A81"/>
    <w:rsid w:val="09CB6FDD"/>
    <w:rsid w:val="09CC2C6C"/>
    <w:rsid w:val="09CC4BA9"/>
    <w:rsid w:val="09CC7B74"/>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2C60"/>
    <w:rsid w:val="09D5345C"/>
    <w:rsid w:val="09D56957"/>
    <w:rsid w:val="09D56B57"/>
    <w:rsid w:val="09D61639"/>
    <w:rsid w:val="09D62FD1"/>
    <w:rsid w:val="09D65D7D"/>
    <w:rsid w:val="09D66193"/>
    <w:rsid w:val="09D67486"/>
    <w:rsid w:val="09D70151"/>
    <w:rsid w:val="09D7368B"/>
    <w:rsid w:val="09D74664"/>
    <w:rsid w:val="09D750A5"/>
    <w:rsid w:val="09D7678A"/>
    <w:rsid w:val="09D80C8F"/>
    <w:rsid w:val="09D81ED0"/>
    <w:rsid w:val="09D83D37"/>
    <w:rsid w:val="09D83D52"/>
    <w:rsid w:val="09D84143"/>
    <w:rsid w:val="09D8654B"/>
    <w:rsid w:val="09D86F5F"/>
    <w:rsid w:val="09D9119E"/>
    <w:rsid w:val="09D92A71"/>
    <w:rsid w:val="09D92EFE"/>
    <w:rsid w:val="09D92F4C"/>
    <w:rsid w:val="09D96193"/>
    <w:rsid w:val="09D96DB9"/>
    <w:rsid w:val="09DA0E00"/>
    <w:rsid w:val="09DA35A3"/>
    <w:rsid w:val="09DA3F01"/>
    <w:rsid w:val="09DA552E"/>
    <w:rsid w:val="09DA6CC4"/>
    <w:rsid w:val="09DB08CB"/>
    <w:rsid w:val="09DB28BD"/>
    <w:rsid w:val="09DB2BA2"/>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54D"/>
    <w:rsid w:val="09E13DD4"/>
    <w:rsid w:val="09E14DD8"/>
    <w:rsid w:val="09E164FA"/>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51014"/>
    <w:rsid w:val="09E518F1"/>
    <w:rsid w:val="09E577EB"/>
    <w:rsid w:val="09E65669"/>
    <w:rsid w:val="09E65A4F"/>
    <w:rsid w:val="09E66688"/>
    <w:rsid w:val="09E709AC"/>
    <w:rsid w:val="09E7339B"/>
    <w:rsid w:val="09E77764"/>
    <w:rsid w:val="09E813E1"/>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69F7"/>
    <w:rsid w:val="09EE3807"/>
    <w:rsid w:val="09EF09C1"/>
    <w:rsid w:val="09EF4385"/>
    <w:rsid w:val="09F02AD6"/>
    <w:rsid w:val="09F064E7"/>
    <w:rsid w:val="09F07B38"/>
    <w:rsid w:val="09F10B3E"/>
    <w:rsid w:val="09F12956"/>
    <w:rsid w:val="09F139DA"/>
    <w:rsid w:val="09F14039"/>
    <w:rsid w:val="09F14323"/>
    <w:rsid w:val="09F14739"/>
    <w:rsid w:val="09F15A65"/>
    <w:rsid w:val="09F16D05"/>
    <w:rsid w:val="09F17D6E"/>
    <w:rsid w:val="09F204B1"/>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816EB"/>
    <w:rsid w:val="09F818BD"/>
    <w:rsid w:val="09F85FB5"/>
    <w:rsid w:val="09F8748A"/>
    <w:rsid w:val="09F87613"/>
    <w:rsid w:val="09F90948"/>
    <w:rsid w:val="09F91840"/>
    <w:rsid w:val="09F93BE8"/>
    <w:rsid w:val="09F93DAC"/>
    <w:rsid w:val="09F97ACF"/>
    <w:rsid w:val="09FA3161"/>
    <w:rsid w:val="09FA3176"/>
    <w:rsid w:val="09FA7CA9"/>
    <w:rsid w:val="09FB0D09"/>
    <w:rsid w:val="09FB0FF0"/>
    <w:rsid w:val="09FB1114"/>
    <w:rsid w:val="09FB2881"/>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6FB0"/>
    <w:rsid w:val="0A0509EF"/>
    <w:rsid w:val="0A050C49"/>
    <w:rsid w:val="0A051390"/>
    <w:rsid w:val="0A051F1B"/>
    <w:rsid w:val="0A053D41"/>
    <w:rsid w:val="0A0541A4"/>
    <w:rsid w:val="0A05688E"/>
    <w:rsid w:val="0A0600FD"/>
    <w:rsid w:val="0A060617"/>
    <w:rsid w:val="0A063072"/>
    <w:rsid w:val="0A0668FB"/>
    <w:rsid w:val="0A07230C"/>
    <w:rsid w:val="0A0771CD"/>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06E52"/>
    <w:rsid w:val="0A1149EF"/>
    <w:rsid w:val="0A115858"/>
    <w:rsid w:val="0A116B8A"/>
    <w:rsid w:val="0A120031"/>
    <w:rsid w:val="0A12109E"/>
    <w:rsid w:val="0A122902"/>
    <w:rsid w:val="0A1246B0"/>
    <w:rsid w:val="0A12645E"/>
    <w:rsid w:val="0A127F2D"/>
    <w:rsid w:val="0A13020B"/>
    <w:rsid w:val="0A1310D0"/>
    <w:rsid w:val="0A134092"/>
    <w:rsid w:val="0A1357D3"/>
    <w:rsid w:val="0A135DD1"/>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B17B6"/>
    <w:rsid w:val="0A1B27DD"/>
    <w:rsid w:val="0A1B2824"/>
    <w:rsid w:val="0A1B622E"/>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066B"/>
    <w:rsid w:val="0A232419"/>
    <w:rsid w:val="0A23284D"/>
    <w:rsid w:val="0A2368BD"/>
    <w:rsid w:val="0A237D1E"/>
    <w:rsid w:val="0A24161E"/>
    <w:rsid w:val="0A2431A0"/>
    <w:rsid w:val="0A245017"/>
    <w:rsid w:val="0A24791C"/>
    <w:rsid w:val="0A247EF4"/>
    <w:rsid w:val="0A250C3F"/>
    <w:rsid w:val="0A251DFF"/>
    <w:rsid w:val="0A252635"/>
    <w:rsid w:val="0A253FFD"/>
    <w:rsid w:val="0A2543E3"/>
    <w:rsid w:val="0A257EEB"/>
    <w:rsid w:val="0A260BE9"/>
    <w:rsid w:val="0A261078"/>
    <w:rsid w:val="0A261F09"/>
    <w:rsid w:val="0A26411F"/>
    <w:rsid w:val="0A26798A"/>
    <w:rsid w:val="0A27015B"/>
    <w:rsid w:val="0A271B14"/>
    <w:rsid w:val="0A272508"/>
    <w:rsid w:val="0A280AB7"/>
    <w:rsid w:val="0A281572"/>
    <w:rsid w:val="0A283998"/>
    <w:rsid w:val="0A283ED3"/>
    <w:rsid w:val="0A285C81"/>
    <w:rsid w:val="0A291A01"/>
    <w:rsid w:val="0A294E28"/>
    <w:rsid w:val="0A297574"/>
    <w:rsid w:val="0A2A19F9"/>
    <w:rsid w:val="0A2A23C3"/>
    <w:rsid w:val="0A2A37A7"/>
    <w:rsid w:val="0A2A46A3"/>
    <w:rsid w:val="0A2A7C4B"/>
    <w:rsid w:val="0A2B2499"/>
    <w:rsid w:val="0A2C4216"/>
    <w:rsid w:val="0A2C5D2B"/>
    <w:rsid w:val="0A2C751F"/>
    <w:rsid w:val="0A2C7BE6"/>
    <w:rsid w:val="0A2D14EA"/>
    <w:rsid w:val="0A2D1934"/>
    <w:rsid w:val="0A2D5046"/>
    <w:rsid w:val="0A2D65F0"/>
    <w:rsid w:val="0A2D7330"/>
    <w:rsid w:val="0A2E4A30"/>
    <w:rsid w:val="0A2E53F2"/>
    <w:rsid w:val="0A2E66CD"/>
    <w:rsid w:val="0A2F36F9"/>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1911"/>
    <w:rsid w:val="0A37397F"/>
    <w:rsid w:val="0A374116"/>
    <w:rsid w:val="0A375391"/>
    <w:rsid w:val="0A375EC4"/>
    <w:rsid w:val="0A376863"/>
    <w:rsid w:val="0A38067D"/>
    <w:rsid w:val="0A382368"/>
    <w:rsid w:val="0A387D70"/>
    <w:rsid w:val="0A39196F"/>
    <w:rsid w:val="0A391C3C"/>
    <w:rsid w:val="0A3960E0"/>
    <w:rsid w:val="0A396D80"/>
    <w:rsid w:val="0A397E8E"/>
    <w:rsid w:val="0A3A081F"/>
    <w:rsid w:val="0A3A097E"/>
    <w:rsid w:val="0A3A3C6B"/>
    <w:rsid w:val="0A3A44AE"/>
    <w:rsid w:val="0A3A4812"/>
    <w:rsid w:val="0A3A5453"/>
    <w:rsid w:val="0A3B03FB"/>
    <w:rsid w:val="0A3B0D24"/>
    <w:rsid w:val="0A3B2DB4"/>
    <w:rsid w:val="0A3B3C06"/>
    <w:rsid w:val="0A3B3C93"/>
    <w:rsid w:val="0A3B4107"/>
    <w:rsid w:val="0A3B48B9"/>
    <w:rsid w:val="0A3C0F7B"/>
    <w:rsid w:val="0A3C160F"/>
    <w:rsid w:val="0A3C329E"/>
    <w:rsid w:val="0A3C34DB"/>
    <w:rsid w:val="0A3C391B"/>
    <w:rsid w:val="0A3C5552"/>
    <w:rsid w:val="0A3C752A"/>
    <w:rsid w:val="0A3D172D"/>
    <w:rsid w:val="0A3D4C57"/>
    <w:rsid w:val="0A3E0F82"/>
    <w:rsid w:val="0A3E16AA"/>
    <w:rsid w:val="0A3E28D2"/>
    <w:rsid w:val="0A3E3583"/>
    <w:rsid w:val="0A3E36F7"/>
    <w:rsid w:val="0A3E4216"/>
    <w:rsid w:val="0A3E54A5"/>
    <w:rsid w:val="0A3E5BBE"/>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26D43"/>
    <w:rsid w:val="0A430D0D"/>
    <w:rsid w:val="0A43123B"/>
    <w:rsid w:val="0A432ABB"/>
    <w:rsid w:val="0A434444"/>
    <w:rsid w:val="0A434869"/>
    <w:rsid w:val="0A4505E1"/>
    <w:rsid w:val="0A456833"/>
    <w:rsid w:val="0A460AF5"/>
    <w:rsid w:val="0A466107"/>
    <w:rsid w:val="0A467DB9"/>
    <w:rsid w:val="0A4706F7"/>
    <w:rsid w:val="0A4707FD"/>
    <w:rsid w:val="0A47142B"/>
    <w:rsid w:val="0A472BA5"/>
    <w:rsid w:val="0A4756F2"/>
    <w:rsid w:val="0A48381C"/>
    <w:rsid w:val="0A484412"/>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CDA"/>
    <w:rsid w:val="0A543AC3"/>
    <w:rsid w:val="0A544CC8"/>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3F07"/>
    <w:rsid w:val="0A586119"/>
    <w:rsid w:val="0A5864AC"/>
    <w:rsid w:val="0A586566"/>
    <w:rsid w:val="0A5922DF"/>
    <w:rsid w:val="0A592C4E"/>
    <w:rsid w:val="0A59542B"/>
    <w:rsid w:val="0A597BE4"/>
    <w:rsid w:val="0A5A231E"/>
    <w:rsid w:val="0A5A27D9"/>
    <w:rsid w:val="0A5A3ED9"/>
    <w:rsid w:val="0A5A6827"/>
    <w:rsid w:val="0A5B078E"/>
    <w:rsid w:val="0A5B1BB3"/>
    <w:rsid w:val="0A5B2DD0"/>
    <w:rsid w:val="0A5B33C7"/>
    <w:rsid w:val="0A5B3D27"/>
    <w:rsid w:val="0A5B5913"/>
    <w:rsid w:val="0A5B7C9D"/>
    <w:rsid w:val="0A5B7E05"/>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2699"/>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20CC"/>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6452"/>
    <w:rsid w:val="0A7177EC"/>
    <w:rsid w:val="0A7212C2"/>
    <w:rsid w:val="0A722561"/>
    <w:rsid w:val="0A7232CB"/>
    <w:rsid w:val="0A725376"/>
    <w:rsid w:val="0A731301"/>
    <w:rsid w:val="0A7315F2"/>
    <w:rsid w:val="0A73514E"/>
    <w:rsid w:val="0A735188"/>
    <w:rsid w:val="0A735435"/>
    <w:rsid w:val="0A744C28"/>
    <w:rsid w:val="0A746306"/>
    <w:rsid w:val="0A7473CE"/>
    <w:rsid w:val="0A747717"/>
    <w:rsid w:val="0A755AF2"/>
    <w:rsid w:val="0A762E91"/>
    <w:rsid w:val="0A763025"/>
    <w:rsid w:val="0A764C3F"/>
    <w:rsid w:val="0A7669ED"/>
    <w:rsid w:val="0A770CF6"/>
    <w:rsid w:val="0A772667"/>
    <w:rsid w:val="0A775E1F"/>
    <w:rsid w:val="0A7768F0"/>
    <w:rsid w:val="0A780920"/>
    <w:rsid w:val="0A784E4B"/>
    <w:rsid w:val="0A784EBD"/>
    <w:rsid w:val="0A786C09"/>
    <w:rsid w:val="0A787C7D"/>
    <w:rsid w:val="0A791DB0"/>
    <w:rsid w:val="0A7947E6"/>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D7D7B"/>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1835"/>
    <w:rsid w:val="0A8235E3"/>
    <w:rsid w:val="0A8238DB"/>
    <w:rsid w:val="0A823936"/>
    <w:rsid w:val="0A825332"/>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DEA"/>
    <w:rsid w:val="0A88778E"/>
    <w:rsid w:val="0A887D85"/>
    <w:rsid w:val="0A8908A6"/>
    <w:rsid w:val="0A891D93"/>
    <w:rsid w:val="0A891F24"/>
    <w:rsid w:val="0A892BC4"/>
    <w:rsid w:val="0A8931EC"/>
    <w:rsid w:val="0A894972"/>
    <w:rsid w:val="0A8B035E"/>
    <w:rsid w:val="0A8B5B1F"/>
    <w:rsid w:val="0A8B67CB"/>
    <w:rsid w:val="0A8B6802"/>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5CD8"/>
    <w:rsid w:val="0A8F7AAE"/>
    <w:rsid w:val="0A9034BE"/>
    <w:rsid w:val="0A90442F"/>
    <w:rsid w:val="0A904C03"/>
    <w:rsid w:val="0A907A03"/>
    <w:rsid w:val="0A912696"/>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0DEC"/>
    <w:rsid w:val="0A943317"/>
    <w:rsid w:val="0A9469B8"/>
    <w:rsid w:val="0A95083A"/>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C6366"/>
    <w:rsid w:val="0A9C7B63"/>
    <w:rsid w:val="0A9D041D"/>
    <w:rsid w:val="0A9D0700"/>
    <w:rsid w:val="0A9D197C"/>
    <w:rsid w:val="0A9D21CB"/>
    <w:rsid w:val="0A9E16D3"/>
    <w:rsid w:val="0A9E2DD2"/>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2113"/>
    <w:rsid w:val="0AA552C8"/>
    <w:rsid w:val="0AA55524"/>
    <w:rsid w:val="0AA55F91"/>
    <w:rsid w:val="0AA571BB"/>
    <w:rsid w:val="0AA57EFC"/>
    <w:rsid w:val="0AA6251B"/>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06E"/>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F381D"/>
    <w:rsid w:val="0AAF6DAC"/>
    <w:rsid w:val="0AB008D9"/>
    <w:rsid w:val="0AB063A2"/>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39B9"/>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85F1E"/>
    <w:rsid w:val="0AB92912"/>
    <w:rsid w:val="0AB92D0C"/>
    <w:rsid w:val="0AB9557F"/>
    <w:rsid w:val="0ABA0FCF"/>
    <w:rsid w:val="0ABA1AE1"/>
    <w:rsid w:val="0ABA2D7D"/>
    <w:rsid w:val="0ABA4A05"/>
    <w:rsid w:val="0ABA5690"/>
    <w:rsid w:val="0ABA60CD"/>
    <w:rsid w:val="0ABA745B"/>
    <w:rsid w:val="0ABB08A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05EBA"/>
    <w:rsid w:val="0AC10861"/>
    <w:rsid w:val="0AC21C32"/>
    <w:rsid w:val="0AC260D6"/>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67D"/>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6F7B"/>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65C8"/>
    <w:rsid w:val="0ADD6A6C"/>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52514"/>
    <w:rsid w:val="0AE528B4"/>
    <w:rsid w:val="0AE55920"/>
    <w:rsid w:val="0AE56260"/>
    <w:rsid w:val="0AE60ECD"/>
    <w:rsid w:val="0AE61D67"/>
    <w:rsid w:val="0AE61DC4"/>
    <w:rsid w:val="0AE61FB4"/>
    <w:rsid w:val="0AE677F5"/>
    <w:rsid w:val="0AE70821"/>
    <w:rsid w:val="0AE71698"/>
    <w:rsid w:val="0AE75B3C"/>
    <w:rsid w:val="0AE778EA"/>
    <w:rsid w:val="0AE80E2D"/>
    <w:rsid w:val="0AE82236"/>
    <w:rsid w:val="0AE83AC1"/>
    <w:rsid w:val="0AE84779"/>
    <w:rsid w:val="0AE86206"/>
    <w:rsid w:val="0AE87AE0"/>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E43"/>
    <w:rsid w:val="0AED13CD"/>
    <w:rsid w:val="0AED3A6A"/>
    <w:rsid w:val="0AED49F2"/>
    <w:rsid w:val="0AEE0C79"/>
    <w:rsid w:val="0AEE12E4"/>
    <w:rsid w:val="0AEE2047"/>
    <w:rsid w:val="0AEE4AD6"/>
    <w:rsid w:val="0AEE5EBA"/>
    <w:rsid w:val="0AEE75C3"/>
    <w:rsid w:val="0AEF1C7F"/>
    <w:rsid w:val="0AEF1EE3"/>
    <w:rsid w:val="0AEF5FCD"/>
    <w:rsid w:val="0AEF785A"/>
    <w:rsid w:val="0AF017BA"/>
    <w:rsid w:val="0AF02691"/>
    <w:rsid w:val="0AF02C43"/>
    <w:rsid w:val="0AF04AB4"/>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55D55"/>
    <w:rsid w:val="0AF618DB"/>
    <w:rsid w:val="0AF61AC2"/>
    <w:rsid w:val="0AF67B2D"/>
    <w:rsid w:val="0AF7080D"/>
    <w:rsid w:val="0AF72003"/>
    <w:rsid w:val="0AF74267"/>
    <w:rsid w:val="0AF75252"/>
    <w:rsid w:val="0AF76174"/>
    <w:rsid w:val="0AF81AF7"/>
    <w:rsid w:val="0AF85494"/>
    <w:rsid w:val="0AF9438B"/>
    <w:rsid w:val="0AF94EA9"/>
    <w:rsid w:val="0AF958BF"/>
    <w:rsid w:val="0AF96CF1"/>
    <w:rsid w:val="0AFA4AEA"/>
    <w:rsid w:val="0AFA5870"/>
    <w:rsid w:val="0AFA7DF8"/>
    <w:rsid w:val="0AFB1087"/>
    <w:rsid w:val="0AFB1A29"/>
    <w:rsid w:val="0AFB3396"/>
    <w:rsid w:val="0AFB3FC8"/>
    <w:rsid w:val="0AFC15E8"/>
    <w:rsid w:val="0AFC20D8"/>
    <w:rsid w:val="0AFD03F8"/>
    <w:rsid w:val="0AFD2589"/>
    <w:rsid w:val="0AFD29DB"/>
    <w:rsid w:val="0AFD2C6A"/>
    <w:rsid w:val="0AFD44E7"/>
    <w:rsid w:val="0AFE5977"/>
    <w:rsid w:val="0AFF303F"/>
    <w:rsid w:val="0AFF3EA0"/>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7A4"/>
    <w:rsid w:val="0B093D05"/>
    <w:rsid w:val="0B0941CB"/>
    <w:rsid w:val="0B095E11"/>
    <w:rsid w:val="0B0961DA"/>
    <w:rsid w:val="0B0A1868"/>
    <w:rsid w:val="0B0A565B"/>
    <w:rsid w:val="0B0A6214"/>
    <w:rsid w:val="0B0A6C2C"/>
    <w:rsid w:val="0B0A712F"/>
    <w:rsid w:val="0B0A7F7A"/>
    <w:rsid w:val="0B0B182B"/>
    <w:rsid w:val="0B0B35D9"/>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E76"/>
    <w:rsid w:val="0B0F41BB"/>
    <w:rsid w:val="0B0F68FC"/>
    <w:rsid w:val="0B0F6D53"/>
    <w:rsid w:val="0B0F78AE"/>
    <w:rsid w:val="0B100BEF"/>
    <w:rsid w:val="0B10130E"/>
    <w:rsid w:val="0B103C3C"/>
    <w:rsid w:val="0B103CCB"/>
    <w:rsid w:val="0B104AE8"/>
    <w:rsid w:val="0B106B21"/>
    <w:rsid w:val="0B107D8C"/>
    <w:rsid w:val="0B111CAC"/>
    <w:rsid w:val="0B112BB9"/>
    <w:rsid w:val="0B114967"/>
    <w:rsid w:val="0B117F38"/>
    <w:rsid w:val="0B120822"/>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206"/>
    <w:rsid w:val="0B1565FD"/>
    <w:rsid w:val="0B16037C"/>
    <w:rsid w:val="0B166BF4"/>
    <w:rsid w:val="0B1701D0"/>
    <w:rsid w:val="0B172F1A"/>
    <w:rsid w:val="0B173834"/>
    <w:rsid w:val="0B1753DE"/>
    <w:rsid w:val="0B1810EF"/>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722"/>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2F77D2"/>
    <w:rsid w:val="0B301291"/>
    <w:rsid w:val="0B30303F"/>
    <w:rsid w:val="0B3041F8"/>
    <w:rsid w:val="0B304DED"/>
    <w:rsid w:val="0B310B66"/>
    <w:rsid w:val="0B316DB7"/>
    <w:rsid w:val="0B316F09"/>
    <w:rsid w:val="0B322324"/>
    <w:rsid w:val="0B32271C"/>
    <w:rsid w:val="0B33012B"/>
    <w:rsid w:val="0B330D82"/>
    <w:rsid w:val="0B33166C"/>
    <w:rsid w:val="0B332B30"/>
    <w:rsid w:val="0B333027"/>
    <w:rsid w:val="0B3348DE"/>
    <w:rsid w:val="0B337113"/>
    <w:rsid w:val="0B3435E7"/>
    <w:rsid w:val="0B347856"/>
    <w:rsid w:val="0B352404"/>
    <w:rsid w:val="0B3548DA"/>
    <w:rsid w:val="0B35568E"/>
    <w:rsid w:val="0B3568A8"/>
    <w:rsid w:val="0B357B6B"/>
    <w:rsid w:val="0B360162"/>
    <w:rsid w:val="0B362F5C"/>
    <w:rsid w:val="0B363E22"/>
    <w:rsid w:val="0B364677"/>
    <w:rsid w:val="0B365054"/>
    <w:rsid w:val="0B36617C"/>
    <w:rsid w:val="0B366481"/>
    <w:rsid w:val="0B366E9C"/>
    <w:rsid w:val="0B370443"/>
    <w:rsid w:val="0B370708"/>
    <w:rsid w:val="0B3723CF"/>
    <w:rsid w:val="0B380146"/>
    <w:rsid w:val="0B3815C7"/>
    <w:rsid w:val="0B386398"/>
    <w:rsid w:val="0B386F97"/>
    <w:rsid w:val="0B3905C4"/>
    <w:rsid w:val="0B390BFA"/>
    <w:rsid w:val="0B397069"/>
    <w:rsid w:val="0B3A260B"/>
    <w:rsid w:val="0B3A2FF8"/>
    <w:rsid w:val="0B3A3EBE"/>
    <w:rsid w:val="0B3A5C6C"/>
    <w:rsid w:val="0B3B039F"/>
    <w:rsid w:val="0B3B049F"/>
    <w:rsid w:val="0B3B5918"/>
    <w:rsid w:val="0B3C221D"/>
    <w:rsid w:val="0B3D503F"/>
    <w:rsid w:val="0B3D5BB3"/>
    <w:rsid w:val="0B3D6560"/>
    <w:rsid w:val="0B3D6E93"/>
    <w:rsid w:val="0B3D750A"/>
    <w:rsid w:val="0B3D7E91"/>
    <w:rsid w:val="0B3E10AA"/>
    <w:rsid w:val="0B3E4908"/>
    <w:rsid w:val="0B407F54"/>
    <w:rsid w:val="0B41178A"/>
    <w:rsid w:val="0B41349E"/>
    <w:rsid w:val="0B414FB7"/>
    <w:rsid w:val="0B41524D"/>
    <w:rsid w:val="0B422C1A"/>
    <w:rsid w:val="0B423C64"/>
    <w:rsid w:val="0B427292"/>
    <w:rsid w:val="0B427B1D"/>
    <w:rsid w:val="0B431B1B"/>
    <w:rsid w:val="0B436B04"/>
    <w:rsid w:val="0B43717D"/>
    <w:rsid w:val="0B4374E6"/>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01"/>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836"/>
    <w:rsid w:val="0B4C599F"/>
    <w:rsid w:val="0B4C7BB7"/>
    <w:rsid w:val="0B4C7FDE"/>
    <w:rsid w:val="0B4D15D9"/>
    <w:rsid w:val="0B4D1E43"/>
    <w:rsid w:val="0B4D25D1"/>
    <w:rsid w:val="0B4D3103"/>
    <w:rsid w:val="0B4D3AF0"/>
    <w:rsid w:val="0B4D3BF1"/>
    <w:rsid w:val="0B4D5644"/>
    <w:rsid w:val="0B4D7C82"/>
    <w:rsid w:val="0B4D7D2D"/>
    <w:rsid w:val="0B4E1717"/>
    <w:rsid w:val="0B4E282B"/>
    <w:rsid w:val="0B4E28FE"/>
    <w:rsid w:val="0B4E2939"/>
    <w:rsid w:val="0B4E34C6"/>
    <w:rsid w:val="0B4E5BBB"/>
    <w:rsid w:val="0B4F1D23"/>
    <w:rsid w:val="0B4F695F"/>
    <w:rsid w:val="0B4F794E"/>
    <w:rsid w:val="0B5020EC"/>
    <w:rsid w:val="0B5036E2"/>
    <w:rsid w:val="0B51154E"/>
    <w:rsid w:val="0B512FB6"/>
    <w:rsid w:val="0B51584A"/>
    <w:rsid w:val="0B5159EF"/>
    <w:rsid w:val="0B5166AE"/>
    <w:rsid w:val="0B5178FC"/>
    <w:rsid w:val="0B517F0C"/>
    <w:rsid w:val="0B5228CD"/>
    <w:rsid w:val="0B5246A3"/>
    <w:rsid w:val="0B52745A"/>
    <w:rsid w:val="0B5304A1"/>
    <w:rsid w:val="0B5327D8"/>
    <w:rsid w:val="0B536D2E"/>
    <w:rsid w:val="0B537169"/>
    <w:rsid w:val="0B53784A"/>
    <w:rsid w:val="0B540E37"/>
    <w:rsid w:val="0B541DBC"/>
    <w:rsid w:val="0B543195"/>
    <w:rsid w:val="0B54502F"/>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2086"/>
    <w:rsid w:val="0B5C3637"/>
    <w:rsid w:val="0B5C4C56"/>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58EF"/>
    <w:rsid w:val="0B615CA7"/>
    <w:rsid w:val="0B617633"/>
    <w:rsid w:val="0B61769D"/>
    <w:rsid w:val="0B621620"/>
    <w:rsid w:val="0B621794"/>
    <w:rsid w:val="0B6217AA"/>
    <w:rsid w:val="0B62229D"/>
    <w:rsid w:val="0B622C15"/>
    <w:rsid w:val="0B6251C3"/>
    <w:rsid w:val="0B631772"/>
    <w:rsid w:val="0B633415"/>
    <w:rsid w:val="0B6342EF"/>
    <w:rsid w:val="0B6357F2"/>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0CBD"/>
    <w:rsid w:val="0B6B4077"/>
    <w:rsid w:val="0B6C170F"/>
    <w:rsid w:val="0B6C4DA0"/>
    <w:rsid w:val="0B6C62D8"/>
    <w:rsid w:val="0B6C7DF0"/>
    <w:rsid w:val="0B6D1EB1"/>
    <w:rsid w:val="0B6D4294"/>
    <w:rsid w:val="0B6D6042"/>
    <w:rsid w:val="0B6E1DBA"/>
    <w:rsid w:val="0B6E3B68"/>
    <w:rsid w:val="0B6E5911"/>
    <w:rsid w:val="0B6E5916"/>
    <w:rsid w:val="0B6E7462"/>
    <w:rsid w:val="0B6F1C37"/>
    <w:rsid w:val="0B6F512E"/>
    <w:rsid w:val="0B6F55A6"/>
    <w:rsid w:val="0B700AA1"/>
    <w:rsid w:val="0B7050C1"/>
    <w:rsid w:val="0B70568A"/>
    <w:rsid w:val="0B705B32"/>
    <w:rsid w:val="0B710869"/>
    <w:rsid w:val="0B710DA5"/>
    <w:rsid w:val="0B715990"/>
    <w:rsid w:val="0B7218AA"/>
    <w:rsid w:val="0B721CF9"/>
    <w:rsid w:val="0B7223D9"/>
    <w:rsid w:val="0B7230F2"/>
    <w:rsid w:val="0B723658"/>
    <w:rsid w:val="0B725406"/>
    <w:rsid w:val="0B731A1D"/>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70C6E"/>
    <w:rsid w:val="0B772A1C"/>
    <w:rsid w:val="0B772F9A"/>
    <w:rsid w:val="0B775CB5"/>
    <w:rsid w:val="0B775CCB"/>
    <w:rsid w:val="0B775CD8"/>
    <w:rsid w:val="0B776EC0"/>
    <w:rsid w:val="0B783553"/>
    <w:rsid w:val="0B7838B9"/>
    <w:rsid w:val="0B7849E6"/>
    <w:rsid w:val="0B785F31"/>
    <w:rsid w:val="0B791678"/>
    <w:rsid w:val="0B796BBE"/>
    <w:rsid w:val="0B7A250D"/>
    <w:rsid w:val="0B7A439B"/>
    <w:rsid w:val="0B7A4DA8"/>
    <w:rsid w:val="0B7A639A"/>
    <w:rsid w:val="0B7A6559"/>
    <w:rsid w:val="0B7B1597"/>
    <w:rsid w:val="0B7B44EC"/>
    <w:rsid w:val="0B7B5A2E"/>
    <w:rsid w:val="0B7B635E"/>
    <w:rsid w:val="0B7C0033"/>
    <w:rsid w:val="0B7C0421"/>
    <w:rsid w:val="0B7C073E"/>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800B6C"/>
    <w:rsid w:val="0B802BBC"/>
    <w:rsid w:val="0B810673"/>
    <w:rsid w:val="0B811AED"/>
    <w:rsid w:val="0B8127DD"/>
    <w:rsid w:val="0B812885"/>
    <w:rsid w:val="0B8210F3"/>
    <w:rsid w:val="0B8324B6"/>
    <w:rsid w:val="0B832C7E"/>
    <w:rsid w:val="0B835865"/>
    <w:rsid w:val="0B836398"/>
    <w:rsid w:val="0B8415DD"/>
    <w:rsid w:val="0B84338B"/>
    <w:rsid w:val="0B845139"/>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B49E1"/>
    <w:rsid w:val="0B9C06D5"/>
    <w:rsid w:val="0B9C0F00"/>
    <w:rsid w:val="0B9C1A85"/>
    <w:rsid w:val="0B9C2E79"/>
    <w:rsid w:val="0B9C32AC"/>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48D7"/>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0474"/>
    <w:rsid w:val="0BBA13D9"/>
    <w:rsid w:val="0BBA3AD2"/>
    <w:rsid w:val="0BBA41DD"/>
    <w:rsid w:val="0BBA4D4F"/>
    <w:rsid w:val="0BBA508F"/>
    <w:rsid w:val="0BBA5631"/>
    <w:rsid w:val="0BBA591E"/>
    <w:rsid w:val="0BBA6DAD"/>
    <w:rsid w:val="0BBB2430"/>
    <w:rsid w:val="0BBB283E"/>
    <w:rsid w:val="0BBB3FF9"/>
    <w:rsid w:val="0BBB42A2"/>
    <w:rsid w:val="0BBB4EF8"/>
    <w:rsid w:val="0BBB62B8"/>
    <w:rsid w:val="0BBC0A15"/>
    <w:rsid w:val="0BBC4403"/>
    <w:rsid w:val="0BBC48D3"/>
    <w:rsid w:val="0BBC7A75"/>
    <w:rsid w:val="0BBE064B"/>
    <w:rsid w:val="0BBE2C35"/>
    <w:rsid w:val="0BBE4AEF"/>
    <w:rsid w:val="0BBF43C3"/>
    <w:rsid w:val="0BBF4610"/>
    <w:rsid w:val="0BBF6171"/>
    <w:rsid w:val="0BC01E57"/>
    <w:rsid w:val="0BC07140"/>
    <w:rsid w:val="0BC11AF1"/>
    <w:rsid w:val="0BC13363"/>
    <w:rsid w:val="0BC1638D"/>
    <w:rsid w:val="0BC16823"/>
    <w:rsid w:val="0BC17430"/>
    <w:rsid w:val="0BC17678"/>
    <w:rsid w:val="0BC20086"/>
    <w:rsid w:val="0BC32105"/>
    <w:rsid w:val="0BC33EB3"/>
    <w:rsid w:val="0BC34B23"/>
    <w:rsid w:val="0BC34E2E"/>
    <w:rsid w:val="0BC35C62"/>
    <w:rsid w:val="0BC419DA"/>
    <w:rsid w:val="0BC434F5"/>
    <w:rsid w:val="0BC44D9A"/>
    <w:rsid w:val="0BC47C2C"/>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75351"/>
    <w:rsid w:val="0BC80331"/>
    <w:rsid w:val="0BC813B2"/>
    <w:rsid w:val="0BC81BCE"/>
    <w:rsid w:val="0BC83278"/>
    <w:rsid w:val="0BC85857"/>
    <w:rsid w:val="0BC904FA"/>
    <w:rsid w:val="0BC91A0E"/>
    <w:rsid w:val="0BC934B3"/>
    <w:rsid w:val="0BC93687"/>
    <w:rsid w:val="0BC94856"/>
    <w:rsid w:val="0BCA2193"/>
    <w:rsid w:val="0BCA5242"/>
    <w:rsid w:val="0BCA5413"/>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6AE0"/>
    <w:rsid w:val="0BCF0AAA"/>
    <w:rsid w:val="0BCF140D"/>
    <w:rsid w:val="0BCF1DB6"/>
    <w:rsid w:val="0BCF2858"/>
    <w:rsid w:val="0BCF484B"/>
    <w:rsid w:val="0BCF754D"/>
    <w:rsid w:val="0BD00FA1"/>
    <w:rsid w:val="0BD02715"/>
    <w:rsid w:val="0BD034C1"/>
    <w:rsid w:val="0BD04822"/>
    <w:rsid w:val="0BD13122"/>
    <w:rsid w:val="0BD21250"/>
    <w:rsid w:val="0BD222D5"/>
    <w:rsid w:val="0BD22349"/>
    <w:rsid w:val="0BD240F7"/>
    <w:rsid w:val="0BD31C1D"/>
    <w:rsid w:val="0BD41DE5"/>
    <w:rsid w:val="0BD45468"/>
    <w:rsid w:val="0BD45ADF"/>
    <w:rsid w:val="0BD45B9A"/>
    <w:rsid w:val="0BD460C1"/>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367"/>
    <w:rsid w:val="0BDA2FAB"/>
    <w:rsid w:val="0BDB09C6"/>
    <w:rsid w:val="0BDB29A6"/>
    <w:rsid w:val="0BDB744F"/>
    <w:rsid w:val="0BDC0CB8"/>
    <w:rsid w:val="0BDC1835"/>
    <w:rsid w:val="0BDC4F75"/>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56C8"/>
    <w:rsid w:val="0BE91675"/>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1C58"/>
    <w:rsid w:val="0BF22734"/>
    <w:rsid w:val="0BF23070"/>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8C0"/>
    <w:rsid w:val="0BF7590B"/>
    <w:rsid w:val="0BF83963"/>
    <w:rsid w:val="0BF91133"/>
    <w:rsid w:val="0BF91683"/>
    <w:rsid w:val="0BF92F03"/>
    <w:rsid w:val="0BF93178"/>
    <w:rsid w:val="0BF93EC0"/>
    <w:rsid w:val="0BF95B27"/>
    <w:rsid w:val="0BFA1670"/>
    <w:rsid w:val="0BFA50DB"/>
    <w:rsid w:val="0BFA721F"/>
    <w:rsid w:val="0BFB189F"/>
    <w:rsid w:val="0BFB5056"/>
    <w:rsid w:val="0BFB7D0E"/>
    <w:rsid w:val="0BFC0D5C"/>
    <w:rsid w:val="0BFC1173"/>
    <w:rsid w:val="0BFC63AD"/>
    <w:rsid w:val="0BFC6EF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76962"/>
    <w:rsid w:val="0C087161"/>
    <w:rsid w:val="0C087B18"/>
    <w:rsid w:val="0C087DEC"/>
    <w:rsid w:val="0C090065"/>
    <w:rsid w:val="0C091380"/>
    <w:rsid w:val="0C0958C0"/>
    <w:rsid w:val="0C097CD5"/>
    <w:rsid w:val="0C0A40C1"/>
    <w:rsid w:val="0C0A64DE"/>
    <w:rsid w:val="0C0A7D34"/>
    <w:rsid w:val="0C0B061A"/>
    <w:rsid w:val="0C0B13B7"/>
    <w:rsid w:val="0C0B4E3B"/>
    <w:rsid w:val="0C0B5109"/>
    <w:rsid w:val="0C0B585A"/>
    <w:rsid w:val="0C0B5D6C"/>
    <w:rsid w:val="0C0B62BF"/>
    <w:rsid w:val="0C0B66D6"/>
    <w:rsid w:val="0C0B7609"/>
    <w:rsid w:val="0C0C42D2"/>
    <w:rsid w:val="0C0D15D3"/>
    <w:rsid w:val="0C0D512F"/>
    <w:rsid w:val="0C0D656C"/>
    <w:rsid w:val="0C0E264F"/>
    <w:rsid w:val="0C0E7282"/>
    <w:rsid w:val="0C0F169C"/>
    <w:rsid w:val="0C0F1AC6"/>
    <w:rsid w:val="0C0F1E96"/>
    <w:rsid w:val="0C0F4628"/>
    <w:rsid w:val="0C0F534B"/>
    <w:rsid w:val="0C0F6F17"/>
    <w:rsid w:val="0C0F70F9"/>
    <w:rsid w:val="0C102CDC"/>
    <w:rsid w:val="0C104C1F"/>
    <w:rsid w:val="0C10638C"/>
    <w:rsid w:val="0C107BA8"/>
    <w:rsid w:val="0C110A84"/>
    <w:rsid w:val="0C111FDD"/>
    <w:rsid w:val="0C112E71"/>
    <w:rsid w:val="0C113408"/>
    <w:rsid w:val="0C114531"/>
    <w:rsid w:val="0C114AA9"/>
    <w:rsid w:val="0C1163E6"/>
    <w:rsid w:val="0C120997"/>
    <w:rsid w:val="0C122030"/>
    <w:rsid w:val="0C122745"/>
    <w:rsid w:val="0C125AEB"/>
    <w:rsid w:val="0C126BE9"/>
    <w:rsid w:val="0C12755D"/>
    <w:rsid w:val="0C132F4F"/>
    <w:rsid w:val="0C1371A8"/>
    <w:rsid w:val="0C142961"/>
    <w:rsid w:val="0C1430A4"/>
    <w:rsid w:val="0C14314C"/>
    <w:rsid w:val="0C14470F"/>
    <w:rsid w:val="0C144857"/>
    <w:rsid w:val="0C151149"/>
    <w:rsid w:val="0C153F8A"/>
    <w:rsid w:val="0C155258"/>
    <w:rsid w:val="0C160487"/>
    <w:rsid w:val="0C1666D9"/>
    <w:rsid w:val="0C1729B2"/>
    <w:rsid w:val="0C173769"/>
    <w:rsid w:val="0C17408A"/>
    <w:rsid w:val="0C1741FF"/>
    <w:rsid w:val="0C1840D1"/>
    <w:rsid w:val="0C184BF9"/>
    <w:rsid w:val="0C186C21"/>
    <w:rsid w:val="0C187097"/>
    <w:rsid w:val="0C1913E9"/>
    <w:rsid w:val="0C191D25"/>
    <w:rsid w:val="0C192065"/>
    <w:rsid w:val="0C1923CB"/>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3CF0"/>
    <w:rsid w:val="0C1B45C5"/>
    <w:rsid w:val="0C1B5A4A"/>
    <w:rsid w:val="0C1C1816"/>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806C1"/>
    <w:rsid w:val="0C280794"/>
    <w:rsid w:val="0C282F23"/>
    <w:rsid w:val="0C284FBB"/>
    <w:rsid w:val="0C28589D"/>
    <w:rsid w:val="0C28640C"/>
    <w:rsid w:val="0C293E2C"/>
    <w:rsid w:val="0C294560"/>
    <w:rsid w:val="0C295B7E"/>
    <w:rsid w:val="0C2972BF"/>
    <w:rsid w:val="0C2A074F"/>
    <w:rsid w:val="0C2A11F5"/>
    <w:rsid w:val="0C2A3F33"/>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C00DF"/>
    <w:rsid w:val="0C3C1177"/>
    <w:rsid w:val="0C3C2558"/>
    <w:rsid w:val="0C3C2AE2"/>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F14E5"/>
    <w:rsid w:val="0C3F2C13"/>
    <w:rsid w:val="0C3F4004"/>
    <w:rsid w:val="0C403756"/>
    <w:rsid w:val="0C405504"/>
    <w:rsid w:val="0C4067A2"/>
    <w:rsid w:val="0C4072B2"/>
    <w:rsid w:val="0C410A5F"/>
    <w:rsid w:val="0C412246"/>
    <w:rsid w:val="0C41302A"/>
    <w:rsid w:val="0C413930"/>
    <w:rsid w:val="0C413ACF"/>
    <w:rsid w:val="0C4162CD"/>
    <w:rsid w:val="0C421CC7"/>
    <w:rsid w:val="0C425831"/>
    <w:rsid w:val="0C425F20"/>
    <w:rsid w:val="0C4274CE"/>
    <w:rsid w:val="0C427989"/>
    <w:rsid w:val="0C430493"/>
    <w:rsid w:val="0C430B50"/>
    <w:rsid w:val="0C43209A"/>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17711"/>
    <w:rsid w:val="0C522603"/>
    <w:rsid w:val="0C523489"/>
    <w:rsid w:val="0C525237"/>
    <w:rsid w:val="0C52795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598A"/>
    <w:rsid w:val="0C5E5EFE"/>
    <w:rsid w:val="0C5E7772"/>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5099"/>
    <w:rsid w:val="0C6706F1"/>
    <w:rsid w:val="0C672319"/>
    <w:rsid w:val="0C6805B7"/>
    <w:rsid w:val="0C684A5B"/>
    <w:rsid w:val="0C692389"/>
    <w:rsid w:val="0C692CAD"/>
    <w:rsid w:val="0C6934EB"/>
    <w:rsid w:val="0C696A4D"/>
    <w:rsid w:val="0C6A2581"/>
    <w:rsid w:val="0C6A4470"/>
    <w:rsid w:val="0C6A5BE2"/>
    <w:rsid w:val="0C6A750D"/>
    <w:rsid w:val="0C6B532A"/>
    <w:rsid w:val="0C6C00A7"/>
    <w:rsid w:val="0C6C1870"/>
    <w:rsid w:val="0C6C1C53"/>
    <w:rsid w:val="0C6C454B"/>
    <w:rsid w:val="0C6C4F34"/>
    <w:rsid w:val="0C6C685C"/>
    <w:rsid w:val="0C6C7479"/>
    <w:rsid w:val="0C6D153E"/>
    <w:rsid w:val="0C6D2C12"/>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01E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4BB"/>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2A6"/>
    <w:rsid w:val="0C83152A"/>
    <w:rsid w:val="0C833643"/>
    <w:rsid w:val="0C833681"/>
    <w:rsid w:val="0C8361CF"/>
    <w:rsid w:val="0C840F3B"/>
    <w:rsid w:val="0C8421DE"/>
    <w:rsid w:val="0C847C19"/>
    <w:rsid w:val="0C8510A9"/>
    <w:rsid w:val="0C851169"/>
    <w:rsid w:val="0C852D75"/>
    <w:rsid w:val="0C85560D"/>
    <w:rsid w:val="0C8573BB"/>
    <w:rsid w:val="0C8654AA"/>
    <w:rsid w:val="0C867E6B"/>
    <w:rsid w:val="0C871385"/>
    <w:rsid w:val="0C8746EE"/>
    <w:rsid w:val="0C876DCF"/>
    <w:rsid w:val="0C880C59"/>
    <w:rsid w:val="0C88116B"/>
    <w:rsid w:val="0C881B42"/>
    <w:rsid w:val="0C882A07"/>
    <w:rsid w:val="0C883B00"/>
    <w:rsid w:val="0C885BF1"/>
    <w:rsid w:val="0C886779"/>
    <w:rsid w:val="0C8A3A8B"/>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4C1"/>
    <w:rsid w:val="0C8E4FDD"/>
    <w:rsid w:val="0C8E5F8C"/>
    <w:rsid w:val="0C8F023A"/>
    <w:rsid w:val="0C8F09E9"/>
    <w:rsid w:val="0C8F1E92"/>
    <w:rsid w:val="0C8F3D96"/>
    <w:rsid w:val="0C8F5354"/>
    <w:rsid w:val="0C90115D"/>
    <w:rsid w:val="0C9078FD"/>
    <w:rsid w:val="0C907F9A"/>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2CD6"/>
    <w:rsid w:val="0C934558"/>
    <w:rsid w:val="0C937C7F"/>
    <w:rsid w:val="0C937D2A"/>
    <w:rsid w:val="0C940DC9"/>
    <w:rsid w:val="0C9413AC"/>
    <w:rsid w:val="0C945DEB"/>
    <w:rsid w:val="0C94770E"/>
    <w:rsid w:val="0C950E64"/>
    <w:rsid w:val="0C951D19"/>
    <w:rsid w:val="0C956D2B"/>
    <w:rsid w:val="0C956E62"/>
    <w:rsid w:val="0C956FD6"/>
    <w:rsid w:val="0C962A61"/>
    <w:rsid w:val="0C965124"/>
    <w:rsid w:val="0C970E9C"/>
    <w:rsid w:val="0C973222"/>
    <w:rsid w:val="0C973ECB"/>
    <w:rsid w:val="0C975227"/>
    <w:rsid w:val="0C980C60"/>
    <w:rsid w:val="0C98227F"/>
    <w:rsid w:val="0C985340"/>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D17A6"/>
    <w:rsid w:val="0C9D2956"/>
    <w:rsid w:val="0C9D317F"/>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06781"/>
    <w:rsid w:val="0CA13E6B"/>
    <w:rsid w:val="0CA17526"/>
    <w:rsid w:val="0CA2001F"/>
    <w:rsid w:val="0CA21D1B"/>
    <w:rsid w:val="0CA22442"/>
    <w:rsid w:val="0CA232C8"/>
    <w:rsid w:val="0CA24D58"/>
    <w:rsid w:val="0CA314F6"/>
    <w:rsid w:val="0CA35A93"/>
    <w:rsid w:val="0CA35D73"/>
    <w:rsid w:val="0CA37841"/>
    <w:rsid w:val="0CA41047"/>
    <w:rsid w:val="0CA41DB2"/>
    <w:rsid w:val="0CA42384"/>
    <w:rsid w:val="0CA42951"/>
    <w:rsid w:val="0CA46063"/>
    <w:rsid w:val="0CA501B9"/>
    <w:rsid w:val="0CA50693"/>
    <w:rsid w:val="0CA57A5D"/>
    <w:rsid w:val="0CA60D8B"/>
    <w:rsid w:val="0CA710DF"/>
    <w:rsid w:val="0CA72FB3"/>
    <w:rsid w:val="0CA737D5"/>
    <w:rsid w:val="0CA7397A"/>
    <w:rsid w:val="0CA746F4"/>
    <w:rsid w:val="0CA75583"/>
    <w:rsid w:val="0CA757E3"/>
    <w:rsid w:val="0CA77331"/>
    <w:rsid w:val="0CA84E57"/>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5FB2"/>
    <w:rsid w:val="0CB8050D"/>
    <w:rsid w:val="0CB8153E"/>
    <w:rsid w:val="0CB87525"/>
    <w:rsid w:val="0CB87790"/>
    <w:rsid w:val="0CB91073"/>
    <w:rsid w:val="0CB952B6"/>
    <w:rsid w:val="0CB97065"/>
    <w:rsid w:val="0CBA0191"/>
    <w:rsid w:val="0CBA1428"/>
    <w:rsid w:val="0CBA681D"/>
    <w:rsid w:val="0CBB102F"/>
    <w:rsid w:val="0CBB4B22"/>
    <w:rsid w:val="0CBC19EC"/>
    <w:rsid w:val="0CBC2FD3"/>
    <w:rsid w:val="0CBC5489"/>
    <w:rsid w:val="0CBD0903"/>
    <w:rsid w:val="0CBD32AA"/>
    <w:rsid w:val="0CBD4DA7"/>
    <w:rsid w:val="0CBD565A"/>
    <w:rsid w:val="0CBD6919"/>
    <w:rsid w:val="0CBD6B55"/>
    <w:rsid w:val="0CBD7CAD"/>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3B46"/>
    <w:rsid w:val="0CC35E19"/>
    <w:rsid w:val="0CC4458E"/>
    <w:rsid w:val="0CC46135"/>
    <w:rsid w:val="0CC4633D"/>
    <w:rsid w:val="0CC46BB5"/>
    <w:rsid w:val="0CC53C5B"/>
    <w:rsid w:val="0CC55A09"/>
    <w:rsid w:val="0CC5653B"/>
    <w:rsid w:val="0CC56791"/>
    <w:rsid w:val="0CC60CB5"/>
    <w:rsid w:val="0CC6110C"/>
    <w:rsid w:val="0CC61477"/>
    <w:rsid w:val="0CC6218E"/>
    <w:rsid w:val="0CC67164"/>
    <w:rsid w:val="0CC71868"/>
    <w:rsid w:val="0CC7259C"/>
    <w:rsid w:val="0CC7352F"/>
    <w:rsid w:val="0CC76663"/>
    <w:rsid w:val="0CC779D3"/>
    <w:rsid w:val="0CC8091C"/>
    <w:rsid w:val="0CC8173F"/>
    <w:rsid w:val="0CC92C53"/>
    <w:rsid w:val="0CC964DB"/>
    <w:rsid w:val="0CCA1272"/>
    <w:rsid w:val="0CCA3222"/>
    <w:rsid w:val="0CCA7B3D"/>
    <w:rsid w:val="0CCB4415"/>
    <w:rsid w:val="0CCB443C"/>
    <w:rsid w:val="0CCB4674"/>
    <w:rsid w:val="0CCB4F8D"/>
    <w:rsid w:val="0CCB5F18"/>
    <w:rsid w:val="0CCC383D"/>
    <w:rsid w:val="0CCC48E0"/>
    <w:rsid w:val="0CCC4FEA"/>
    <w:rsid w:val="0CCC6A9C"/>
    <w:rsid w:val="0CCC7512"/>
    <w:rsid w:val="0CCC76D6"/>
    <w:rsid w:val="0CCD01CC"/>
    <w:rsid w:val="0CCD4621"/>
    <w:rsid w:val="0CCD48BE"/>
    <w:rsid w:val="0CCD4CCD"/>
    <w:rsid w:val="0CCD7513"/>
    <w:rsid w:val="0CCF21BE"/>
    <w:rsid w:val="0CCF3608"/>
    <w:rsid w:val="0CCF38FF"/>
    <w:rsid w:val="0CCF4ADA"/>
    <w:rsid w:val="0CCF6888"/>
    <w:rsid w:val="0CD0652F"/>
    <w:rsid w:val="0CD07F43"/>
    <w:rsid w:val="0CD104C5"/>
    <w:rsid w:val="0CD10852"/>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7DDC"/>
    <w:rsid w:val="0CDF1C04"/>
    <w:rsid w:val="0CDF22E9"/>
    <w:rsid w:val="0CDF4D1D"/>
    <w:rsid w:val="0CE02843"/>
    <w:rsid w:val="0CE045F1"/>
    <w:rsid w:val="0CE04884"/>
    <w:rsid w:val="0CE10B66"/>
    <w:rsid w:val="0CE13BE7"/>
    <w:rsid w:val="0CE145D3"/>
    <w:rsid w:val="0CE15D14"/>
    <w:rsid w:val="0CE17DB8"/>
    <w:rsid w:val="0CE20369"/>
    <w:rsid w:val="0CE265BB"/>
    <w:rsid w:val="0CE267C8"/>
    <w:rsid w:val="0CE26B75"/>
    <w:rsid w:val="0CE340E1"/>
    <w:rsid w:val="0CE40585"/>
    <w:rsid w:val="0CE40B19"/>
    <w:rsid w:val="0CE42333"/>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323C"/>
    <w:rsid w:val="0CE83FFD"/>
    <w:rsid w:val="0CE916F8"/>
    <w:rsid w:val="0CE93386"/>
    <w:rsid w:val="0CE96D62"/>
    <w:rsid w:val="0CE9794A"/>
    <w:rsid w:val="0CEA0507"/>
    <w:rsid w:val="0CEA0CA3"/>
    <w:rsid w:val="0CEA36C2"/>
    <w:rsid w:val="0CEA471D"/>
    <w:rsid w:val="0CEA5F50"/>
    <w:rsid w:val="0CEA7BDE"/>
    <w:rsid w:val="0CEA7FAC"/>
    <w:rsid w:val="0CEB0328"/>
    <w:rsid w:val="0CEB1653"/>
    <w:rsid w:val="0CEB1914"/>
    <w:rsid w:val="0CEB1C36"/>
    <w:rsid w:val="0CEB445D"/>
    <w:rsid w:val="0CEB4E5B"/>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15B9"/>
    <w:rsid w:val="0CF42752"/>
    <w:rsid w:val="0CF4418A"/>
    <w:rsid w:val="0CF45587"/>
    <w:rsid w:val="0CF462EF"/>
    <w:rsid w:val="0CF50E9C"/>
    <w:rsid w:val="0CF524DC"/>
    <w:rsid w:val="0CF53ED9"/>
    <w:rsid w:val="0CF54BA1"/>
    <w:rsid w:val="0CF55F96"/>
    <w:rsid w:val="0CF602B9"/>
    <w:rsid w:val="0CF6267C"/>
    <w:rsid w:val="0CF6657E"/>
    <w:rsid w:val="0CF72B0B"/>
    <w:rsid w:val="0CF74077"/>
    <w:rsid w:val="0CF76A69"/>
    <w:rsid w:val="0CF77CEC"/>
    <w:rsid w:val="0CF80209"/>
    <w:rsid w:val="0CF83D0C"/>
    <w:rsid w:val="0CF854BA"/>
    <w:rsid w:val="0CF87B8D"/>
    <w:rsid w:val="0CF91AFC"/>
    <w:rsid w:val="0CF93CEC"/>
    <w:rsid w:val="0CFA0A4B"/>
    <w:rsid w:val="0CFA1B57"/>
    <w:rsid w:val="0CFA5625"/>
    <w:rsid w:val="0CFA68BB"/>
    <w:rsid w:val="0CFB142B"/>
    <w:rsid w:val="0CFB148C"/>
    <w:rsid w:val="0CFB2363"/>
    <w:rsid w:val="0CFB5483"/>
    <w:rsid w:val="0CFB58CF"/>
    <w:rsid w:val="0CFB602F"/>
    <w:rsid w:val="0CFB7D4B"/>
    <w:rsid w:val="0CFC11DB"/>
    <w:rsid w:val="0CFD0A4E"/>
    <w:rsid w:val="0CFD1647"/>
    <w:rsid w:val="0CFD1C93"/>
    <w:rsid w:val="0CFD33F5"/>
    <w:rsid w:val="0CFD389B"/>
    <w:rsid w:val="0CFD51A3"/>
    <w:rsid w:val="0CFE2CC9"/>
    <w:rsid w:val="0CFE7E0D"/>
    <w:rsid w:val="0CFF0F1B"/>
    <w:rsid w:val="0CFF53BF"/>
    <w:rsid w:val="0CFF716D"/>
    <w:rsid w:val="0CFF7B5C"/>
    <w:rsid w:val="0D000E55"/>
    <w:rsid w:val="0D002EE5"/>
    <w:rsid w:val="0D004C93"/>
    <w:rsid w:val="0D006A41"/>
    <w:rsid w:val="0D010733"/>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B36EC"/>
    <w:rsid w:val="0D0B3D64"/>
    <w:rsid w:val="0D0B59FA"/>
    <w:rsid w:val="0D0C3638"/>
    <w:rsid w:val="0D0C3B26"/>
    <w:rsid w:val="0D0C53E6"/>
    <w:rsid w:val="0D0C587A"/>
    <w:rsid w:val="0D0D545D"/>
    <w:rsid w:val="0D0D6C8F"/>
    <w:rsid w:val="0D0D7FD8"/>
    <w:rsid w:val="0D0E115E"/>
    <w:rsid w:val="0D0E5602"/>
    <w:rsid w:val="0D0E59E2"/>
    <w:rsid w:val="0D0E61C1"/>
    <w:rsid w:val="0D0F1597"/>
    <w:rsid w:val="0D0F18F7"/>
    <w:rsid w:val="0D0F4ED6"/>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36775"/>
    <w:rsid w:val="0D1435CA"/>
    <w:rsid w:val="0D151073"/>
    <w:rsid w:val="0D157BAE"/>
    <w:rsid w:val="0D157F91"/>
    <w:rsid w:val="0D162709"/>
    <w:rsid w:val="0D164953"/>
    <w:rsid w:val="0D166788"/>
    <w:rsid w:val="0D1676C6"/>
    <w:rsid w:val="0D170D07"/>
    <w:rsid w:val="0D1722CD"/>
    <w:rsid w:val="0D18022F"/>
    <w:rsid w:val="0D18065C"/>
    <w:rsid w:val="0D181FDD"/>
    <w:rsid w:val="0D183BE6"/>
    <w:rsid w:val="0D183D8B"/>
    <w:rsid w:val="0D186481"/>
    <w:rsid w:val="0D1878DF"/>
    <w:rsid w:val="0D1913B3"/>
    <w:rsid w:val="0D194E10"/>
    <w:rsid w:val="0D195C1C"/>
    <w:rsid w:val="0D1963DC"/>
    <w:rsid w:val="0D19788E"/>
    <w:rsid w:val="0D197B03"/>
    <w:rsid w:val="0D1A0ACF"/>
    <w:rsid w:val="0D1A1188"/>
    <w:rsid w:val="0D1A5D55"/>
    <w:rsid w:val="0D1B1ACD"/>
    <w:rsid w:val="0D1B387B"/>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EE4"/>
    <w:rsid w:val="0D2240C2"/>
    <w:rsid w:val="0D22532F"/>
    <w:rsid w:val="0D23036B"/>
    <w:rsid w:val="0D230927"/>
    <w:rsid w:val="0D234A1B"/>
    <w:rsid w:val="0D2408DB"/>
    <w:rsid w:val="0D240982"/>
    <w:rsid w:val="0D240BF8"/>
    <w:rsid w:val="0D2444FE"/>
    <w:rsid w:val="0D244E26"/>
    <w:rsid w:val="0D246BD4"/>
    <w:rsid w:val="0D2505A3"/>
    <w:rsid w:val="0D255B9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CAA"/>
    <w:rsid w:val="0D2C0740"/>
    <w:rsid w:val="0D2C5A88"/>
    <w:rsid w:val="0D2C5C31"/>
    <w:rsid w:val="0D2C7836"/>
    <w:rsid w:val="0D2D0DBC"/>
    <w:rsid w:val="0D2D115F"/>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1F48"/>
    <w:rsid w:val="0D3F3A0E"/>
    <w:rsid w:val="0D3F4828"/>
    <w:rsid w:val="0D3F57BC"/>
    <w:rsid w:val="0D40588F"/>
    <w:rsid w:val="0D41336D"/>
    <w:rsid w:val="0D413FD2"/>
    <w:rsid w:val="0D417646"/>
    <w:rsid w:val="0D417786"/>
    <w:rsid w:val="0D4224E0"/>
    <w:rsid w:val="0D422955"/>
    <w:rsid w:val="0D4234FE"/>
    <w:rsid w:val="0D423F42"/>
    <w:rsid w:val="0D424FFB"/>
    <w:rsid w:val="0D4252AC"/>
    <w:rsid w:val="0D42677B"/>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81"/>
    <w:rsid w:val="0D4C183E"/>
    <w:rsid w:val="0D4C224F"/>
    <w:rsid w:val="0D4C4BC1"/>
    <w:rsid w:val="0D4C6163"/>
    <w:rsid w:val="0D4D0D34"/>
    <w:rsid w:val="0D4D260B"/>
    <w:rsid w:val="0D4D4D38"/>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2044F"/>
    <w:rsid w:val="0D522B66"/>
    <w:rsid w:val="0D523741"/>
    <w:rsid w:val="0D527254"/>
    <w:rsid w:val="0D5304AD"/>
    <w:rsid w:val="0D530974"/>
    <w:rsid w:val="0D533015"/>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2D5"/>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636E"/>
    <w:rsid w:val="0D5C67EF"/>
    <w:rsid w:val="0D5D20E6"/>
    <w:rsid w:val="0D5D3D18"/>
    <w:rsid w:val="0D5D3E94"/>
    <w:rsid w:val="0D5D4C49"/>
    <w:rsid w:val="0D5D51C5"/>
    <w:rsid w:val="0D5D56DD"/>
    <w:rsid w:val="0D5D5C42"/>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A8B"/>
    <w:rsid w:val="0D692839"/>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C6406"/>
    <w:rsid w:val="0D6D057B"/>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EE0"/>
    <w:rsid w:val="0D763851"/>
    <w:rsid w:val="0D76647E"/>
    <w:rsid w:val="0D766B20"/>
    <w:rsid w:val="0D766D04"/>
    <w:rsid w:val="0D771924"/>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53B5"/>
    <w:rsid w:val="0D8879EB"/>
    <w:rsid w:val="0D891425"/>
    <w:rsid w:val="0D89297F"/>
    <w:rsid w:val="0D892EDB"/>
    <w:rsid w:val="0D893B63"/>
    <w:rsid w:val="0D896A37"/>
    <w:rsid w:val="0D897821"/>
    <w:rsid w:val="0D8A585A"/>
    <w:rsid w:val="0D8B0A01"/>
    <w:rsid w:val="0D8B2417"/>
    <w:rsid w:val="0D8B27AF"/>
    <w:rsid w:val="0D8B6C53"/>
    <w:rsid w:val="0D8C396A"/>
    <w:rsid w:val="0D8C6527"/>
    <w:rsid w:val="0D8D2DA5"/>
    <w:rsid w:val="0D8D4779"/>
    <w:rsid w:val="0D8D5F47"/>
    <w:rsid w:val="0D8D61C7"/>
    <w:rsid w:val="0D8E264D"/>
    <w:rsid w:val="0D8E5F16"/>
    <w:rsid w:val="0D8E6743"/>
    <w:rsid w:val="0D8E6766"/>
    <w:rsid w:val="0D8F06D7"/>
    <w:rsid w:val="0D8F0F86"/>
    <w:rsid w:val="0D8F5DB9"/>
    <w:rsid w:val="0D903407"/>
    <w:rsid w:val="0D904B48"/>
    <w:rsid w:val="0D912C61"/>
    <w:rsid w:val="0D91649D"/>
    <w:rsid w:val="0D916AF2"/>
    <w:rsid w:val="0D922CBC"/>
    <w:rsid w:val="0D922EFC"/>
    <w:rsid w:val="0D924F6E"/>
    <w:rsid w:val="0D927FE1"/>
    <w:rsid w:val="0D933D59"/>
    <w:rsid w:val="0D9378F5"/>
    <w:rsid w:val="0D94125F"/>
    <w:rsid w:val="0D941D88"/>
    <w:rsid w:val="0D9439A9"/>
    <w:rsid w:val="0D943AFA"/>
    <w:rsid w:val="0D943E29"/>
    <w:rsid w:val="0D944959"/>
    <w:rsid w:val="0D9474A6"/>
    <w:rsid w:val="0D952CE0"/>
    <w:rsid w:val="0D953989"/>
    <w:rsid w:val="0D954A07"/>
    <w:rsid w:val="0D9553DC"/>
    <w:rsid w:val="0D9569CB"/>
    <w:rsid w:val="0D957AD2"/>
    <w:rsid w:val="0D963411"/>
    <w:rsid w:val="0D9638D8"/>
    <w:rsid w:val="0D9662F1"/>
    <w:rsid w:val="0D967279"/>
    <w:rsid w:val="0D971E4A"/>
    <w:rsid w:val="0D976C19"/>
    <w:rsid w:val="0D98311E"/>
    <w:rsid w:val="0D983A2B"/>
    <w:rsid w:val="0D984A85"/>
    <w:rsid w:val="0D984ECC"/>
    <w:rsid w:val="0D9854C7"/>
    <w:rsid w:val="0D99092D"/>
    <w:rsid w:val="0D990F3D"/>
    <w:rsid w:val="0D991370"/>
    <w:rsid w:val="0D99183E"/>
    <w:rsid w:val="0D993464"/>
    <w:rsid w:val="0D9941F9"/>
    <w:rsid w:val="0D99476A"/>
    <w:rsid w:val="0D995D7A"/>
    <w:rsid w:val="0D9A01F3"/>
    <w:rsid w:val="0D9A50E8"/>
    <w:rsid w:val="0D9A6E96"/>
    <w:rsid w:val="0D9B1370"/>
    <w:rsid w:val="0D9B295D"/>
    <w:rsid w:val="0D9B2C64"/>
    <w:rsid w:val="0D9B2F43"/>
    <w:rsid w:val="0D9B50DD"/>
    <w:rsid w:val="0D9B6F5F"/>
    <w:rsid w:val="0D9B7981"/>
    <w:rsid w:val="0D9C49BC"/>
    <w:rsid w:val="0D9C58C4"/>
    <w:rsid w:val="0D9C5FE5"/>
    <w:rsid w:val="0D9C676A"/>
    <w:rsid w:val="0D9D0734"/>
    <w:rsid w:val="0D9D1C51"/>
    <w:rsid w:val="0D9D24E2"/>
    <w:rsid w:val="0D9D26B6"/>
    <w:rsid w:val="0D9D5033"/>
    <w:rsid w:val="0D9D62C2"/>
    <w:rsid w:val="0D9D69DC"/>
    <w:rsid w:val="0D9D7892"/>
    <w:rsid w:val="0D9E5508"/>
    <w:rsid w:val="0D9E5A0B"/>
    <w:rsid w:val="0D9E6986"/>
    <w:rsid w:val="0D9E714C"/>
    <w:rsid w:val="0D9F0328"/>
    <w:rsid w:val="0D9F26FE"/>
    <w:rsid w:val="0D9F4FAC"/>
    <w:rsid w:val="0D9F625A"/>
    <w:rsid w:val="0D9F6EB0"/>
    <w:rsid w:val="0DA017E2"/>
    <w:rsid w:val="0DA01B7F"/>
    <w:rsid w:val="0DA02BE2"/>
    <w:rsid w:val="0DA04F50"/>
    <w:rsid w:val="0DA10224"/>
    <w:rsid w:val="0DA11FD2"/>
    <w:rsid w:val="0DA127B0"/>
    <w:rsid w:val="0DA13624"/>
    <w:rsid w:val="0DA15ACD"/>
    <w:rsid w:val="0DA24F7E"/>
    <w:rsid w:val="0DA25D4B"/>
    <w:rsid w:val="0DA27AF9"/>
    <w:rsid w:val="0DA33F9D"/>
    <w:rsid w:val="0DA34D02"/>
    <w:rsid w:val="0DA35E8C"/>
    <w:rsid w:val="0DA41AC3"/>
    <w:rsid w:val="0DA44805"/>
    <w:rsid w:val="0DA458A9"/>
    <w:rsid w:val="0DA45B6C"/>
    <w:rsid w:val="0DA45EDE"/>
    <w:rsid w:val="0DA47D15"/>
    <w:rsid w:val="0DA52D0D"/>
    <w:rsid w:val="0DA548D0"/>
    <w:rsid w:val="0DA56111"/>
    <w:rsid w:val="0DA574A5"/>
    <w:rsid w:val="0DA63A8D"/>
    <w:rsid w:val="0DA6583B"/>
    <w:rsid w:val="0DA67E5A"/>
    <w:rsid w:val="0DA71CE0"/>
    <w:rsid w:val="0DA71FDE"/>
    <w:rsid w:val="0DA72789"/>
    <w:rsid w:val="0DA73DCB"/>
    <w:rsid w:val="0DA73EC7"/>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17F6"/>
    <w:rsid w:val="0DB722B8"/>
    <w:rsid w:val="0DB735A4"/>
    <w:rsid w:val="0DB74CA1"/>
    <w:rsid w:val="0DB77B5E"/>
    <w:rsid w:val="0DB77CF3"/>
    <w:rsid w:val="0DB80466"/>
    <w:rsid w:val="0DB81183"/>
    <w:rsid w:val="0DB845E3"/>
    <w:rsid w:val="0DB9234D"/>
    <w:rsid w:val="0DB937C0"/>
    <w:rsid w:val="0DBA12E6"/>
    <w:rsid w:val="0DBA1F41"/>
    <w:rsid w:val="0DBA2EFC"/>
    <w:rsid w:val="0DBA6674"/>
    <w:rsid w:val="0DBB1DC8"/>
    <w:rsid w:val="0DBB7B04"/>
    <w:rsid w:val="0DBC030F"/>
    <w:rsid w:val="0DBC3FA9"/>
    <w:rsid w:val="0DBC505E"/>
    <w:rsid w:val="0DBC636A"/>
    <w:rsid w:val="0DBC6E0C"/>
    <w:rsid w:val="0DBC72AF"/>
    <w:rsid w:val="0DBD3FA2"/>
    <w:rsid w:val="0DBD4894"/>
    <w:rsid w:val="0DBE0ECC"/>
    <w:rsid w:val="0DBE12BC"/>
    <w:rsid w:val="0DBE4FF5"/>
    <w:rsid w:val="0DBF4B4E"/>
    <w:rsid w:val="0DBF7CA4"/>
    <w:rsid w:val="0DC04A6A"/>
    <w:rsid w:val="0DC07569"/>
    <w:rsid w:val="0DC07915"/>
    <w:rsid w:val="0DC108C7"/>
    <w:rsid w:val="0DC12675"/>
    <w:rsid w:val="0DC161D1"/>
    <w:rsid w:val="0DC16EB2"/>
    <w:rsid w:val="0DC21198"/>
    <w:rsid w:val="0DC214F0"/>
    <w:rsid w:val="0DC21F49"/>
    <w:rsid w:val="0DC26E4F"/>
    <w:rsid w:val="0DC30C00"/>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138E"/>
    <w:rsid w:val="0DD01946"/>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7ECE"/>
    <w:rsid w:val="0DD62D2F"/>
    <w:rsid w:val="0DD66D25"/>
    <w:rsid w:val="0DD670B7"/>
    <w:rsid w:val="0DD67852"/>
    <w:rsid w:val="0DD70C18"/>
    <w:rsid w:val="0DD71E98"/>
    <w:rsid w:val="0DD73C46"/>
    <w:rsid w:val="0DD759F4"/>
    <w:rsid w:val="0DD75B9C"/>
    <w:rsid w:val="0DD76852"/>
    <w:rsid w:val="0DD83DD2"/>
    <w:rsid w:val="0DD86C8B"/>
    <w:rsid w:val="0DD90659"/>
    <w:rsid w:val="0DD947ED"/>
    <w:rsid w:val="0DD967D4"/>
    <w:rsid w:val="0DDA0064"/>
    <w:rsid w:val="0DDA0252"/>
    <w:rsid w:val="0DDA3736"/>
    <w:rsid w:val="0DDA52D7"/>
    <w:rsid w:val="0DDA653B"/>
    <w:rsid w:val="0DDB257F"/>
    <w:rsid w:val="0DDB5913"/>
    <w:rsid w:val="0DDB5B8F"/>
    <w:rsid w:val="0DDC125D"/>
    <w:rsid w:val="0DDC2694"/>
    <w:rsid w:val="0DDC59AD"/>
    <w:rsid w:val="0DDC752C"/>
    <w:rsid w:val="0DDD048E"/>
    <w:rsid w:val="0DDD1877"/>
    <w:rsid w:val="0DDD1FD5"/>
    <w:rsid w:val="0DDD432E"/>
    <w:rsid w:val="0DDD5958"/>
    <w:rsid w:val="0DDE0A94"/>
    <w:rsid w:val="0DDE2E94"/>
    <w:rsid w:val="0DDE4FD5"/>
    <w:rsid w:val="0DDE78B8"/>
    <w:rsid w:val="0DDF0D4D"/>
    <w:rsid w:val="0DDF2457"/>
    <w:rsid w:val="0DDF3514"/>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826B1"/>
    <w:rsid w:val="0DE85595"/>
    <w:rsid w:val="0DE87C01"/>
    <w:rsid w:val="0DE87D14"/>
    <w:rsid w:val="0DE93979"/>
    <w:rsid w:val="0DEA1BCB"/>
    <w:rsid w:val="0DEB179C"/>
    <w:rsid w:val="0DEB76F2"/>
    <w:rsid w:val="0DEB7B0F"/>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B71"/>
    <w:rsid w:val="0DF34686"/>
    <w:rsid w:val="0DF4156F"/>
    <w:rsid w:val="0DF44694"/>
    <w:rsid w:val="0DF44AD4"/>
    <w:rsid w:val="0DF451E7"/>
    <w:rsid w:val="0DF45274"/>
    <w:rsid w:val="0DF45647"/>
    <w:rsid w:val="0DF465A6"/>
    <w:rsid w:val="0DF476ED"/>
    <w:rsid w:val="0DF540CC"/>
    <w:rsid w:val="0DF55B01"/>
    <w:rsid w:val="0DF55E62"/>
    <w:rsid w:val="0DF57CE4"/>
    <w:rsid w:val="0DF61125"/>
    <w:rsid w:val="0DF61D4C"/>
    <w:rsid w:val="0DF65182"/>
    <w:rsid w:val="0DF67783"/>
    <w:rsid w:val="0DF72734"/>
    <w:rsid w:val="0DF76096"/>
    <w:rsid w:val="0DF77E44"/>
    <w:rsid w:val="0DF833B9"/>
    <w:rsid w:val="0DF85DED"/>
    <w:rsid w:val="0DF906EF"/>
    <w:rsid w:val="0DF919A8"/>
    <w:rsid w:val="0DF91E0E"/>
    <w:rsid w:val="0DF94F46"/>
    <w:rsid w:val="0DF95DB2"/>
    <w:rsid w:val="0DF9664C"/>
    <w:rsid w:val="0DF97000"/>
    <w:rsid w:val="0DF97AA6"/>
    <w:rsid w:val="0DFA0E1A"/>
    <w:rsid w:val="0DFA4B1E"/>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DFF2C22"/>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258E"/>
    <w:rsid w:val="0E09478C"/>
    <w:rsid w:val="0E0A199B"/>
    <w:rsid w:val="0E0A3363"/>
    <w:rsid w:val="0E0A401C"/>
    <w:rsid w:val="0E0A57EF"/>
    <w:rsid w:val="0E0A595C"/>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819E9"/>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0B"/>
    <w:rsid w:val="0E1A5940"/>
    <w:rsid w:val="0E1A6E45"/>
    <w:rsid w:val="0E1B2033"/>
    <w:rsid w:val="0E1B43F8"/>
    <w:rsid w:val="0E1C0F1B"/>
    <w:rsid w:val="0E1C20F4"/>
    <w:rsid w:val="0E1C3D4F"/>
    <w:rsid w:val="0E1C5AFD"/>
    <w:rsid w:val="0E1C5E71"/>
    <w:rsid w:val="0E1D29BB"/>
    <w:rsid w:val="0E1D2E9E"/>
    <w:rsid w:val="0E1D361D"/>
    <w:rsid w:val="0E1D3663"/>
    <w:rsid w:val="0E1D52CE"/>
    <w:rsid w:val="0E1D53EF"/>
    <w:rsid w:val="0E1D7A23"/>
    <w:rsid w:val="0E1E0331"/>
    <w:rsid w:val="0E1E3623"/>
    <w:rsid w:val="0E1E5AD1"/>
    <w:rsid w:val="0E1E7AC7"/>
    <w:rsid w:val="0E1F1149"/>
    <w:rsid w:val="0E1F739B"/>
    <w:rsid w:val="0E201CFF"/>
    <w:rsid w:val="0E203882"/>
    <w:rsid w:val="0E2050F8"/>
    <w:rsid w:val="0E205294"/>
    <w:rsid w:val="0E2055ED"/>
    <w:rsid w:val="0E206FC5"/>
    <w:rsid w:val="0E211365"/>
    <w:rsid w:val="0E2116B9"/>
    <w:rsid w:val="0E213113"/>
    <w:rsid w:val="0E2142A2"/>
    <w:rsid w:val="0E215936"/>
    <w:rsid w:val="0E22157C"/>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3E6C"/>
    <w:rsid w:val="0E274146"/>
    <w:rsid w:val="0E27420F"/>
    <w:rsid w:val="0E2826F4"/>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E0363"/>
    <w:rsid w:val="0E2E0FB1"/>
    <w:rsid w:val="0E2E2A56"/>
    <w:rsid w:val="0E2F3A82"/>
    <w:rsid w:val="0E2F4686"/>
    <w:rsid w:val="0E2F5830"/>
    <w:rsid w:val="0E302745"/>
    <w:rsid w:val="0E3065F3"/>
    <w:rsid w:val="0E3135DB"/>
    <w:rsid w:val="0E313BD5"/>
    <w:rsid w:val="0E315F88"/>
    <w:rsid w:val="0E3161C8"/>
    <w:rsid w:val="0E3177FA"/>
    <w:rsid w:val="0E320E7D"/>
    <w:rsid w:val="0E321920"/>
    <w:rsid w:val="0E322F77"/>
    <w:rsid w:val="0E3250A0"/>
    <w:rsid w:val="0E325320"/>
    <w:rsid w:val="0E326D66"/>
    <w:rsid w:val="0E3270CE"/>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50A"/>
    <w:rsid w:val="0E4532A6"/>
    <w:rsid w:val="0E4535AE"/>
    <w:rsid w:val="0E45420E"/>
    <w:rsid w:val="0E454C1C"/>
    <w:rsid w:val="0E455054"/>
    <w:rsid w:val="0E456E02"/>
    <w:rsid w:val="0E4576AE"/>
    <w:rsid w:val="0E460C88"/>
    <w:rsid w:val="0E461B36"/>
    <w:rsid w:val="0E462632"/>
    <w:rsid w:val="0E462B7A"/>
    <w:rsid w:val="0E464928"/>
    <w:rsid w:val="0E46753C"/>
    <w:rsid w:val="0E471D9E"/>
    <w:rsid w:val="0E471F91"/>
    <w:rsid w:val="0E472093"/>
    <w:rsid w:val="0E474B94"/>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F4F"/>
    <w:rsid w:val="0E4B63E2"/>
    <w:rsid w:val="0E4B669F"/>
    <w:rsid w:val="0E4C0843"/>
    <w:rsid w:val="0E4C33AE"/>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F6D"/>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36EBE"/>
    <w:rsid w:val="0E5400D2"/>
    <w:rsid w:val="0E541B40"/>
    <w:rsid w:val="0E544833"/>
    <w:rsid w:val="0E546048"/>
    <w:rsid w:val="0E54673E"/>
    <w:rsid w:val="0E546E3C"/>
    <w:rsid w:val="0E547045"/>
    <w:rsid w:val="0E5512F4"/>
    <w:rsid w:val="0E5523E3"/>
    <w:rsid w:val="0E552DBD"/>
    <w:rsid w:val="0E5533B0"/>
    <w:rsid w:val="0E55653F"/>
    <w:rsid w:val="0E5600DA"/>
    <w:rsid w:val="0E56100F"/>
    <w:rsid w:val="0E565278"/>
    <w:rsid w:val="0E5659F3"/>
    <w:rsid w:val="0E570616"/>
    <w:rsid w:val="0E570C72"/>
    <w:rsid w:val="0E574D87"/>
    <w:rsid w:val="0E57651A"/>
    <w:rsid w:val="0E581951"/>
    <w:rsid w:val="0E5829C9"/>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978"/>
    <w:rsid w:val="0E5E5CED"/>
    <w:rsid w:val="0E5E6115"/>
    <w:rsid w:val="0E5E74A1"/>
    <w:rsid w:val="0E5E7992"/>
    <w:rsid w:val="0E5E7EC3"/>
    <w:rsid w:val="0E5F173B"/>
    <w:rsid w:val="0E5F5825"/>
    <w:rsid w:val="0E5F69CB"/>
    <w:rsid w:val="0E5F6CC6"/>
    <w:rsid w:val="0E6012D4"/>
    <w:rsid w:val="0E601D08"/>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25E0"/>
    <w:rsid w:val="0E6B3380"/>
    <w:rsid w:val="0E6B438E"/>
    <w:rsid w:val="0E6C0832"/>
    <w:rsid w:val="0E6C172A"/>
    <w:rsid w:val="0E6C3C3E"/>
    <w:rsid w:val="0E6D0107"/>
    <w:rsid w:val="0E6D2A5B"/>
    <w:rsid w:val="0E6D37F5"/>
    <w:rsid w:val="0E6D45AA"/>
    <w:rsid w:val="0E6D7BA7"/>
    <w:rsid w:val="0E6E0088"/>
    <w:rsid w:val="0E6E1413"/>
    <w:rsid w:val="0E6E2A4F"/>
    <w:rsid w:val="0E6E638A"/>
    <w:rsid w:val="0E6F0323"/>
    <w:rsid w:val="0E6F20D1"/>
    <w:rsid w:val="0E6F31BD"/>
    <w:rsid w:val="0E6F3E7F"/>
    <w:rsid w:val="0E6F401F"/>
    <w:rsid w:val="0E6F52E2"/>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25C2C"/>
    <w:rsid w:val="0E734A9A"/>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794F"/>
    <w:rsid w:val="0E7A210E"/>
    <w:rsid w:val="0E7B09F8"/>
    <w:rsid w:val="0E7B0A62"/>
    <w:rsid w:val="0E7B136D"/>
    <w:rsid w:val="0E7B4CEB"/>
    <w:rsid w:val="0E7B5C54"/>
    <w:rsid w:val="0E7B6CC7"/>
    <w:rsid w:val="0E7C47EE"/>
    <w:rsid w:val="0E7C617B"/>
    <w:rsid w:val="0E7C659C"/>
    <w:rsid w:val="0E7E048E"/>
    <w:rsid w:val="0E7E0566"/>
    <w:rsid w:val="0E7E0D95"/>
    <w:rsid w:val="0E7E1EC3"/>
    <w:rsid w:val="0E7E40C2"/>
    <w:rsid w:val="0E7E4D05"/>
    <w:rsid w:val="0E7E4DAD"/>
    <w:rsid w:val="0E7F2B76"/>
    <w:rsid w:val="0E7F4D81"/>
    <w:rsid w:val="0E7F67A6"/>
    <w:rsid w:val="0E802C81"/>
    <w:rsid w:val="0E8042DE"/>
    <w:rsid w:val="0E80608C"/>
    <w:rsid w:val="0E807E3A"/>
    <w:rsid w:val="0E811E04"/>
    <w:rsid w:val="0E811E20"/>
    <w:rsid w:val="0E812373"/>
    <w:rsid w:val="0E813BB2"/>
    <w:rsid w:val="0E820CEC"/>
    <w:rsid w:val="0E82160A"/>
    <w:rsid w:val="0E821C25"/>
    <w:rsid w:val="0E83347D"/>
    <w:rsid w:val="0E833C2C"/>
    <w:rsid w:val="0E833DCE"/>
    <w:rsid w:val="0E834381"/>
    <w:rsid w:val="0E835B7C"/>
    <w:rsid w:val="0E83604E"/>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4A31"/>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516F"/>
    <w:rsid w:val="0E8F62CF"/>
    <w:rsid w:val="0E8F7358"/>
    <w:rsid w:val="0E901256"/>
    <w:rsid w:val="0E902083"/>
    <w:rsid w:val="0E903D4A"/>
    <w:rsid w:val="0E903DF5"/>
    <w:rsid w:val="0E910299"/>
    <w:rsid w:val="0E910652"/>
    <w:rsid w:val="0E917EC0"/>
    <w:rsid w:val="0E922F72"/>
    <w:rsid w:val="0E924011"/>
    <w:rsid w:val="0E9246B3"/>
    <w:rsid w:val="0E932F66"/>
    <w:rsid w:val="0E937442"/>
    <w:rsid w:val="0E9454E4"/>
    <w:rsid w:val="0E946DC8"/>
    <w:rsid w:val="0E946FD3"/>
    <w:rsid w:val="0E9479D2"/>
    <w:rsid w:val="0E950C74"/>
    <w:rsid w:val="0E953034"/>
    <w:rsid w:val="0E961066"/>
    <w:rsid w:val="0E961146"/>
    <w:rsid w:val="0E9618F3"/>
    <w:rsid w:val="0E9644C4"/>
    <w:rsid w:val="0E9658AF"/>
    <w:rsid w:val="0E972D83"/>
    <w:rsid w:val="0E973048"/>
    <w:rsid w:val="0E974017"/>
    <w:rsid w:val="0E976A59"/>
    <w:rsid w:val="0E981627"/>
    <w:rsid w:val="0E983C6A"/>
    <w:rsid w:val="0E984CFA"/>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D45F0"/>
    <w:rsid w:val="0E9D4E90"/>
    <w:rsid w:val="0E9D4FDF"/>
    <w:rsid w:val="0E9D6C3E"/>
    <w:rsid w:val="0E9E29B6"/>
    <w:rsid w:val="0E9E6F19"/>
    <w:rsid w:val="0E9F3E75"/>
    <w:rsid w:val="0E9F40E6"/>
    <w:rsid w:val="0EA06208"/>
    <w:rsid w:val="0EA10147"/>
    <w:rsid w:val="0EA10664"/>
    <w:rsid w:val="0EA11355"/>
    <w:rsid w:val="0EA14D19"/>
    <w:rsid w:val="0EA16002"/>
    <w:rsid w:val="0EA16522"/>
    <w:rsid w:val="0EA20EF2"/>
    <w:rsid w:val="0EA21343"/>
    <w:rsid w:val="0EA24254"/>
    <w:rsid w:val="0EA268B8"/>
    <w:rsid w:val="0EA31D7A"/>
    <w:rsid w:val="0EA33418"/>
    <w:rsid w:val="0EA33759"/>
    <w:rsid w:val="0EA343BA"/>
    <w:rsid w:val="0EA35638"/>
    <w:rsid w:val="0EA36799"/>
    <w:rsid w:val="0EA37FCC"/>
    <w:rsid w:val="0EA37FF3"/>
    <w:rsid w:val="0EA4259C"/>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6E81"/>
    <w:rsid w:val="0EAC701D"/>
    <w:rsid w:val="0EAC797A"/>
    <w:rsid w:val="0EAD00AF"/>
    <w:rsid w:val="0EAD0E5C"/>
    <w:rsid w:val="0EAD259B"/>
    <w:rsid w:val="0EAD2BF9"/>
    <w:rsid w:val="0EAE16AE"/>
    <w:rsid w:val="0EAE1A6D"/>
    <w:rsid w:val="0EAE1E0B"/>
    <w:rsid w:val="0EAE274B"/>
    <w:rsid w:val="0EAE45E2"/>
    <w:rsid w:val="0EAE589E"/>
    <w:rsid w:val="0EAE7478"/>
    <w:rsid w:val="0EB00B39"/>
    <w:rsid w:val="0EB00EE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8147A"/>
    <w:rsid w:val="0EB83A78"/>
    <w:rsid w:val="0EB84C8D"/>
    <w:rsid w:val="0EB94FDD"/>
    <w:rsid w:val="0EB9785E"/>
    <w:rsid w:val="0EBB2DAD"/>
    <w:rsid w:val="0EBB3483"/>
    <w:rsid w:val="0EBB45B0"/>
    <w:rsid w:val="0EBB5316"/>
    <w:rsid w:val="0EBC4BEA"/>
    <w:rsid w:val="0EBC6F03"/>
    <w:rsid w:val="0EBD108E"/>
    <w:rsid w:val="0EBD167C"/>
    <w:rsid w:val="0EBD38A1"/>
    <w:rsid w:val="0EBE0AFF"/>
    <w:rsid w:val="0EBE3A47"/>
    <w:rsid w:val="0EBE6BB4"/>
    <w:rsid w:val="0EC00B7E"/>
    <w:rsid w:val="0EC00C1D"/>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5DD7"/>
    <w:rsid w:val="0EC55E01"/>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05F4"/>
    <w:rsid w:val="0ECE329B"/>
    <w:rsid w:val="0ECE3BFF"/>
    <w:rsid w:val="0ECE5049"/>
    <w:rsid w:val="0ECE58D7"/>
    <w:rsid w:val="0ECE759F"/>
    <w:rsid w:val="0ECF018D"/>
    <w:rsid w:val="0ECF01D0"/>
    <w:rsid w:val="0ECF1307"/>
    <w:rsid w:val="0ECF2B6F"/>
    <w:rsid w:val="0ECF7C42"/>
    <w:rsid w:val="0ED00D7B"/>
    <w:rsid w:val="0ED03692"/>
    <w:rsid w:val="0ED04BD4"/>
    <w:rsid w:val="0ED07BEA"/>
    <w:rsid w:val="0ED10695"/>
    <w:rsid w:val="0ED12016"/>
    <w:rsid w:val="0ED12266"/>
    <w:rsid w:val="0ED143A4"/>
    <w:rsid w:val="0ED14863"/>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2C63"/>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7958"/>
    <w:rsid w:val="0ED8797F"/>
    <w:rsid w:val="0ED90E41"/>
    <w:rsid w:val="0ED91C40"/>
    <w:rsid w:val="0ED91E02"/>
    <w:rsid w:val="0ED91F8B"/>
    <w:rsid w:val="0ED96FBA"/>
    <w:rsid w:val="0EDA1152"/>
    <w:rsid w:val="0EDA1C1B"/>
    <w:rsid w:val="0EDA33DA"/>
    <w:rsid w:val="0EDB1514"/>
    <w:rsid w:val="0EDB1F6F"/>
    <w:rsid w:val="0EDB59B8"/>
    <w:rsid w:val="0EDB5BC2"/>
    <w:rsid w:val="0EDB7766"/>
    <w:rsid w:val="0EDB79F9"/>
    <w:rsid w:val="0EDC2BF8"/>
    <w:rsid w:val="0EDC6263"/>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2D0"/>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B0"/>
    <w:rsid w:val="0EF3373B"/>
    <w:rsid w:val="0EF34AB0"/>
    <w:rsid w:val="0EF35889"/>
    <w:rsid w:val="0EF362AE"/>
    <w:rsid w:val="0EF3685E"/>
    <w:rsid w:val="0EF37FA4"/>
    <w:rsid w:val="0EF40FA1"/>
    <w:rsid w:val="0EF44384"/>
    <w:rsid w:val="0EF4563A"/>
    <w:rsid w:val="0EF45918"/>
    <w:rsid w:val="0EF45ABE"/>
    <w:rsid w:val="0EF47912"/>
    <w:rsid w:val="0EF54495"/>
    <w:rsid w:val="0EF56BB3"/>
    <w:rsid w:val="0EF57D71"/>
    <w:rsid w:val="0EF62849"/>
    <w:rsid w:val="0EF62B60"/>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6FC4"/>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6081"/>
    <w:rsid w:val="0F097BBC"/>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1AE8"/>
    <w:rsid w:val="0F102FA9"/>
    <w:rsid w:val="0F1042D9"/>
    <w:rsid w:val="0F105DEC"/>
    <w:rsid w:val="0F1113DA"/>
    <w:rsid w:val="0F112C41"/>
    <w:rsid w:val="0F112F78"/>
    <w:rsid w:val="0F113188"/>
    <w:rsid w:val="0F114F36"/>
    <w:rsid w:val="0F11660A"/>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1F58A5"/>
    <w:rsid w:val="0F201183"/>
    <w:rsid w:val="0F201872"/>
    <w:rsid w:val="0F20246C"/>
    <w:rsid w:val="0F2033CB"/>
    <w:rsid w:val="0F2045DD"/>
    <w:rsid w:val="0F205179"/>
    <w:rsid w:val="0F205CFC"/>
    <w:rsid w:val="0F206B0A"/>
    <w:rsid w:val="0F206D2B"/>
    <w:rsid w:val="0F207668"/>
    <w:rsid w:val="0F2077B6"/>
    <w:rsid w:val="0F2114DE"/>
    <w:rsid w:val="0F211B5C"/>
    <w:rsid w:val="0F2138C1"/>
    <w:rsid w:val="0F213E53"/>
    <w:rsid w:val="0F217BFF"/>
    <w:rsid w:val="0F222EF3"/>
    <w:rsid w:val="0F225395"/>
    <w:rsid w:val="0F225E0A"/>
    <w:rsid w:val="0F225F94"/>
    <w:rsid w:val="0F2308BB"/>
    <w:rsid w:val="0F232593"/>
    <w:rsid w:val="0F2346E9"/>
    <w:rsid w:val="0F234C0B"/>
    <w:rsid w:val="0F237DDC"/>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7ABE"/>
    <w:rsid w:val="0F2A390C"/>
    <w:rsid w:val="0F2A424A"/>
    <w:rsid w:val="0F2A4F9D"/>
    <w:rsid w:val="0F2A5804"/>
    <w:rsid w:val="0F2A5FF8"/>
    <w:rsid w:val="0F2A793A"/>
    <w:rsid w:val="0F2A7C7D"/>
    <w:rsid w:val="0F2B3CB8"/>
    <w:rsid w:val="0F2B4B2B"/>
    <w:rsid w:val="0F2B5F0F"/>
    <w:rsid w:val="0F2B66F0"/>
    <w:rsid w:val="0F2C0E62"/>
    <w:rsid w:val="0F2C1447"/>
    <w:rsid w:val="0F2C1B4C"/>
    <w:rsid w:val="0F2C1D70"/>
    <w:rsid w:val="0F2C48CC"/>
    <w:rsid w:val="0F2C643F"/>
    <w:rsid w:val="0F2C6FE0"/>
    <w:rsid w:val="0F2C75EB"/>
    <w:rsid w:val="0F2D61A0"/>
    <w:rsid w:val="0F2D6C21"/>
    <w:rsid w:val="0F2D7A02"/>
    <w:rsid w:val="0F2D7A92"/>
    <w:rsid w:val="0F2E0153"/>
    <w:rsid w:val="0F2E0B64"/>
    <w:rsid w:val="0F2E2047"/>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0715"/>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6269"/>
    <w:rsid w:val="0F3F502D"/>
    <w:rsid w:val="0F3F5FF6"/>
    <w:rsid w:val="0F403A6D"/>
    <w:rsid w:val="0F403D6C"/>
    <w:rsid w:val="0F406EE4"/>
    <w:rsid w:val="0F4109DC"/>
    <w:rsid w:val="0F412737"/>
    <w:rsid w:val="0F412F41"/>
    <w:rsid w:val="0F421593"/>
    <w:rsid w:val="0F422594"/>
    <w:rsid w:val="0F423341"/>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E20"/>
    <w:rsid w:val="0F470958"/>
    <w:rsid w:val="0F474DFC"/>
    <w:rsid w:val="0F476BAA"/>
    <w:rsid w:val="0F4813B6"/>
    <w:rsid w:val="0F48597E"/>
    <w:rsid w:val="0F490B74"/>
    <w:rsid w:val="0F492922"/>
    <w:rsid w:val="0F492D66"/>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3BE0"/>
    <w:rsid w:val="0F5A4B11"/>
    <w:rsid w:val="0F5A678A"/>
    <w:rsid w:val="0F5A68DD"/>
    <w:rsid w:val="0F5B4403"/>
    <w:rsid w:val="0F5C0D94"/>
    <w:rsid w:val="0F5C14BD"/>
    <w:rsid w:val="0F5C6EDD"/>
    <w:rsid w:val="0F5C705F"/>
    <w:rsid w:val="0F5D017B"/>
    <w:rsid w:val="0F5D2FF8"/>
    <w:rsid w:val="0F5D461F"/>
    <w:rsid w:val="0F5D6145"/>
    <w:rsid w:val="0F5D63CD"/>
    <w:rsid w:val="0F5D663E"/>
    <w:rsid w:val="0F5D731A"/>
    <w:rsid w:val="0F5E7510"/>
    <w:rsid w:val="0F5E76A7"/>
    <w:rsid w:val="0F5E7E3E"/>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0AEA"/>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2CF"/>
    <w:rsid w:val="0F772340"/>
    <w:rsid w:val="0F7811B7"/>
    <w:rsid w:val="0F781459"/>
    <w:rsid w:val="0F781B53"/>
    <w:rsid w:val="0F783207"/>
    <w:rsid w:val="0F783685"/>
    <w:rsid w:val="0F786D63"/>
    <w:rsid w:val="0F796797"/>
    <w:rsid w:val="0F7A0AA7"/>
    <w:rsid w:val="0F7A0D2D"/>
    <w:rsid w:val="0F7A0D5D"/>
    <w:rsid w:val="0F7A26EA"/>
    <w:rsid w:val="0F7A2A93"/>
    <w:rsid w:val="0F7A6F7F"/>
    <w:rsid w:val="0F7B0000"/>
    <w:rsid w:val="0F7B0B96"/>
    <w:rsid w:val="0F7B4AA5"/>
    <w:rsid w:val="0F7B5A77"/>
    <w:rsid w:val="0F7B797C"/>
    <w:rsid w:val="0F7C483F"/>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0104"/>
    <w:rsid w:val="0F8053B9"/>
    <w:rsid w:val="0F805FC8"/>
    <w:rsid w:val="0F806C70"/>
    <w:rsid w:val="0F81030D"/>
    <w:rsid w:val="0F8120BC"/>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60870"/>
    <w:rsid w:val="0F8619F6"/>
    <w:rsid w:val="0F86704A"/>
    <w:rsid w:val="0F8676D2"/>
    <w:rsid w:val="0F867FE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53C0"/>
    <w:rsid w:val="0FA66E59"/>
    <w:rsid w:val="0FA7589A"/>
    <w:rsid w:val="0FA77648"/>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4A97"/>
    <w:rsid w:val="0FAC5988"/>
    <w:rsid w:val="0FAC610D"/>
    <w:rsid w:val="0FAD1102"/>
    <w:rsid w:val="0FAD21F4"/>
    <w:rsid w:val="0FAD453C"/>
    <w:rsid w:val="0FAD60F5"/>
    <w:rsid w:val="0FAE09D7"/>
    <w:rsid w:val="0FAE1470"/>
    <w:rsid w:val="0FAE176B"/>
    <w:rsid w:val="0FAE465A"/>
    <w:rsid w:val="0FAE4DC5"/>
    <w:rsid w:val="0FAE4E7B"/>
    <w:rsid w:val="0FAE6C29"/>
    <w:rsid w:val="0FAF007F"/>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74F6"/>
    <w:rsid w:val="0FB50AED"/>
    <w:rsid w:val="0FB51D65"/>
    <w:rsid w:val="0FB541AE"/>
    <w:rsid w:val="0FB6062D"/>
    <w:rsid w:val="0FB64660"/>
    <w:rsid w:val="0FB65211"/>
    <w:rsid w:val="0FB66128"/>
    <w:rsid w:val="0FB71F81"/>
    <w:rsid w:val="0FB7218F"/>
    <w:rsid w:val="0FB72516"/>
    <w:rsid w:val="0FB74B1C"/>
    <w:rsid w:val="0FB75ADD"/>
    <w:rsid w:val="0FB7668A"/>
    <w:rsid w:val="0FB80A48"/>
    <w:rsid w:val="0FB81855"/>
    <w:rsid w:val="0FB83D7B"/>
    <w:rsid w:val="0FB92487"/>
    <w:rsid w:val="0FB96C2F"/>
    <w:rsid w:val="0FBA3368"/>
    <w:rsid w:val="0FBA55CD"/>
    <w:rsid w:val="0FBB0301"/>
    <w:rsid w:val="0FBB21B8"/>
    <w:rsid w:val="0FBB4029"/>
    <w:rsid w:val="0FBB47EC"/>
    <w:rsid w:val="0FBB73C9"/>
    <w:rsid w:val="0FBC0859"/>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C02C6"/>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D11"/>
    <w:rsid w:val="0FD04DF1"/>
    <w:rsid w:val="0FD05D40"/>
    <w:rsid w:val="0FD10CA7"/>
    <w:rsid w:val="0FD13656"/>
    <w:rsid w:val="0FD179BC"/>
    <w:rsid w:val="0FD22917"/>
    <w:rsid w:val="0FD247BF"/>
    <w:rsid w:val="0FD25374"/>
    <w:rsid w:val="0FD262F5"/>
    <w:rsid w:val="0FD314D9"/>
    <w:rsid w:val="0FD31CC6"/>
    <w:rsid w:val="0FD32136"/>
    <w:rsid w:val="0FD3262C"/>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DF6DE2"/>
    <w:rsid w:val="0FE0068F"/>
    <w:rsid w:val="0FE05083"/>
    <w:rsid w:val="0FE06513"/>
    <w:rsid w:val="0FE07C54"/>
    <w:rsid w:val="0FE10DAC"/>
    <w:rsid w:val="0FE132ED"/>
    <w:rsid w:val="0FE14796"/>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0DC8"/>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55D1"/>
    <w:rsid w:val="0FF85A95"/>
    <w:rsid w:val="0FF860F6"/>
    <w:rsid w:val="0FF87EA4"/>
    <w:rsid w:val="0FF93846"/>
    <w:rsid w:val="0FF94B12"/>
    <w:rsid w:val="0FF94D48"/>
    <w:rsid w:val="0FF963C5"/>
    <w:rsid w:val="0FF968B8"/>
    <w:rsid w:val="0FFA00C0"/>
    <w:rsid w:val="0FFA07FB"/>
    <w:rsid w:val="0FFA1E6E"/>
    <w:rsid w:val="0FFA3BD3"/>
    <w:rsid w:val="0FFA6C84"/>
    <w:rsid w:val="0FFA71A6"/>
    <w:rsid w:val="0FFA7492"/>
    <w:rsid w:val="0FFA79DE"/>
    <w:rsid w:val="0FFB311B"/>
    <w:rsid w:val="0FFB429B"/>
    <w:rsid w:val="0FFB6936"/>
    <w:rsid w:val="0FFC1742"/>
    <w:rsid w:val="0FFC5CEC"/>
    <w:rsid w:val="0FFC7994"/>
    <w:rsid w:val="0FFD0FD3"/>
    <w:rsid w:val="0FFD34C3"/>
    <w:rsid w:val="0FFD54BA"/>
    <w:rsid w:val="0FFE060C"/>
    <w:rsid w:val="0FFE195E"/>
    <w:rsid w:val="0FFE319A"/>
    <w:rsid w:val="0FFE370C"/>
    <w:rsid w:val="0FFF1232"/>
    <w:rsid w:val="0FFF769B"/>
    <w:rsid w:val="100006AF"/>
    <w:rsid w:val="10002FFE"/>
    <w:rsid w:val="100030D0"/>
    <w:rsid w:val="100101D5"/>
    <w:rsid w:val="10010472"/>
    <w:rsid w:val="100131FC"/>
    <w:rsid w:val="10013A7B"/>
    <w:rsid w:val="100144D1"/>
    <w:rsid w:val="100157D4"/>
    <w:rsid w:val="10025873"/>
    <w:rsid w:val="10030D22"/>
    <w:rsid w:val="10033834"/>
    <w:rsid w:val="10040496"/>
    <w:rsid w:val="10042CED"/>
    <w:rsid w:val="10044A9B"/>
    <w:rsid w:val="1004585D"/>
    <w:rsid w:val="100464B0"/>
    <w:rsid w:val="10046849"/>
    <w:rsid w:val="1005243D"/>
    <w:rsid w:val="10054298"/>
    <w:rsid w:val="10054A19"/>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1591"/>
    <w:rsid w:val="100F2238"/>
    <w:rsid w:val="10101E90"/>
    <w:rsid w:val="1010343F"/>
    <w:rsid w:val="1010467E"/>
    <w:rsid w:val="101051ED"/>
    <w:rsid w:val="101055F2"/>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76970"/>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389E"/>
    <w:rsid w:val="10214071"/>
    <w:rsid w:val="1021564D"/>
    <w:rsid w:val="10215BB0"/>
    <w:rsid w:val="102173FB"/>
    <w:rsid w:val="1022058C"/>
    <w:rsid w:val="102215BE"/>
    <w:rsid w:val="102240B8"/>
    <w:rsid w:val="10227809"/>
    <w:rsid w:val="10233173"/>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1C50"/>
    <w:rsid w:val="10282177"/>
    <w:rsid w:val="102824E0"/>
    <w:rsid w:val="10282537"/>
    <w:rsid w:val="102834AC"/>
    <w:rsid w:val="10284C2D"/>
    <w:rsid w:val="10285087"/>
    <w:rsid w:val="10285E11"/>
    <w:rsid w:val="102869DB"/>
    <w:rsid w:val="10290B8B"/>
    <w:rsid w:val="102939BE"/>
    <w:rsid w:val="102962AF"/>
    <w:rsid w:val="10296A77"/>
    <w:rsid w:val="102978DA"/>
    <w:rsid w:val="102A0947"/>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61FE"/>
    <w:rsid w:val="103E71E0"/>
    <w:rsid w:val="103E7FAD"/>
    <w:rsid w:val="103F251C"/>
    <w:rsid w:val="103F2E46"/>
    <w:rsid w:val="103F3D25"/>
    <w:rsid w:val="10410058"/>
    <w:rsid w:val="1041184B"/>
    <w:rsid w:val="1041702A"/>
    <w:rsid w:val="10417A9D"/>
    <w:rsid w:val="104205F0"/>
    <w:rsid w:val="104210C8"/>
    <w:rsid w:val="10421C8C"/>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17E4"/>
    <w:rsid w:val="104B26C9"/>
    <w:rsid w:val="104B2A62"/>
    <w:rsid w:val="104B2C2E"/>
    <w:rsid w:val="104B7C79"/>
    <w:rsid w:val="104C15C2"/>
    <w:rsid w:val="104C2C74"/>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4DBE"/>
    <w:rsid w:val="10535072"/>
    <w:rsid w:val="105360B5"/>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96B94"/>
    <w:rsid w:val="105A06CB"/>
    <w:rsid w:val="105A290D"/>
    <w:rsid w:val="105A46BB"/>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63D"/>
    <w:rsid w:val="105F14A2"/>
    <w:rsid w:val="1060257A"/>
    <w:rsid w:val="106035E2"/>
    <w:rsid w:val="106043C7"/>
    <w:rsid w:val="10606175"/>
    <w:rsid w:val="10607350"/>
    <w:rsid w:val="1060794F"/>
    <w:rsid w:val="10611EED"/>
    <w:rsid w:val="106122C9"/>
    <w:rsid w:val="10613C9B"/>
    <w:rsid w:val="1061444C"/>
    <w:rsid w:val="10621F3F"/>
    <w:rsid w:val="1062223A"/>
    <w:rsid w:val="1062357B"/>
    <w:rsid w:val="10630429"/>
    <w:rsid w:val="10635C65"/>
    <w:rsid w:val="10637ACE"/>
    <w:rsid w:val="10645539"/>
    <w:rsid w:val="1064693A"/>
    <w:rsid w:val="10650B9C"/>
    <w:rsid w:val="106519DD"/>
    <w:rsid w:val="1065381B"/>
    <w:rsid w:val="10663657"/>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30D0"/>
    <w:rsid w:val="106C35E0"/>
    <w:rsid w:val="106D0892"/>
    <w:rsid w:val="106D0F68"/>
    <w:rsid w:val="106D2640"/>
    <w:rsid w:val="106D2A62"/>
    <w:rsid w:val="106D32AB"/>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AD5"/>
    <w:rsid w:val="107C2883"/>
    <w:rsid w:val="107C2F8B"/>
    <w:rsid w:val="107C4DD7"/>
    <w:rsid w:val="107C5D7F"/>
    <w:rsid w:val="107C67C9"/>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42A"/>
    <w:rsid w:val="10822D43"/>
    <w:rsid w:val="1082430A"/>
    <w:rsid w:val="10824484"/>
    <w:rsid w:val="10831E63"/>
    <w:rsid w:val="108327BB"/>
    <w:rsid w:val="10833C11"/>
    <w:rsid w:val="1083558B"/>
    <w:rsid w:val="10835748"/>
    <w:rsid w:val="10835914"/>
    <w:rsid w:val="10836973"/>
    <w:rsid w:val="10843731"/>
    <w:rsid w:val="10844541"/>
    <w:rsid w:val="10845A55"/>
    <w:rsid w:val="1084610C"/>
    <w:rsid w:val="10846AB0"/>
    <w:rsid w:val="10846DA4"/>
    <w:rsid w:val="108507BA"/>
    <w:rsid w:val="10853B45"/>
    <w:rsid w:val="10855BDB"/>
    <w:rsid w:val="10855FBF"/>
    <w:rsid w:val="108616C4"/>
    <w:rsid w:val="10861954"/>
    <w:rsid w:val="108664EA"/>
    <w:rsid w:val="108724C3"/>
    <w:rsid w:val="10874E4E"/>
    <w:rsid w:val="1087681D"/>
    <w:rsid w:val="108772B0"/>
    <w:rsid w:val="1088122B"/>
    <w:rsid w:val="108829A8"/>
    <w:rsid w:val="108856CC"/>
    <w:rsid w:val="1088688D"/>
    <w:rsid w:val="10892C98"/>
    <w:rsid w:val="10895F0F"/>
    <w:rsid w:val="108A1444"/>
    <w:rsid w:val="108A1FB5"/>
    <w:rsid w:val="108A2150"/>
    <w:rsid w:val="108A31F2"/>
    <w:rsid w:val="108A5090"/>
    <w:rsid w:val="108B0D18"/>
    <w:rsid w:val="108B40A6"/>
    <w:rsid w:val="108B583F"/>
    <w:rsid w:val="108C1CE9"/>
    <w:rsid w:val="108C51BC"/>
    <w:rsid w:val="108C58F8"/>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7DA"/>
    <w:rsid w:val="10A000D0"/>
    <w:rsid w:val="10A0229E"/>
    <w:rsid w:val="10A02A15"/>
    <w:rsid w:val="10A06118"/>
    <w:rsid w:val="10A06571"/>
    <w:rsid w:val="10A06C61"/>
    <w:rsid w:val="10A07A0D"/>
    <w:rsid w:val="10A1053B"/>
    <w:rsid w:val="10A10E9D"/>
    <w:rsid w:val="10A13C31"/>
    <w:rsid w:val="10A14A70"/>
    <w:rsid w:val="10A17B75"/>
    <w:rsid w:val="10A2232D"/>
    <w:rsid w:val="10A2678D"/>
    <w:rsid w:val="10A2775C"/>
    <w:rsid w:val="10A30AC3"/>
    <w:rsid w:val="10A31E1C"/>
    <w:rsid w:val="10A32505"/>
    <w:rsid w:val="10A342B4"/>
    <w:rsid w:val="10A36062"/>
    <w:rsid w:val="10A36689"/>
    <w:rsid w:val="10A4088E"/>
    <w:rsid w:val="10A5002C"/>
    <w:rsid w:val="10A51DDA"/>
    <w:rsid w:val="10A532D0"/>
    <w:rsid w:val="10A53CB9"/>
    <w:rsid w:val="10A5627E"/>
    <w:rsid w:val="10A63D7B"/>
    <w:rsid w:val="10A63E9D"/>
    <w:rsid w:val="10A64416"/>
    <w:rsid w:val="10A65B52"/>
    <w:rsid w:val="10A6611F"/>
    <w:rsid w:val="10A679D2"/>
    <w:rsid w:val="10A71659"/>
    <w:rsid w:val="10A735CE"/>
    <w:rsid w:val="10A74651"/>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31"/>
    <w:rsid w:val="10B04957"/>
    <w:rsid w:val="10B06590"/>
    <w:rsid w:val="10B07537"/>
    <w:rsid w:val="10B101CF"/>
    <w:rsid w:val="10B1077E"/>
    <w:rsid w:val="10B10F43"/>
    <w:rsid w:val="10B11D8F"/>
    <w:rsid w:val="10B14088"/>
    <w:rsid w:val="10B14C22"/>
    <w:rsid w:val="10B15014"/>
    <w:rsid w:val="10B154F6"/>
    <w:rsid w:val="10B15D7F"/>
    <w:rsid w:val="10B169D0"/>
    <w:rsid w:val="10B17546"/>
    <w:rsid w:val="10B1791F"/>
    <w:rsid w:val="10B17A7C"/>
    <w:rsid w:val="10B206E1"/>
    <w:rsid w:val="10B21B45"/>
    <w:rsid w:val="10B22AAA"/>
    <w:rsid w:val="10B244F7"/>
    <w:rsid w:val="10B262A5"/>
    <w:rsid w:val="10B26787"/>
    <w:rsid w:val="10B2770D"/>
    <w:rsid w:val="10B306E8"/>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3FE7"/>
    <w:rsid w:val="10B64D47"/>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2F96"/>
    <w:rsid w:val="10BF3064"/>
    <w:rsid w:val="10C00894"/>
    <w:rsid w:val="10C04852"/>
    <w:rsid w:val="10C04E65"/>
    <w:rsid w:val="10C058B6"/>
    <w:rsid w:val="10C066D5"/>
    <w:rsid w:val="10C07B40"/>
    <w:rsid w:val="10C10D6E"/>
    <w:rsid w:val="10C1473A"/>
    <w:rsid w:val="10C15855"/>
    <w:rsid w:val="10C20BDE"/>
    <w:rsid w:val="10C214C7"/>
    <w:rsid w:val="10C2298C"/>
    <w:rsid w:val="10C2350D"/>
    <w:rsid w:val="10C244DC"/>
    <w:rsid w:val="10C27A0C"/>
    <w:rsid w:val="10C304B2"/>
    <w:rsid w:val="10C31F2E"/>
    <w:rsid w:val="10C326C6"/>
    <w:rsid w:val="10C34956"/>
    <w:rsid w:val="10C36350"/>
    <w:rsid w:val="10C3704F"/>
    <w:rsid w:val="10C41720"/>
    <w:rsid w:val="10C4385D"/>
    <w:rsid w:val="10C45890"/>
    <w:rsid w:val="10C50303"/>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96C19"/>
    <w:rsid w:val="10CA009A"/>
    <w:rsid w:val="10CA03BA"/>
    <w:rsid w:val="10CA0EC0"/>
    <w:rsid w:val="10CA1840"/>
    <w:rsid w:val="10CA3C64"/>
    <w:rsid w:val="10CA54F6"/>
    <w:rsid w:val="10CA5CE4"/>
    <w:rsid w:val="10CA7A92"/>
    <w:rsid w:val="10CA7D05"/>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6BF"/>
    <w:rsid w:val="10D42A23"/>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5F27"/>
    <w:rsid w:val="10D965C0"/>
    <w:rsid w:val="10D97CD5"/>
    <w:rsid w:val="10DA4432"/>
    <w:rsid w:val="10DA645D"/>
    <w:rsid w:val="10DB1C9F"/>
    <w:rsid w:val="10DB1F54"/>
    <w:rsid w:val="10DB3A4D"/>
    <w:rsid w:val="10DB6B15"/>
    <w:rsid w:val="10DB78ED"/>
    <w:rsid w:val="10DC126C"/>
    <w:rsid w:val="10DC1574"/>
    <w:rsid w:val="10DC2DF8"/>
    <w:rsid w:val="10DC73EA"/>
    <w:rsid w:val="10DD16E7"/>
    <w:rsid w:val="10DD6F08"/>
    <w:rsid w:val="10DD7049"/>
    <w:rsid w:val="10DD77C5"/>
    <w:rsid w:val="10DD7FD8"/>
    <w:rsid w:val="10DE4BA3"/>
    <w:rsid w:val="10DE5F85"/>
    <w:rsid w:val="10DE709A"/>
    <w:rsid w:val="10DF0E3F"/>
    <w:rsid w:val="10DF176E"/>
    <w:rsid w:val="10DF4000"/>
    <w:rsid w:val="10DF5136"/>
    <w:rsid w:val="10DF6B1F"/>
    <w:rsid w:val="10E00C17"/>
    <w:rsid w:val="10E022CF"/>
    <w:rsid w:val="10E0388D"/>
    <w:rsid w:val="10E04630"/>
    <w:rsid w:val="10E072B6"/>
    <w:rsid w:val="10E07932"/>
    <w:rsid w:val="10E13028"/>
    <w:rsid w:val="10E136B5"/>
    <w:rsid w:val="10E13EA3"/>
    <w:rsid w:val="10E16B8A"/>
    <w:rsid w:val="10E17226"/>
    <w:rsid w:val="10E20A95"/>
    <w:rsid w:val="10E21265"/>
    <w:rsid w:val="10E2302E"/>
    <w:rsid w:val="10E2481B"/>
    <w:rsid w:val="10E24DDC"/>
    <w:rsid w:val="10E250B3"/>
    <w:rsid w:val="10E3052B"/>
    <w:rsid w:val="10E30B54"/>
    <w:rsid w:val="10E30C50"/>
    <w:rsid w:val="10E32C59"/>
    <w:rsid w:val="10E44362"/>
    <w:rsid w:val="10E47D82"/>
    <w:rsid w:val="10E529E4"/>
    <w:rsid w:val="10E54D88"/>
    <w:rsid w:val="10E5667A"/>
    <w:rsid w:val="10E603DF"/>
    <w:rsid w:val="10E60BA1"/>
    <w:rsid w:val="10E66141"/>
    <w:rsid w:val="10E7063D"/>
    <w:rsid w:val="10E70644"/>
    <w:rsid w:val="10E722CE"/>
    <w:rsid w:val="10E80491"/>
    <w:rsid w:val="10E8205A"/>
    <w:rsid w:val="10E8616A"/>
    <w:rsid w:val="10E873E1"/>
    <w:rsid w:val="10E93381"/>
    <w:rsid w:val="10E943BC"/>
    <w:rsid w:val="10EA02CC"/>
    <w:rsid w:val="10EA2394"/>
    <w:rsid w:val="10EA3C90"/>
    <w:rsid w:val="10EA3DCD"/>
    <w:rsid w:val="10EA5A3E"/>
    <w:rsid w:val="10EA5CA0"/>
    <w:rsid w:val="10EA5F52"/>
    <w:rsid w:val="10EA7240"/>
    <w:rsid w:val="10EB3DD8"/>
    <w:rsid w:val="10EB47D2"/>
    <w:rsid w:val="10EB588D"/>
    <w:rsid w:val="10EB73E2"/>
    <w:rsid w:val="10EC4447"/>
    <w:rsid w:val="10EC7A09"/>
    <w:rsid w:val="10ED0C68"/>
    <w:rsid w:val="10ED11EE"/>
    <w:rsid w:val="10ED3371"/>
    <w:rsid w:val="10ED48D3"/>
    <w:rsid w:val="10ED552F"/>
    <w:rsid w:val="10EE3815"/>
    <w:rsid w:val="10EF0934"/>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4B0F"/>
    <w:rsid w:val="10F45073"/>
    <w:rsid w:val="10F468BD"/>
    <w:rsid w:val="10F5019E"/>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17AD2"/>
    <w:rsid w:val="11020D4F"/>
    <w:rsid w:val="11020FDA"/>
    <w:rsid w:val="11023AF0"/>
    <w:rsid w:val="1102482A"/>
    <w:rsid w:val="1102547E"/>
    <w:rsid w:val="11027246"/>
    <w:rsid w:val="11027EB6"/>
    <w:rsid w:val="11030AB7"/>
    <w:rsid w:val="11031B60"/>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AF3"/>
    <w:rsid w:val="110D7FF4"/>
    <w:rsid w:val="110E078B"/>
    <w:rsid w:val="110E25F5"/>
    <w:rsid w:val="110E33EB"/>
    <w:rsid w:val="110E357C"/>
    <w:rsid w:val="110E4FA1"/>
    <w:rsid w:val="110E5BD1"/>
    <w:rsid w:val="110F07A2"/>
    <w:rsid w:val="110F3211"/>
    <w:rsid w:val="110F48D8"/>
    <w:rsid w:val="110F633B"/>
    <w:rsid w:val="110F7B08"/>
    <w:rsid w:val="110F7B9B"/>
    <w:rsid w:val="110F7C9D"/>
    <w:rsid w:val="11100329"/>
    <w:rsid w:val="11102D66"/>
    <w:rsid w:val="1110436C"/>
    <w:rsid w:val="1111121D"/>
    <w:rsid w:val="11122298"/>
    <w:rsid w:val="1112245F"/>
    <w:rsid w:val="11124F95"/>
    <w:rsid w:val="11125274"/>
    <w:rsid w:val="11126FE4"/>
    <w:rsid w:val="11131439"/>
    <w:rsid w:val="11136311"/>
    <w:rsid w:val="111378D5"/>
    <w:rsid w:val="11140D0D"/>
    <w:rsid w:val="11142B01"/>
    <w:rsid w:val="111451B1"/>
    <w:rsid w:val="1114569B"/>
    <w:rsid w:val="11145FBB"/>
    <w:rsid w:val="1114617F"/>
    <w:rsid w:val="11146F5F"/>
    <w:rsid w:val="1115264F"/>
    <w:rsid w:val="11153EEB"/>
    <w:rsid w:val="11157FB7"/>
    <w:rsid w:val="11160F29"/>
    <w:rsid w:val="11162CD7"/>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6D01"/>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301FEB"/>
    <w:rsid w:val="11302087"/>
    <w:rsid w:val="11302D3E"/>
    <w:rsid w:val="11304BC0"/>
    <w:rsid w:val="11306AC4"/>
    <w:rsid w:val="113070DD"/>
    <w:rsid w:val="11307256"/>
    <w:rsid w:val="113118BF"/>
    <w:rsid w:val="113134DD"/>
    <w:rsid w:val="11317B11"/>
    <w:rsid w:val="11321EE1"/>
    <w:rsid w:val="11323A05"/>
    <w:rsid w:val="11323F23"/>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4742"/>
    <w:rsid w:val="113550B2"/>
    <w:rsid w:val="1135662E"/>
    <w:rsid w:val="11357601"/>
    <w:rsid w:val="11357A31"/>
    <w:rsid w:val="11360B22"/>
    <w:rsid w:val="11361223"/>
    <w:rsid w:val="11365128"/>
    <w:rsid w:val="11365268"/>
    <w:rsid w:val="11366ED6"/>
    <w:rsid w:val="1137024E"/>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273E"/>
    <w:rsid w:val="113B4040"/>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026B"/>
    <w:rsid w:val="114333A1"/>
    <w:rsid w:val="11440688"/>
    <w:rsid w:val="114415F3"/>
    <w:rsid w:val="114417B9"/>
    <w:rsid w:val="11441A61"/>
    <w:rsid w:val="1144541B"/>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113CC"/>
    <w:rsid w:val="11513A66"/>
    <w:rsid w:val="1151695E"/>
    <w:rsid w:val="11530B75"/>
    <w:rsid w:val="11531595"/>
    <w:rsid w:val="11531836"/>
    <w:rsid w:val="11532B33"/>
    <w:rsid w:val="11533A80"/>
    <w:rsid w:val="11536527"/>
    <w:rsid w:val="11537A88"/>
    <w:rsid w:val="11537C03"/>
    <w:rsid w:val="11541B04"/>
    <w:rsid w:val="11542054"/>
    <w:rsid w:val="1154554F"/>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0399"/>
    <w:rsid w:val="115B1E09"/>
    <w:rsid w:val="115B2212"/>
    <w:rsid w:val="115B221B"/>
    <w:rsid w:val="115B2DE0"/>
    <w:rsid w:val="115B49E1"/>
    <w:rsid w:val="115B4BFE"/>
    <w:rsid w:val="115B4CE8"/>
    <w:rsid w:val="115B6486"/>
    <w:rsid w:val="115B693C"/>
    <w:rsid w:val="115C122E"/>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7CDB"/>
    <w:rsid w:val="116003F7"/>
    <w:rsid w:val="116021A5"/>
    <w:rsid w:val="11603B5C"/>
    <w:rsid w:val="116063E9"/>
    <w:rsid w:val="116100B9"/>
    <w:rsid w:val="11610206"/>
    <w:rsid w:val="11611492"/>
    <w:rsid w:val="11611CD9"/>
    <w:rsid w:val="116213CA"/>
    <w:rsid w:val="11621A79"/>
    <w:rsid w:val="116225B4"/>
    <w:rsid w:val="11625F1D"/>
    <w:rsid w:val="11630831"/>
    <w:rsid w:val="11630F86"/>
    <w:rsid w:val="11632FF3"/>
    <w:rsid w:val="11633575"/>
    <w:rsid w:val="11634A39"/>
    <w:rsid w:val="11634BEF"/>
    <w:rsid w:val="116352D6"/>
    <w:rsid w:val="11635FA4"/>
    <w:rsid w:val="11637F5B"/>
    <w:rsid w:val="116418EF"/>
    <w:rsid w:val="11643A43"/>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200D"/>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0688"/>
    <w:rsid w:val="116E25C8"/>
    <w:rsid w:val="116E2B13"/>
    <w:rsid w:val="116E54AE"/>
    <w:rsid w:val="116E7A89"/>
    <w:rsid w:val="116F12D7"/>
    <w:rsid w:val="116F23E8"/>
    <w:rsid w:val="116F4196"/>
    <w:rsid w:val="116F7A8E"/>
    <w:rsid w:val="11701DC9"/>
    <w:rsid w:val="11704A75"/>
    <w:rsid w:val="1171072E"/>
    <w:rsid w:val="117143B2"/>
    <w:rsid w:val="11714840"/>
    <w:rsid w:val="11716D60"/>
    <w:rsid w:val="11717F0E"/>
    <w:rsid w:val="11723799"/>
    <w:rsid w:val="1172447D"/>
    <w:rsid w:val="1172521F"/>
    <w:rsid w:val="1173012A"/>
    <w:rsid w:val="11730499"/>
    <w:rsid w:val="11731ED8"/>
    <w:rsid w:val="1173286F"/>
    <w:rsid w:val="11740BD4"/>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0E5C"/>
    <w:rsid w:val="11772E7B"/>
    <w:rsid w:val="11773712"/>
    <w:rsid w:val="11775672"/>
    <w:rsid w:val="1178129C"/>
    <w:rsid w:val="1178312C"/>
    <w:rsid w:val="1178430B"/>
    <w:rsid w:val="11790ACA"/>
    <w:rsid w:val="11795D47"/>
    <w:rsid w:val="117A006C"/>
    <w:rsid w:val="117A036C"/>
    <w:rsid w:val="117A14B8"/>
    <w:rsid w:val="117A3266"/>
    <w:rsid w:val="117A327D"/>
    <w:rsid w:val="117A6972"/>
    <w:rsid w:val="117B01B9"/>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45F5"/>
    <w:rsid w:val="11812847"/>
    <w:rsid w:val="1181383D"/>
    <w:rsid w:val="11817D48"/>
    <w:rsid w:val="1182036D"/>
    <w:rsid w:val="11823EC9"/>
    <w:rsid w:val="1182454A"/>
    <w:rsid w:val="11826A24"/>
    <w:rsid w:val="11826BD9"/>
    <w:rsid w:val="1182786C"/>
    <w:rsid w:val="11836790"/>
    <w:rsid w:val="11836C3D"/>
    <w:rsid w:val="11837975"/>
    <w:rsid w:val="118428AE"/>
    <w:rsid w:val="118440E5"/>
    <w:rsid w:val="11844F9D"/>
    <w:rsid w:val="11847667"/>
    <w:rsid w:val="11851C0B"/>
    <w:rsid w:val="11852AF6"/>
    <w:rsid w:val="11852F84"/>
    <w:rsid w:val="118539B9"/>
    <w:rsid w:val="11855335"/>
    <w:rsid w:val="11864507"/>
    <w:rsid w:val="11867E5D"/>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95257"/>
    <w:rsid w:val="118A51EE"/>
    <w:rsid w:val="118A615A"/>
    <w:rsid w:val="118B19E6"/>
    <w:rsid w:val="118B40BA"/>
    <w:rsid w:val="118B5DC3"/>
    <w:rsid w:val="118B7221"/>
    <w:rsid w:val="118B7EF2"/>
    <w:rsid w:val="118C09AC"/>
    <w:rsid w:val="118C2781"/>
    <w:rsid w:val="118C4D48"/>
    <w:rsid w:val="118D1F0A"/>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05D2"/>
    <w:rsid w:val="11A41C15"/>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958FA"/>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E1162"/>
    <w:rsid w:val="11AE2F10"/>
    <w:rsid w:val="11AE4CBE"/>
    <w:rsid w:val="11AE6566"/>
    <w:rsid w:val="11AE6C9D"/>
    <w:rsid w:val="11AE7690"/>
    <w:rsid w:val="11AF4661"/>
    <w:rsid w:val="11AF5665"/>
    <w:rsid w:val="11B00A36"/>
    <w:rsid w:val="11B03029"/>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34"/>
    <w:rsid w:val="11B44296"/>
    <w:rsid w:val="11B44D31"/>
    <w:rsid w:val="11B45B1A"/>
    <w:rsid w:val="11B5289C"/>
    <w:rsid w:val="11B52FA0"/>
    <w:rsid w:val="11B52FAC"/>
    <w:rsid w:val="11B5604C"/>
    <w:rsid w:val="11B56A02"/>
    <w:rsid w:val="11B57DA8"/>
    <w:rsid w:val="11B60016"/>
    <w:rsid w:val="11B642AD"/>
    <w:rsid w:val="11B64E32"/>
    <w:rsid w:val="11B71D0C"/>
    <w:rsid w:val="11B74185"/>
    <w:rsid w:val="11B75B54"/>
    <w:rsid w:val="11B76268"/>
    <w:rsid w:val="11B81344"/>
    <w:rsid w:val="11B8179E"/>
    <w:rsid w:val="11B82502"/>
    <w:rsid w:val="11B83D8F"/>
    <w:rsid w:val="11B8515B"/>
    <w:rsid w:val="11B85B3D"/>
    <w:rsid w:val="11B87AB2"/>
    <w:rsid w:val="11BA18B5"/>
    <w:rsid w:val="11BA40BE"/>
    <w:rsid w:val="11BA40D6"/>
    <w:rsid w:val="11BA57FF"/>
    <w:rsid w:val="11BA77E3"/>
    <w:rsid w:val="11BA7B07"/>
    <w:rsid w:val="11BB0C62"/>
    <w:rsid w:val="11BB1688"/>
    <w:rsid w:val="11BB1BE9"/>
    <w:rsid w:val="11BB562D"/>
    <w:rsid w:val="11BB73DB"/>
    <w:rsid w:val="11BC01DA"/>
    <w:rsid w:val="11BC1165"/>
    <w:rsid w:val="11BC18B6"/>
    <w:rsid w:val="11BC387F"/>
    <w:rsid w:val="11BC5427"/>
    <w:rsid w:val="11BC6405"/>
    <w:rsid w:val="11BC7BEB"/>
    <w:rsid w:val="11BD2A47"/>
    <w:rsid w:val="11BD3439"/>
    <w:rsid w:val="11BD58B2"/>
    <w:rsid w:val="11BD7043"/>
    <w:rsid w:val="11BD75F7"/>
    <w:rsid w:val="11BD7880"/>
    <w:rsid w:val="11BE00C6"/>
    <w:rsid w:val="11BE2BEF"/>
    <w:rsid w:val="11BE5FD9"/>
    <w:rsid w:val="11BE69A4"/>
    <w:rsid w:val="11BE74C9"/>
    <w:rsid w:val="11BF1B0D"/>
    <w:rsid w:val="11BF3DE2"/>
    <w:rsid w:val="11BF5269"/>
    <w:rsid w:val="11BF6623"/>
    <w:rsid w:val="11BF6ECB"/>
    <w:rsid w:val="11C02B49"/>
    <w:rsid w:val="11C046BE"/>
    <w:rsid w:val="11C10E95"/>
    <w:rsid w:val="11C113C0"/>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866C2"/>
    <w:rsid w:val="11C90F52"/>
    <w:rsid w:val="11C91AF8"/>
    <w:rsid w:val="11C91C81"/>
    <w:rsid w:val="11C921D3"/>
    <w:rsid w:val="11C95F9C"/>
    <w:rsid w:val="11C97D4A"/>
    <w:rsid w:val="11CA1E86"/>
    <w:rsid w:val="11CA3BB3"/>
    <w:rsid w:val="11CB1987"/>
    <w:rsid w:val="11CB1D2C"/>
    <w:rsid w:val="11CB2213"/>
    <w:rsid w:val="11CB257E"/>
    <w:rsid w:val="11CB2733"/>
    <w:rsid w:val="11CB5870"/>
    <w:rsid w:val="11CB6AFA"/>
    <w:rsid w:val="11CB7D3D"/>
    <w:rsid w:val="11CC0F45"/>
    <w:rsid w:val="11CC15E8"/>
    <w:rsid w:val="11CC3396"/>
    <w:rsid w:val="11CC4383"/>
    <w:rsid w:val="11CC5193"/>
    <w:rsid w:val="11CC783A"/>
    <w:rsid w:val="11CD3E36"/>
    <w:rsid w:val="11CD6CD3"/>
    <w:rsid w:val="11CE13B2"/>
    <w:rsid w:val="11CE2534"/>
    <w:rsid w:val="11CE710E"/>
    <w:rsid w:val="11CF4B59"/>
    <w:rsid w:val="11CF4F04"/>
    <w:rsid w:val="11D0005D"/>
    <w:rsid w:val="11D010D8"/>
    <w:rsid w:val="11D0206C"/>
    <w:rsid w:val="11D04CC4"/>
    <w:rsid w:val="11D07678"/>
    <w:rsid w:val="11D079A4"/>
    <w:rsid w:val="11D16376"/>
    <w:rsid w:val="11D16BFE"/>
    <w:rsid w:val="11D17E7A"/>
    <w:rsid w:val="11D230A2"/>
    <w:rsid w:val="11D30BC8"/>
    <w:rsid w:val="11D32646"/>
    <w:rsid w:val="11D4241A"/>
    <w:rsid w:val="11D42A49"/>
    <w:rsid w:val="11D438E1"/>
    <w:rsid w:val="11D472DB"/>
    <w:rsid w:val="11D5049D"/>
    <w:rsid w:val="11D524B5"/>
    <w:rsid w:val="11D755E4"/>
    <w:rsid w:val="11D84431"/>
    <w:rsid w:val="11D85E46"/>
    <w:rsid w:val="11D861DF"/>
    <w:rsid w:val="11D87F8D"/>
    <w:rsid w:val="11D905B5"/>
    <w:rsid w:val="11D91FEF"/>
    <w:rsid w:val="11DA17AA"/>
    <w:rsid w:val="11DA1F57"/>
    <w:rsid w:val="11DA3D05"/>
    <w:rsid w:val="11DB182B"/>
    <w:rsid w:val="11DB2B2B"/>
    <w:rsid w:val="11DB2CE1"/>
    <w:rsid w:val="11DB7689"/>
    <w:rsid w:val="11DB7F2F"/>
    <w:rsid w:val="11DC27F6"/>
    <w:rsid w:val="11DC5CCF"/>
    <w:rsid w:val="11DC5FC8"/>
    <w:rsid w:val="11DC7709"/>
    <w:rsid w:val="11DC7A7D"/>
    <w:rsid w:val="11DD1A47"/>
    <w:rsid w:val="11DD252D"/>
    <w:rsid w:val="11DD37F5"/>
    <w:rsid w:val="11DD62CE"/>
    <w:rsid w:val="11DD6828"/>
    <w:rsid w:val="11DE0D65"/>
    <w:rsid w:val="11DE2FF3"/>
    <w:rsid w:val="11DE36B9"/>
    <w:rsid w:val="11DE45D1"/>
    <w:rsid w:val="11DE4A09"/>
    <w:rsid w:val="11DE53BA"/>
    <w:rsid w:val="11DE5DED"/>
    <w:rsid w:val="11DF131B"/>
    <w:rsid w:val="11DF4C61"/>
    <w:rsid w:val="11DF756D"/>
    <w:rsid w:val="11DF7B08"/>
    <w:rsid w:val="11E05C0C"/>
    <w:rsid w:val="11E073F0"/>
    <w:rsid w:val="11E0751A"/>
    <w:rsid w:val="11E119D4"/>
    <w:rsid w:val="11E13033"/>
    <w:rsid w:val="11E13417"/>
    <w:rsid w:val="11E15093"/>
    <w:rsid w:val="11E2010F"/>
    <w:rsid w:val="11E21E3A"/>
    <w:rsid w:val="11E2249C"/>
    <w:rsid w:val="11E22BBA"/>
    <w:rsid w:val="11E243F7"/>
    <w:rsid w:val="11E34350"/>
    <w:rsid w:val="11E35E9B"/>
    <w:rsid w:val="11E35F69"/>
    <w:rsid w:val="11E36F15"/>
    <w:rsid w:val="11E36F6C"/>
    <w:rsid w:val="11E3705D"/>
    <w:rsid w:val="11E410AE"/>
    <w:rsid w:val="11E42DD6"/>
    <w:rsid w:val="11E44B84"/>
    <w:rsid w:val="11E46932"/>
    <w:rsid w:val="11E608FC"/>
    <w:rsid w:val="11E61854"/>
    <w:rsid w:val="11E626AA"/>
    <w:rsid w:val="11E62972"/>
    <w:rsid w:val="11E6338C"/>
    <w:rsid w:val="11E63BAA"/>
    <w:rsid w:val="11E678AF"/>
    <w:rsid w:val="11E701D0"/>
    <w:rsid w:val="11E707D7"/>
    <w:rsid w:val="11E713EB"/>
    <w:rsid w:val="11E7661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5ABD"/>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528"/>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A43"/>
    <w:rsid w:val="11F56D91"/>
    <w:rsid w:val="11F57371"/>
    <w:rsid w:val="11F64315"/>
    <w:rsid w:val="11F65296"/>
    <w:rsid w:val="11F75B8E"/>
    <w:rsid w:val="11F76665"/>
    <w:rsid w:val="11F8062F"/>
    <w:rsid w:val="11F823DD"/>
    <w:rsid w:val="11F828C1"/>
    <w:rsid w:val="11F84060"/>
    <w:rsid w:val="11F8418B"/>
    <w:rsid w:val="11F84728"/>
    <w:rsid w:val="11F900C1"/>
    <w:rsid w:val="11F9333E"/>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325C"/>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4AFA"/>
    <w:rsid w:val="12074BFB"/>
    <w:rsid w:val="12075296"/>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65B5"/>
    <w:rsid w:val="120C6E54"/>
    <w:rsid w:val="120C70B7"/>
    <w:rsid w:val="120C7C36"/>
    <w:rsid w:val="120D05ED"/>
    <w:rsid w:val="120D18D5"/>
    <w:rsid w:val="120D5E88"/>
    <w:rsid w:val="120E1C01"/>
    <w:rsid w:val="120E2D65"/>
    <w:rsid w:val="120E7607"/>
    <w:rsid w:val="120E79C7"/>
    <w:rsid w:val="120F33ED"/>
    <w:rsid w:val="120F5FAC"/>
    <w:rsid w:val="12100618"/>
    <w:rsid w:val="1210159E"/>
    <w:rsid w:val="12101C5D"/>
    <w:rsid w:val="1210249A"/>
    <w:rsid w:val="12103BCB"/>
    <w:rsid w:val="12106E1E"/>
    <w:rsid w:val="12110DFA"/>
    <w:rsid w:val="12111FA5"/>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2013"/>
    <w:rsid w:val="12163C8A"/>
    <w:rsid w:val="12163FE7"/>
    <w:rsid w:val="12165D7C"/>
    <w:rsid w:val="121675E9"/>
    <w:rsid w:val="12170AB5"/>
    <w:rsid w:val="121721BA"/>
    <w:rsid w:val="12172E50"/>
    <w:rsid w:val="121740E7"/>
    <w:rsid w:val="12174F59"/>
    <w:rsid w:val="12181AE0"/>
    <w:rsid w:val="12185AF0"/>
    <w:rsid w:val="121865DB"/>
    <w:rsid w:val="12192A7F"/>
    <w:rsid w:val="121A0B3B"/>
    <w:rsid w:val="121A67F7"/>
    <w:rsid w:val="121B0F9C"/>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6DB9"/>
    <w:rsid w:val="12350842"/>
    <w:rsid w:val="12352BF9"/>
    <w:rsid w:val="12354633"/>
    <w:rsid w:val="12356B1C"/>
    <w:rsid w:val="12356FAB"/>
    <w:rsid w:val="12360E39"/>
    <w:rsid w:val="123627A7"/>
    <w:rsid w:val="123658A3"/>
    <w:rsid w:val="123662BE"/>
    <w:rsid w:val="12371157"/>
    <w:rsid w:val="12371A2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F000C"/>
    <w:rsid w:val="123F1DBA"/>
    <w:rsid w:val="123F3D41"/>
    <w:rsid w:val="12400B43"/>
    <w:rsid w:val="12401417"/>
    <w:rsid w:val="12403468"/>
    <w:rsid w:val="124062AF"/>
    <w:rsid w:val="12411FD6"/>
    <w:rsid w:val="12412355"/>
    <w:rsid w:val="12413D84"/>
    <w:rsid w:val="12415B32"/>
    <w:rsid w:val="124204EC"/>
    <w:rsid w:val="12426CB1"/>
    <w:rsid w:val="124324F2"/>
    <w:rsid w:val="12432E12"/>
    <w:rsid w:val="12436606"/>
    <w:rsid w:val="12437AFC"/>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80440"/>
    <w:rsid w:val="12482B82"/>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66F7"/>
    <w:rsid w:val="12541D09"/>
    <w:rsid w:val="12543AB7"/>
    <w:rsid w:val="1255782F"/>
    <w:rsid w:val="125603ED"/>
    <w:rsid w:val="12564A7C"/>
    <w:rsid w:val="12567589"/>
    <w:rsid w:val="12567924"/>
    <w:rsid w:val="12575356"/>
    <w:rsid w:val="12575F0C"/>
    <w:rsid w:val="12577104"/>
    <w:rsid w:val="12577F6F"/>
    <w:rsid w:val="12584D75"/>
    <w:rsid w:val="12585041"/>
    <w:rsid w:val="12591B40"/>
    <w:rsid w:val="125921DE"/>
    <w:rsid w:val="12595902"/>
    <w:rsid w:val="12596F0E"/>
    <w:rsid w:val="125A2E35"/>
    <w:rsid w:val="125A3098"/>
    <w:rsid w:val="125A4C9C"/>
    <w:rsid w:val="125A4E46"/>
    <w:rsid w:val="125A6232"/>
    <w:rsid w:val="125B11BF"/>
    <w:rsid w:val="125C08EE"/>
    <w:rsid w:val="125C155C"/>
    <w:rsid w:val="125D0149"/>
    <w:rsid w:val="125D0492"/>
    <w:rsid w:val="125D3750"/>
    <w:rsid w:val="125D5E6E"/>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5243"/>
    <w:rsid w:val="1263597E"/>
    <w:rsid w:val="12635AA8"/>
    <w:rsid w:val="12641821"/>
    <w:rsid w:val="126463E5"/>
    <w:rsid w:val="12647A72"/>
    <w:rsid w:val="12650510"/>
    <w:rsid w:val="12655CC4"/>
    <w:rsid w:val="12660641"/>
    <w:rsid w:val="12661B5B"/>
    <w:rsid w:val="12666C2E"/>
    <w:rsid w:val="126675CA"/>
    <w:rsid w:val="126706D0"/>
    <w:rsid w:val="1267510A"/>
    <w:rsid w:val="12676643"/>
    <w:rsid w:val="12677142"/>
    <w:rsid w:val="12681311"/>
    <w:rsid w:val="126857B5"/>
    <w:rsid w:val="12687646"/>
    <w:rsid w:val="12692205"/>
    <w:rsid w:val="12695089"/>
    <w:rsid w:val="1269651C"/>
    <w:rsid w:val="12696E37"/>
    <w:rsid w:val="12696F90"/>
    <w:rsid w:val="126A2EA6"/>
    <w:rsid w:val="126A4382"/>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26A0"/>
    <w:rsid w:val="126E2D03"/>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4E6A"/>
    <w:rsid w:val="127375B4"/>
    <w:rsid w:val="12742297"/>
    <w:rsid w:val="12745F08"/>
    <w:rsid w:val="1274799A"/>
    <w:rsid w:val="12747CB6"/>
    <w:rsid w:val="12753A2E"/>
    <w:rsid w:val="12762174"/>
    <w:rsid w:val="127647B5"/>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425B6"/>
    <w:rsid w:val="12842BA5"/>
    <w:rsid w:val="12843C71"/>
    <w:rsid w:val="12850115"/>
    <w:rsid w:val="12851744"/>
    <w:rsid w:val="12853B61"/>
    <w:rsid w:val="12854CBB"/>
    <w:rsid w:val="12857A77"/>
    <w:rsid w:val="1286241A"/>
    <w:rsid w:val="12863492"/>
    <w:rsid w:val="12863E8D"/>
    <w:rsid w:val="128656A0"/>
    <w:rsid w:val="1286612C"/>
    <w:rsid w:val="128679E9"/>
    <w:rsid w:val="128701E4"/>
    <w:rsid w:val="12874FEB"/>
    <w:rsid w:val="12876927"/>
    <w:rsid w:val="128819B3"/>
    <w:rsid w:val="12883761"/>
    <w:rsid w:val="12887295"/>
    <w:rsid w:val="12891287"/>
    <w:rsid w:val="12896E2E"/>
    <w:rsid w:val="12896FE4"/>
    <w:rsid w:val="128976BA"/>
    <w:rsid w:val="1289790B"/>
    <w:rsid w:val="128A0D9B"/>
    <w:rsid w:val="128A481C"/>
    <w:rsid w:val="128A572B"/>
    <w:rsid w:val="128A67D9"/>
    <w:rsid w:val="128B222B"/>
    <w:rsid w:val="128B2600"/>
    <w:rsid w:val="128B3251"/>
    <w:rsid w:val="128B3BDB"/>
    <w:rsid w:val="128B4FFF"/>
    <w:rsid w:val="128B71E6"/>
    <w:rsid w:val="128B71FD"/>
    <w:rsid w:val="128C05D9"/>
    <w:rsid w:val="128C06E0"/>
    <w:rsid w:val="128C107F"/>
    <w:rsid w:val="128C3333"/>
    <w:rsid w:val="128D1E8B"/>
    <w:rsid w:val="128D2246"/>
    <w:rsid w:val="128D771C"/>
    <w:rsid w:val="128E0BAC"/>
    <w:rsid w:val="128E3BA8"/>
    <w:rsid w:val="128F2D41"/>
    <w:rsid w:val="128F4AEF"/>
    <w:rsid w:val="128F6CC3"/>
    <w:rsid w:val="128F7744"/>
    <w:rsid w:val="12900868"/>
    <w:rsid w:val="12902616"/>
    <w:rsid w:val="1290280A"/>
    <w:rsid w:val="12903A40"/>
    <w:rsid w:val="12906E2D"/>
    <w:rsid w:val="129073B3"/>
    <w:rsid w:val="12914D8B"/>
    <w:rsid w:val="129168E1"/>
    <w:rsid w:val="129201F7"/>
    <w:rsid w:val="12924788"/>
    <w:rsid w:val="12927B3E"/>
    <w:rsid w:val="1293001F"/>
    <w:rsid w:val="12930E87"/>
    <w:rsid w:val="1293435F"/>
    <w:rsid w:val="12934CCE"/>
    <w:rsid w:val="129369C7"/>
    <w:rsid w:val="12940358"/>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5BB8"/>
    <w:rsid w:val="12990A14"/>
    <w:rsid w:val="129972F4"/>
    <w:rsid w:val="1299771C"/>
    <w:rsid w:val="129A088F"/>
    <w:rsid w:val="129A204A"/>
    <w:rsid w:val="129A3460"/>
    <w:rsid w:val="129A53FD"/>
    <w:rsid w:val="129A5602"/>
    <w:rsid w:val="129A72A5"/>
    <w:rsid w:val="129C0FBA"/>
    <w:rsid w:val="129C7004"/>
    <w:rsid w:val="129C7203"/>
    <w:rsid w:val="129D1733"/>
    <w:rsid w:val="129D4BE5"/>
    <w:rsid w:val="129E06A0"/>
    <w:rsid w:val="129E11D6"/>
    <w:rsid w:val="129E2F84"/>
    <w:rsid w:val="129E3271"/>
    <w:rsid w:val="129E33F7"/>
    <w:rsid w:val="129E3A8A"/>
    <w:rsid w:val="129F0AAB"/>
    <w:rsid w:val="129F50C6"/>
    <w:rsid w:val="129F63C6"/>
    <w:rsid w:val="129F6792"/>
    <w:rsid w:val="129F76EC"/>
    <w:rsid w:val="12A00DB2"/>
    <w:rsid w:val="12A02CEA"/>
    <w:rsid w:val="12A046A3"/>
    <w:rsid w:val="12A04D81"/>
    <w:rsid w:val="12A04F4F"/>
    <w:rsid w:val="12A05B91"/>
    <w:rsid w:val="12A10CC7"/>
    <w:rsid w:val="12A131DB"/>
    <w:rsid w:val="12A13315"/>
    <w:rsid w:val="12A14823"/>
    <w:rsid w:val="12A165D1"/>
    <w:rsid w:val="12A204B1"/>
    <w:rsid w:val="12A21BF2"/>
    <w:rsid w:val="12A24B2F"/>
    <w:rsid w:val="12A266D8"/>
    <w:rsid w:val="12A268FA"/>
    <w:rsid w:val="12A3059B"/>
    <w:rsid w:val="12A32349"/>
    <w:rsid w:val="12A33951"/>
    <w:rsid w:val="12A367ED"/>
    <w:rsid w:val="12A37C03"/>
    <w:rsid w:val="12A41DDE"/>
    <w:rsid w:val="12A47501"/>
    <w:rsid w:val="12A50573"/>
    <w:rsid w:val="12A549E0"/>
    <w:rsid w:val="12A54EC2"/>
    <w:rsid w:val="12A61E39"/>
    <w:rsid w:val="12A6342D"/>
    <w:rsid w:val="12A63F9E"/>
    <w:rsid w:val="12A7081C"/>
    <w:rsid w:val="12A72448"/>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766B"/>
    <w:rsid w:val="12AE2D66"/>
    <w:rsid w:val="12AE49A5"/>
    <w:rsid w:val="12AE5C85"/>
    <w:rsid w:val="12AF0CEE"/>
    <w:rsid w:val="12AF5192"/>
    <w:rsid w:val="12AF6F40"/>
    <w:rsid w:val="12B00DF1"/>
    <w:rsid w:val="12B054DF"/>
    <w:rsid w:val="12B07B56"/>
    <w:rsid w:val="12B07EE6"/>
    <w:rsid w:val="12B10E77"/>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66C"/>
    <w:rsid w:val="12B5207C"/>
    <w:rsid w:val="12B52EEB"/>
    <w:rsid w:val="12B5462A"/>
    <w:rsid w:val="12B60296"/>
    <w:rsid w:val="12B652F8"/>
    <w:rsid w:val="12B654AE"/>
    <w:rsid w:val="12B66520"/>
    <w:rsid w:val="12B72298"/>
    <w:rsid w:val="12B7515C"/>
    <w:rsid w:val="12B75DF4"/>
    <w:rsid w:val="12B77DD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58E4"/>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19AD"/>
    <w:rsid w:val="12C11A2C"/>
    <w:rsid w:val="12C13A3A"/>
    <w:rsid w:val="12C142DE"/>
    <w:rsid w:val="12C15C93"/>
    <w:rsid w:val="12C1660B"/>
    <w:rsid w:val="12C16C73"/>
    <w:rsid w:val="12C23418"/>
    <w:rsid w:val="12C24337"/>
    <w:rsid w:val="12C26CD2"/>
    <w:rsid w:val="12C27BAB"/>
    <w:rsid w:val="12C30517"/>
    <w:rsid w:val="12C30C3D"/>
    <w:rsid w:val="12C32525"/>
    <w:rsid w:val="12C329EB"/>
    <w:rsid w:val="12C32D62"/>
    <w:rsid w:val="12C34799"/>
    <w:rsid w:val="12C423BB"/>
    <w:rsid w:val="12C44342"/>
    <w:rsid w:val="12C47C8B"/>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371E"/>
    <w:rsid w:val="12CC5D44"/>
    <w:rsid w:val="12CC68B1"/>
    <w:rsid w:val="12CC6D8A"/>
    <w:rsid w:val="12CC73A0"/>
    <w:rsid w:val="12CC7AF2"/>
    <w:rsid w:val="12CD0EC1"/>
    <w:rsid w:val="12CD1ABC"/>
    <w:rsid w:val="12CD386A"/>
    <w:rsid w:val="12CD4BAE"/>
    <w:rsid w:val="12CD73C6"/>
    <w:rsid w:val="12CE0566"/>
    <w:rsid w:val="12CE1F70"/>
    <w:rsid w:val="12CE31C0"/>
    <w:rsid w:val="12CE646C"/>
    <w:rsid w:val="12CF2E30"/>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469A6"/>
    <w:rsid w:val="12D51D7B"/>
    <w:rsid w:val="12D53C5A"/>
    <w:rsid w:val="12D544CC"/>
    <w:rsid w:val="12D544E8"/>
    <w:rsid w:val="12D55F11"/>
    <w:rsid w:val="12D6271E"/>
    <w:rsid w:val="12D70831"/>
    <w:rsid w:val="12D70DAA"/>
    <w:rsid w:val="12D71F72"/>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C585B"/>
    <w:rsid w:val="12DD0204"/>
    <w:rsid w:val="12DD1CFF"/>
    <w:rsid w:val="12DD293E"/>
    <w:rsid w:val="12DD4664"/>
    <w:rsid w:val="12DD62D4"/>
    <w:rsid w:val="12DD6468"/>
    <w:rsid w:val="12DE15D3"/>
    <w:rsid w:val="12DE3AA0"/>
    <w:rsid w:val="12DE7F18"/>
    <w:rsid w:val="12DF2264"/>
    <w:rsid w:val="12DF59E3"/>
    <w:rsid w:val="12E00A1E"/>
    <w:rsid w:val="12E0359D"/>
    <w:rsid w:val="12E03D15"/>
    <w:rsid w:val="12E0534B"/>
    <w:rsid w:val="12E12E71"/>
    <w:rsid w:val="12E144AE"/>
    <w:rsid w:val="12E144B4"/>
    <w:rsid w:val="12E162D1"/>
    <w:rsid w:val="12E173D4"/>
    <w:rsid w:val="12E21BAE"/>
    <w:rsid w:val="12E23B24"/>
    <w:rsid w:val="12E252CF"/>
    <w:rsid w:val="12E26EE1"/>
    <w:rsid w:val="12E27315"/>
    <w:rsid w:val="12E3048B"/>
    <w:rsid w:val="12E3269F"/>
    <w:rsid w:val="12E3308D"/>
    <w:rsid w:val="12E35AE8"/>
    <w:rsid w:val="12E36BE9"/>
    <w:rsid w:val="12E36D82"/>
    <w:rsid w:val="12E4368F"/>
    <w:rsid w:val="12E45117"/>
    <w:rsid w:val="12E47394"/>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90474"/>
    <w:rsid w:val="12E90493"/>
    <w:rsid w:val="12E91722"/>
    <w:rsid w:val="12E9285F"/>
    <w:rsid w:val="12E9407B"/>
    <w:rsid w:val="12E965CC"/>
    <w:rsid w:val="12E9710D"/>
    <w:rsid w:val="12E97EF1"/>
    <w:rsid w:val="12EA28BF"/>
    <w:rsid w:val="12EA441C"/>
    <w:rsid w:val="12EA486F"/>
    <w:rsid w:val="12EA4DBC"/>
    <w:rsid w:val="12EA61CA"/>
    <w:rsid w:val="12EB02C3"/>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465F"/>
    <w:rsid w:val="12F9530C"/>
    <w:rsid w:val="12F9640D"/>
    <w:rsid w:val="12F96F25"/>
    <w:rsid w:val="12FA1CEC"/>
    <w:rsid w:val="12FA30BC"/>
    <w:rsid w:val="12FA638A"/>
    <w:rsid w:val="12FB1957"/>
    <w:rsid w:val="12FB301F"/>
    <w:rsid w:val="12FB3F33"/>
    <w:rsid w:val="12FB4F86"/>
    <w:rsid w:val="12FB56B1"/>
    <w:rsid w:val="12FB5EDD"/>
    <w:rsid w:val="12FC4C3B"/>
    <w:rsid w:val="12FC5F7E"/>
    <w:rsid w:val="12FC7CAB"/>
    <w:rsid w:val="12FD14B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E1674"/>
    <w:rsid w:val="130E69BF"/>
    <w:rsid w:val="130E69FD"/>
    <w:rsid w:val="130E7150"/>
    <w:rsid w:val="130E7E6D"/>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5060"/>
    <w:rsid w:val="131C5AD5"/>
    <w:rsid w:val="131C6F65"/>
    <w:rsid w:val="131D034D"/>
    <w:rsid w:val="131D07A6"/>
    <w:rsid w:val="131D659F"/>
    <w:rsid w:val="131D7113"/>
    <w:rsid w:val="131E1595"/>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4AE6"/>
    <w:rsid w:val="132C54A3"/>
    <w:rsid w:val="132C5CFF"/>
    <w:rsid w:val="132C67E2"/>
    <w:rsid w:val="132D1E52"/>
    <w:rsid w:val="132D2A9E"/>
    <w:rsid w:val="132D3320"/>
    <w:rsid w:val="132D35D1"/>
    <w:rsid w:val="132D4308"/>
    <w:rsid w:val="132D60B6"/>
    <w:rsid w:val="132E255A"/>
    <w:rsid w:val="132E5680"/>
    <w:rsid w:val="132E6594"/>
    <w:rsid w:val="132F0080"/>
    <w:rsid w:val="132F3F4B"/>
    <w:rsid w:val="132F7DA0"/>
    <w:rsid w:val="13301CC5"/>
    <w:rsid w:val="133053DB"/>
    <w:rsid w:val="1330541E"/>
    <w:rsid w:val="133113D3"/>
    <w:rsid w:val="1331204B"/>
    <w:rsid w:val="1331577C"/>
    <w:rsid w:val="13315DB1"/>
    <w:rsid w:val="1331686B"/>
    <w:rsid w:val="133178FC"/>
    <w:rsid w:val="133236CD"/>
    <w:rsid w:val="13327D4F"/>
    <w:rsid w:val="1333549D"/>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6F35"/>
    <w:rsid w:val="13387B51"/>
    <w:rsid w:val="13390188"/>
    <w:rsid w:val="13390E62"/>
    <w:rsid w:val="13394A5B"/>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E02C4"/>
    <w:rsid w:val="133E03B8"/>
    <w:rsid w:val="133E2072"/>
    <w:rsid w:val="133E25B0"/>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47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478E"/>
    <w:rsid w:val="134D0507"/>
    <w:rsid w:val="134D14E9"/>
    <w:rsid w:val="134D65BD"/>
    <w:rsid w:val="134E2A6A"/>
    <w:rsid w:val="134E49AB"/>
    <w:rsid w:val="134E4FBA"/>
    <w:rsid w:val="134E5D10"/>
    <w:rsid w:val="134E6759"/>
    <w:rsid w:val="134F5C68"/>
    <w:rsid w:val="134F74BC"/>
    <w:rsid w:val="13501FC4"/>
    <w:rsid w:val="13505FDF"/>
    <w:rsid w:val="13510A26"/>
    <w:rsid w:val="13511DA5"/>
    <w:rsid w:val="135146F2"/>
    <w:rsid w:val="13521EB6"/>
    <w:rsid w:val="13522EE6"/>
    <w:rsid w:val="13523092"/>
    <w:rsid w:val="13523815"/>
    <w:rsid w:val="13524791"/>
    <w:rsid w:val="13531EF0"/>
    <w:rsid w:val="13531FC1"/>
    <w:rsid w:val="13533346"/>
    <w:rsid w:val="13541895"/>
    <w:rsid w:val="13547AE7"/>
    <w:rsid w:val="13551422"/>
    <w:rsid w:val="13554B9B"/>
    <w:rsid w:val="13554E48"/>
    <w:rsid w:val="13555C66"/>
    <w:rsid w:val="13556B99"/>
    <w:rsid w:val="13560ED9"/>
    <w:rsid w:val="13561851"/>
    <w:rsid w:val="13561AB1"/>
    <w:rsid w:val="1356385F"/>
    <w:rsid w:val="135666CA"/>
    <w:rsid w:val="13566748"/>
    <w:rsid w:val="13566D40"/>
    <w:rsid w:val="13567660"/>
    <w:rsid w:val="13567763"/>
    <w:rsid w:val="1357068E"/>
    <w:rsid w:val="13572E58"/>
    <w:rsid w:val="13573157"/>
    <w:rsid w:val="13576460"/>
    <w:rsid w:val="13581180"/>
    <w:rsid w:val="13583899"/>
    <w:rsid w:val="13586516"/>
    <w:rsid w:val="135875D7"/>
    <w:rsid w:val="135901C2"/>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68BB"/>
    <w:rsid w:val="13656C38"/>
    <w:rsid w:val="13662CF2"/>
    <w:rsid w:val="1366548B"/>
    <w:rsid w:val="136657F6"/>
    <w:rsid w:val="136673CC"/>
    <w:rsid w:val="13667A01"/>
    <w:rsid w:val="13667DC0"/>
    <w:rsid w:val="13672C4C"/>
    <w:rsid w:val="13675A6C"/>
    <w:rsid w:val="1367781A"/>
    <w:rsid w:val="13685340"/>
    <w:rsid w:val="136917E4"/>
    <w:rsid w:val="13693592"/>
    <w:rsid w:val="13697444"/>
    <w:rsid w:val="136A10B9"/>
    <w:rsid w:val="136A2E67"/>
    <w:rsid w:val="136A5AE3"/>
    <w:rsid w:val="136A69FC"/>
    <w:rsid w:val="136A6CC2"/>
    <w:rsid w:val="136B15CD"/>
    <w:rsid w:val="136B17A7"/>
    <w:rsid w:val="136B2709"/>
    <w:rsid w:val="136B4FDD"/>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E7F4E"/>
    <w:rsid w:val="136F4C75"/>
    <w:rsid w:val="136F66CF"/>
    <w:rsid w:val="13700EBE"/>
    <w:rsid w:val="13702B73"/>
    <w:rsid w:val="1370408F"/>
    <w:rsid w:val="137068A0"/>
    <w:rsid w:val="13707A8F"/>
    <w:rsid w:val="13707C90"/>
    <w:rsid w:val="13712447"/>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5584"/>
    <w:rsid w:val="137912FC"/>
    <w:rsid w:val="13795061"/>
    <w:rsid w:val="13795BF9"/>
    <w:rsid w:val="1379754E"/>
    <w:rsid w:val="137A09D5"/>
    <w:rsid w:val="137A3B9F"/>
    <w:rsid w:val="137A5001"/>
    <w:rsid w:val="137A7084"/>
    <w:rsid w:val="137A71F9"/>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8E4"/>
    <w:rsid w:val="13825A80"/>
    <w:rsid w:val="13826402"/>
    <w:rsid w:val="138319CE"/>
    <w:rsid w:val="13832742"/>
    <w:rsid w:val="138337F1"/>
    <w:rsid w:val="13833F28"/>
    <w:rsid w:val="138342CE"/>
    <w:rsid w:val="138403CC"/>
    <w:rsid w:val="13840D8B"/>
    <w:rsid w:val="13841D6D"/>
    <w:rsid w:val="13841D79"/>
    <w:rsid w:val="13841D94"/>
    <w:rsid w:val="13843720"/>
    <w:rsid w:val="13846F58"/>
    <w:rsid w:val="13854144"/>
    <w:rsid w:val="1385704C"/>
    <w:rsid w:val="13857CA0"/>
    <w:rsid w:val="138630FC"/>
    <w:rsid w:val="13864628"/>
    <w:rsid w:val="13867BA7"/>
    <w:rsid w:val="13870451"/>
    <w:rsid w:val="13870AF5"/>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127E"/>
    <w:rsid w:val="138F12B4"/>
    <w:rsid w:val="138F1933"/>
    <w:rsid w:val="138F71E9"/>
    <w:rsid w:val="138F7287"/>
    <w:rsid w:val="13904615"/>
    <w:rsid w:val="13904FC3"/>
    <w:rsid w:val="13905B44"/>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3E78"/>
    <w:rsid w:val="139852A3"/>
    <w:rsid w:val="139879D4"/>
    <w:rsid w:val="13990279"/>
    <w:rsid w:val="13991A8C"/>
    <w:rsid w:val="13992083"/>
    <w:rsid w:val="13996EAE"/>
    <w:rsid w:val="13997F4C"/>
    <w:rsid w:val="139B227B"/>
    <w:rsid w:val="139B3128"/>
    <w:rsid w:val="139B3968"/>
    <w:rsid w:val="139B5195"/>
    <w:rsid w:val="139B6F6C"/>
    <w:rsid w:val="139B74C4"/>
    <w:rsid w:val="139C5A46"/>
    <w:rsid w:val="139D0151"/>
    <w:rsid w:val="139D1B5F"/>
    <w:rsid w:val="139D1BCE"/>
    <w:rsid w:val="139D323C"/>
    <w:rsid w:val="139D3A13"/>
    <w:rsid w:val="139D4FEA"/>
    <w:rsid w:val="139E0D62"/>
    <w:rsid w:val="139E25CA"/>
    <w:rsid w:val="139E2CE4"/>
    <w:rsid w:val="139E6CC3"/>
    <w:rsid w:val="139F0157"/>
    <w:rsid w:val="139F347D"/>
    <w:rsid w:val="139F37FF"/>
    <w:rsid w:val="139F5206"/>
    <w:rsid w:val="13A02D2C"/>
    <w:rsid w:val="13A04ADA"/>
    <w:rsid w:val="13A1169C"/>
    <w:rsid w:val="13A12DDD"/>
    <w:rsid w:val="13A1751C"/>
    <w:rsid w:val="13A20852"/>
    <w:rsid w:val="13A22600"/>
    <w:rsid w:val="13A233ED"/>
    <w:rsid w:val="13A256DE"/>
    <w:rsid w:val="13A256FD"/>
    <w:rsid w:val="13A325F4"/>
    <w:rsid w:val="13A33D3E"/>
    <w:rsid w:val="13A33E3C"/>
    <w:rsid w:val="13A34107"/>
    <w:rsid w:val="13A36D90"/>
    <w:rsid w:val="13A4001D"/>
    <w:rsid w:val="13A40D93"/>
    <w:rsid w:val="13A4175E"/>
    <w:rsid w:val="13A445CA"/>
    <w:rsid w:val="13A46379"/>
    <w:rsid w:val="13A4779E"/>
    <w:rsid w:val="13A50343"/>
    <w:rsid w:val="13A51C28"/>
    <w:rsid w:val="13A520F1"/>
    <w:rsid w:val="13A56D00"/>
    <w:rsid w:val="13A6437A"/>
    <w:rsid w:val="13A64777"/>
    <w:rsid w:val="13A65040"/>
    <w:rsid w:val="13A66179"/>
    <w:rsid w:val="13A66595"/>
    <w:rsid w:val="13A7230D"/>
    <w:rsid w:val="13A740BB"/>
    <w:rsid w:val="13A7749D"/>
    <w:rsid w:val="13A8397F"/>
    <w:rsid w:val="13A849C8"/>
    <w:rsid w:val="13A94014"/>
    <w:rsid w:val="13A96678"/>
    <w:rsid w:val="13AA01CA"/>
    <w:rsid w:val="13AA21BF"/>
    <w:rsid w:val="13AA45D3"/>
    <w:rsid w:val="13AA4DE0"/>
    <w:rsid w:val="13AA5959"/>
    <w:rsid w:val="13AA7E44"/>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61A88"/>
    <w:rsid w:val="13B62DD7"/>
    <w:rsid w:val="13B63B73"/>
    <w:rsid w:val="13B6548D"/>
    <w:rsid w:val="13B66530"/>
    <w:rsid w:val="13B66DA5"/>
    <w:rsid w:val="13B71CFA"/>
    <w:rsid w:val="13B73654"/>
    <w:rsid w:val="13B77BD4"/>
    <w:rsid w:val="13B81064"/>
    <w:rsid w:val="13B862C8"/>
    <w:rsid w:val="13B8649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568C"/>
    <w:rsid w:val="13BD6AD3"/>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05C4"/>
    <w:rsid w:val="13C6186B"/>
    <w:rsid w:val="13C61F27"/>
    <w:rsid w:val="13C62793"/>
    <w:rsid w:val="13C63A72"/>
    <w:rsid w:val="13C702B9"/>
    <w:rsid w:val="13C72A86"/>
    <w:rsid w:val="13C7475D"/>
    <w:rsid w:val="13C82537"/>
    <w:rsid w:val="13C82F96"/>
    <w:rsid w:val="13C83749"/>
    <w:rsid w:val="13C84B50"/>
    <w:rsid w:val="13C8762E"/>
    <w:rsid w:val="13C90BDD"/>
    <w:rsid w:val="13C94031"/>
    <w:rsid w:val="13CA1241"/>
    <w:rsid w:val="13CB028E"/>
    <w:rsid w:val="13CB48BB"/>
    <w:rsid w:val="13CB4909"/>
    <w:rsid w:val="13CB4ADC"/>
    <w:rsid w:val="13CB7DA9"/>
    <w:rsid w:val="13CC1A33"/>
    <w:rsid w:val="13CC47BE"/>
    <w:rsid w:val="13CC58CF"/>
    <w:rsid w:val="13CC66FB"/>
    <w:rsid w:val="13CC69C1"/>
    <w:rsid w:val="13CD0607"/>
    <w:rsid w:val="13CE1647"/>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36C5E"/>
    <w:rsid w:val="13D41D52"/>
    <w:rsid w:val="13D4230A"/>
    <w:rsid w:val="13D444AF"/>
    <w:rsid w:val="13D45CAC"/>
    <w:rsid w:val="13D50C28"/>
    <w:rsid w:val="13D529D6"/>
    <w:rsid w:val="13D5487D"/>
    <w:rsid w:val="13D54A0B"/>
    <w:rsid w:val="13D54C14"/>
    <w:rsid w:val="13D6148C"/>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568E"/>
    <w:rsid w:val="13E76BAD"/>
    <w:rsid w:val="13E83E31"/>
    <w:rsid w:val="13E87057"/>
    <w:rsid w:val="13E946D3"/>
    <w:rsid w:val="13E96D1A"/>
    <w:rsid w:val="13EA2A63"/>
    <w:rsid w:val="13EA5BC7"/>
    <w:rsid w:val="13EB27D0"/>
    <w:rsid w:val="13EB3B3F"/>
    <w:rsid w:val="13EB3FA7"/>
    <w:rsid w:val="13EB7EFF"/>
    <w:rsid w:val="13EC4341"/>
    <w:rsid w:val="13EC4AF2"/>
    <w:rsid w:val="13EC5F71"/>
    <w:rsid w:val="13EC6C6B"/>
    <w:rsid w:val="13EC7D20"/>
    <w:rsid w:val="13EC7EC5"/>
    <w:rsid w:val="13ED05E2"/>
    <w:rsid w:val="13ED4C68"/>
    <w:rsid w:val="13ED716A"/>
    <w:rsid w:val="13EE1637"/>
    <w:rsid w:val="13EE1CD2"/>
    <w:rsid w:val="13EE1CEA"/>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15927"/>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1448"/>
    <w:rsid w:val="13FA50E2"/>
    <w:rsid w:val="13FB08AE"/>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27543"/>
    <w:rsid w:val="1403001D"/>
    <w:rsid w:val="14031097"/>
    <w:rsid w:val="140343F0"/>
    <w:rsid w:val="1404445B"/>
    <w:rsid w:val="140449B3"/>
    <w:rsid w:val="14044A9A"/>
    <w:rsid w:val="140468BB"/>
    <w:rsid w:val="140472BE"/>
    <w:rsid w:val="14053195"/>
    <w:rsid w:val="140644AF"/>
    <w:rsid w:val="14065285"/>
    <w:rsid w:val="1406681A"/>
    <w:rsid w:val="140673BA"/>
    <w:rsid w:val="1407047C"/>
    <w:rsid w:val="14072913"/>
    <w:rsid w:val="140732F7"/>
    <w:rsid w:val="14076907"/>
    <w:rsid w:val="14081EA4"/>
    <w:rsid w:val="14083F15"/>
    <w:rsid w:val="14085FEC"/>
    <w:rsid w:val="14086955"/>
    <w:rsid w:val="140908D1"/>
    <w:rsid w:val="14092FD9"/>
    <w:rsid w:val="1409458D"/>
    <w:rsid w:val="14096B23"/>
    <w:rsid w:val="1409747C"/>
    <w:rsid w:val="140A39B3"/>
    <w:rsid w:val="140A3C6B"/>
    <w:rsid w:val="140A6133"/>
    <w:rsid w:val="140B0154"/>
    <w:rsid w:val="140B289C"/>
    <w:rsid w:val="140B45A4"/>
    <w:rsid w:val="140B4B1A"/>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628E9"/>
    <w:rsid w:val="1416389F"/>
    <w:rsid w:val="14164D9C"/>
    <w:rsid w:val="141650A9"/>
    <w:rsid w:val="14165F39"/>
    <w:rsid w:val="141719EA"/>
    <w:rsid w:val="14172FEE"/>
    <w:rsid w:val="14173EED"/>
    <w:rsid w:val="1417526A"/>
    <w:rsid w:val="141777F1"/>
    <w:rsid w:val="1418439F"/>
    <w:rsid w:val="14186D67"/>
    <w:rsid w:val="141874BB"/>
    <w:rsid w:val="141909BD"/>
    <w:rsid w:val="14191E7C"/>
    <w:rsid w:val="1419220D"/>
    <w:rsid w:val="141945BE"/>
    <w:rsid w:val="141954AB"/>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6D81"/>
    <w:rsid w:val="141E5673"/>
    <w:rsid w:val="141F00F5"/>
    <w:rsid w:val="141F11F4"/>
    <w:rsid w:val="141F16A1"/>
    <w:rsid w:val="141F1EA3"/>
    <w:rsid w:val="141F28DC"/>
    <w:rsid w:val="141F44BA"/>
    <w:rsid w:val="141F4D55"/>
    <w:rsid w:val="141F5D20"/>
    <w:rsid w:val="141F6347"/>
    <w:rsid w:val="141F7975"/>
    <w:rsid w:val="142020CB"/>
    <w:rsid w:val="142026B7"/>
    <w:rsid w:val="14202B31"/>
    <w:rsid w:val="14204118"/>
    <w:rsid w:val="14213E6D"/>
    <w:rsid w:val="14215983"/>
    <w:rsid w:val="142174E5"/>
    <w:rsid w:val="142179C9"/>
    <w:rsid w:val="14221751"/>
    <w:rsid w:val="14221993"/>
    <w:rsid w:val="14223A58"/>
    <w:rsid w:val="14225448"/>
    <w:rsid w:val="14227EFD"/>
    <w:rsid w:val="142302FE"/>
    <w:rsid w:val="142328B6"/>
    <w:rsid w:val="14242942"/>
    <w:rsid w:val="14252D64"/>
    <w:rsid w:val="14253DD2"/>
    <w:rsid w:val="14261483"/>
    <w:rsid w:val="14261574"/>
    <w:rsid w:val="14264DBF"/>
    <w:rsid w:val="14266409"/>
    <w:rsid w:val="142665B7"/>
    <w:rsid w:val="142669A3"/>
    <w:rsid w:val="142676D5"/>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C636E"/>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5965"/>
    <w:rsid w:val="1430678A"/>
    <w:rsid w:val="14307D5E"/>
    <w:rsid w:val="14313AB6"/>
    <w:rsid w:val="14313CEC"/>
    <w:rsid w:val="14314569"/>
    <w:rsid w:val="14321BD6"/>
    <w:rsid w:val="14322C2D"/>
    <w:rsid w:val="14324F46"/>
    <w:rsid w:val="14325050"/>
    <w:rsid w:val="1432607A"/>
    <w:rsid w:val="14331E76"/>
    <w:rsid w:val="14333BA0"/>
    <w:rsid w:val="1433594E"/>
    <w:rsid w:val="14342437"/>
    <w:rsid w:val="14344399"/>
    <w:rsid w:val="14351083"/>
    <w:rsid w:val="143516C6"/>
    <w:rsid w:val="143535BC"/>
    <w:rsid w:val="143538C7"/>
    <w:rsid w:val="14354DD2"/>
    <w:rsid w:val="14357605"/>
    <w:rsid w:val="14357918"/>
    <w:rsid w:val="143630F4"/>
    <w:rsid w:val="14363333"/>
    <w:rsid w:val="14372CBA"/>
    <w:rsid w:val="14373691"/>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364"/>
    <w:rsid w:val="143C6423"/>
    <w:rsid w:val="143D057B"/>
    <w:rsid w:val="143D55B7"/>
    <w:rsid w:val="143D67CD"/>
    <w:rsid w:val="143E103B"/>
    <w:rsid w:val="143E4655"/>
    <w:rsid w:val="143F2545"/>
    <w:rsid w:val="143F2D37"/>
    <w:rsid w:val="143F3C42"/>
    <w:rsid w:val="143F42F3"/>
    <w:rsid w:val="143F754A"/>
    <w:rsid w:val="143F7B88"/>
    <w:rsid w:val="14410472"/>
    <w:rsid w:val="144135AB"/>
    <w:rsid w:val="1441381C"/>
    <w:rsid w:val="14420A2F"/>
    <w:rsid w:val="14420B6F"/>
    <w:rsid w:val="14422E8F"/>
    <w:rsid w:val="144240D3"/>
    <w:rsid w:val="14424A3B"/>
    <w:rsid w:val="1442563A"/>
    <w:rsid w:val="14432035"/>
    <w:rsid w:val="144341B7"/>
    <w:rsid w:val="14436288"/>
    <w:rsid w:val="144364B3"/>
    <w:rsid w:val="1444192F"/>
    <w:rsid w:val="14441A46"/>
    <w:rsid w:val="14441F2C"/>
    <w:rsid w:val="1444248A"/>
    <w:rsid w:val="144431AF"/>
    <w:rsid w:val="14444DF0"/>
    <w:rsid w:val="14445DAD"/>
    <w:rsid w:val="14447B5C"/>
    <w:rsid w:val="1445127B"/>
    <w:rsid w:val="144533BC"/>
    <w:rsid w:val="14456C65"/>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C59"/>
    <w:rsid w:val="144808AD"/>
    <w:rsid w:val="14480B8B"/>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71F"/>
    <w:rsid w:val="144D4C62"/>
    <w:rsid w:val="144D6A10"/>
    <w:rsid w:val="144D6F4C"/>
    <w:rsid w:val="144E09DA"/>
    <w:rsid w:val="144E2788"/>
    <w:rsid w:val="144F0FC9"/>
    <w:rsid w:val="144F137D"/>
    <w:rsid w:val="144F4AF8"/>
    <w:rsid w:val="144F7963"/>
    <w:rsid w:val="14501D79"/>
    <w:rsid w:val="145049D5"/>
    <w:rsid w:val="14506500"/>
    <w:rsid w:val="14515D31"/>
    <w:rsid w:val="14516EB4"/>
    <w:rsid w:val="145204CA"/>
    <w:rsid w:val="14522278"/>
    <w:rsid w:val="14524530"/>
    <w:rsid w:val="14530591"/>
    <w:rsid w:val="14531B4D"/>
    <w:rsid w:val="14544440"/>
    <w:rsid w:val="14547579"/>
    <w:rsid w:val="14552EB1"/>
    <w:rsid w:val="14553082"/>
    <w:rsid w:val="14553B17"/>
    <w:rsid w:val="14555712"/>
    <w:rsid w:val="145558C5"/>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163"/>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C01B3"/>
    <w:rsid w:val="145C1D83"/>
    <w:rsid w:val="145C30F7"/>
    <w:rsid w:val="145C3B35"/>
    <w:rsid w:val="145C4C6D"/>
    <w:rsid w:val="145C4EA5"/>
    <w:rsid w:val="145C6C53"/>
    <w:rsid w:val="145D29CB"/>
    <w:rsid w:val="145D3F2A"/>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34486"/>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55F67"/>
    <w:rsid w:val="147621EA"/>
    <w:rsid w:val="14766180"/>
    <w:rsid w:val="14770A82"/>
    <w:rsid w:val="14771888"/>
    <w:rsid w:val="14771FA2"/>
    <w:rsid w:val="1477335E"/>
    <w:rsid w:val="14773A8D"/>
    <w:rsid w:val="14774B66"/>
    <w:rsid w:val="14774DBB"/>
    <w:rsid w:val="14776D84"/>
    <w:rsid w:val="14776E55"/>
    <w:rsid w:val="1478130D"/>
    <w:rsid w:val="147815B3"/>
    <w:rsid w:val="14785EF3"/>
    <w:rsid w:val="1478624B"/>
    <w:rsid w:val="14787805"/>
    <w:rsid w:val="147953A2"/>
    <w:rsid w:val="147977BE"/>
    <w:rsid w:val="147A357D"/>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42CA"/>
    <w:rsid w:val="148443FC"/>
    <w:rsid w:val="148447EE"/>
    <w:rsid w:val="14846F46"/>
    <w:rsid w:val="14847F58"/>
    <w:rsid w:val="148626E1"/>
    <w:rsid w:val="14863CD0"/>
    <w:rsid w:val="14866249"/>
    <w:rsid w:val="1487316F"/>
    <w:rsid w:val="148775B8"/>
    <w:rsid w:val="14877AD9"/>
    <w:rsid w:val="14883EEC"/>
    <w:rsid w:val="148849A2"/>
    <w:rsid w:val="1488724D"/>
    <w:rsid w:val="148873CD"/>
    <w:rsid w:val="14887A48"/>
    <w:rsid w:val="1489020D"/>
    <w:rsid w:val="14891D4C"/>
    <w:rsid w:val="14892131"/>
    <w:rsid w:val="148937C0"/>
    <w:rsid w:val="1489569B"/>
    <w:rsid w:val="14895942"/>
    <w:rsid w:val="148A2C4A"/>
    <w:rsid w:val="148A3AFD"/>
    <w:rsid w:val="148A7C64"/>
    <w:rsid w:val="148B6E0A"/>
    <w:rsid w:val="148B73B6"/>
    <w:rsid w:val="148C13EA"/>
    <w:rsid w:val="148C3B04"/>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6EB4"/>
    <w:rsid w:val="149474C7"/>
    <w:rsid w:val="149503B7"/>
    <w:rsid w:val="14950BF1"/>
    <w:rsid w:val="14952165"/>
    <w:rsid w:val="149525A4"/>
    <w:rsid w:val="14964349"/>
    <w:rsid w:val="14972381"/>
    <w:rsid w:val="14972C64"/>
    <w:rsid w:val="14973222"/>
    <w:rsid w:val="1497412F"/>
    <w:rsid w:val="149745AA"/>
    <w:rsid w:val="149762D7"/>
    <w:rsid w:val="149777BD"/>
    <w:rsid w:val="14977C37"/>
    <w:rsid w:val="14977C8B"/>
    <w:rsid w:val="14983350"/>
    <w:rsid w:val="14983A03"/>
    <w:rsid w:val="14983D69"/>
    <w:rsid w:val="14984F35"/>
    <w:rsid w:val="14985BBF"/>
    <w:rsid w:val="14991C55"/>
    <w:rsid w:val="14993988"/>
    <w:rsid w:val="14997EA7"/>
    <w:rsid w:val="149A01D5"/>
    <w:rsid w:val="149A3C1F"/>
    <w:rsid w:val="149A777C"/>
    <w:rsid w:val="149B03D2"/>
    <w:rsid w:val="149B1089"/>
    <w:rsid w:val="149B1971"/>
    <w:rsid w:val="149B393A"/>
    <w:rsid w:val="149C0708"/>
    <w:rsid w:val="149C1477"/>
    <w:rsid w:val="149C1746"/>
    <w:rsid w:val="149C26A6"/>
    <w:rsid w:val="149C2E0B"/>
    <w:rsid w:val="149C4247"/>
    <w:rsid w:val="149C5646"/>
    <w:rsid w:val="149D16A7"/>
    <w:rsid w:val="149D41DC"/>
    <w:rsid w:val="149E030D"/>
    <w:rsid w:val="149E1EE0"/>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4FAE"/>
    <w:rsid w:val="14A15067"/>
    <w:rsid w:val="14A168E7"/>
    <w:rsid w:val="14A214B8"/>
    <w:rsid w:val="14A23EB5"/>
    <w:rsid w:val="14A270B1"/>
    <w:rsid w:val="14A30D26"/>
    <w:rsid w:val="14A315C2"/>
    <w:rsid w:val="14A320C5"/>
    <w:rsid w:val="14A3360A"/>
    <w:rsid w:val="14A34882"/>
    <w:rsid w:val="14A405FA"/>
    <w:rsid w:val="14A423A8"/>
    <w:rsid w:val="14A45268"/>
    <w:rsid w:val="14A469A9"/>
    <w:rsid w:val="14A47C92"/>
    <w:rsid w:val="14A521AA"/>
    <w:rsid w:val="14A612C9"/>
    <w:rsid w:val="14A613A6"/>
    <w:rsid w:val="14A6211F"/>
    <w:rsid w:val="14A625C4"/>
    <w:rsid w:val="14A62A8D"/>
    <w:rsid w:val="14A62D37"/>
    <w:rsid w:val="14A64372"/>
    <w:rsid w:val="14A66054"/>
    <w:rsid w:val="14A7144A"/>
    <w:rsid w:val="14A715BD"/>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117E3"/>
    <w:rsid w:val="14B163DC"/>
    <w:rsid w:val="14B178DC"/>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75BF"/>
    <w:rsid w:val="14BC1DE8"/>
    <w:rsid w:val="14BC551A"/>
    <w:rsid w:val="14BC646F"/>
    <w:rsid w:val="14BC76AF"/>
    <w:rsid w:val="14BC76F2"/>
    <w:rsid w:val="14BD18E2"/>
    <w:rsid w:val="14BD497F"/>
    <w:rsid w:val="14BD60C0"/>
    <w:rsid w:val="14BE16BC"/>
    <w:rsid w:val="14BE46E0"/>
    <w:rsid w:val="14BE790E"/>
    <w:rsid w:val="14BF2527"/>
    <w:rsid w:val="14BF48D0"/>
    <w:rsid w:val="14BF6909"/>
    <w:rsid w:val="14C0319E"/>
    <w:rsid w:val="14C032AC"/>
    <w:rsid w:val="14C03300"/>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5099F"/>
    <w:rsid w:val="14C53688"/>
    <w:rsid w:val="14C60571"/>
    <w:rsid w:val="14C627C0"/>
    <w:rsid w:val="14C62C5B"/>
    <w:rsid w:val="14C671B9"/>
    <w:rsid w:val="14C70602"/>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04D5"/>
    <w:rsid w:val="14CE7BA3"/>
    <w:rsid w:val="14CE7E68"/>
    <w:rsid w:val="14CF1B1B"/>
    <w:rsid w:val="14CF37E8"/>
    <w:rsid w:val="14CF3BF7"/>
    <w:rsid w:val="14CF5102"/>
    <w:rsid w:val="14CF540F"/>
    <w:rsid w:val="14CF5677"/>
    <w:rsid w:val="14CF6AAF"/>
    <w:rsid w:val="14CF6D94"/>
    <w:rsid w:val="14CF7881"/>
    <w:rsid w:val="14D013EF"/>
    <w:rsid w:val="14D02C0A"/>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86942"/>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172"/>
    <w:rsid w:val="14DC2FA7"/>
    <w:rsid w:val="14DC5FE6"/>
    <w:rsid w:val="14DC6BA6"/>
    <w:rsid w:val="14DC77CF"/>
    <w:rsid w:val="14DC7D94"/>
    <w:rsid w:val="14DD094F"/>
    <w:rsid w:val="14DD0AF1"/>
    <w:rsid w:val="14DD6519"/>
    <w:rsid w:val="14DD70DD"/>
    <w:rsid w:val="14DE0216"/>
    <w:rsid w:val="14DE3289"/>
    <w:rsid w:val="14DE3B0C"/>
    <w:rsid w:val="14DE3BFE"/>
    <w:rsid w:val="14DE58BA"/>
    <w:rsid w:val="14DE5FB5"/>
    <w:rsid w:val="14DF089D"/>
    <w:rsid w:val="14DF10AF"/>
    <w:rsid w:val="14DF1632"/>
    <w:rsid w:val="14DF23BA"/>
    <w:rsid w:val="14DF4160"/>
    <w:rsid w:val="14DF43BB"/>
    <w:rsid w:val="14DF479E"/>
    <w:rsid w:val="14DF596E"/>
    <w:rsid w:val="14E023CD"/>
    <w:rsid w:val="14E07884"/>
    <w:rsid w:val="14E103E5"/>
    <w:rsid w:val="14E1184E"/>
    <w:rsid w:val="14E12169"/>
    <w:rsid w:val="14E12A86"/>
    <w:rsid w:val="14E14B54"/>
    <w:rsid w:val="14E16399"/>
    <w:rsid w:val="14E17A7B"/>
    <w:rsid w:val="14E21050"/>
    <w:rsid w:val="14E21185"/>
    <w:rsid w:val="14E21E11"/>
    <w:rsid w:val="14E22E8B"/>
    <w:rsid w:val="14E23033"/>
    <w:rsid w:val="14E261F9"/>
    <w:rsid w:val="14E34A82"/>
    <w:rsid w:val="14E37374"/>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F00F64"/>
    <w:rsid w:val="14F02B9B"/>
    <w:rsid w:val="14F055ED"/>
    <w:rsid w:val="14F069C7"/>
    <w:rsid w:val="14F11A91"/>
    <w:rsid w:val="14F11F8E"/>
    <w:rsid w:val="14F128EC"/>
    <w:rsid w:val="14F14031"/>
    <w:rsid w:val="14F17022"/>
    <w:rsid w:val="14F24BCB"/>
    <w:rsid w:val="14F25809"/>
    <w:rsid w:val="14F261BA"/>
    <w:rsid w:val="14F26BE8"/>
    <w:rsid w:val="14F275B8"/>
    <w:rsid w:val="14F27BC0"/>
    <w:rsid w:val="14F31C4F"/>
    <w:rsid w:val="14F37009"/>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57F3"/>
    <w:rsid w:val="14F7789A"/>
    <w:rsid w:val="14F8099B"/>
    <w:rsid w:val="14F80B71"/>
    <w:rsid w:val="14F90946"/>
    <w:rsid w:val="14F93F94"/>
    <w:rsid w:val="14F94BD2"/>
    <w:rsid w:val="14F96B98"/>
    <w:rsid w:val="14FA1AF0"/>
    <w:rsid w:val="14FA363C"/>
    <w:rsid w:val="14FA4336"/>
    <w:rsid w:val="14FA47BB"/>
    <w:rsid w:val="14FA53AE"/>
    <w:rsid w:val="14FA6547"/>
    <w:rsid w:val="14FB28A9"/>
    <w:rsid w:val="14FB46BE"/>
    <w:rsid w:val="14FB56B9"/>
    <w:rsid w:val="14FB646C"/>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C4445"/>
    <w:rsid w:val="150C5904"/>
    <w:rsid w:val="150C6360"/>
    <w:rsid w:val="150C68CB"/>
    <w:rsid w:val="150C7743"/>
    <w:rsid w:val="150D23E4"/>
    <w:rsid w:val="150D2643"/>
    <w:rsid w:val="150D399D"/>
    <w:rsid w:val="150D5EBD"/>
    <w:rsid w:val="150E07E6"/>
    <w:rsid w:val="150E6BFB"/>
    <w:rsid w:val="150E7618"/>
    <w:rsid w:val="150E7BE6"/>
    <w:rsid w:val="150F0169"/>
    <w:rsid w:val="150F1F18"/>
    <w:rsid w:val="150F2278"/>
    <w:rsid w:val="150F24FC"/>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752E"/>
    <w:rsid w:val="15150FB7"/>
    <w:rsid w:val="1515231A"/>
    <w:rsid w:val="15152C6A"/>
    <w:rsid w:val="15154FFB"/>
    <w:rsid w:val="1515622C"/>
    <w:rsid w:val="15157905"/>
    <w:rsid w:val="151614F8"/>
    <w:rsid w:val="15167C77"/>
    <w:rsid w:val="15167FF1"/>
    <w:rsid w:val="15170DCC"/>
    <w:rsid w:val="15186A1A"/>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DD9"/>
    <w:rsid w:val="151B78E8"/>
    <w:rsid w:val="151C00E3"/>
    <w:rsid w:val="151C60C5"/>
    <w:rsid w:val="151D1E76"/>
    <w:rsid w:val="151D2886"/>
    <w:rsid w:val="151D49BA"/>
    <w:rsid w:val="151D656E"/>
    <w:rsid w:val="151E02D2"/>
    <w:rsid w:val="151E112D"/>
    <w:rsid w:val="151E215B"/>
    <w:rsid w:val="151E3D11"/>
    <w:rsid w:val="151E4E31"/>
    <w:rsid w:val="151E6A48"/>
    <w:rsid w:val="151F03D7"/>
    <w:rsid w:val="151F040A"/>
    <w:rsid w:val="15201870"/>
    <w:rsid w:val="15205444"/>
    <w:rsid w:val="152135B1"/>
    <w:rsid w:val="1522017A"/>
    <w:rsid w:val="1522107D"/>
    <w:rsid w:val="15223768"/>
    <w:rsid w:val="15223DDE"/>
    <w:rsid w:val="1522477B"/>
    <w:rsid w:val="15227E9D"/>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13E1"/>
    <w:rsid w:val="1526712D"/>
    <w:rsid w:val="15267261"/>
    <w:rsid w:val="152710DE"/>
    <w:rsid w:val="15273705"/>
    <w:rsid w:val="1527393E"/>
    <w:rsid w:val="152740E6"/>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93B"/>
    <w:rsid w:val="1539159D"/>
    <w:rsid w:val="15393438"/>
    <w:rsid w:val="15393D37"/>
    <w:rsid w:val="15396F94"/>
    <w:rsid w:val="153A0924"/>
    <w:rsid w:val="153A18CC"/>
    <w:rsid w:val="153A34F5"/>
    <w:rsid w:val="153A5973"/>
    <w:rsid w:val="153B0F5F"/>
    <w:rsid w:val="153B2A51"/>
    <w:rsid w:val="153B333A"/>
    <w:rsid w:val="153B4F77"/>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45AB"/>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2585"/>
    <w:rsid w:val="1550600E"/>
    <w:rsid w:val="15511622"/>
    <w:rsid w:val="155142DE"/>
    <w:rsid w:val="155153EA"/>
    <w:rsid w:val="15516BAB"/>
    <w:rsid w:val="15520056"/>
    <w:rsid w:val="1552050A"/>
    <w:rsid w:val="15520BE1"/>
    <w:rsid w:val="15525395"/>
    <w:rsid w:val="15525662"/>
    <w:rsid w:val="15527217"/>
    <w:rsid w:val="1552780E"/>
    <w:rsid w:val="15532C0C"/>
    <w:rsid w:val="15532D61"/>
    <w:rsid w:val="155345B2"/>
    <w:rsid w:val="1553598C"/>
    <w:rsid w:val="155362A8"/>
    <w:rsid w:val="15536B51"/>
    <w:rsid w:val="15542020"/>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2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7E2"/>
    <w:rsid w:val="15632B5A"/>
    <w:rsid w:val="15634011"/>
    <w:rsid w:val="1563631D"/>
    <w:rsid w:val="156366C2"/>
    <w:rsid w:val="156404B5"/>
    <w:rsid w:val="15640955"/>
    <w:rsid w:val="15640D71"/>
    <w:rsid w:val="156442E4"/>
    <w:rsid w:val="15645496"/>
    <w:rsid w:val="15653784"/>
    <w:rsid w:val="1565422D"/>
    <w:rsid w:val="15657D89"/>
    <w:rsid w:val="15664323"/>
    <w:rsid w:val="15665511"/>
    <w:rsid w:val="15671D54"/>
    <w:rsid w:val="156726E4"/>
    <w:rsid w:val="15673B02"/>
    <w:rsid w:val="1567459E"/>
    <w:rsid w:val="156758B0"/>
    <w:rsid w:val="15677EDE"/>
    <w:rsid w:val="156857C6"/>
    <w:rsid w:val="15685D5B"/>
    <w:rsid w:val="15694E32"/>
    <w:rsid w:val="15695ACC"/>
    <w:rsid w:val="156977AE"/>
    <w:rsid w:val="156A04AC"/>
    <w:rsid w:val="156A0799"/>
    <w:rsid w:val="156A0E93"/>
    <w:rsid w:val="156A1844"/>
    <w:rsid w:val="156A2C1F"/>
    <w:rsid w:val="156A4F48"/>
    <w:rsid w:val="156A6BD1"/>
    <w:rsid w:val="156A6E8D"/>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1071E"/>
    <w:rsid w:val="15712683"/>
    <w:rsid w:val="15712BD2"/>
    <w:rsid w:val="15714980"/>
    <w:rsid w:val="15715932"/>
    <w:rsid w:val="157224A6"/>
    <w:rsid w:val="157306F8"/>
    <w:rsid w:val="157310D9"/>
    <w:rsid w:val="15733024"/>
    <w:rsid w:val="15734786"/>
    <w:rsid w:val="157437EC"/>
    <w:rsid w:val="15744470"/>
    <w:rsid w:val="1574621E"/>
    <w:rsid w:val="15747B1C"/>
    <w:rsid w:val="15751AEB"/>
    <w:rsid w:val="15757401"/>
    <w:rsid w:val="157601E9"/>
    <w:rsid w:val="15761F97"/>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72CD"/>
    <w:rsid w:val="157A6693"/>
    <w:rsid w:val="157B135B"/>
    <w:rsid w:val="157B1EFC"/>
    <w:rsid w:val="157B3806"/>
    <w:rsid w:val="157B45DE"/>
    <w:rsid w:val="157B5B07"/>
    <w:rsid w:val="157B75AD"/>
    <w:rsid w:val="157B7989"/>
    <w:rsid w:val="157C0F6F"/>
    <w:rsid w:val="157C32A8"/>
    <w:rsid w:val="157C3415"/>
    <w:rsid w:val="157C51C4"/>
    <w:rsid w:val="157C58F6"/>
    <w:rsid w:val="157C637F"/>
    <w:rsid w:val="157C7AE9"/>
    <w:rsid w:val="157D1577"/>
    <w:rsid w:val="157D3D21"/>
    <w:rsid w:val="157D50D3"/>
    <w:rsid w:val="157D679F"/>
    <w:rsid w:val="157E0657"/>
    <w:rsid w:val="157E0E4B"/>
    <w:rsid w:val="157E1165"/>
    <w:rsid w:val="157E517C"/>
    <w:rsid w:val="157E56BD"/>
    <w:rsid w:val="157E5CB7"/>
    <w:rsid w:val="157E62BD"/>
    <w:rsid w:val="157F3431"/>
    <w:rsid w:val="157F7058"/>
    <w:rsid w:val="157F786F"/>
    <w:rsid w:val="15801B23"/>
    <w:rsid w:val="1580237E"/>
    <w:rsid w:val="1580315D"/>
    <w:rsid w:val="1580315F"/>
    <w:rsid w:val="15804BC3"/>
    <w:rsid w:val="15806971"/>
    <w:rsid w:val="15813B1A"/>
    <w:rsid w:val="158147FC"/>
    <w:rsid w:val="158173EA"/>
    <w:rsid w:val="1582093B"/>
    <w:rsid w:val="15820C4A"/>
    <w:rsid w:val="15820F03"/>
    <w:rsid w:val="1582193D"/>
    <w:rsid w:val="158226E9"/>
    <w:rsid w:val="158346B4"/>
    <w:rsid w:val="15837E92"/>
    <w:rsid w:val="15842387"/>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B01CB"/>
    <w:rsid w:val="158B43A4"/>
    <w:rsid w:val="158C15B8"/>
    <w:rsid w:val="158C1DA8"/>
    <w:rsid w:val="158C3568"/>
    <w:rsid w:val="158C3FC8"/>
    <w:rsid w:val="158C5316"/>
    <w:rsid w:val="158C59A5"/>
    <w:rsid w:val="158D108E"/>
    <w:rsid w:val="158D585A"/>
    <w:rsid w:val="158D5D5C"/>
    <w:rsid w:val="158D65B9"/>
    <w:rsid w:val="158D70C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7DEE"/>
    <w:rsid w:val="15940F3A"/>
    <w:rsid w:val="1594241D"/>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A0017C"/>
    <w:rsid w:val="15A00DC2"/>
    <w:rsid w:val="15A01A71"/>
    <w:rsid w:val="15A02616"/>
    <w:rsid w:val="15A02627"/>
    <w:rsid w:val="15A040F8"/>
    <w:rsid w:val="15A05265"/>
    <w:rsid w:val="15A056AF"/>
    <w:rsid w:val="15A07AD1"/>
    <w:rsid w:val="15A126EE"/>
    <w:rsid w:val="15A12DA4"/>
    <w:rsid w:val="15A1635A"/>
    <w:rsid w:val="15A1784D"/>
    <w:rsid w:val="15A20FDE"/>
    <w:rsid w:val="15A22D8C"/>
    <w:rsid w:val="15A23807"/>
    <w:rsid w:val="15A24B3A"/>
    <w:rsid w:val="15A33211"/>
    <w:rsid w:val="15A333C9"/>
    <w:rsid w:val="15A36629"/>
    <w:rsid w:val="15A41CF6"/>
    <w:rsid w:val="15A420A3"/>
    <w:rsid w:val="15A42DBE"/>
    <w:rsid w:val="15A44D56"/>
    <w:rsid w:val="15A478E2"/>
    <w:rsid w:val="15A506F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E3565"/>
    <w:rsid w:val="15AF144D"/>
    <w:rsid w:val="15AF1BFE"/>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4D7D"/>
    <w:rsid w:val="15B17473"/>
    <w:rsid w:val="15B20FF1"/>
    <w:rsid w:val="15B21AB7"/>
    <w:rsid w:val="15B25130"/>
    <w:rsid w:val="15B27D47"/>
    <w:rsid w:val="15B30AF5"/>
    <w:rsid w:val="15B34F99"/>
    <w:rsid w:val="15B35B2C"/>
    <w:rsid w:val="15B35F47"/>
    <w:rsid w:val="15B364F0"/>
    <w:rsid w:val="15B36D47"/>
    <w:rsid w:val="15B4006F"/>
    <w:rsid w:val="15B40F0F"/>
    <w:rsid w:val="15B40FF7"/>
    <w:rsid w:val="15B41CE2"/>
    <w:rsid w:val="15B4486D"/>
    <w:rsid w:val="15B473D7"/>
    <w:rsid w:val="15B50D11"/>
    <w:rsid w:val="15B57E8C"/>
    <w:rsid w:val="15B610CD"/>
    <w:rsid w:val="15B61A6D"/>
    <w:rsid w:val="15B61F4A"/>
    <w:rsid w:val="15B62657"/>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F58"/>
    <w:rsid w:val="15B92750"/>
    <w:rsid w:val="15B92CD6"/>
    <w:rsid w:val="15B92D87"/>
    <w:rsid w:val="15B94C59"/>
    <w:rsid w:val="15B97A9B"/>
    <w:rsid w:val="15BA1401"/>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1668"/>
    <w:rsid w:val="15C83237"/>
    <w:rsid w:val="15C8596E"/>
    <w:rsid w:val="15C86C5D"/>
    <w:rsid w:val="15C87BA7"/>
    <w:rsid w:val="15C91302"/>
    <w:rsid w:val="15C913AE"/>
    <w:rsid w:val="15C9656A"/>
    <w:rsid w:val="15CA15FD"/>
    <w:rsid w:val="15CA22E2"/>
    <w:rsid w:val="15CA279E"/>
    <w:rsid w:val="15CA4620"/>
    <w:rsid w:val="15CA4636"/>
    <w:rsid w:val="15CA4682"/>
    <w:rsid w:val="15CA5E3E"/>
    <w:rsid w:val="15CA64A3"/>
    <w:rsid w:val="15CB1695"/>
    <w:rsid w:val="15CB41CE"/>
    <w:rsid w:val="15CB67E8"/>
    <w:rsid w:val="15CC022F"/>
    <w:rsid w:val="15CC0A8F"/>
    <w:rsid w:val="15CC1C25"/>
    <w:rsid w:val="15CC48E1"/>
    <w:rsid w:val="15CC6AEE"/>
    <w:rsid w:val="15CC7E09"/>
    <w:rsid w:val="15CD15F9"/>
    <w:rsid w:val="15CD1E36"/>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401D6"/>
    <w:rsid w:val="15D45280"/>
    <w:rsid w:val="15D45C7A"/>
    <w:rsid w:val="15D4618E"/>
    <w:rsid w:val="15D466AF"/>
    <w:rsid w:val="15D46CBD"/>
    <w:rsid w:val="15D50010"/>
    <w:rsid w:val="15D52590"/>
    <w:rsid w:val="15D5314B"/>
    <w:rsid w:val="15D53161"/>
    <w:rsid w:val="15D5512E"/>
    <w:rsid w:val="15D56A12"/>
    <w:rsid w:val="15D60D05"/>
    <w:rsid w:val="15D62C07"/>
    <w:rsid w:val="15D63EB2"/>
    <w:rsid w:val="15D66ED9"/>
    <w:rsid w:val="15D72771"/>
    <w:rsid w:val="15D74F3F"/>
    <w:rsid w:val="15D753A0"/>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57946"/>
    <w:rsid w:val="15E60DD6"/>
    <w:rsid w:val="15E60EF0"/>
    <w:rsid w:val="15E6560C"/>
    <w:rsid w:val="15E6657E"/>
    <w:rsid w:val="15E66E30"/>
    <w:rsid w:val="15E6711C"/>
    <w:rsid w:val="15E7013A"/>
    <w:rsid w:val="15E74E37"/>
    <w:rsid w:val="15E769F0"/>
    <w:rsid w:val="15E84611"/>
    <w:rsid w:val="15E84654"/>
    <w:rsid w:val="15E84AE9"/>
    <w:rsid w:val="15E862C7"/>
    <w:rsid w:val="15E9138F"/>
    <w:rsid w:val="15E915B5"/>
    <w:rsid w:val="15E935EF"/>
    <w:rsid w:val="15E943C5"/>
    <w:rsid w:val="15E96C0C"/>
    <w:rsid w:val="15EA1BC0"/>
    <w:rsid w:val="15EA1E85"/>
    <w:rsid w:val="15EA716B"/>
    <w:rsid w:val="15EB129D"/>
    <w:rsid w:val="15EB14C6"/>
    <w:rsid w:val="15EB36C4"/>
    <w:rsid w:val="15EB4733"/>
    <w:rsid w:val="15EB7DED"/>
    <w:rsid w:val="15EC04AB"/>
    <w:rsid w:val="15EC2259"/>
    <w:rsid w:val="15EE2087"/>
    <w:rsid w:val="15EE2139"/>
    <w:rsid w:val="15EE2C6C"/>
    <w:rsid w:val="15EE3E6A"/>
    <w:rsid w:val="15EE5FD1"/>
    <w:rsid w:val="15EE7D4B"/>
    <w:rsid w:val="15EF1193"/>
    <w:rsid w:val="15EF3AF7"/>
    <w:rsid w:val="15EF498A"/>
    <w:rsid w:val="15F00755"/>
    <w:rsid w:val="15F0287D"/>
    <w:rsid w:val="15F03E37"/>
    <w:rsid w:val="15F0573F"/>
    <w:rsid w:val="15F1161D"/>
    <w:rsid w:val="15F13149"/>
    <w:rsid w:val="15F15AC1"/>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828"/>
    <w:rsid w:val="15FB4EB4"/>
    <w:rsid w:val="15FB4FC8"/>
    <w:rsid w:val="15FB5B22"/>
    <w:rsid w:val="15FC76A4"/>
    <w:rsid w:val="15FD4466"/>
    <w:rsid w:val="15FD6214"/>
    <w:rsid w:val="15FD7FC2"/>
    <w:rsid w:val="15FE00AA"/>
    <w:rsid w:val="15FE26C3"/>
    <w:rsid w:val="15FE3923"/>
    <w:rsid w:val="15FE4076"/>
    <w:rsid w:val="15FF01DE"/>
    <w:rsid w:val="15FF6676"/>
    <w:rsid w:val="15FF67D8"/>
    <w:rsid w:val="16001045"/>
    <w:rsid w:val="16001A8D"/>
    <w:rsid w:val="16003C1A"/>
    <w:rsid w:val="16005D04"/>
    <w:rsid w:val="16005E42"/>
    <w:rsid w:val="16005FCE"/>
    <w:rsid w:val="16013F56"/>
    <w:rsid w:val="16014BDA"/>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7010F"/>
    <w:rsid w:val="16070AE0"/>
    <w:rsid w:val="16070E41"/>
    <w:rsid w:val="160752E5"/>
    <w:rsid w:val="16077093"/>
    <w:rsid w:val="16081B54"/>
    <w:rsid w:val="160823AF"/>
    <w:rsid w:val="16084170"/>
    <w:rsid w:val="1609105D"/>
    <w:rsid w:val="16091C65"/>
    <w:rsid w:val="16094BB9"/>
    <w:rsid w:val="16095600"/>
    <w:rsid w:val="16096967"/>
    <w:rsid w:val="160A01D1"/>
    <w:rsid w:val="160A449F"/>
    <w:rsid w:val="160B0263"/>
    <w:rsid w:val="160B0931"/>
    <w:rsid w:val="160B0E37"/>
    <w:rsid w:val="160B11AB"/>
    <w:rsid w:val="160B1661"/>
    <w:rsid w:val="160B6AC6"/>
    <w:rsid w:val="160B6B83"/>
    <w:rsid w:val="160C1169"/>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6673"/>
    <w:rsid w:val="160F1472"/>
    <w:rsid w:val="160F2E08"/>
    <w:rsid w:val="160F6914"/>
    <w:rsid w:val="161004FA"/>
    <w:rsid w:val="16102701"/>
    <w:rsid w:val="16104199"/>
    <w:rsid w:val="16105F47"/>
    <w:rsid w:val="161065A9"/>
    <w:rsid w:val="16111C19"/>
    <w:rsid w:val="161124CE"/>
    <w:rsid w:val="16113A6D"/>
    <w:rsid w:val="16113B60"/>
    <w:rsid w:val="16113D92"/>
    <w:rsid w:val="16117F11"/>
    <w:rsid w:val="161249A4"/>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14E3"/>
    <w:rsid w:val="16272223"/>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2A"/>
    <w:rsid w:val="162A40C5"/>
    <w:rsid w:val="162A4855"/>
    <w:rsid w:val="162A6931"/>
    <w:rsid w:val="162B39C9"/>
    <w:rsid w:val="162B4A2B"/>
    <w:rsid w:val="162B6320"/>
    <w:rsid w:val="162B6FEE"/>
    <w:rsid w:val="162B7646"/>
    <w:rsid w:val="162B7AF1"/>
    <w:rsid w:val="162C043D"/>
    <w:rsid w:val="162C08A7"/>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E0D"/>
    <w:rsid w:val="1637529F"/>
    <w:rsid w:val="163825B9"/>
    <w:rsid w:val="1638324F"/>
    <w:rsid w:val="16384288"/>
    <w:rsid w:val="1638549E"/>
    <w:rsid w:val="163868E6"/>
    <w:rsid w:val="1638724C"/>
    <w:rsid w:val="163903EF"/>
    <w:rsid w:val="163905DC"/>
    <w:rsid w:val="16390B2A"/>
    <w:rsid w:val="16391728"/>
    <w:rsid w:val="16393363"/>
    <w:rsid w:val="1639711F"/>
    <w:rsid w:val="1639752F"/>
    <w:rsid w:val="163A088A"/>
    <w:rsid w:val="163A1216"/>
    <w:rsid w:val="163A34D9"/>
    <w:rsid w:val="163A416F"/>
    <w:rsid w:val="163A73C8"/>
    <w:rsid w:val="163A7468"/>
    <w:rsid w:val="163B0AEA"/>
    <w:rsid w:val="163B207B"/>
    <w:rsid w:val="163B485F"/>
    <w:rsid w:val="163B6B83"/>
    <w:rsid w:val="163B6D19"/>
    <w:rsid w:val="163B70EE"/>
    <w:rsid w:val="163C139B"/>
    <w:rsid w:val="163C3060"/>
    <w:rsid w:val="163C514D"/>
    <w:rsid w:val="163C6CA2"/>
    <w:rsid w:val="163C6D3C"/>
    <w:rsid w:val="163D0D06"/>
    <w:rsid w:val="163D0DBA"/>
    <w:rsid w:val="163D2AB4"/>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AD3"/>
    <w:rsid w:val="16493207"/>
    <w:rsid w:val="164A31DD"/>
    <w:rsid w:val="164A3F23"/>
    <w:rsid w:val="164A52FB"/>
    <w:rsid w:val="164A5664"/>
    <w:rsid w:val="164A660F"/>
    <w:rsid w:val="164A6D94"/>
    <w:rsid w:val="164B13F5"/>
    <w:rsid w:val="164B3423"/>
    <w:rsid w:val="164B3A72"/>
    <w:rsid w:val="164B518C"/>
    <w:rsid w:val="164B563D"/>
    <w:rsid w:val="164B6AF4"/>
    <w:rsid w:val="164B6F7F"/>
    <w:rsid w:val="164B72CA"/>
    <w:rsid w:val="164B7822"/>
    <w:rsid w:val="164B79D0"/>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16BD"/>
    <w:rsid w:val="1654783B"/>
    <w:rsid w:val="16547BA6"/>
    <w:rsid w:val="16551653"/>
    <w:rsid w:val="16551BAC"/>
    <w:rsid w:val="16553B36"/>
    <w:rsid w:val="16556050"/>
    <w:rsid w:val="16557DFE"/>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6338"/>
    <w:rsid w:val="165C73DE"/>
    <w:rsid w:val="165D6CB3"/>
    <w:rsid w:val="165E017E"/>
    <w:rsid w:val="165E01C3"/>
    <w:rsid w:val="165E652A"/>
    <w:rsid w:val="165E6EA4"/>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1FBB"/>
    <w:rsid w:val="1666200B"/>
    <w:rsid w:val="166633C7"/>
    <w:rsid w:val="16664258"/>
    <w:rsid w:val="16665843"/>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7D74"/>
    <w:rsid w:val="16780629"/>
    <w:rsid w:val="167815A7"/>
    <w:rsid w:val="167815E0"/>
    <w:rsid w:val="16781D3E"/>
    <w:rsid w:val="1678370C"/>
    <w:rsid w:val="16783AEC"/>
    <w:rsid w:val="16786FA1"/>
    <w:rsid w:val="16790431"/>
    <w:rsid w:val="16790AB4"/>
    <w:rsid w:val="167934D9"/>
    <w:rsid w:val="1679607E"/>
    <w:rsid w:val="16797F90"/>
    <w:rsid w:val="167A3002"/>
    <w:rsid w:val="167A6E53"/>
    <w:rsid w:val="167A7865"/>
    <w:rsid w:val="167A7A0B"/>
    <w:rsid w:val="167B288F"/>
    <w:rsid w:val="167B4492"/>
    <w:rsid w:val="167B7268"/>
    <w:rsid w:val="167B75C8"/>
    <w:rsid w:val="167C00F6"/>
    <w:rsid w:val="167C1241"/>
    <w:rsid w:val="167C538B"/>
    <w:rsid w:val="167D1103"/>
    <w:rsid w:val="167D545A"/>
    <w:rsid w:val="167D68DD"/>
    <w:rsid w:val="167D6A6B"/>
    <w:rsid w:val="167D6DB2"/>
    <w:rsid w:val="167E1E55"/>
    <w:rsid w:val="167E3D03"/>
    <w:rsid w:val="167F131F"/>
    <w:rsid w:val="167F1DCE"/>
    <w:rsid w:val="167F22B1"/>
    <w:rsid w:val="167F23E0"/>
    <w:rsid w:val="167F37F7"/>
    <w:rsid w:val="167F42A3"/>
    <w:rsid w:val="167F4E7B"/>
    <w:rsid w:val="16802192"/>
    <w:rsid w:val="168075CE"/>
    <w:rsid w:val="168078E1"/>
    <w:rsid w:val="168111A0"/>
    <w:rsid w:val="16815A84"/>
    <w:rsid w:val="168166AE"/>
    <w:rsid w:val="16822C24"/>
    <w:rsid w:val="1682438F"/>
    <w:rsid w:val="16825D4E"/>
    <w:rsid w:val="16825F7B"/>
    <w:rsid w:val="16826719"/>
    <w:rsid w:val="168340B4"/>
    <w:rsid w:val="1683496B"/>
    <w:rsid w:val="16834F28"/>
    <w:rsid w:val="16840938"/>
    <w:rsid w:val="16841DD1"/>
    <w:rsid w:val="16842491"/>
    <w:rsid w:val="16843B52"/>
    <w:rsid w:val="168441C4"/>
    <w:rsid w:val="1684530D"/>
    <w:rsid w:val="16845544"/>
    <w:rsid w:val="1684614C"/>
    <w:rsid w:val="1684646B"/>
    <w:rsid w:val="16846935"/>
    <w:rsid w:val="16850115"/>
    <w:rsid w:val="16851B74"/>
    <w:rsid w:val="16854F24"/>
    <w:rsid w:val="16855FCC"/>
    <w:rsid w:val="16861B3A"/>
    <w:rsid w:val="16862164"/>
    <w:rsid w:val="1686445B"/>
    <w:rsid w:val="16867D87"/>
    <w:rsid w:val="1687197C"/>
    <w:rsid w:val="16873D30"/>
    <w:rsid w:val="168760AB"/>
    <w:rsid w:val="168801D3"/>
    <w:rsid w:val="16880813"/>
    <w:rsid w:val="1688262A"/>
    <w:rsid w:val="16882B46"/>
    <w:rsid w:val="16886A96"/>
    <w:rsid w:val="16895CFA"/>
    <w:rsid w:val="16897AA8"/>
    <w:rsid w:val="168A5002"/>
    <w:rsid w:val="168A7D74"/>
    <w:rsid w:val="168B0AE8"/>
    <w:rsid w:val="168B13F0"/>
    <w:rsid w:val="168B1A72"/>
    <w:rsid w:val="168B2846"/>
    <w:rsid w:val="168B3820"/>
    <w:rsid w:val="168B5EC8"/>
    <w:rsid w:val="168B6B83"/>
    <w:rsid w:val="168B7804"/>
    <w:rsid w:val="168C16FE"/>
    <w:rsid w:val="168C5519"/>
    <w:rsid w:val="168C63C8"/>
    <w:rsid w:val="168D106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42B1"/>
    <w:rsid w:val="16914AB9"/>
    <w:rsid w:val="16914F5E"/>
    <w:rsid w:val="16920038"/>
    <w:rsid w:val="16921052"/>
    <w:rsid w:val="16922719"/>
    <w:rsid w:val="16924432"/>
    <w:rsid w:val="16924BAE"/>
    <w:rsid w:val="169269EF"/>
    <w:rsid w:val="16931417"/>
    <w:rsid w:val="16931BB2"/>
    <w:rsid w:val="169324E2"/>
    <w:rsid w:val="1694410D"/>
    <w:rsid w:val="1694670C"/>
    <w:rsid w:val="16946830"/>
    <w:rsid w:val="16946B78"/>
    <w:rsid w:val="1695043B"/>
    <w:rsid w:val="169528F0"/>
    <w:rsid w:val="16952DD3"/>
    <w:rsid w:val="1695644C"/>
    <w:rsid w:val="16962437"/>
    <w:rsid w:val="169661E7"/>
    <w:rsid w:val="16970417"/>
    <w:rsid w:val="169711EC"/>
    <w:rsid w:val="169721C5"/>
    <w:rsid w:val="16973F17"/>
    <w:rsid w:val="16974CE4"/>
    <w:rsid w:val="16975D9A"/>
    <w:rsid w:val="16976668"/>
    <w:rsid w:val="16977726"/>
    <w:rsid w:val="1698362C"/>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79F7"/>
    <w:rsid w:val="169F214C"/>
    <w:rsid w:val="169F376F"/>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067"/>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701A7"/>
    <w:rsid w:val="16A70201"/>
    <w:rsid w:val="16A7592E"/>
    <w:rsid w:val="16A77A9E"/>
    <w:rsid w:val="16A81243"/>
    <w:rsid w:val="16A82624"/>
    <w:rsid w:val="16A834AF"/>
    <w:rsid w:val="16A843D2"/>
    <w:rsid w:val="16A84756"/>
    <w:rsid w:val="16A9014A"/>
    <w:rsid w:val="16A93722"/>
    <w:rsid w:val="16A95DCF"/>
    <w:rsid w:val="16AA087C"/>
    <w:rsid w:val="16AA11A6"/>
    <w:rsid w:val="16AA2401"/>
    <w:rsid w:val="16AA2B94"/>
    <w:rsid w:val="16AA5B9C"/>
    <w:rsid w:val="16AB13A0"/>
    <w:rsid w:val="16AB1E30"/>
    <w:rsid w:val="16AB2114"/>
    <w:rsid w:val="16AB3EC2"/>
    <w:rsid w:val="16AB4A01"/>
    <w:rsid w:val="16AB4C28"/>
    <w:rsid w:val="16AB5C70"/>
    <w:rsid w:val="16AB67ED"/>
    <w:rsid w:val="16AC0A47"/>
    <w:rsid w:val="16AC125D"/>
    <w:rsid w:val="16AC72CA"/>
    <w:rsid w:val="16AD0985"/>
    <w:rsid w:val="16AD19E8"/>
    <w:rsid w:val="16AD32A6"/>
    <w:rsid w:val="16AD3796"/>
    <w:rsid w:val="16AD7920"/>
    <w:rsid w:val="16AD7C3A"/>
    <w:rsid w:val="16AE385D"/>
    <w:rsid w:val="16AE5760"/>
    <w:rsid w:val="16AE750E"/>
    <w:rsid w:val="16AF1032"/>
    <w:rsid w:val="16AF2A2D"/>
    <w:rsid w:val="16AF2A39"/>
    <w:rsid w:val="16AF3382"/>
    <w:rsid w:val="16AF38DB"/>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6BD1"/>
    <w:rsid w:val="16BC1C2B"/>
    <w:rsid w:val="16BC2980"/>
    <w:rsid w:val="16BC5986"/>
    <w:rsid w:val="16BC60CF"/>
    <w:rsid w:val="16BC74EB"/>
    <w:rsid w:val="16BC7E7D"/>
    <w:rsid w:val="16BD1F90"/>
    <w:rsid w:val="16BD2FDF"/>
    <w:rsid w:val="16BD3322"/>
    <w:rsid w:val="16BD5C2B"/>
    <w:rsid w:val="16BE1E47"/>
    <w:rsid w:val="16BE3BF5"/>
    <w:rsid w:val="16BE59A3"/>
    <w:rsid w:val="16BE76DA"/>
    <w:rsid w:val="16BF0B67"/>
    <w:rsid w:val="16BF171B"/>
    <w:rsid w:val="16BF1F27"/>
    <w:rsid w:val="16BF66A2"/>
    <w:rsid w:val="16BF796D"/>
    <w:rsid w:val="16C022D2"/>
    <w:rsid w:val="16C03CE3"/>
    <w:rsid w:val="16C04307"/>
    <w:rsid w:val="16C13AE9"/>
    <w:rsid w:val="16C1416B"/>
    <w:rsid w:val="16C15493"/>
    <w:rsid w:val="16C15500"/>
    <w:rsid w:val="16C16102"/>
    <w:rsid w:val="16C1655B"/>
    <w:rsid w:val="16C16768"/>
    <w:rsid w:val="16C17241"/>
    <w:rsid w:val="16C17DFE"/>
    <w:rsid w:val="16C20B85"/>
    <w:rsid w:val="16C227A4"/>
    <w:rsid w:val="16C24C1A"/>
    <w:rsid w:val="16C257BE"/>
    <w:rsid w:val="16C307A6"/>
    <w:rsid w:val="16C3120C"/>
    <w:rsid w:val="16C31E3E"/>
    <w:rsid w:val="16C32C88"/>
    <w:rsid w:val="16C33888"/>
    <w:rsid w:val="16C3443F"/>
    <w:rsid w:val="16C356DC"/>
    <w:rsid w:val="16C37995"/>
    <w:rsid w:val="16C37B27"/>
    <w:rsid w:val="16C40965"/>
    <w:rsid w:val="16C46D32"/>
    <w:rsid w:val="16C531D6"/>
    <w:rsid w:val="16C564E5"/>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33BD"/>
    <w:rsid w:val="16D03928"/>
    <w:rsid w:val="16D071C1"/>
    <w:rsid w:val="16D10D70"/>
    <w:rsid w:val="16D1671C"/>
    <w:rsid w:val="16D1695A"/>
    <w:rsid w:val="16D17B6F"/>
    <w:rsid w:val="16D2144F"/>
    <w:rsid w:val="16D231FD"/>
    <w:rsid w:val="16D25A34"/>
    <w:rsid w:val="16D25D7A"/>
    <w:rsid w:val="16D27BFC"/>
    <w:rsid w:val="16D3116C"/>
    <w:rsid w:val="16D318A0"/>
    <w:rsid w:val="16D32296"/>
    <w:rsid w:val="16D32960"/>
    <w:rsid w:val="16D33EF7"/>
    <w:rsid w:val="16D36866"/>
    <w:rsid w:val="16D40007"/>
    <w:rsid w:val="16D43082"/>
    <w:rsid w:val="16D43419"/>
    <w:rsid w:val="16D44AE5"/>
    <w:rsid w:val="16D46213"/>
    <w:rsid w:val="16D50991"/>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73D8"/>
    <w:rsid w:val="16DC74A2"/>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E3B"/>
    <w:rsid w:val="16E475CD"/>
    <w:rsid w:val="16E47FBB"/>
    <w:rsid w:val="16E507BE"/>
    <w:rsid w:val="16E544D4"/>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EF70D4"/>
    <w:rsid w:val="16F0287C"/>
    <w:rsid w:val="16F02D9D"/>
    <w:rsid w:val="16F036D9"/>
    <w:rsid w:val="16F037FF"/>
    <w:rsid w:val="16F07B27"/>
    <w:rsid w:val="16F11FEF"/>
    <w:rsid w:val="16F124A9"/>
    <w:rsid w:val="16F13135"/>
    <w:rsid w:val="16F14D68"/>
    <w:rsid w:val="16F1648C"/>
    <w:rsid w:val="16F21AF1"/>
    <w:rsid w:val="16F2398B"/>
    <w:rsid w:val="16F26523"/>
    <w:rsid w:val="16F337BC"/>
    <w:rsid w:val="16F37F00"/>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815A6"/>
    <w:rsid w:val="16F83709"/>
    <w:rsid w:val="16F83A74"/>
    <w:rsid w:val="16F84229"/>
    <w:rsid w:val="16F848EB"/>
    <w:rsid w:val="16F84AD4"/>
    <w:rsid w:val="16F90B6A"/>
    <w:rsid w:val="16F92017"/>
    <w:rsid w:val="16F9240A"/>
    <w:rsid w:val="16F97E54"/>
    <w:rsid w:val="16FA7142"/>
    <w:rsid w:val="16FA7663"/>
    <w:rsid w:val="16FB2DB5"/>
    <w:rsid w:val="16FC0C67"/>
    <w:rsid w:val="16FC27E7"/>
    <w:rsid w:val="16FC370E"/>
    <w:rsid w:val="16FC3DB9"/>
    <w:rsid w:val="16FC4606"/>
    <w:rsid w:val="16FC64CC"/>
    <w:rsid w:val="16FD2893"/>
    <w:rsid w:val="16FD28FE"/>
    <w:rsid w:val="16FE0496"/>
    <w:rsid w:val="16FE0F48"/>
    <w:rsid w:val="16FE2244"/>
    <w:rsid w:val="16FE34E9"/>
    <w:rsid w:val="16FE3FF2"/>
    <w:rsid w:val="16FE57EF"/>
    <w:rsid w:val="16FF2B12"/>
    <w:rsid w:val="16FF7D6A"/>
    <w:rsid w:val="170008B5"/>
    <w:rsid w:val="1700420E"/>
    <w:rsid w:val="1700573C"/>
    <w:rsid w:val="17005FBC"/>
    <w:rsid w:val="17011F4B"/>
    <w:rsid w:val="170127AD"/>
    <w:rsid w:val="170138D4"/>
    <w:rsid w:val="17013F7E"/>
    <w:rsid w:val="170174CB"/>
    <w:rsid w:val="17017F86"/>
    <w:rsid w:val="17020F1A"/>
    <w:rsid w:val="17022652"/>
    <w:rsid w:val="17022B64"/>
    <w:rsid w:val="170240B9"/>
    <w:rsid w:val="1702731F"/>
    <w:rsid w:val="170275F7"/>
    <w:rsid w:val="17031069"/>
    <w:rsid w:val="17033CFE"/>
    <w:rsid w:val="17034583"/>
    <w:rsid w:val="1703785A"/>
    <w:rsid w:val="17040DFD"/>
    <w:rsid w:val="17044B01"/>
    <w:rsid w:val="17045380"/>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8AC"/>
    <w:rsid w:val="170C016C"/>
    <w:rsid w:val="170C4F92"/>
    <w:rsid w:val="170C52D7"/>
    <w:rsid w:val="170D06D9"/>
    <w:rsid w:val="170D0BC3"/>
    <w:rsid w:val="170D18AF"/>
    <w:rsid w:val="170D2487"/>
    <w:rsid w:val="170D3DCD"/>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64CE"/>
    <w:rsid w:val="17140E1C"/>
    <w:rsid w:val="17143815"/>
    <w:rsid w:val="17143AF6"/>
    <w:rsid w:val="1714676E"/>
    <w:rsid w:val="17147226"/>
    <w:rsid w:val="171506C3"/>
    <w:rsid w:val="17150D04"/>
    <w:rsid w:val="17150DEE"/>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8E6"/>
    <w:rsid w:val="171E2B44"/>
    <w:rsid w:val="171E4694"/>
    <w:rsid w:val="171E6442"/>
    <w:rsid w:val="171F1742"/>
    <w:rsid w:val="171F273E"/>
    <w:rsid w:val="171F2CC3"/>
    <w:rsid w:val="171F3648"/>
    <w:rsid w:val="171F3B87"/>
    <w:rsid w:val="171F56B8"/>
    <w:rsid w:val="1720040C"/>
    <w:rsid w:val="1720354D"/>
    <w:rsid w:val="1720407E"/>
    <w:rsid w:val="172049DA"/>
    <w:rsid w:val="17206778"/>
    <w:rsid w:val="17206798"/>
    <w:rsid w:val="17206820"/>
    <w:rsid w:val="17206A5B"/>
    <w:rsid w:val="17207642"/>
    <w:rsid w:val="17210924"/>
    <w:rsid w:val="17210AD2"/>
    <w:rsid w:val="172113DB"/>
    <w:rsid w:val="172123D6"/>
    <w:rsid w:val="17214184"/>
    <w:rsid w:val="17215F32"/>
    <w:rsid w:val="172174DA"/>
    <w:rsid w:val="17223FB8"/>
    <w:rsid w:val="17231CAA"/>
    <w:rsid w:val="17231F8F"/>
    <w:rsid w:val="1723303B"/>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4099"/>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4566"/>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952EA"/>
    <w:rsid w:val="173B1F91"/>
    <w:rsid w:val="173B2B09"/>
    <w:rsid w:val="173B3498"/>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AB8"/>
    <w:rsid w:val="1752258F"/>
    <w:rsid w:val="1752433D"/>
    <w:rsid w:val="1753064C"/>
    <w:rsid w:val="17534D2F"/>
    <w:rsid w:val="175400B6"/>
    <w:rsid w:val="1754171E"/>
    <w:rsid w:val="17541F39"/>
    <w:rsid w:val="17542220"/>
    <w:rsid w:val="17544DF1"/>
    <w:rsid w:val="17545423"/>
    <w:rsid w:val="17547F0E"/>
    <w:rsid w:val="175507F4"/>
    <w:rsid w:val="17550C58"/>
    <w:rsid w:val="175519FD"/>
    <w:rsid w:val="175616EA"/>
    <w:rsid w:val="17562080"/>
    <w:rsid w:val="17571954"/>
    <w:rsid w:val="17575DF8"/>
    <w:rsid w:val="17577BA6"/>
    <w:rsid w:val="17580A4C"/>
    <w:rsid w:val="17581A33"/>
    <w:rsid w:val="1758223C"/>
    <w:rsid w:val="17584550"/>
    <w:rsid w:val="17586681"/>
    <w:rsid w:val="17591B70"/>
    <w:rsid w:val="17594C6B"/>
    <w:rsid w:val="17595048"/>
    <w:rsid w:val="17595BBB"/>
    <w:rsid w:val="17595FA8"/>
    <w:rsid w:val="175971B3"/>
    <w:rsid w:val="175974A4"/>
    <w:rsid w:val="175A30B0"/>
    <w:rsid w:val="175A6132"/>
    <w:rsid w:val="175B1444"/>
    <w:rsid w:val="175B1D53"/>
    <w:rsid w:val="175B20F3"/>
    <w:rsid w:val="175B44EC"/>
    <w:rsid w:val="175B5279"/>
    <w:rsid w:val="175B58E8"/>
    <w:rsid w:val="175B71CD"/>
    <w:rsid w:val="175B7522"/>
    <w:rsid w:val="175C006F"/>
    <w:rsid w:val="175C261D"/>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214F"/>
    <w:rsid w:val="176127D3"/>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4CEC"/>
    <w:rsid w:val="17667BBF"/>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970"/>
    <w:rsid w:val="176A1687"/>
    <w:rsid w:val="176A6008"/>
    <w:rsid w:val="176A71DF"/>
    <w:rsid w:val="176B01E9"/>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6527"/>
    <w:rsid w:val="177272F9"/>
    <w:rsid w:val="1772782D"/>
    <w:rsid w:val="17731C50"/>
    <w:rsid w:val="177331F7"/>
    <w:rsid w:val="177356E5"/>
    <w:rsid w:val="17740758"/>
    <w:rsid w:val="1774180A"/>
    <w:rsid w:val="17742506"/>
    <w:rsid w:val="17744267"/>
    <w:rsid w:val="177443DB"/>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82D5C"/>
    <w:rsid w:val="17790BC2"/>
    <w:rsid w:val="177915B5"/>
    <w:rsid w:val="1779288B"/>
    <w:rsid w:val="17794AE2"/>
    <w:rsid w:val="17797B1C"/>
    <w:rsid w:val="177A18AE"/>
    <w:rsid w:val="177A2F32"/>
    <w:rsid w:val="177A554E"/>
    <w:rsid w:val="177A602E"/>
    <w:rsid w:val="177A7231"/>
    <w:rsid w:val="177B094C"/>
    <w:rsid w:val="177B1AE6"/>
    <w:rsid w:val="177B1D3A"/>
    <w:rsid w:val="177B3894"/>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2E75"/>
    <w:rsid w:val="17823706"/>
    <w:rsid w:val="17824C2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550A"/>
    <w:rsid w:val="1787607A"/>
    <w:rsid w:val="178766DD"/>
    <w:rsid w:val="1787764A"/>
    <w:rsid w:val="17877C80"/>
    <w:rsid w:val="17880A68"/>
    <w:rsid w:val="178815BB"/>
    <w:rsid w:val="17884203"/>
    <w:rsid w:val="17884917"/>
    <w:rsid w:val="178852C2"/>
    <w:rsid w:val="17885FB1"/>
    <w:rsid w:val="17887D5F"/>
    <w:rsid w:val="17896ADB"/>
    <w:rsid w:val="178971DD"/>
    <w:rsid w:val="178A02B5"/>
    <w:rsid w:val="178A0586"/>
    <w:rsid w:val="178A120B"/>
    <w:rsid w:val="178A1D29"/>
    <w:rsid w:val="178A2C08"/>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4E66"/>
    <w:rsid w:val="179208A5"/>
    <w:rsid w:val="1792209E"/>
    <w:rsid w:val="17922A02"/>
    <w:rsid w:val="17923DF2"/>
    <w:rsid w:val="17924AD4"/>
    <w:rsid w:val="17924D93"/>
    <w:rsid w:val="179254C7"/>
    <w:rsid w:val="17933BA3"/>
    <w:rsid w:val="17935082"/>
    <w:rsid w:val="1793653B"/>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2A16"/>
    <w:rsid w:val="17A032FB"/>
    <w:rsid w:val="17A06A4B"/>
    <w:rsid w:val="17A0779F"/>
    <w:rsid w:val="17A10E21"/>
    <w:rsid w:val="17A11CB7"/>
    <w:rsid w:val="17A133F8"/>
    <w:rsid w:val="17A20BF0"/>
    <w:rsid w:val="17A21326"/>
    <w:rsid w:val="17A24888"/>
    <w:rsid w:val="17A252C5"/>
    <w:rsid w:val="17A27073"/>
    <w:rsid w:val="17A27A29"/>
    <w:rsid w:val="17A316A0"/>
    <w:rsid w:val="17A32B01"/>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401"/>
    <w:rsid w:val="17A806FA"/>
    <w:rsid w:val="17A81CA2"/>
    <w:rsid w:val="17A81FDD"/>
    <w:rsid w:val="17A821AF"/>
    <w:rsid w:val="17A82E28"/>
    <w:rsid w:val="17A8500A"/>
    <w:rsid w:val="17A87973"/>
    <w:rsid w:val="17A9061F"/>
    <w:rsid w:val="17A9136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E7407"/>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48CC"/>
    <w:rsid w:val="17B64B4E"/>
    <w:rsid w:val="17B720C1"/>
    <w:rsid w:val="17B72554"/>
    <w:rsid w:val="17B7653C"/>
    <w:rsid w:val="17B770BF"/>
    <w:rsid w:val="17B80644"/>
    <w:rsid w:val="17B84401"/>
    <w:rsid w:val="17B84AE8"/>
    <w:rsid w:val="17B86896"/>
    <w:rsid w:val="17B943BD"/>
    <w:rsid w:val="17B9616B"/>
    <w:rsid w:val="17B97C71"/>
    <w:rsid w:val="17B97F3E"/>
    <w:rsid w:val="17BA505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D5F26"/>
    <w:rsid w:val="17BE5353"/>
    <w:rsid w:val="17BE7C25"/>
    <w:rsid w:val="17BF5E77"/>
    <w:rsid w:val="17C0406F"/>
    <w:rsid w:val="17C04DFC"/>
    <w:rsid w:val="17C0574B"/>
    <w:rsid w:val="17C05B51"/>
    <w:rsid w:val="17C138E9"/>
    <w:rsid w:val="17C16AD0"/>
    <w:rsid w:val="17C16C1E"/>
    <w:rsid w:val="17C2076D"/>
    <w:rsid w:val="17C224DD"/>
    <w:rsid w:val="17C23271"/>
    <w:rsid w:val="17C24A3B"/>
    <w:rsid w:val="17C24C7B"/>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84C12"/>
    <w:rsid w:val="17C874DB"/>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5127"/>
    <w:rsid w:val="17DB655B"/>
    <w:rsid w:val="17DC0FF8"/>
    <w:rsid w:val="17DC1F43"/>
    <w:rsid w:val="17DC43BC"/>
    <w:rsid w:val="17DC58C8"/>
    <w:rsid w:val="17DD00AB"/>
    <w:rsid w:val="17DD1506"/>
    <w:rsid w:val="17DD1F07"/>
    <w:rsid w:val="17DD297B"/>
    <w:rsid w:val="17DD454F"/>
    <w:rsid w:val="17DD62FD"/>
    <w:rsid w:val="17DD662E"/>
    <w:rsid w:val="17DD67B5"/>
    <w:rsid w:val="17DE000C"/>
    <w:rsid w:val="17DE07C9"/>
    <w:rsid w:val="17DE3E23"/>
    <w:rsid w:val="17DF02C7"/>
    <w:rsid w:val="17DF1E94"/>
    <w:rsid w:val="17DF2533"/>
    <w:rsid w:val="17DF272E"/>
    <w:rsid w:val="17DF3195"/>
    <w:rsid w:val="17DF3BE3"/>
    <w:rsid w:val="17DF5B98"/>
    <w:rsid w:val="17DF606D"/>
    <w:rsid w:val="17E00746"/>
    <w:rsid w:val="17E01949"/>
    <w:rsid w:val="17E01981"/>
    <w:rsid w:val="17E01B36"/>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6B2D"/>
    <w:rsid w:val="17E56E92"/>
    <w:rsid w:val="17E571AA"/>
    <w:rsid w:val="17E65C43"/>
    <w:rsid w:val="17E72270"/>
    <w:rsid w:val="17E72CD8"/>
    <w:rsid w:val="17E72FBC"/>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2E"/>
    <w:rsid w:val="17EE050A"/>
    <w:rsid w:val="17EE22B8"/>
    <w:rsid w:val="17EE2E8F"/>
    <w:rsid w:val="17EE3962"/>
    <w:rsid w:val="17EE4066"/>
    <w:rsid w:val="17EF174E"/>
    <w:rsid w:val="17EF54A0"/>
    <w:rsid w:val="17EF6030"/>
    <w:rsid w:val="17EF6FEE"/>
    <w:rsid w:val="17EF75ED"/>
    <w:rsid w:val="17EF7DDE"/>
    <w:rsid w:val="17F117E8"/>
    <w:rsid w:val="17F13B56"/>
    <w:rsid w:val="17F17FFA"/>
    <w:rsid w:val="17F20A35"/>
    <w:rsid w:val="17F22132"/>
    <w:rsid w:val="17F233C9"/>
    <w:rsid w:val="17F24B90"/>
    <w:rsid w:val="17F32476"/>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3AD9"/>
    <w:rsid w:val="1800464A"/>
    <w:rsid w:val="1801278C"/>
    <w:rsid w:val="18013B63"/>
    <w:rsid w:val="18016734"/>
    <w:rsid w:val="1802372C"/>
    <w:rsid w:val="18023FB5"/>
    <w:rsid w:val="1802415D"/>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6545"/>
    <w:rsid w:val="18062254"/>
    <w:rsid w:val="18063C62"/>
    <w:rsid w:val="18065125"/>
    <w:rsid w:val="1806666D"/>
    <w:rsid w:val="180705B5"/>
    <w:rsid w:val="18071421"/>
    <w:rsid w:val="18071A18"/>
    <w:rsid w:val="180725A6"/>
    <w:rsid w:val="18073E7C"/>
    <w:rsid w:val="18075128"/>
    <w:rsid w:val="18075218"/>
    <w:rsid w:val="1808235F"/>
    <w:rsid w:val="18095344"/>
    <w:rsid w:val="180A2E6A"/>
    <w:rsid w:val="180A4C18"/>
    <w:rsid w:val="180A508D"/>
    <w:rsid w:val="180A5D6B"/>
    <w:rsid w:val="180A6356"/>
    <w:rsid w:val="180B10BC"/>
    <w:rsid w:val="180B36CC"/>
    <w:rsid w:val="180B39EC"/>
    <w:rsid w:val="180C01B6"/>
    <w:rsid w:val="180C0607"/>
    <w:rsid w:val="180C216D"/>
    <w:rsid w:val="180C3847"/>
    <w:rsid w:val="180C6E94"/>
    <w:rsid w:val="180C721D"/>
    <w:rsid w:val="180D49CF"/>
    <w:rsid w:val="180D4CD7"/>
    <w:rsid w:val="180D75BF"/>
    <w:rsid w:val="180E059A"/>
    <w:rsid w:val="180E4708"/>
    <w:rsid w:val="180E6147"/>
    <w:rsid w:val="180E6167"/>
    <w:rsid w:val="180E64B6"/>
    <w:rsid w:val="180E6AEF"/>
    <w:rsid w:val="180F0BB8"/>
    <w:rsid w:val="181066D2"/>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EAF"/>
    <w:rsid w:val="181F6915"/>
    <w:rsid w:val="182016DF"/>
    <w:rsid w:val="1820443C"/>
    <w:rsid w:val="18207CA8"/>
    <w:rsid w:val="1821268E"/>
    <w:rsid w:val="18213579"/>
    <w:rsid w:val="182145DD"/>
    <w:rsid w:val="182201B4"/>
    <w:rsid w:val="18221F62"/>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940"/>
    <w:rsid w:val="182A5A13"/>
    <w:rsid w:val="182A7068"/>
    <w:rsid w:val="182B3282"/>
    <w:rsid w:val="182B3419"/>
    <w:rsid w:val="182B52BA"/>
    <w:rsid w:val="182B7A9D"/>
    <w:rsid w:val="182C2DE0"/>
    <w:rsid w:val="182C363E"/>
    <w:rsid w:val="182C50E8"/>
    <w:rsid w:val="182D3C94"/>
    <w:rsid w:val="182D42C1"/>
    <w:rsid w:val="182D5416"/>
    <w:rsid w:val="182E4DAB"/>
    <w:rsid w:val="182E54D3"/>
    <w:rsid w:val="182E5751"/>
    <w:rsid w:val="182E6B59"/>
    <w:rsid w:val="182F4CA9"/>
    <w:rsid w:val="182F7C52"/>
    <w:rsid w:val="183028D1"/>
    <w:rsid w:val="18310418"/>
    <w:rsid w:val="1831079B"/>
    <w:rsid w:val="18311069"/>
    <w:rsid w:val="183140D2"/>
    <w:rsid w:val="18315A9A"/>
    <w:rsid w:val="18315CC7"/>
    <w:rsid w:val="18316649"/>
    <w:rsid w:val="18320E11"/>
    <w:rsid w:val="1832298D"/>
    <w:rsid w:val="18326C40"/>
    <w:rsid w:val="183277C9"/>
    <w:rsid w:val="1833416F"/>
    <w:rsid w:val="18334BA1"/>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3024"/>
    <w:rsid w:val="183B3E69"/>
    <w:rsid w:val="183C2926"/>
    <w:rsid w:val="183C74C7"/>
    <w:rsid w:val="183D0B4A"/>
    <w:rsid w:val="183D1B5C"/>
    <w:rsid w:val="183D2675"/>
    <w:rsid w:val="183D3240"/>
    <w:rsid w:val="183D3DB6"/>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3EA2"/>
    <w:rsid w:val="18470890"/>
    <w:rsid w:val="184719C8"/>
    <w:rsid w:val="1847421D"/>
    <w:rsid w:val="18480F2B"/>
    <w:rsid w:val="18482588"/>
    <w:rsid w:val="18483E21"/>
    <w:rsid w:val="184939DF"/>
    <w:rsid w:val="18495D8E"/>
    <w:rsid w:val="18497EC5"/>
    <w:rsid w:val="184A3267"/>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03D"/>
    <w:rsid w:val="185521C3"/>
    <w:rsid w:val="18552337"/>
    <w:rsid w:val="18553A98"/>
    <w:rsid w:val="185540E5"/>
    <w:rsid w:val="18555E46"/>
    <w:rsid w:val="18560059"/>
    <w:rsid w:val="18561D8C"/>
    <w:rsid w:val="18561DF0"/>
    <w:rsid w:val="18564836"/>
    <w:rsid w:val="18567E5D"/>
    <w:rsid w:val="18574301"/>
    <w:rsid w:val="18575B9C"/>
    <w:rsid w:val="18575D3D"/>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6C6"/>
    <w:rsid w:val="185C3A10"/>
    <w:rsid w:val="185C519E"/>
    <w:rsid w:val="185C5628"/>
    <w:rsid w:val="185C60EE"/>
    <w:rsid w:val="185D11EC"/>
    <w:rsid w:val="185D273A"/>
    <w:rsid w:val="185D2F9A"/>
    <w:rsid w:val="185D4299"/>
    <w:rsid w:val="185D5268"/>
    <w:rsid w:val="185D743E"/>
    <w:rsid w:val="185E25B1"/>
    <w:rsid w:val="185E4F90"/>
    <w:rsid w:val="185E6E86"/>
    <w:rsid w:val="185F0C55"/>
    <w:rsid w:val="185F12B1"/>
    <w:rsid w:val="185F2EE6"/>
    <w:rsid w:val="185F457F"/>
    <w:rsid w:val="185F4F64"/>
    <w:rsid w:val="185F6D12"/>
    <w:rsid w:val="185F7A70"/>
    <w:rsid w:val="185F7D0A"/>
    <w:rsid w:val="186005E0"/>
    <w:rsid w:val="18601BAE"/>
    <w:rsid w:val="18602A8A"/>
    <w:rsid w:val="1861269D"/>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33C"/>
    <w:rsid w:val="18646407"/>
    <w:rsid w:val="1865358A"/>
    <w:rsid w:val="1865405D"/>
    <w:rsid w:val="186601A8"/>
    <w:rsid w:val="18660E62"/>
    <w:rsid w:val="18660EE9"/>
    <w:rsid w:val="18661881"/>
    <w:rsid w:val="18664290"/>
    <w:rsid w:val="18664452"/>
    <w:rsid w:val="18666C3D"/>
    <w:rsid w:val="186715DB"/>
    <w:rsid w:val="1867206B"/>
    <w:rsid w:val="18672662"/>
    <w:rsid w:val="18673851"/>
    <w:rsid w:val="18673E19"/>
    <w:rsid w:val="18675188"/>
    <w:rsid w:val="18676A2B"/>
    <w:rsid w:val="186802BC"/>
    <w:rsid w:val="186827F7"/>
    <w:rsid w:val="18682908"/>
    <w:rsid w:val="186869A0"/>
    <w:rsid w:val="18687481"/>
    <w:rsid w:val="186901DE"/>
    <w:rsid w:val="18691943"/>
    <w:rsid w:val="18695DE3"/>
    <w:rsid w:val="18696423"/>
    <w:rsid w:val="18696B61"/>
    <w:rsid w:val="18697C05"/>
    <w:rsid w:val="186B171A"/>
    <w:rsid w:val="186B1936"/>
    <w:rsid w:val="186B205C"/>
    <w:rsid w:val="186B2B00"/>
    <w:rsid w:val="186B35B5"/>
    <w:rsid w:val="186B4263"/>
    <w:rsid w:val="186B514E"/>
    <w:rsid w:val="186B56B7"/>
    <w:rsid w:val="186B59DF"/>
    <w:rsid w:val="186C142F"/>
    <w:rsid w:val="186C147E"/>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4DC7"/>
    <w:rsid w:val="18736C6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1108"/>
    <w:rsid w:val="188217BD"/>
    <w:rsid w:val="18821CB9"/>
    <w:rsid w:val="18822A00"/>
    <w:rsid w:val="18823473"/>
    <w:rsid w:val="1882373C"/>
    <w:rsid w:val="18826EA4"/>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7B59"/>
    <w:rsid w:val="188D1AD1"/>
    <w:rsid w:val="188D40F3"/>
    <w:rsid w:val="188D75FC"/>
    <w:rsid w:val="188D7D23"/>
    <w:rsid w:val="188E091F"/>
    <w:rsid w:val="188E0FDD"/>
    <w:rsid w:val="188E2225"/>
    <w:rsid w:val="188E3A9B"/>
    <w:rsid w:val="188E4B94"/>
    <w:rsid w:val="188E6361"/>
    <w:rsid w:val="188E6A12"/>
    <w:rsid w:val="188E78F2"/>
    <w:rsid w:val="188F11A7"/>
    <w:rsid w:val="188F5919"/>
    <w:rsid w:val="189015C1"/>
    <w:rsid w:val="1890336F"/>
    <w:rsid w:val="18904AED"/>
    <w:rsid w:val="1890733B"/>
    <w:rsid w:val="18907D48"/>
    <w:rsid w:val="18910E95"/>
    <w:rsid w:val="189127B9"/>
    <w:rsid w:val="18912916"/>
    <w:rsid w:val="18916351"/>
    <w:rsid w:val="18920B76"/>
    <w:rsid w:val="18925339"/>
    <w:rsid w:val="18925E4A"/>
    <w:rsid w:val="18927A85"/>
    <w:rsid w:val="189310B2"/>
    <w:rsid w:val="18932754"/>
    <w:rsid w:val="18932E60"/>
    <w:rsid w:val="189342A4"/>
    <w:rsid w:val="18947C26"/>
    <w:rsid w:val="18952734"/>
    <w:rsid w:val="18953E2D"/>
    <w:rsid w:val="1895438A"/>
    <w:rsid w:val="189545E1"/>
    <w:rsid w:val="18954D26"/>
    <w:rsid w:val="18956BD8"/>
    <w:rsid w:val="189574CF"/>
    <w:rsid w:val="189606B1"/>
    <w:rsid w:val="1896721E"/>
    <w:rsid w:val="1897127A"/>
    <w:rsid w:val="18971C39"/>
    <w:rsid w:val="18972950"/>
    <w:rsid w:val="1897327F"/>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12F5"/>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4550"/>
    <w:rsid w:val="18A64941"/>
    <w:rsid w:val="18A65CAE"/>
    <w:rsid w:val="18A67768"/>
    <w:rsid w:val="18A72D74"/>
    <w:rsid w:val="18A865AA"/>
    <w:rsid w:val="18A877DC"/>
    <w:rsid w:val="18A87C76"/>
    <w:rsid w:val="18A90517"/>
    <w:rsid w:val="18A92683"/>
    <w:rsid w:val="18A94431"/>
    <w:rsid w:val="18A959AF"/>
    <w:rsid w:val="18A96202"/>
    <w:rsid w:val="18AA0265"/>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18AD"/>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27A7"/>
    <w:rsid w:val="18B43502"/>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1C8B"/>
    <w:rsid w:val="18BD228B"/>
    <w:rsid w:val="18BD471B"/>
    <w:rsid w:val="18BE1E8E"/>
    <w:rsid w:val="18BE4781"/>
    <w:rsid w:val="18BE7B6B"/>
    <w:rsid w:val="18BF039C"/>
    <w:rsid w:val="18BF1CD3"/>
    <w:rsid w:val="18BF301A"/>
    <w:rsid w:val="18BF40D2"/>
    <w:rsid w:val="18BF488C"/>
    <w:rsid w:val="18C021C3"/>
    <w:rsid w:val="18C03134"/>
    <w:rsid w:val="18C03380"/>
    <w:rsid w:val="18C1177B"/>
    <w:rsid w:val="18C1192B"/>
    <w:rsid w:val="18C15C1F"/>
    <w:rsid w:val="18C16C1D"/>
    <w:rsid w:val="18C179CD"/>
    <w:rsid w:val="18C17C0F"/>
    <w:rsid w:val="18C24DAB"/>
    <w:rsid w:val="18C272A1"/>
    <w:rsid w:val="18C31FD0"/>
    <w:rsid w:val="18C33745"/>
    <w:rsid w:val="18C354F3"/>
    <w:rsid w:val="18C4040E"/>
    <w:rsid w:val="18C4126B"/>
    <w:rsid w:val="18C417FD"/>
    <w:rsid w:val="18C4245A"/>
    <w:rsid w:val="18C43019"/>
    <w:rsid w:val="18C4395D"/>
    <w:rsid w:val="18C474BD"/>
    <w:rsid w:val="18C53099"/>
    <w:rsid w:val="18C56BE1"/>
    <w:rsid w:val="18C616C5"/>
    <w:rsid w:val="18C62271"/>
    <w:rsid w:val="18C63235"/>
    <w:rsid w:val="18C64FE3"/>
    <w:rsid w:val="18C66D91"/>
    <w:rsid w:val="18C70C1D"/>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3DBD"/>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6993"/>
    <w:rsid w:val="18D374E4"/>
    <w:rsid w:val="18D42EF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5687"/>
    <w:rsid w:val="18DA1A29"/>
    <w:rsid w:val="18DA44C2"/>
    <w:rsid w:val="18DA45EA"/>
    <w:rsid w:val="18DA6CE0"/>
    <w:rsid w:val="18DB0A28"/>
    <w:rsid w:val="18DB0CB2"/>
    <w:rsid w:val="18DB7D4E"/>
    <w:rsid w:val="18DC0DFB"/>
    <w:rsid w:val="18DC1C37"/>
    <w:rsid w:val="18DC2442"/>
    <w:rsid w:val="18DC4807"/>
    <w:rsid w:val="18DC65B5"/>
    <w:rsid w:val="18DE00ED"/>
    <w:rsid w:val="18DE232D"/>
    <w:rsid w:val="18DF0CDB"/>
    <w:rsid w:val="18DF217C"/>
    <w:rsid w:val="18DF2828"/>
    <w:rsid w:val="18DF42F7"/>
    <w:rsid w:val="18DF49E0"/>
    <w:rsid w:val="18DF6862"/>
    <w:rsid w:val="18DF6EA4"/>
    <w:rsid w:val="18DF7E53"/>
    <w:rsid w:val="18E01A75"/>
    <w:rsid w:val="18E04FD7"/>
    <w:rsid w:val="18E065F2"/>
    <w:rsid w:val="18E117C4"/>
    <w:rsid w:val="18E11D41"/>
    <w:rsid w:val="18E11E5E"/>
    <w:rsid w:val="18E13BCB"/>
    <w:rsid w:val="18E1445B"/>
    <w:rsid w:val="18E15033"/>
    <w:rsid w:val="18E157A6"/>
    <w:rsid w:val="18E15979"/>
    <w:rsid w:val="18E17A47"/>
    <w:rsid w:val="18E20635"/>
    <w:rsid w:val="18E21452"/>
    <w:rsid w:val="18E2205B"/>
    <w:rsid w:val="18E22998"/>
    <w:rsid w:val="18E24A74"/>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611E1"/>
    <w:rsid w:val="18E6318C"/>
    <w:rsid w:val="18E641A6"/>
    <w:rsid w:val="18E65685"/>
    <w:rsid w:val="18E666E0"/>
    <w:rsid w:val="18E67373"/>
    <w:rsid w:val="18E67433"/>
    <w:rsid w:val="18E71199"/>
    <w:rsid w:val="18E77209"/>
    <w:rsid w:val="18E772F1"/>
    <w:rsid w:val="18E7759B"/>
    <w:rsid w:val="18E81697"/>
    <w:rsid w:val="18E8176B"/>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71640"/>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7B0D"/>
    <w:rsid w:val="18FD73EA"/>
    <w:rsid w:val="18FE46A7"/>
    <w:rsid w:val="18FE4FFE"/>
    <w:rsid w:val="18FE5831"/>
    <w:rsid w:val="18FE652B"/>
    <w:rsid w:val="18FF0320"/>
    <w:rsid w:val="18FF22A3"/>
    <w:rsid w:val="18FF4051"/>
    <w:rsid w:val="18FF486D"/>
    <w:rsid w:val="18FF7392"/>
    <w:rsid w:val="19006747"/>
    <w:rsid w:val="19015AE7"/>
    <w:rsid w:val="1901601B"/>
    <w:rsid w:val="19016EBE"/>
    <w:rsid w:val="19021717"/>
    <w:rsid w:val="190242AE"/>
    <w:rsid w:val="1903037F"/>
    <w:rsid w:val="190317C7"/>
    <w:rsid w:val="19031D93"/>
    <w:rsid w:val="190336CE"/>
    <w:rsid w:val="19033B41"/>
    <w:rsid w:val="190345FE"/>
    <w:rsid w:val="19034C10"/>
    <w:rsid w:val="1903529D"/>
    <w:rsid w:val="1904042A"/>
    <w:rsid w:val="19044755"/>
    <w:rsid w:val="19045B0B"/>
    <w:rsid w:val="19045ED6"/>
    <w:rsid w:val="190472F2"/>
    <w:rsid w:val="1904772F"/>
    <w:rsid w:val="19047829"/>
    <w:rsid w:val="190478B9"/>
    <w:rsid w:val="19060D7D"/>
    <w:rsid w:val="19061883"/>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C1DFE"/>
    <w:rsid w:val="190C54F3"/>
    <w:rsid w:val="190C5EC1"/>
    <w:rsid w:val="190C6619"/>
    <w:rsid w:val="190D0448"/>
    <w:rsid w:val="190D18C0"/>
    <w:rsid w:val="190D2F2B"/>
    <w:rsid w:val="190D714E"/>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57FC"/>
    <w:rsid w:val="191775ED"/>
    <w:rsid w:val="19180927"/>
    <w:rsid w:val="19183090"/>
    <w:rsid w:val="191832B1"/>
    <w:rsid w:val="1918411A"/>
    <w:rsid w:val="19184B67"/>
    <w:rsid w:val="191915B7"/>
    <w:rsid w:val="19191C06"/>
    <w:rsid w:val="19193365"/>
    <w:rsid w:val="191A1955"/>
    <w:rsid w:val="191A70DD"/>
    <w:rsid w:val="191B034D"/>
    <w:rsid w:val="191B43D3"/>
    <w:rsid w:val="191B6861"/>
    <w:rsid w:val="191C0587"/>
    <w:rsid w:val="191C4E46"/>
    <w:rsid w:val="191C572B"/>
    <w:rsid w:val="191D46A7"/>
    <w:rsid w:val="191D7E85"/>
    <w:rsid w:val="191E097B"/>
    <w:rsid w:val="191E14DB"/>
    <w:rsid w:val="191E4875"/>
    <w:rsid w:val="191E4E1F"/>
    <w:rsid w:val="191E5DD4"/>
    <w:rsid w:val="191E6BCD"/>
    <w:rsid w:val="191F46F3"/>
    <w:rsid w:val="191F5239"/>
    <w:rsid w:val="191F5A0F"/>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1E3"/>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93B"/>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6AE"/>
    <w:rsid w:val="19300B15"/>
    <w:rsid w:val="193011C0"/>
    <w:rsid w:val="19304649"/>
    <w:rsid w:val="193051F8"/>
    <w:rsid w:val="19306900"/>
    <w:rsid w:val="19310CEC"/>
    <w:rsid w:val="1931277D"/>
    <w:rsid w:val="193132E0"/>
    <w:rsid w:val="19313D8D"/>
    <w:rsid w:val="193163BA"/>
    <w:rsid w:val="193167C2"/>
    <w:rsid w:val="193172B1"/>
    <w:rsid w:val="193175D1"/>
    <w:rsid w:val="193208CA"/>
    <w:rsid w:val="19322678"/>
    <w:rsid w:val="193227AD"/>
    <w:rsid w:val="19322D9F"/>
    <w:rsid w:val="193267C6"/>
    <w:rsid w:val="19333C3D"/>
    <w:rsid w:val="19341070"/>
    <w:rsid w:val="19341F4D"/>
    <w:rsid w:val="19342DA4"/>
    <w:rsid w:val="193463F1"/>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5EE1"/>
    <w:rsid w:val="19377C8F"/>
    <w:rsid w:val="19382DE2"/>
    <w:rsid w:val="19384B77"/>
    <w:rsid w:val="19385E8A"/>
    <w:rsid w:val="1938661F"/>
    <w:rsid w:val="19391096"/>
    <w:rsid w:val="193928C8"/>
    <w:rsid w:val="193957B5"/>
    <w:rsid w:val="19397563"/>
    <w:rsid w:val="193A152D"/>
    <w:rsid w:val="193A32DB"/>
    <w:rsid w:val="193A4867"/>
    <w:rsid w:val="193A5B8B"/>
    <w:rsid w:val="193B008C"/>
    <w:rsid w:val="193B16E2"/>
    <w:rsid w:val="193B2C45"/>
    <w:rsid w:val="193B48F5"/>
    <w:rsid w:val="193B574B"/>
    <w:rsid w:val="193B5E3E"/>
    <w:rsid w:val="193B66E4"/>
    <w:rsid w:val="193C34F7"/>
    <w:rsid w:val="193C52A5"/>
    <w:rsid w:val="193C6013"/>
    <w:rsid w:val="193C7053"/>
    <w:rsid w:val="193C7538"/>
    <w:rsid w:val="193C7E6F"/>
    <w:rsid w:val="193D1A67"/>
    <w:rsid w:val="193D78C0"/>
    <w:rsid w:val="193E05E4"/>
    <w:rsid w:val="193E0799"/>
    <w:rsid w:val="193E2491"/>
    <w:rsid w:val="193E2DCB"/>
    <w:rsid w:val="193E4A18"/>
    <w:rsid w:val="193E5C09"/>
    <w:rsid w:val="193E7AC8"/>
    <w:rsid w:val="193F08F1"/>
    <w:rsid w:val="193F7F0D"/>
    <w:rsid w:val="19401909"/>
    <w:rsid w:val="19404D55"/>
    <w:rsid w:val="19404D95"/>
    <w:rsid w:val="19404DB1"/>
    <w:rsid w:val="194054DA"/>
    <w:rsid w:val="194058A2"/>
    <w:rsid w:val="19410E12"/>
    <w:rsid w:val="19410F9C"/>
    <w:rsid w:val="194126BA"/>
    <w:rsid w:val="19415F0A"/>
    <w:rsid w:val="1941774B"/>
    <w:rsid w:val="19420E71"/>
    <w:rsid w:val="19425C84"/>
    <w:rsid w:val="194270ED"/>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E1E"/>
    <w:rsid w:val="194D237F"/>
    <w:rsid w:val="194D300E"/>
    <w:rsid w:val="194D74B2"/>
    <w:rsid w:val="194E2AB3"/>
    <w:rsid w:val="194E582A"/>
    <w:rsid w:val="194F2D4C"/>
    <w:rsid w:val="194F2E20"/>
    <w:rsid w:val="194F322A"/>
    <w:rsid w:val="194F3D00"/>
    <w:rsid w:val="194F6756"/>
    <w:rsid w:val="194F6889"/>
    <w:rsid w:val="194F691E"/>
    <w:rsid w:val="19501F27"/>
    <w:rsid w:val="19502AFF"/>
    <w:rsid w:val="19503ADA"/>
    <w:rsid w:val="19510D51"/>
    <w:rsid w:val="19512878"/>
    <w:rsid w:val="19516372"/>
    <w:rsid w:val="19516FA3"/>
    <w:rsid w:val="19521E93"/>
    <w:rsid w:val="19524AC9"/>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7A2F"/>
    <w:rsid w:val="195720DF"/>
    <w:rsid w:val="19573038"/>
    <w:rsid w:val="19573229"/>
    <w:rsid w:val="19573BAC"/>
    <w:rsid w:val="1958313F"/>
    <w:rsid w:val="19583D6B"/>
    <w:rsid w:val="19586AB8"/>
    <w:rsid w:val="19586C78"/>
    <w:rsid w:val="19597C05"/>
    <w:rsid w:val="195A252D"/>
    <w:rsid w:val="195A40BC"/>
    <w:rsid w:val="195A572B"/>
    <w:rsid w:val="195A5A29"/>
    <w:rsid w:val="195A5FE0"/>
    <w:rsid w:val="195A686C"/>
    <w:rsid w:val="195B19B9"/>
    <w:rsid w:val="195B397D"/>
    <w:rsid w:val="195B4063"/>
    <w:rsid w:val="195B559E"/>
    <w:rsid w:val="195B6258"/>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1E60"/>
    <w:rsid w:val="19612025"/>
    <w:rsid w:val="196121FF"/>
    <w:rsid w:val="19616271"/>
    <w:rsid w:val="1961708F"/>
    <w:rsid w:val="19617909"/>
    <w:rsid w:val="196227E5"/>
    <w:rsid w:val="19622F5E"/>
    <w:rsid w:val="19623AE1"/>
    <w:rsid w:val="19625ED7"/>
    <w:rsid w:val="196272B2"/>
    <w:rsid w:val="19627FD3"/>
    <w:rsid w:val="19630947"/>
    <w:rsid w:val="19632AAB"/>
    <w:rsid w:val="19643EB2"/>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38A7"/>
    <w:rsid w:val="196B63FE"/>
    <w:rsid w:val="196B7938"/>
    <w:rsid w:val="196B7D1B"/>
    <w:rsid w:val="196C11FD"/>
    <w:rsid w:val="196C2483"/>
    <w:rsid w:val="196C293E"/>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5FEF"/>
    <w:rsid w:val="19706CFD"/>
    <w:rsid w:val="19707A49"/>
    <w:rsid w:val="197113F3"/>
    <w:rsid w:val="1972065C"/>
    <w:rsid w:val="19722A75"/>
    <w:rsid w:val="19723213"/>
    <w:rsid w:val="19723C32"/>
    <w:rsid w:val="197267B0"/>
    <w:rsid w:val="1973485B"/>
    <w:rsid w:val="19740CB5"/>
    <w:rsid w:val="19741222"/>
    <w:rsid w:val="19742560"/>
    <w:rsid w:val="19742C91"/>
    <w:rsid w:val="19743CA1"/>
    <w:rsid w:val="19744A3F"/>
    <w:rsid w:val="197467ED"/>
    <w:rsid w:val="19747A66"/>
    <w:rsid w:val="19747CF1"/>
    <w:rsid w:val="1975265B"/>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83AB2"/>
    <w:rsid w:val="19790028"/>
    <w:rsid w:val="197902A7"/>
    <w:rsid w:val="19792055"/>
    <w:rsid w:val="19796108"/>
    <w:rsid w:val="197967A6"/>
    <w:rsid w:val="19797C66"/>
    <w:rsid w:val="197A3BFC"/>
    <w:rsid w:val="197B3EF6"/>
    <w:rsid w:val="197B52A5"/>
    <w:rsid w:val="197B5DCD"/>
    <w:rsid w:val="197B636B"/>
    <w:rsid w:val="197B7B7C"/>
    <w:rsid w:val="197C1B46"/>
    <w:rsid w:val="197C3688"/>
    <w:rsid w:val="197C38F4"/>
    <w:rsid w:val="197D106E"/>
    <w:rsid w:val="197D6E85"/>
    <w:rsid w:val="197D7D98"/>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2269"/>
    <w:rsid w:val="199131C9"/>
    <w:rsid w:val="199155F1"/>
    <w:rsid w:val="19915C21"/>
    <w:rsid w:val="1991791D"/>
    <w:rsid w:val="199221EE"/>
    <w:rsid w:val="1992230A"/>
    <w:rsid w:val="19922552"/>
    <w:rsid w:val="19923117"/>
    <w:rsid w:val="1992439C"/>
    <w:rsid w:val="19924EC5"/>
    <w:rsid w:val="19930995"/>
    <w:rsid w:val="19932D81"/>
    <w:rsid w:val="19933A4B"/>
    <w:rsid w:val="19940409"/>
    <w:rsid w:val="19940C3D"/>
    <w:rsid w:val="199426A6"/>
    <w:rsid w:val="199450E1"/>
    <w:rsid w:val="19945C2E"/>
    <w:rsid w:val="199572B8"/>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5324"/>
    <w:rsid w:val="19A37882"/>
    <w:rsid w:val="19A4086C"/>
    <w:rsid w:val="19A40A22"/>
    <w:rsid w:val="19A42839"/>
    <w:rsid w:val="19A46E4F"/>
    <w:rsid w:val="19A46E95"/>
    <w:rsid w:val="19A5109C"/>
    <w:rsid w:val="19A52E4A"/>
    <w:rsid w:val="19A56644"/>
    <w:rsid w:val="19A57783"/>
    <w:rsid w:val="19A60971"/>
    <w:rsid w:val="19A612C1"/>
    <w:rsid w:val="19A67EE0"/>
    <w:rsid w:val="19A7304C"/>
    <w:rsid w:val="19A74C49"/>
    <w:rsid w:val="19A846E9"/>
    <w:rsid w:val="19A858C8"/>
    <w:rsid w:val="19A8687F"/>
    <w:rsid w:val="19A8745A"/>
    <w:rsid w:val="19A876D2"/>
    <w:rsid w:val="19A97D0F"/>
    <w:rsid w:val="19AA0461"/>
    <w:rsid w:val="19AA1141"/>
    <w:rsid w:val="19AA379E"/>
    <w:rsid w:val="19AB1C0A"/>
    <w:rsid w:val="19AB5D1A"/>
    <w:rsid w:val="19AB6FCC"/>
    <w:rsid w:val="19AC242B"/>
    <w:rsid w:val="19AC278D"/>
    <w:rsid w:val="19AC48EA"/>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2F51"/>
    <w:rsid w:val="19B4308D"/>
    <w:rsid w:val="19B44760"/>
    <w:rsid w:val="19B57BBE"/>
    <w:rsid w:val="19B604AA"/>
    <w:rsid w:val="19B60BB4"/>
    <w:rsid w:val="19B63A54"/>
    <w:rsid w:val="19B65058"/>
    <w:rsid w:val="19B66E06"/>
    <w:rsid w:val="19B67074"/>
    <w:rsid w:val="19B67973"/>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1A59"/>
    <w:rsid w:val="19BB260E"/>
    <w:rsid w:val="19BB266E"/>
    <w:rsid w:val="19BB441C"/>
    <w:rsid w:val="19BC1F42"/>
    <w:rsid w:val="19BC4D93"/>
    <w:rsid w:val="19BC63F1"/>
    <w:rsid w:val="19BC6664"/>
    <w:rsid w:val="19BD0BE9"/>
    <w:rsid w:val="19BE3F0C"/>
    <w:rsid w:val="19BE5CBA"/>
    <w:rsid w:val="19BE7997"/>
    <w:rsid w:val="19BF011F"/>
    <w:rsid w:val="19BF10C6"/>
    <w:rsid w:val="19BF4787"/>
    <w:rsid w:val="19BF4B06"/>
    <w:rsid w:val="19BF6400"/>
    <w:rsid w:val="19BF6E5F"/>
    <w:rsid w:val="19BF71CA"/>
    <w:rsid w:val="19BF7295"/>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23A1"/>
    <w:rsid w:val="19CE3E3B"/>
    <w:rsid w:val="19CE6606"/>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59ED"/>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B39"/>
    <w:rsid w:val="19DD0836"/>
    <w:rsid w:val="19DD2059"/>
    <w:rsid w:val="19DD25E4"/>
    <w:rsid w:val="19DD3643"/>
    <w:rsid w:val="19DD4DD5"/>
    <w:rsid w:val="19DD7051"/>
    <w:rsid w:val="19DE008F"/>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722D"/>
    <w:rsid w:val="19E27BFB"/>
    <w:rsid w:val="19E30F80"/>
    <w:rsid w:val="19E32A71"/>
    <w:rsid w:val="19E33F13"/>
    <w:rsid w:val="19E35721"/>
    <w:rsid w:val="19E4006B"/>
    <w:rsid w:val="19E40CA2"/>
    <w:rsid w:val="19E40E93"/>
    <w:rsid w:val="19E413F9"/>
    <w:rsid w:val="19E41BC5"/>
    <w:rsid w:val="19E4521D"/>
    <w:rsid w:val="19E46365"/>
    <w:rsid w:val="19E467DF"/>
    <w:rsid w:val="19E5140A"/>
    <w:rsid w:val="19E51499"/>
    <w:rsid w:val="19E52ADB"/>
    <w:rsid w:val="19E5454B"/>
    <w:rsid w:val="19E56821"/>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6B89"/>
    <w:rsid w:val="19E9103D"/>
    <w:rsid w:val="19E91BC9"/>
    <w:rsid w:val="19E93475"/>
    <w:rsid w:val="19E93619"/>
    <w:rsid w:val="19E951A2"/>
    <w:rsid w:val="19E95690"/>
    <w:rsid w:val="19E97D73"/>
    <w:rsid w:val="19EA19E4"/>
    <w:rsid w:val="19EA2F66"/>
    <w:rsid w:val="19EA3D15"/>
    <w:rsid w:val="19EA4126"/>
    <w:rsid w:val="19EA4D01"/>
    <w:rsid w:val="19EA6AAF"/>
    <w:rsid w:val="19EA750F"/>
    <w:rsid w:val="19EB2385"/>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A"/>
    <w:rsid w:val="19EE5FDF"/>
    <w:rsid w:val="19EF056A"/>
    <w:rsid w:val="19EF05F6"/>
    <w:rsid w:val="19EF216E"/>
    <w:rsid w:val="19EF369B"/>
    <w:rsid w:val="19EF3BE4"/>
    <w:rsid w:val="19EF3F0D"/>
    <w:rsid w:val="19EF4CC2"/>
    <w:rsid w:val="19EF6F69"/>
    <w:rsid w:val="19F0025D"/>
    <w:rsid w:val="19F00763"/>
    <w:rsid w:val="19F142E2"/>
    <w:rsid w:val="19F15D24"/>
    <w:rsid w:val="19F17E3E"/>
    <w:rsid w:val="19F20A03"/>
    <w:rsid w:val="19F210D5"/>
    <w:rsid w:val="19F24FA9"/>
    <w:rsid w:val="19F3005A"/>
    <w:rsid w:val="19F315C3"/>
    <w:rsid w:val="19F328A1"/>
    <w:rsid w:val="19F33BB6"/>
    <w:rsid w:val="19F350C3"/>
    <w:rsid w:val="19F35ACC"/>
    <w:rsid w:val="19F416DC"/>
    <w:rsid w:val="19F422B4"/>
    <w:rsid w:val="19F4425D"/>
    <w:rsid w:val="19F5172F"/>
    <w:rsid w:val="19F53DD2"/>
    <w:rsid w:val="19F562C4"/>
    <w:rsid w:val="19F60EE6"/>
    <w:rsid w:val="19F618F8"/>
    <w:rsid w:val="19F61A90"/>
    <w:rsid w:val="19F65454"/>
    <w:rsid w:val="19F677A5"/>
    <w:rsid w:val="19F71F9F"/>
    <w:rsid w:val="19F74C0C"/>
    <w:rsid w:val="19F811CC"/>
    <w:rsid w:val="19F81984"/>
    <w:rsid w:val="19F83806"/>
    <w:rsid w:val="19F841F0"/>
    <w:rsid w:val="19F846FC"/>
    <w:rsid w:val="19F85557"/>
    <w:rsid w:val="19F85966"/>
    <w:rsid w:val="19F863D7"/>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6931"/>
    <w:rsid w:val="1A0D18B8"/>
    <w:rsid w:val="1A0E08BE"/>
    <w:rsid w:val="1A0E427E"/>
    <w:rsid w:val="1A0E6C42"/>
    <w:rsid w:val="1A0E7778"/>
    <w:rsid w:val="1A0F1A8D"/>
    <w:rsid w:val="1A0F3211"/>
    <w:rsid w:val="1A102EB7"/>
    <w:rsid w:val="1A11281D"/>
    <w:rsid w:val="1A112BA6"/>
    <w:rsid w:val="1A115AEE"/>
    <w:rsid w:val="1A116732"/>
    <w:rsid w:val="1A117E02"/>
    <w:rsid w:val="1A12199D"/>
    <w:rsid w:val="1A122A4D"/>
    <w:rsid w:val="1A123055"/>
    <w:rsid w:val="1A127376"/>
    <w:rsid w:val="1A1324AA"/>
    <w:rsid w:val="1A134258"/>
    <w:rsid w:val="1A136006"/>
    <w:rsid w:val="1A137A90"/>
    <w:rsid w:val="1A1406A2"/>
    <w:rsid w:val="1A1411C3"/>
    <w:rsid w:val="1A141209"/>
    <w:rsid w:val="1A14408C"/>
    <w:rsid w:val="1A150598"/>
    <w:rsid w:val="1A151B65"/>
    <w:rsid w:val="1A163D48"/>
    <w:rsid w:val="1A164BAF"/>
    <w:rsid w:val="1A165AF6"/>
    <w:rsid w:val="1A1678A4"/>
    <w:rsid w:val="1A1679E0"/>
    <w:rsid w:val="1A17269A"/>
    <w:rsid w:val="1A17490B"/>
    <w:rsid w:val="1A175F18"/>
    <w:rsid w:val="1A176ABF"/>
    <w:rsid w:val="1A180D86"/>
    <w:rsid w:val="1A18489B"/>
    <w:rsid w:val="1A184904"/>
    <w:rsid w:val="1A187AC0"/>
    <w:rsid w:val="1A190042"/>
    <w:rsid w:val="1A193B04"/>
    <w:rsid w:val="1A1A49B2"/>
    <w:rsid w:val="1A1A7AF8"/>
    <w:rsid w:val="1A1B0167"/>
    <w:rsid w:val="1A1B081A"/>
    <w:rsid w:val="1A1C0DCD"/>
    <w:rsid w:val="1A1C4C01"/>
    <w:rsid w:val="1A1C4C8F"/>
    <w:rsid w:val="1A1C50AC"/>
    <w:rsid w:val="1A1C65FD"/>
    <w:rsid w:val="1A1C6D2A"/>
    <w:rsid w:val="1A1C7486"/>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7997"/>
    <w:rsid w:val="1A257B29"/>
    <w:rsid w:val="1A265143"/>
    <w:rsid w:val="1A266052"/>
    <w:rsid w:val="1A271AB1"/>
    <w:rsid w:val="1A272379"/>
    <w:rsid w:val="1A27490E"/>
    <w:rsid w:val="1A275E1A"/>
    <w:rsid w:val="1A2827DC"/>
    <w:rsid w:val="1A28676A"/>
    <w:rsid w:val="1A2903FE"/>
    <w:rsid w:val="1A292634"/>
    <w:rsid w:val="1A295431"/>
    <w:rsid w:val="1A296EA8"/>
    <w:rsid w:val="1A2A0906"/>
    <w:rsid w:val="1A2A0944"/>
    <w:rsid w:val="1A2A15A2"/>
    <w:rsid w:val="1A2A52BB"/>
    <w:rsid w:val="1A2A6695"/>
    <w:rsid w:val="1A2B1796"/>
    <w:rsid w:val="1A2B2A0E"/>
    <w:rsid w:val="1A2B3F86"/>
    <w:rsid w:val="1A2B750A"/>
    <w:rsid w:val="1A2B77F4"/>
    <w:rsid w:val="1A2B7B25"/>
    <w:rsid w:val="1A2C356C"/>
    <w:rsid w:val="1A2C3A27"/>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1B30"/>
    <w:rsid w:val="1A31001A"/>
    <w:rsid w:val="1A310B82"/>
    <w:rsid w:val="1A311B15"/>
    <w:rsid w:val="1A312930"/>
    <w:rsid w:val="1A3146DE"/>
    <w:rsid w:val="1A325C95"/>
    <w:rsid w:val="1A33108C"/>
    <w:rsid w:val="1A331147"/>
    <w:rsid w:val="1A332204"/>
    <w:rsid w:val="1A335189"/>
    <w:rsid w:val="1A336476"/>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1F10"/>
    <w:rsid w:val="1A383CBF"/>
    <w:rsid w:val="1A3858E2"/>
    <w:rsid w:val="1A385A6D"/>
    <w:rsid w:val="1A385B7E"/>
    <w:rsid w:val="1A385BE2"/>
    <w:rsid w:val="1A3874BE"/>
    <w:rsid w:val="1A3908FF"/>
    <w:rsid w:val="1A3911B5"/>
    <w:rsid w:val="1A392129"/>
    <w:rsid w:val="1A393593"/>
    <w:rsid w:val="1A394CFA"/>
    <w:rsid w:val="1A3A17E5"/>
    <w:rsid w:val="1A3A1CB7"/>
    <w:rsid w:val="1A3A1D53"/>
    <w:rsid w:val="1A3A2D21"/>
    <w:rsid w:val="1A3A3EDE"/>
    <w:rsid w:val="1A3A60D9"/>
    <w:rsid w:val="1A3A67A5"/>
    <w:rsid w:val="1A3A7A37"/>
    <w:rsid w:val="1A3B37AF"/>
    <w:rsid w:val="1A3B54F1"/>
    <w:rsid w:val="1A3B555D"/>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11D4B"/>
    <w:rsid w:val="1A411EAF"/>
    <w:rsid w:val="1A41348C"/>
    <w:rsid w:val="1A413604"/>
    <w:rsid w:val="1A414BE8"/>
    <w:rsid w:val="1A420699"/>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472D"/>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30AF8"/>
    <w:rsid w:val="1A53448E"/>
    <w:rsid w:val="1A53464F"/>
    <w:rsid w:val="1A534805"/>
    <w:rsid w:val="1A5403CD"/>
    <w:rsid w:val="1A550139"/>
    <w:rsid w:val="1A550D99"/>
    <w:rsid w:val="1A552C92"/>
    <w:rsid w:val="1A554685"/>
    <w:rsid w:val="1A554870"/>
    <w:rsid w:val="1A554F3D"/>
    <w:rsid w:val="1A55661F"/>
    <w:rsid w:val="1A561A71"/>
    <w:rsid w:val="1A561DD6"/>
    <w:rsid w:val="1A562397"/>
    <w:rsid w:val="1A565896"/>
    <w:rsid w:val="1A565E7D"/>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3F06"/>
    <w:rsid w:val="1A625045"/>
    <w:rsid w:val="1A626F8D"/>
    <w:rsid w:val="1A627F72"/>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8161E"/>
    <w:rsid w:val="1A682954"/>
    <w:rsid w:val="1A684D64"/>
    <w:rsid w:val="1A685E54"/>
    <w:rsid w:val="1A686637"/>
    <w:rsid w:val="1A6920CA"/>
    <w:rsid w:val="1A6937B0"/>
    <w:rsid w:val="1A693E78"/>
    <w:rsid w:val="1A6945C9"/>
    <w:rsid w:val="1A695A9E"/>
    <w:rsid w:val="1A69610F"/>
    <w:rsid w:val="1A6A0F57"/>
    <w:rsid w:val="1A6A1F14"/>
    <w:rsid w:val="1A6A30A9"/>
    <w:rsid w:val="1A6A3334"/>
    <w:rsid w:val="1A6A7039"/>
    <w:rsid w:val="1A6A7BF0"/>
    <w:rsid w:val="1A6B4094"/>
    <w:rsid w:val="1A6B4FB8"/>
    <w:rsid w:val="1A6B5C6E"/>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3939"/>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CF7"/>
    <w:rsid w:val="1A734E8B"/>
    <w:rsid w:val="1A736AA5"/>
    <w:rsid w:val="1A74451A"/>
    <w:rsid w:val="1A745BF0"/>
    <w:rsid w:val="1A745F53"/>
    <w:rsid w:val="1A74631B"/>
    <w:rsid w:val="1A7477AB"/>
    <w:rsid w:val="1A750A6F"/>
    <w:rsid w:val="1A750C3B"/>
    <w:rsid w:val="1A750F5C"/>
    <w:rsid w:val="1A75281D"/>
    <w:rsid w:val="1A7533CE"/>
    <w:rsid w:val="1A756CC1"/>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42E6"/>
    <w:rsid w:val="1A7B56C9"/>
    <w:rsid w:val="1A7C4BE5"/>
    <w:rsid w:val="1A7C541F"/>
    <w:rsid w:val="1A7C5940"/>
    <w:rsid w:val="1A7C7132"/>
    <w:rsid w:val="1A7D3DC7"/>
    <w:rsid w:val="1A7D49DD"/>
    <w:rsid w:val="1A7E1F9E"/>
    <w:rsid w:val="1A7E5DEB"/>
    <w:rsid w:val="1A7F2641"/>
    <w:rsid w:val="1A7F48BE"/>
    <w:rsid w:val="1A7F63F9"/>
    <w:rsid w:val="1A800FAF"/>
    <w:rsid w:val="1A8011C2"/>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6727"/>
    <w:rsid w:val="1A9A68F5"/>
    <w:rsid w:val="1A9B02D8"/>
    <w:rsid w:val="1A9B0C2A"/>
    <w:rsid w:val="1A9B495F"/>
    <w:rsid w:val="1A9B576A"/>
    <w:rsid w:val="1A9C424D"/>
    <w:rsid w:val="1A9C4535"/>
    <w:rsid w:val="1A9C4703"/>
    <w:rsid w:val="1A9C5527"/>
    <w:rsid w:val="1A9D0E28"/>
    <w:rsid w:val="1A9D3035"/>
    <w:rsid w:val="1A9D332B"/>
    <w:rsid w:val="1A9D4E73"/>
    <w:rsid w:val="1A9D6217"/>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57D9D"/>
    <w:rsid w:val="1AA72BF2"/>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357B"/>
    <w:rsid w:val="1AAE3F81"/>
    <w:rsid w:val="1AAE5D2F"/>
    <w:rsid w:val="1AAE61FB"/>
    <w:rsid w:val="1AAE793C"/>
    <w:rsid w:val="1AB00AA0"/>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13E7"/>
    <w:rsid w:val="1ABA1DCE"/>
    <w:rsid w:val="1ABA2925"/>
    <w:rsid w:val="1ABA46D4"/>
    <w:rsid w:val="1ABB03E8"/>
    <w:rsid w:val="1ABB28F7"/>
    <w:rsid w:val="1ABB3A1E"/>
    <w:rsid w:val="1ABB4748"/>
    <w:rsid w:val="1ABC07F2"/>
    <w:rsid w:val="1ABC10EA"/>
    <w:rsid w:val="1ABC203F"/>
    <w:rsid w:val="1ABC6830"/>
    <w:rsid w:val="1ABD0513"/>
    <w:rsid w:val="1ABD0851"/>
    <w:rsid w:val="1ABD1022"/>
    <w:rsid w:val="1ABD41C4"/>
    <w:rsid w:val="1ABD4218"/>
    <w:rsid w:val="1ABD4860"/>
    <w:rsid w:val="1ABD7AA8"/>
    <w:rsid w:val="1ABE2417"/>
    <w:rsid w:val="1ABE3B1F"/>
    <w:rsid w:val="1ABE4807"/>
    <w:rsid w:val="1ABE4DA4"/>
    <w:rsid w:val="1ABF0FA8"/>
    <w:rsid w:val="1ABF1101"/>
    <w:rsid w:val="1ABF16F8"/>
    <w:rsid w:val="1ABF618E"/>
    <w:rsid w:val="1ABF7563"/>
    <w:rsid w:val="1ABF7F3C"/>
    <w:rsid w:val="1AC05FEB"/>
    <w:rsid w:val="1AC11F06"/>
    <w:rsid w:val="1AC13CB4"/>
    <w:rsid w:val="1AC14168"/>
    <w:rsid w:val="1AC14603"/>
    <w:rsid w:val="1AC14743"/>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4482"/>
    <w:rsid w:val="1AC6533F"/>
    <w:rsid w:val="1AC668A1"/>
    <w:rsid w:val="1AC66CE1"/>
    <w:rsid w:val="1AC6719D"/>
    <w:rsid w:val="1AC67940"/>
    <w:rsid w:val="1AC704E3"/>
    <w:rsid w:val="1AC75042"/>
    <w:rsid w:val="1AC76DF0"/>
    <w:rsid w:val="1AC815B0"/>
    <w:rsid w:val="1AC82CFE"/>
    <w:rsid w:val="1AC83294"/>
    <w:rsid w:val="1AC836C3"/>
    <w:rsid w:val="1AC84601"/>
    <w:rsid w:val="1AC8659F"/>
    <w:rsid w:val="1AC90DBB"/>
    <w:rsid w:val="1AC92B69"/>
    <w:rsid w:val="1AC9365A"/>
    <w:rsid w:val="1AC9700C"/>
    <w:rsid w:val="1ACA177C"/>
    <w:rsid w:val="1ACA37CD"/>
    <w:rsid w:val="1ACA3D95"/>
    <w:rsid w:val="1ACA5968"/>
    <w:rsid w:val="1ACA68C6"/>
    <w:rsid w:val="1ACB068F"/>
    <w:rsid w:val="1ACB1E83"/>
    <w:rsid w:val="1ACB2060"/>
    <w:rsid w:val="1ACB68E1"/>
    <w:rsid w:val="1ACC1006"/>
    <w:rsid w:val="1ACC1091"/>
    <w:rsid w:val="1ACC186C"/>
    <w:rsid w:val="1ACC1F5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92D"/>
    <w:rsid w:val="1AD05CA5"/>
    <w:rsid w:val="1AD11A1D"/>
    <w:rsid w:val="1AD14166"/>
    <w:rsid w:val="1AD1435A"/>
    <w:rsid w:val="1AD15DB8"/>
    <w:rsid w:val="1AD16591"/>
    <w:rsid w:val="1AD17692"/>
    <w:rsid w:val="1AD20BA9"/>
    <w:rsid w:val="1AD20DE6"/>
    <w:rsid w:val="1AD23C1A"/>
    <w:rsid w:val="1AD25EC1"/>
    <w:rsid w:val="1AD26563"/>
    <w:rsid w:val="1AD27C6F"/>
    <w:rsid w:val="1AD301C7"/>
    <w:rsid w:val="1AD335A1"/>
    <w:rsid w:val="1AD3390C"/>
    <w:rsid w:val="1AD401C9"/>
    <w:rsid w:val="1AD44BD8"/>
    <w:rsid w:val="1AD514C0"/>
    <w:rsid w:val="1AD5150D"/>
    <w:rsid w:val="1AD52050"/>
    <w:rsid w:val="1AD52AE7"/>
    <w:rsid w:val="1AD53946"/>
    <w:rsid w:val="1AD55049"/>
    <w:rsid w:val="1AD5513E"/>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51A3"/>
    <w:rsid w:val="1ADB65D0"/>
    <w:rsid w:val="1ADC0670"/>
    <w:rsid w:val="1ADC289C"/>
    <w:rsid w:val="1ADC29BA"/>
    <w:rsid w:val="1ADC6D40"/>
    <w:rsid w:val="1ADC7148"/>
    <w:rsid w:val="1ADC7184"/>
    <w:rsid w:val="1ADD0C3F"/>
    <w:rsid w:val="1ADD7AB2"/>
    <w:rsid w:val="1ADE0379"/>
    <w:rsid w:val="1ADE10E0"/>
    <w:rsid w:val="1ADE225D"/>
    <w:rsid w:val="1ADE32F3"/>
    <w:rsid w:val="1ADE387D"/>
    <w:rsid w:val="1ADE7049"/>
    <w:rsid w:val="1ADF05DE"/>
    <w:rsid w:val="1ADF238C"/>
    <w:rsid w:val="1ADF413A"/>
    <w:rsid w:val="1ADF6F2E"/>
    <w:rsid w:val="1AE027CB"/>
    <w:rsid w:val="1AE05800"/>
    <w:rsid w:val="1AE068F5"/>
    <w:rsid w:val="1AE074E2"/>
    <w:rsid w:val="1AE07BFA"/>
    <w:rsid w:val="1AE12721"/>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0F54"/>
    <w:rsid w:val="1AE8247C"/>
    <w:rsid w:val="1AE856E5"/>
    <w:rsid w:val="1AE874EB"/>
    <w:rsid w:val="1AE92727"/>
    <w:rsid w:val="1AE9320B"/>
    <w:rsid w:val="1AE936A3"/>
    <w:rsid w:val="1AE94FB9"/>
    <w:rsid w:val="1AE94FBE"/>
    <w:rsid w:val="1AEA05DF"/>
    <w:rsid w:val="1AEA2461"/>
    <w:rsid w:val="1AEA387D"/>
    <w:rsid w:val="1AEA3C7A"/>
    <w:rsid w:val="1AEB0D31"/>
    <w:rsid w:val="1AEB25ED"/>
    <w:rsid w:val="1AEB2C62"/>
    <w:rsid w:val="1AEB35C0"/>
    <w:rsid w:val="1AEB3A33"/>
    <w:rsid w:val="1AEB4323"/>
    <w:rsid w:val="1AEB4D0D"/>
    <w:rsid w:val="1AEB57D0"/>
    <w:rsid w:val="1AEC09AF"/>
    <w:rsid w:val="1AEC2979"/>
    <w:rsid w:val="1AEC4E63"/>
    <w:rsid w:val="1AEC5AA0"/>
    <w:rsid w:val="1AEC6857"/>
    <w:rsid w:val="1AED2CFB"/>
    <w:rsid w:val="1AED4223"/>
    <w:rsid w:val="1AED55DC"/>
    <w:rsid w:val="1AED60B6"/>
    <w:rsid w:val="1AEE25CF"/>
    <w:rsid w:val="1AEE368E"/>
    <w:rsid w:val="1AEE3E57"/>
    <w:rsid w:val="1AEF1027"/>
    <w:rsid w:val="1AEF1714"/>
    <w:rsid w:val="1AEF18AF"/>
    <w:rsid w:val="1AEF6A73"/>
    <w:rsid w:val="1AF0135B"/>
    <w:rsid w:val="1AF04599"/>
    <w:rsid w:val="1AF06347"/>
    <w:rsid w:val="1AF076E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3980"/>
    <w:rsid w:val="1AF55FA9"/>
    <w:rsid w:val="1AF5626B"/>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4961"/>
    <w:rsid w:val="1AFA5F43"/>
    <w:rsid w:val="1AFA7441"/>
    <w:rsid w:val="1AFB0140"/>
    <w:rsid w:val="1AFB2016"/>
    <w:rsid w:val="1AFC1190"/>
    <w:rsid w:val="1AFC4CEC"/>
    <w:rsid w:val="1AFC6A9A"/>
    <w:rsid w:val="1AFC7FFF"/>
    <w:rsid w:val="1AFD1CF3"/>
    <w:rsid w:val="1AFD77E6"/>
    <w:rsid w:val="1AFD7BF1"/>
    <w:rsid w:val="1AFE16C9"/>
    <w:rsid w:val="1AFF01D9"/>
    <w:rsid w:val="1AFF0375"/>
    <w:rsid w:val="1AFF2A2E"/>
    <w:rsid w:val="1AFF658A"/>
    <w:rsid w:val="1B0016FF"/>
    <w:rsid w:val="1B00384C"/>
    <w:rsid w:val="1B0043D4"/>
    <w:rsid w:val="1B005975"/>
    <w:rsid w:val="1B007F4E"/>
    <w:rsid w:val="1B010674"/>
    <w:rsid w:val="1B0149C5"/>
    <w:rsid w:val="1B017CF6"/>
    <w:rsid w:val="1B0203DC"/>
    <w:rsid w:val="1B022F94"/>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550F"/>
    <w:rsid w:val="1B195CB1"/>
    <w:rsid w:val="1B1A1616"/>
    <w:rsid w:val="1B1A295C"/>
    <w:rsid w:val="1B1A6D70"/>
    <w:rsid w:val="1B1B3DEC"/>
    <w:rsid w:val="1B1B591A"/>
    <w:rsid w:val="1B1B6541"/>
    <w:rsid w:val="1B1C0EEA"/>
    <w:rsid w:val="1B1C2A87"/>
    <w:rsid w:val="1B1C4D29"/>
    <w:rsid w:val="1B1C670C"/>
    <w:rsid w:val="1B1C713C"/>
    <w:rsid w:val="1B1D0E77"/>
    <w:rsid w:val="1B1D1744"/>
    <w:rsid w:val="1B1D2E5A"/>
    <w:rsid w:val="1B1D4C62"/>
    <w:rsid w:val="1B1E102C"/>
    <w:rsid w:val="1B1E2F06"/>
    <w:rsid w:val="1B1E4B60"/>
    <w:rsid w:val="1B1F0195"/>
    <w:rsid w:val="1B1F024A"/>
    <w:rsid w:val="1B1F09DB"/>
    <w:rsid w:val="1B1F3ED5"/>
    <w:rsid w:val="1B1F45C2"/>
    <w:rsid w:val="1B1F4E7E"/>
    <w:rsid w:val="1B1F56E1"/>
    <w:rsid w:val="1B1F6495"/>
    <w:rsid w:val="1B1F6C2C"/>
    <w:rsid w:val="1B1F7FBE"/>
    <w:rsid w:val="1B206C0E"/>
    <w:rsid w:val="1B21011C"/>
    <w:rsid w:val="1B212617"/>
    <w:rsid w:val="1B21377C"/>
    <w:rsid w:val="1B213FA5"/>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65C3"/>
    <w:rsid w:val="1B28788F"/>
    <w:rsid w:val="1B291859"/>
    <w:rsid w:val="1B2971B0"/>
    <w:rsid w:val="1B2A0D10"/>
    <w:rsid w:val="1B2A24A9"/>
    <w:rsid w:val="1B2A5604"/>
    <w:rsid w:val="1B2A68A9"/>
    <w:rsid w:val="1B2A70E3"/>
    <w:rsid w:val="1B2B00A2"/>
    <w:rsid w:val="1B2B3823"/>
    <w:rsid w:val="1B2B6E60"/>
    <w:rsid w:val="1B2B737F"/>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412"/>
    <w:rsid w:val="1B300821"/>
    <w:rsid w:val="1B302BE8"/>
    <w:rsid w:val="1B303B6D"/>
    <w:rsid w:val="1B304996"/>
    <w:rsid w:val="1B306A80"/>
    <w:rsid w:val="1B306B8A"/>
    <w:rsid w:val="1B310867"/>
    <w:rsid w:val="1B310C56"/>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3AFE"/>
    <w:rsid w:val="1B393EFF"/>
    <w:rsid w:val="1B395F40"/>
    <w:rsid w:val="1B3A10D7"/>
    <w:rsid w:val="1B3A1F47"/>
    <w:rsid w:val="1B3A34C3"/>
    <w:rsid w:val="1B3A3A66"/>
    <w:rsid w:val="1B3A75C2"/>
    <w:rsid w:val="1B3B0D83"/>
    <w:rsid w:val="1B3B2C45"/>
    <w:rsid w:val="1B3B3CB6"/>
    <w:rsid w:val="1B3B6FF1"/>
    <w:rsid w:val="1B3C158C"/>
    <w:rsid w:val="1B3C15B9"/>
    <w:rsid w:val="1B3C350A"/>
    <w:rsid w:val="1B3C4A64"/>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10951"/>
    <w:rsid w:val="1B410D37"/>
    <w:rsid w:val="1B412001"/>
    <w:rsid w:val="1B415B07"/>
    <w:rsid w:val="1B420427"/>
    <w:rsid w:val="1B426025"/>
    <w:rsid w:val="1B432A7C"/>
    <w:rsid w:val="1B434A71"/>
    <w:rsid w:val="1B435F14"/>
    <w:rsid w:val="1B437F3E"/>
    <w:rsid w:val="1B446693"/>
    <w:rsid w:val="1B4557A5"/>
    <w:rsid w:val="1B461955"/>
    <w:rsid w:val="1B46240B"/>
    <w:rsid w:val="1B462E07"/>
    <w:rsid w:val="1B46300F"/>
    <w:rsid w:val="1B471C50"/>
    <w:rsid w:val="1B473137"/>
    <w:rsid w:val="1B476D46"/>
    <w:rsid w:val="1B480745"/>
    <w:rsid w:val="1B480A46"/>
    <w:rsid w:val="1B481CDF"/>
    <w:rsid w:val="1B486183"/>
    <w:rsid w:val="1B487A29"/>
    <w:rsid w:val="1B487F31"/>
    <w:rsid w:val="1B490CC0"/>
    <w:rsid w:val="1B49414F"/>
    <w:rsid w:val="1B495A57"/>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4846"/>
    <w:rsid w:val="1B4D553A"/>
    <w:rsid w:val="1B4D5548"/>
    <w:rsid w:val="1B4D55A8"/>
    <w:rsid w:val="1B4D6C7B"/>
    <w:rsid w:val="1B4D72F6"/>
    <w:rsid w:val="1B4E0381"/>
    <w:rsid w:val="1B4E306E"/>
    <w:rsid w:val="1B4F12C0"/>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83D8E"/>
    <w:rsid w:val="1B587BA9"/>
    <w:rsid w:val="1B590390"/>
    <w:rsid w:val="1B59213E"/>
    <w:rsid w:val="1B593EEC"/>
    <w:rsid w:val="1B5946A7"/>
    <w:rsid w:val="1B596248"/>
    <w:rsid w:val="1B5A1AF6"/>
    <w:rsid w:val="1B5B127F"/>
    <w:rsid w:val="1B5B5EB7"/>
    <w:rsid w:val="1B5B7B3E"/>
    <w:rsid w:val="1B5C3247"/>
    <w:rsid w:val="1B5C3B9F"/>
    <w:rsid w:val="1B5C4BBF"/>
    <w:rsid w:val="1B5C578B"/>
    <w:rsid w:val="1B5D1340"/>
    <w:rsid w:val="1B5D2E45"/>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7CFB"/>
    <w:rsid w:val="1B642891"/>
    <w:rsid w:val="1B6430D2"/>
    <w:rsid w:val="1B64442F"/>
    <w:rsid w:val="1B6453B7"/>
    <w:rsid w:val="1B6537C0"/>
    <w:rsid w:val="1B6600DC"/>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1A2"/>
    <w:rsid w:val="1B6A6AAA"/>
    <w:rsid w:val="1B6A71E7"/>
    <w:rsid w:val="1B6A7762"/>
    <w:rsid w:val="1B6B0D73"/>
    <w:rsid w:val="1B6B1E72"/>
    <w:rsid w:val="1B6B2AE3"/>
    <w:rsid w:val="1B6B3C20"/>
    <w:rsid w:val="1B6B7632"/>
    <w:rsid w:val="1B6C00C4"/>
    <w:rsid w:val="1B6C281E"/>
    <w:rsid w:val="1B6C3693"/>
    <w:rsid w:val="1B6C4153"/>
    <w:rsid w:val="1B6C6D7F"/>
    <w:rsid w:val="1B6D5BEA"/>
    <w:rsid w:val="1B6D7837"/>
    <w:rsid w:val="1B6E128B"/>
    <w:rsid w:val="1B6E1667"/>
    <w:rsid w:val="1B6E3059"/>
    <w:rsid w:val="1B6E4200"/>
    <w:rsid w:val="1B6E4EC7"/>
    <w:rsid w:val="1B6E5244"/>
    <w:rsid w:val="1B6E733C"/>
    <w:rsid w:val="1B6F0D71"/>
    <w:rsid w:val="1B6F0FEF"/>
    <w:rsid w:val="1B6F1E1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34A2"/>
    <w:rsid w:val="1B724934"/>
    <w:rsid w:val="1B724FAE"/>
    <w:rsid w:val="1B725717"/>
    <w:rsid w:val="1B727505"/>
    <w:rsid w:val="1B727C17"/>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276EF"/>
    <w:rsid w:val="1B830960"/>
    <w:rsid w:val="1B830F69"/>
    <w:rsid w:val="1B83187A"/>
    <w:rsid w:val="1B83540D"/>
    <w:rsid w:val="1B836942"/>
    <w:rsid w:val="1B8371BB"/>
    <w:rsid w:val="1B8448F8"/>
    <w:rsid w:val="1B8454BF"/>
    <w:rsid w:val="1B851185"/>
    <w:rsid w:val="1B852F33"/>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0E34"/>
    <w:rsid w:val="1B8B45DD"/>
    <w:rsid w:val="1B8B6070"/>
    <w:rsid w:val="1B8B6B38"/>
    <w:rsid w:val="1B8C00AC"/>
    <w:rsid w:val="1B8C1372"/>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6A2D"/>
    <w:rsid w:val="1B8F790E"/>
    <w:rsid w:val="1B900DED"/>
    <w:rsid w:val="1B901225"/>
    <w:rsid w:val="1B901483"/>
    <w:rsid w:val="1B903686"/>
    <w:rsid w:val="1B90667A"/>
    <w:rsid w:val="1B9067D5"/>
    <w:rsid w:val="1B910A48"/>
    <w:rsid w:val="1B910BFE"/>
    <w:rsid w:val="1B911508"/>
    <w:rsid w:val="1B9118D8"/>
    <w:rsid w:val="1B915F8B"/>
    <w:rsid w:val="1B917B2A"/>
    <w:rsid w:val="1B9211AC"/>
    <w:rsid w:val="1B9238A2"/>
    <w:rsid w:val="1B9253AE"/>
    <w:rsid w:val="1B9257E2"/>
    <w:rsid w:val="1B9273FE"/>
    <w:rsid w:val="1B932E99"/>
    <w:rsid w:val="1B93344D"/>
    <w:rsid w:val="1B935A81"/>
    <w:rsid w:val="1B93683E"/>
    <w:rsid w:val="1B9371FD"/>
    <w:rsid w:val="1B937D95"/>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5C93"/>
    <w:rsid w:val="1B9A18EA"/>
    <w:rsid w:val="1B9A38E8"/>
    <w:rsid w:val="1B9A62B3"/>
    <w:rsid w:val="1B9A6AAB"/>
    <w:rsid w:val="1B9B066E"/>
    <w:rsid w:val="1B9B2757"/>
    <w:rsid w:val="1B9B278F"/>
    <w:rsid w:val="1B9B2C3F"/>
    <w:rsid w:val="1B9B4505"/>
    <w:rsid w:val="1B9B6105"/>
    <w:rsid w:val="1B9B6711"/>
    <w:rsid w:val="1B9C027D"/>
    <w:rsid w:val="1B9C202B"/>
    <w:rsid w:val="1B9C3874"/>
    <w:rsid w:val="1B9C4291"/>
    <w:rsid w:val="1B9C57F6"/>
    <w:rsid w:val="1B9C64CF"/>
    <w:rsid w:val="1B9D20E9"/>
    <w:rsid w:val="1B9D35E8"/>
    <w:rsid w:val="1B9D3974"/>
    <w:rsid w:val="1B9D4F86"/>
    <w:rsid w:val="1B9D7104"/>
    <w:rsid w:val="1B9D7C6F"/>
    <w:rsid w:val="1B9E2247"/>
    <w:rsid w:val="1B9E3951"/>
    <w:rsid w:val="1B9E40FF"/>
    <w:rsid w:val="1B9E74D9"/>
    <w:rsid w:val="1B9F0E54"/>
    <w:rsid w:val="1B9F2F1C"/>
    <w:rsid w:val="1B9F38C9"/>
    <w:rsid w:val="1B9F3C67"/>
    <w:rsid w:val="1B9F6646"/>
    <w:rsid w:val="1BA03226"/>
    <w:rsid w:val="1BA04429"/>
    <w:rsid w:val="1BA04F64"/>
    <w:rsid w:val="1BA10AAB"/>
    <w:rsid w:val="1BA116C2"/>
    <w:rsid w:val="1BA11E24"/>
    <w:rsid w:val="1BA12479"/>
    <w:rsid w:val="1BA13E6B"/>
    <w:rsid w:val="1BA15893"/>
    <w:rsid w:val="1BA1596F"/>
    <w:rsid w:val="1BA23AE5"/>
    <w:rsid w:val="1BA2603A"/>
    <w:rsid w:val="1BA3160C"/>
    <w:rsid w:val="1BA32518"/>
    <w:rsid w:val="1BA3290A"/>
    <w:rsid w:val="1BA333BA"/>
    <w:rsid w:val="1BA34F3D"/>
    <w:rsid w:val="1BA36475"/>
    <w:rsid w:val="1BA3785E"/>
    <w:rsid w:val="1BA43ED6"/>
    <w:rsid w:val="1BA4524F"/>
    <w:rsid w:val="1BA52394"/>
    <w:rsid w:val="1BA52F9E"/>
    <w:rsid w:val="1BA535D6"/>
    <w:rsid w:val="1BA55384"/>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0A64"/>
    <w:rsid w:val="1BA921A5"/>
    <w:rsid w:val="1BA9289C"/>
    <w:rsid w:val="1BA935DD"/>
    <w:rsid w:val="1BA96A3C"/>
    <w:rsid w:val="1BA972F6"/>
    <w:rsid w:val="1BAA0BEC"/>
    <w:rsid w:val="1BAA299A"/>
    <w:rsid w:val="1BAA4810"/>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74D"/>
    <w:rsid w:val="1BAF6C7A"/>
    <w:rsid w:val="1BB035BA"/>
    <w:rsid w:val="1BB03688"/>
    <w:rsid w:val="1BB0405F"/>
    <w:rsid w:val="1BB05AD7"/>
    <w:rsid w:val="1BB05D66"/>
    <w:rsid w:val="1BB06976"/>
    <w:rsid w:val="1BB1012C"/>
    <w:rsid w:val="1BB10937"/>
    <w:rsid w:val="1BB11F7A"/>
    <w:rsid w:val="1BB12807"/>
    <w:rsid w:val="1BB13B83"/>
    <w:rsid w:val="1BB13D28"/>
    <w:rsid w:val="1BB20E62"/>
    <w:rsid w:val="1BB2184F"/>
    <w:rsid w:val="1BB27AA1"/>
    <w:rsid w:val="1BB27BFE"/>
    <w:rsid w:val="1BB30E06"/>
    <w:rsid w:val="1BB32CA8"/>
    <w:rsid w:val="1BB32F83"/>
    <w:rsid w:val="1BB3728B"/>
    <w:rsid w:val="1BB420F0"/>
    <w:rsid w:val="1BB43819"/>
    <w:rsid w:val="1BB455C7"/>
    <w:rsid w:val="1BB45AD2"/>
    <w:rsid w:val="1BB4666E"/>
    <w:rsid w:val="1BB472B8"/>
    <w:rsid w:val="1BB47375"/>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370"/>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16CEB"/>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76BA"/>
    <w:rsid w:val="1BC577D4"/>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15C6"/>
    <w:rsid w:val="1BC83FED"/>
    <w:rsid w:val="1BC8423D"/>
    <w:rsid w:val="1BC84392"/>
    <w:rsid w:val="1BC86BBE"/>
    <w:rsid w:val="1BC8714D"/>
    <w:rsid w:val="1BC872C4"/>
    <w:rsid w:val="1BC968A0"/>
    <w:rsid w:val="1BC9697F"/>
    <w:rsid w:val="1BC9751D"/>
    <w:rsid w:val="1BC976E2"/>
    <w:rsid w:val="1BCA303C"/>
    <w:rsid w:val="1BCA73E3"/>
    <w:rsid w:val="1BCB0C5B"/>
    <w:rsid w:val="1BCB249C"/>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7442"/>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D1B48"/>
    <w:rsid w:val="1BDD2197"/>
    <w:rsid w:val="1BDD4B1E"/>
    <w:rsid w:val="1BDE0896"/>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78E4"/>
    <w:rsid w:val="1BE87977"/>
    <w:rsid w:val="1BE92B69"/>
    <w:rsid w:val="1BE965C0"/>
    <w:rsid w:val="1BE96A15"/>
    <w:rsid w:val="1BEA548C"/>
    <w:rsid w:val="1BEA65E1"/>
    <w:rsid w:val="1BEA6E80"/>
    <w:rsid w:val="1BEA723A"/>
    <w:rsid w:val="1BEB01B5"/>
    <w:rsid w:val="1BEB0562"/>
    <w:rsid w:val="1BEC02A7"/>
    <w:rsid w:val="1BEC18F8"/>
    <w:rsid w:val="1BEC2C4D"/>
    <w:rsid w:val="1BEC403B"/>
    <w:rsid w:val="1BEC6B0F"/>
    <w:rsid w:val="1BEC77DF"/>
    <w:rsid w:val="1BED14A5"/>
    <w:rsid w:val="1BED2887"/>
    <w:rsid w:val="1BED5DA2"/>
    <w:rsid w:val="1BED7767"/>
    <w:rsid w:val="1BEE1C9E"/>
    <w:rsid w:val="1BEE3C52"/>
    <w:rsid w:val="1BEF0761"/>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42A9"/>
    <w:rsid w:val="1BF24C7D"/>
    <w:rsid w:val="1BF251CE"/>
    <w:rsid w:val="1BF260EF"/>
    <w:rsid w:val="1BF27057"/>
    <w:rsid w:val="1BF27E9D"/>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3705"/>
    <w:rsid w:val="1BF74B1A"/>
    <w:rsid w:val="1BF754B3"/>
    <w:rsid w:val="1BF76C35"/>
    <w:rsid w:val="1BF81262"/>
    <w:rsid w:val="1BF858F7"/>
    <w:rsid w:val="1BF8770C"/>
    <w:rsid w:val="1BF94944"/>
    <w:rsid w:val="1BF95025"/>
    <w:rsid w:val="1BF956CF"/>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D9E"/>
    <w:rsid w:val="1C1B5646"/>
    <w:rsid w:val="1C1C3E4C"/>
    <w:rsid w:val="1C1C4F1A"/>
    <w:rsid w:val="1C1D0DD2"/>
    <w:rsid w:val="1C1D316C"/>
    <w:rsid w:val="1C1D3DA6"/>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48FE"/>
    <w:rsid w:val="1C22061E"/>
    <w:rsid w:val="1C220858"/>
    <w:rsid w:val="1C223157"/>
    <w:rsid w:val="1C224C26"/>
    <w:rsid w:val="1C233A03"/>
    <w:rsid w:val="1C237AAF"/>
    <w:rsid w:val="1C24274C"/>
    <w:rsid w:val="1C244497"/>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473D"/>
    <w:rsid w:val="1C3404B6"/>
    <w:rsid w:val="1C341BDE"/>
    <w:rsid w:val="1C344501"/>
    <w:rsid w:val="1C35049D"/>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7A2F"/>
    <w:rsid w:val="1C450915"/>
    <w:rsid w:val="1C451422"/>
    <w:rsid w:val="1C4526C3"/>
    <w:rsid w:val="1C4529B6"/>
    <w:rsid w:val="1C452EEA"/>
    <w:rsid w:val="1C454471"/>
    <w:rsid w:val="1C456040"/>
    <w:rsid w:val="1C470054"/>
    <w:rsid w:val="1C47468D"/>
    <w:rsid w:val="1C47643B"/>
    <w:rsid w:val="1C4817A7"/>
    <w:rsid w:val="1C485C83"/>
    <w:rsid w:val="1C485D0F"/>
    <w:rsid w:val="1C485FAA"/>
    <w:rsid w:val="1C4912E1"/>
    <w:rsid w:val="1C493163"/>
    <w:rsid w:val="1C49566C"/>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1A49"/>
    <w:rsid w:val="1C4F2A0E"/>
    <w:rsid w:val="1C4F3541"/>
    <w:rsid w:val="1C4F4D9C"/>
    <w:rsid w:val="1C4F52EF"/>
    <w:rsid w:val="1C4F709D"/>
    <w:rsid w:val="1C5019C7"/>
    <w:rsid w:val="1C5028DA"/>
    <w:rsid w:val="1C504B7C"/>
    <w:rsid w:val="1C511068"/>
    <w:rsid w:val="1C512254"/>
    <w:rsid w:val="1C513373"/>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3ED7"/>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9F2"/>
    <w:rsid w:val="1C785F48"/>
    <w:rsid w:val="1C796B0B"/>
    <w:rsid w:val="1C7972FD"/>
    <w:rsid w:val="1C797A31"/>
    <w:rsid w:val="1C7A05BE"/>
    <w:rsid w:val="1C7A0F4E"/>
    <w:rsid w:val="1C7A236C"/>
    <w:rsid w:val="1C7A3CAF"/>
    <w:rsid w:val="1C7A483D"/>
    <w:rsid w:val="1C7A6434"/>
    <w:rsid w:val="1C7B10C2"/>
    <w:rsid w:val="1C7B2C32"/>
    <w:rsid w:val="1C7B4336"/>
    <w:rsid w:val="1C7B4373"/>
    <w:rsid w:val="1C7B60E4"/>
    <w:rsid w:val="1C7B7E93"/>
    <w:rsid w:val="1C7C43BA"/>
    <w:rsid w:val="1C7C6A0D"/>
    <w:rsid w:val="1C7D00AF"/>
    <w:rsid w:val="1C7D0E1B"/>
    <w:rsid w:val="1C7D1E5D"/>
    <w:rsid w:val="1C7D3C0B"/>
    <w:rsid w:val="1C7D5B40"/>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33CE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C77"/>
    <w:rsid w:val="1C881D7E"/>
    <w:rsid w:val="1C886383"/>
    <w:rsid w:val="1C88719E"/>
    <w:rsid w:val="1C8925AF"/>
    <w:rsid w:val="1C8933BB"/>
    <w:rsid w:val="1C894FB1"/>
    <w:rsid w:val="1C8961B9"/>
    <w:rsid w:val="1C896A53"/>
    <w:rsid w:val="1C897126"/>
    <w:rsid w:val="1C897CAF"/>
    <w:rsid w:val="1C897E0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519FD"/>
    <w:rsid w:val="1CA55E9F"/>
    <w:rsid w:val="1CA61F59"/>
    <w:rsid w:val="1CA63E39"/>
    <w:rsid w:val="1CA643DD"/>
    <w:rsid w:val="1CA70C88"/>
    <w:rsid w:val="1CA72B5A"/>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392"/>
    <w:rsid w:val="1CAF200A"/>
    <w:rsid w:val="1CAF46AA"/>
    <w:rsid w:val="1CAF4BC9"/>
    <w:rsid w:val="1CB02232"/>
    <w:rsid w:val="1CB033E6"/>
    <w:rsid w:val="1CB03FE0"/>
    <w:rsid w:val="1CB0554B"/>
    <w:rsid w:val="1CB05D8E"/>
    <w:rsid w:val="1CB067C3"/>
    <w:rsid w:val="1CB07ED4"/>
    <w:rsid w:val="1CB11B06"/>
    <w:rsid w:val="1CB11E59"/>
    <w:rsid w:val="1CB14442"/>
    <w:rsid w:val="1CB25FAA"/>
    <w:rsid w:val="1CB326B7"/>
    <w:rsid w:val="1CB3587E"/>
    <w:rsid w:val="1CB36517"/>
    <w:rsid w:val="1CB41AC4"/>
    <w:rsid w:val="1CB426F1"/>
    <w:rsid w:val="1CB45C7B"/>
    <w:rsid w:val="1CB52DC3"/>
    <w:rsid w:val="1CB5314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0AE1"/>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F67"/>
    <w:rsid w:val="1CC543FE"/>
    <w:rsid w:val="1CC548D3"/>
    <w:rsid w:val="1CC5590E"/>
    <w:rsid w:val="1CC57360"/>
    <w:rsid w:val="1CC614DF"/>
    <w:rsid w:val="1CC6199F"/>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32F4"/>
    <w:rsid w:val="1CC950A2"/>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C058A"/>
    <w:rsid w:val="1CCC06EE"/>
    <w:rsid w:val="1CCC2008"/>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424B"/>
    <w:rsid w:val="1CD157C9"/>
    <w:rsid w:val="1CD16577"/>
    <w:rsid w:val="1CD17614"/>
    <w:rsid w:val="1CD203FA"/>
    <w:rsid w:val="1CD22153"/>
    <w:rsid w:val="1CD221A8"/>
    <w:rsid w:val="1CD232E8"/>
    <w:rsid w:val="1CD339F7"/>
    <w:rsid w:val="1CD33DBC"/>
    <w:rsid w:val="1CD36FA6"/>
    <w:rsid w:val="1CD3752E"/>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6EFD"/>
    <w:rsid w:val="1CD81789"/>
    <w:rsid w:val="1CD81C49"/>
    <w:rsid w:val="1CD852E5"/>
    <w:rsid w:val="1CD86382"/>
    <w:rsid w:val="1CD87594"/>
    <w:rsid w:val="1CD90655"/>
    <w:rsid w:val="1CD9649E"/>
    <w:rsid w:val="1CDA68AF"/>
    <w:rsid w:val="1CDA72AF"/>
    <w:rsid w:val="1CDB049A"/>
    <w:rsid w:val="1CDB3036"/>
    <w:rsid w:val="1CDB6B83"/>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02F"/>
    <w:rsid w:val="1CDF63CA"/>
    <w:rsid w:val="1CDF6673"/>
    <w:rsid w:val="1CDF6EC9"/>
    <w:rsid w:val="1CDF6F70"/>
    <w:rsid w:val="1CDF7031"/>
    <w:rsid w:val="1CDF778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13E7"/>
    <w:rsid w:val="1CF3211F"/>
    <w:rsid w:val="1CF40F40"/>
    <w:rsid w:val="1CF41996"/>
    <w:rsid w:val="1CF441DE"/>
    <w:rsid w:val="1CF44398"/>
    <w:rsid w:val="1CF46DC5"/>
    <w:rsid w:val="1CF547D5"/>
    <w:rsid w:val="1CF55E97"/>
    <w:rsid w:val="1CF56AA4"/>
    <w:rsid w:val="1CF60969"/>
    <w:rsid w:val="1CF616E5"/>
    <w:rsid w:val="1CF63A13"/>
    <w:rsid w:val="1CF642B6"/>
    <w:rsid w:val="1CF643E7"/>
    <w:rsid w:val="1CF662FF"/>
    <w:rsid w:val="1CF668E4"/>
    <w:rsid w:val="1CF66C50"/>
    <w:rsid w:val="1CF703C2"/>
    <w:rsid w:val="1CF71549"/>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40C7"/>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439E"/>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3640"/>
    <w:rsid w:val="1D1E468B"/>
    <w:rsid w:val="1D1F1166"/>
    <w:rsid w:val="1D1F1D81"/>
    <w:rsid w:val="1D1F2950"/>
    <w:rsid w:val="1D1F2F14"/>
    <w:rsid w:val="1D1F4CC2"/>
    <w:rsid w:val="1D1F580E"/>
    <w:rsid w:val="1D201E30"/>
    <w:rsid w:val="1D202430"/>
    <w:rsid w:val="1D2052C1"/>
    <w:rsid w:val="1D207523"/>
    <w:rsid w:val="1D2103FC"/>
    <w:rsid w:val="1D2109B3"/>
    <w:rsid w:val="1D2148A0"/>
    <w:rsid w:val="1D214C1F"/>
    <w:rsid w:val="1D2159AD"/>
    <w:rsid w:val="1D216461"/>
    <w:rsid w:val="1D216C8C"/>
    <w:rsid w:val="1D220B9C"/>
    <w:rsid w:val="1D223015"/>
    <w:rsid w:val="1D223846"/>
    <w:rsid w:val="1D22578F"/>
    <w:rsid w:val="1D230879"/>
    <w:rsid w:val="1D230C56"/>
    <w:rsid w:val="1D231173"/>
    <w:rsid w:val="1D232A04"/>
    <w:rsid w:val="1D235FBE"/>
    <w:rsid w:val="1D236904"/>
    <w:rsid w:val="1D243259"/>
    <w:rsid w:val="1D247334"/>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2E07"/>
    <w:rsid w:val="1D2D3851"/>
    <w:rsid w:val="1D2D73DF"/>
    <w:rsid w:val="1D2E03C5"/>
    <w:rsid w:val="1D2E13A9"/>
    <w:rsid w:val="1D2E3157"/>
    <w:rsid w:val="1D2F2E28"/>
    <w:rsid w:val="1D2F2FB7"/>
    <w:rsid w:val="1D2F3E42"/>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3076D"/>
    <w:rsid w:val="1D332DC8"/>
    <w:rsid w:val="1D3369BF"/>
    <w:rsid w:val="1D340C30"/>
    <w:rsid w:val="1D34341D"/>
    <w:rsid w:val="1D346E7F"/>
    <w:rsid w:val="1D346FE2"/>
    <w:rsid w:val="1D3502EB"/>
    <w:rsid w:val="1D350BFA"/>
    <w:rsid w:val="1D352737"/>
    <w:rsid w:val="1D354E18"/>
    <w:rsid w:val="1D356D03"/>
    <w:rsid w:val="1D361749"/>
    <w:rsid w:val="1D36408E"/>
    <w:rsid w:val="1D367113"/>
    <w:rsid w:val="1D37025D"/>
    <w:rsid w:val="1D374689"/>
    <w:rsid w:val="1D3749F4"/>
    <w:rsid w:val="1D37548A"/>
    <w:rsid w:val="1D3764AF"/>
    <w:rsid w:val="1D3833BB"/>
    <w:rsid w:val="1D383571"/>
    <w:rsid w:val="1D383BD1"/>
    <w:rsid w:val="1D391DC9"/>
    <w:rsid w:val="1D393A5C"/>
    <w:rsid w:val="1D396C3A"/>
    <w:rsid w:val="1D3A00CA"/>
    <w:rsid w:val="1D3A3182"/>
    <w:rsid w:val="1D3A3A9E"/>
    <w:rsid w:val="1D3A4BE6"/>
    <w:rsid w:val="1D3A5C16"/>
    <w:rsid w:val="1D3A5FA0"/>
    <w:rsid w:val="1D3A65F7"/>
    <w:rsid w:val="1D3A68CF"/>
    <w:rsid w:val="1D3A7D4E"/>
    <w:rsid w:val="1D3B53F5"/>
    <w:rsid w:val="1D3C3AC6"/>
    <w:rsid w:val="1D3C5874"/>
    <w:rsid w:val="1D3C6E68"/>
    <w:rsid w:val="1D3D1F7D"/>
    <w:rsid w:val="1D3D339A"/>
    <w:rsid w:val="1D3D530A"/>
    <w:rsid w:val="1D3E3650"/>
    <w:rsid w:val="1D3E4049"/>
    <w:rsid w:val="1D3E45E4"/>
    <w:rsid w:val="1D3E783E"/>
    <w:rsid w:val="1D3F35B6"/>
    <w:rsid w:val="1D3F4455"/>
    <w:rsid w:val="1D3F4C30"/>
    <w:rsid w:val="1D3F5364"/>
    <w:rsid w:val="1D3F6838"/>
    <w:rsid w:val="1D3F7AB4"/>
    <w:rsid w:val="1D4053CC"/>
    <w:rsid w:val="1D407E81"/>
    <w:rsid w:val="1D411479"/>
    <w:rsid w:val="1D4121AE"/>
    <w:rsid w:val="1D412AAE"/>
    <w:rsid w:val="1D412E8A"/>
    <w:rsid w:val="1D414200"/>
    <w:rsid w:val="1D414C1C"/>
    <w:rsid w:val="1D4158C8"/>
    <w:rsid w:val="1D4170E8"/>
    <w:rsid w:val="1D4209B0"/>
    <w:rsid w:val="1D4217B4"/>
    <w:rsid w:val="1D42189B"/>
    <w:rsid w:val="1D4229B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344E"/>
    <w:rsid w:val="1D464944"/>
    <w:rsid w:val="1D472082"/>
    <w:rsid w:val="1D4726CE"/>
    <w:rsid w:val="1D473996"/>
    <w:rsid w:val="1D48246B"/>
    <w:rsid w:val="1D482AA2"/>
    <w:rsid w:val="1D483B5E"/>
    <w:rsid w:val="1D484185"/>
    <w:rsid w:val="1D484B36"/>
    <w:rsid w:val="1D4869C8"/>
    <w:rsid w:val="1D490937"/>
    <w:rsid w:val="1D4913B7"/>
    <w:rsid w:val="1D493C4D"/>
    <w:rsid w:val="1D494FEE"/>
    <w:rsid w:val="1D495458"/>
    <w:rsid w:val="1D4A4435"/>
    <w:rsid w:val="1D4A5B3F"/>
    <w:rsid w:val="1D4A647E"/>
    <w:rsid w:val="1D4B3D09"/>
    <w:rsid w:val="1D4B3DBE"/>
    <w:rsid w:val="1D4B4D97"/>
    <w:rsid w:val="1D4B7B27"/>
    <w:rsid w:val="1D4C0DA0"/>
    <w:rsid w:val="1D4C2CA4"/>
    <w:rsid w:val="1D4C3295"/>
    <w:rsid w:val="1D4C37C6"/>
    <w:rsid w:val="1D4C396F"/>
    <w:rsid w:val="1D4C46E4"/>
    <w:rsid w:val="1D4C65FE"/>
    <w:rsid w:val="1D4D182F"/>
    <w:rsid w:val="1D4D42FF"/>
    <w:rsid w:val="1D4D4375"/>
    <w:rsid w:val="1D4D5CD3"/>
    <w:rsid w:val="1D4D6540"/>
    <w:rsid w:val="1D4D7A81"/>
    <w:rsid w:val="1D4E1420"/>
    <w:rsid w:val="1D4E416C"/>
    <w:rsid w:val="1D4E4289"/>
    <w:rsid w:val="1D4E55A7"/>
    <w:rsid w:val="1D4E5F95"/>
    <w:rsid w:val="1D4F0522"/>
    <w:rsid w:val="1D4F1A4B"/>
    <w:rsid w:val="1D4F555A"/>
    <w:rsid w:val="1D50131F"/>
    <w:rsid w:val="1D503A2B"/>
    <w:rsid w:val="1D507571"/>
    <w:rsid w:val="1D507FCA"/>
    <w:rsid w:val="1D513780"/>
    <w:rsid w:val="1D5232E9"/>
    <w:rsid w:val="1D524C10"/>
    <w:rsid w:val="1D525097"/>
    <w:rsid w:val="1D526C36"/>
    <w:rsid w:val="1D526E45"/>
    <w:rsid w:val="1D5302C7"/>
    <w:rsid w:val="1D532394"/>
    <w:rsid w:val="1D5355B2"/>
    <w:rsid w:val="1D540612"/>
    <w:rsid w:val="1D540A4C"/>
    <w:rsid w:val="1D540E0F"/>
    <w:rsid w:val="1D543E0D"/>
    <w:rsid w:val="1D54482A"/>
    <w:rsid w:val="1D545BF7"/>
    <w:rsid w:val="1D550375"/>
    <w:rsid w:val="1D55216E"/>
    <w:rsid w:val="1D552DD9"/>
    <w:rsid w:val="1D5536BB"/>
    <w:rsid w:val="1D564F57"/>
    <w:rsid w:val="1D566779"/>
    <w:rsid w:val="1D570840"/>
    <w:rsid w:val="1D571CEE"/>
    <w:rsid w:val="1D5726AE"/>
    <w:rsid w:val="1D573687"/>
    <w:rsid w:val="1D576F90"/>
    <w:rsid w:val="1D577EA9"/>
    <w:rsid w:val="1D580462"/>
    <w:rsid w:val="1D581615"/>
    <w:rsid w:val="1D58544C"/>
    <w:rsid w:val="1D5933D1"/>
    <w:rsid w:val="1D594678"/>
    <w:rsid w:val="1D596426"/>
    <w:rsid w:val="1D597303"/>
    <w:rsid w:val="1D5A03F0"/>
    <w:rsid w:val="1D5A206D"/>
    <w:rsid w:val="1D5A3F4C"/>
    <w:rsid w:val="1D5B0979"/>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3AB5"/>
    <w:rsid w:val="1D62418B"/>
    <w:rsid w:val="1D625B95"/>
    <w:rsid w:val="1D626C17"/>
    <w:rsid w:val="1D627CED"/>
    <w:rsid w:val="1D631052"/>
    <w:rsid w:val="1D631C20"/>
    <w:rsid w:val="1D632E00"/>
    <w:rsid w:val="1D633291"/>
    <w:rsid w:val="1D63476B"/>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2AB2"/>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7B3E"/>
    <w:rsid w:val="1D700CF9"/>
    <w:rsid w:val="1D70376F"/>
    <w:rsid w:val="1D703D55"/>
    <w:rsid w:val="1D706142"/>
    <w:rsid w:val="1D7065FD"/>
    <w:rsid w:val="1D715D71"/>
    <w:rsid w:val="1D717345"/>
    <w:rsid w:val="1D7245CE"/>
    <w:rsid w:val="1D72568A"/>
    <w:rsid w:val="1D7274E7"/>
    <w:rsid w:val="1D73162E"/>
    <w:rsid w:val="1D73277F"/>
    <w:rsid w:val="1D734852"/>
    <w:rsid w:val="1D73639D"/>
    <w:rsid w:val="1D736B1A"/>
    <w:rsid w:val="1D740A9A"/>
    <w:rsid w:val="1D7416EB"/>
    <w:rsid w:val="1D74500E"/>
    <w:rsid w:val="1D746105"/>
    <w:rsid w:val="1D754DED"/>
    <w:rsid w:val="1D755EF6"/>
    <w:rsid w:val="1D756557"/>
    <w:rsid w:val="1D765AF9"/>
    <w:rsid w:val="1D771A97"/>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2114"/>
    <w:rsid w:val="1D7C2A4E"/>
    <w:rsid w:val="1D7C3EC2"/>
    <w:rsid w:val="1D7D1803"/>
    <w:rsid w:val="1D7D279D"/>
    <w:rsid w:val="1D7D6BD9"/>
    <w:rsid w:val="1D7E0BFB"/>
    <w:rsid w:val="1D7E2CE7"/>
    <w:rsid w:val="1D7E40DE"/>
    <w:rsid w:val="1D7E536E"/>
    <w:rsid w:val="1D7E5572"/>
    <w:rsid w:val="1D7E5E8C"/>
    <w:rsid w:val="1D7E7C3A"/>
    <w:rsid w:val="1D7F1C04"/>
    <w:rsid w:val="1D7F1DE5"/>
    <w:rsid w:val="1D7F7DAA"/>
    <w:rsid w:val="1D80245F"/>
    <w:rsid w:val="1D806164"/>
    <w:rsid w:val="1D812A56"/>
    <w:rsid w:val="1D813BCE"/>
    <w:rsid w:val="1D814ED0"/>
    <w:rsid w:val="1D815324"/>
    <w:rsid w:val="1D81597C"/>
    <w:rsid w:val="1D81675B"/>
    <w:rsid w:val="1D81772B"/>
    <w:rsid w:val="1D823C78"/>
    <w:rsid w:val="1D82517F"/>
    <w:rsid w:val="1D8254C7"/>
    <w:rsid w:val="1D8316F5"/>
    <w:rsid w:val="1D8334A3"/>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2A83"/>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13DD"/>
    <w:rsid w:val="1D9456B0"/>
    <w:rsid w:val="1D94745E"/>
    <w:rsid w:val="1D9531D6"/>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4A74"/>
    <w:rsid w:val="1D996FA4"/>
    <w:rsid w:val="1D9A07EC"/>
    <w:rsid w:val="1D9A4E1B"/>
    <w:rsid w:val="1D9A5FD7"/>
    <w:rsid w:val="1D9B699F"/>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53E3"/>
    <w:rsid w:val="1DA67191"/>
    <w:rsid w:val="1DA70422"/>
    <w:rsid w:val="1DA7165C"/>
    <w:rsid w:val="1DA8115B"/>
    <w:rsid w:val="1DA8135B"/>
    <w:rsid w:val="1DA8185D"/>
    <w:rsid w:val="1DA82296"/>
    <w:rsid w:val="1DA82F09"/>
    <w:rsid w:val="1DA84B10"/>
    <w:rsid w:val="1DA908A0"/>
    <w:rsid w:val="1DA91A6B"/>
    <w:rsid w:val="1DA939D3"/>
    <w:rsid w:val="1DA93E9D"/>
    <w:rsid w:val="1DA93FBB"/>
    <w:rsid w:val="1DA958EA"/>
    <w:rsid w:val="1DA962DF"/>
    <w:rsid w:val="1DA97805"/>
    <w:rsid w:val="1DA97FE3"/>
    <w:rsid w:val="1DAA126F"/>
    <w:rsid w:val="1DAA31C8"/>
    <w:rsid w:val="1DAA3B4E"/>
    <w:rsid w:val="1DAA6C81"/>
    <w:rsid w:val="1DAB193D"/>
    <w:rsid w:val="1DAB37BF"/>
    <w:rsid w:val="1DAB47A7"/>
    <w:rsid w:val="1DAB4BCD"/>
    <w:rsid w:val="1DAC0C4B"/>
    <w:rsid w:val="1DAC127E"/>
    <w:rsid w:val="1DAC5729"/>
    <w:rsid w:val="1DAC5C38"/>
    <w:rsid w:val="1DAD2B22"/>
    <w:rsid w:val="1DAD49C3"/>
    <w:rsid w:val="1DAD570D"/>
    <w:rsid w:val="1DAD5900"/>
    <w:rsid w:val="1DAD6772"/>
    <w:rsid w:val="1DAD6CAB"/>
    <w:rsid w:val="1DAE12F9"/>
    <w:rsid w:val="1DAE198A"/>
    <w:rsid w:val="1DAE3031"/>
    <w:rsid w:val="1DAE43C3"/>
    <w:rsid w:val="1DAE6990"/>
    <w:rsid w:val="1DAF05A6"/>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6B7E"/>
    <w:rsid w:val="1DB4723B"/>
    <w:rsid w:val="1DB47241"/>
    <w:rsid w:val="1DB47B00"/>
    <w:rsid w:val="1DB573D4"/>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3CB4"/>
    <w:rsid w:val="1DBC5C6A"/>
    <w:rsid w:val="1DBC69B5"/>
    <w:rsid w:val="1DBC744F"/>
    <w:rsid w:val="1DBC7ACA"/>
    <w:rsid w:val="1DBD1371"/>
    <w:rsid w:val="1DBE097F"/>
    <w:rsid w:val="1DBE10C0"/>
    <w:rsid w:val="1DBE44DB"/>
    <w:rsid w:val="1DBE6381"/>
    <w:rsid w:val="1DBF0DAC"/>
    <w:rsid w:val="1DBF1404"/>
    <w:rsid w:val="1DBF367F"/>
    <w:rsid w:val="1DBF3921"/>
    <w:rsid w:val="1DC00253"/>
    <w:rsid w:val="1DC031FC"/>
    <w:rsid w:val="1DC03DB5"/>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0DA4"/>
    <w:rsid w:val="1DCA10D2"/>
    <w:rsid w:val="1DCA7323"/>
    <w:rsid w:val="1DCA7567"/>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3786"/>
    <w:rsid w:val="1DCF493A"/>
    <w:rsid w:val="1DCF55B0"/>
    <w:rsid w:val="1DCF66E0"/>
    <w:rsid w:val="1DCF66E8"/>
    <w:rsid w:val="1DD033F2"/>
    <w:rsid w:val="1DD04640"/>
    <w:rsid w:val="1DD06FC2"/>
    <w:rsid w:val="1DD102DC"/>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1824"/>
    <w:rsid w:val="1DD5795C"/>
    <w:rsid w:val="1DD60A88"/>
    <w:rsid w:val="1DD64C43"/>
    <w:rsid w:val="1DD67347"/>
    <w:rsid w:val="1DD71A40"/>
    <w:rsid w:val="1DD72C41"/>
    <w:rsid w:val="1DD733A8"/>
    <w:rsid w:val="1DD737EE"/>
    <w:rsid w:val="1DD74D7D"/>
    <w:rsid w:val="1DD755B8"/>
    <w:rsid w:val="1DD77ED9"/>
    <w:rsid w:val="1DD8017D"/>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4B7D"/>
    <w:rsid w:val="1DDE5923"/>
    <w:rsid w:val="1DDE5EA6"/>
    <w:rsid w:val="1DDE7970"/>
    <w:rsid w:val="1DDF2198"/>
    <w:rsid w:val="1DDF2E00"/>
    <w:rsid w:val="1DE01CB8"/>
    <w:rsid w:val="1DE05DA4"/>
    <w:rsid w:val="1DE13CC2"/>
    <w:rsid w:val="1DE1641B"/>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668"/>
    <w:rsid w:val="1DF3687A"/>
    <w:rsid w:val="1DF42728"/>
    <w:rsid w:val="1DF428D0"/>
    <w:rsid w:val="1DF44011"/>
    <w:rsid w:val="1DF46A3C"/>
    <w:rsid w:val="1DF4775D"/>
    <w:rsid w:val="1DF47EFC"/>
    <w:rsid w:val="1DF50235"/>
    <w:rsid w:val="1DF53ECE"/>
    <w:rsid w:val="1DF554A1"/>
    <w:rsid w:val="1DF56FA0"/>
    <w:rsid w:val="1DF61EC7"/>
    <w:rsid w:val="1DF6425F"/>
    <w:rsid w:val="1DF6449F"/>
    <w:rsid w:val="1DF644C2"/>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A7E83"/>
    <w:rsid w:val="1DFB1072"/>
    <w:rsid w:val="1DFB1AB5"/>
    <w:rsid w:val="1DFB360C"/>
    <w:rsid w:val="1DFB3770"/>
    <w:rsid w:val="1DFB3EE8"/>
    <w:rsid w:val="1DFB7BD2"/>
    <w:rsid w:val="1DFC2F7A"/>
    <w:rsid w:val="1DFC3255"/>
    <w:rsid w:val="1DFC39BE"/>
    <w:rsid w:val="1DFC3C33"/>
    <w:rsid w:val="1DFC60FC"/>
    <w:rsid w:val="1DFC74D6"/>
    <w:rsid w:val="1DFD427B"/>
    <w:rsid w:val="1DFE0C69"/>
    <w:rsid w:val="1DFE0D7B"/>
    <w:rsid w:val="1DFE521F"/>
    <w:rsid w:val="1DFE6FCD"/>
    <w:rsid w:val="1DFF2570"/>
    <w:rsid w:val="1DFF5291"/>
    <w:rsid w:val="1DFF59BC"/>
    <w:rsid w:val="1E0026F8"/>
    <w:rsid w:val="1E002D45"/>
    <w:rsid w:val="1E00403F"/>
    <w:rsid w:val="1E0049BD"/>
    <w:rsid w:val="1E005185"/>
    <w:rsid w:val="1E0068A1"/>
    <w:rsid w:val="1E00770A"/>
    <w:rsid w:val="1E0104B3"/>
    <w:rsid w:val="1E01086B"/>
    <w:rsid w:val="1E01217A"/>
    <w:rsid w:val="1E012535"/>
    <w:rsid w:val="1E013EC7"/>
    <w:rsid w:val="1E017707"/>
    <w:rsid w:val="1E0224E2"/>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5132"/>
    <w:rsid w:val="1E067C30"/>
    <w:rsid w:val="1E070341"/>
    <w:rsid w:val="1E071481"/>
    <w:rsid w:val="1E0717B3"/>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11DA"/>
    <w:rsid w:val="1E0F2F88"/>
    <w:rsid w:val="1E0F4D36"/>
    <w:rsid w:val="1E0F5E99"/>
    <w:rsid w:val="1E0F633C"/>
    <w:rsid w:val="1E0F641E"/>
    <w:rsid w:val="1E0F7EEB"/>
    <w:rsid w:val="1E1014C3"/>
    <w:rsid w:val="1E110AAE"/>
    <w:rsid w:val="1E114409"/>
    <w:rsid w:val="1E114549"/>
    <w:rsid w:val="1E11610A"/>
    <w:rsid w:val="1E116D00"/>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0C8E"/>
    <w:rsid w:val="1E17114E"/>
    <w:rsid w:val="1E171E3D"/>
    <w:rsid w:val="1E173C99"/>
    <w:rsid w:val="1E175CDC"/>
    <w:rsid w:val="1E181004"/>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B7F"/>
    <w:rsid w:val="1E1C5997"/>
    <w:rsid w:val="1E1C7453"/>
    <w:rsid w:val="1E1D0D86"/>
    <w:rsid w:val="1E1D11C6"/>
    <w:rsid w:val="1E1D1ADC"/>
    <w:rsid w:val="1E1D34AC"/>
    <w:rsid w:val="1E1D38F7"/>
    <w:rsid w:val="1E1D56A5"/>
    <w:rsid w:val="1E1D6080"/>
    <w:rsid w:val="1E1D6A79"/>
    <w:rsid w:val="1E1D720C"/>
    <w:rsid w:val="1E1E31CB"/>
    <w:rsid w:val="1E1E4F79"/>
    <w:rsid w:val="1E1E766F"/>
    <w:rsid w:val="1E1F0FAA"/>
    <w:rsid w:val="1E20045D"/>
    <w:rsid w:val="1E200CF1"/>
    <w:rsid w:val="1E201B9E"/>
    <w:rsid w:val="1E21078F"/>
    <w:rsid w:val="1E2118ED"/>
    <w:rsid w:val="1E211F1C"/>
    <w:rsid w:val="1E212DD8"/>
    <w:rsid w:val="1E213F5D"/>
    <w:rsid w:val="1E214472"/>
    <w:rsid w:val="1E214A6A"/>
    <w:rsid w:val="1E215DCF"/>
    <w:rsid w:val="1E220F0E"/>
    <w:rsid w:val="1E224365"/>
    <w:rsid w:val="1E22708F"/>
    <w:rsid w:val="1E2307E2"/>
    <w:rsid w:val="1E231966"/>
    <w:rsid w:val="1E234C86"/>
    <w:rsid w:val="1E236A34"/>
    <w:rsid w:val="1E236DDE"/>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7C0C"/>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F362A"/>
    <w:rsid w:val="1E2F7187"/>
    <w:rsid w:val="1E2F75CB"/>
    <w:rsid w:val="1E311CD2"/>
    <w:rsid w:val="1E312EFF"/>
    <w:rsid w:val="1E312F34"/>
    <w:rsid w:val="1E3133C1"/>
    <w:rsid w:val="1E314E94"/>
    <w:rsid w:val="1E316A3A"/>
    <w:rsid w:val="1E320A25"/>
    <w:rsid w:val="1E322872"/>
    <w:rsid w:val="1E322D84"/>
    <w:rsid w:val="1E325443"/>
    <w:rsid w:val="1E326025"/>
    <w:rsid w:val="1E326110"/>
    <w:rsid w:val="1E326C77"/>
    <w:rsid w:val="1E327154"/>
    <w:rsid w:val="1E3314F9"/>
    <w:rsid w:val="1E33596B"/>
    <w:rsid w:val="1E340729"/>
    <w:rsid w:val="1E343A5E"/>
    <w:rsid w:val="1E343CC1"/>
    <w:rsid w:val="1E3452BE"/>
    <w:rsid w:val="1E345B00"/>
    <w:rsid w:val="1E35361B"/>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A47"/>
    <w:rsid w:val="1E407C70"/>
    <w:rsid w:val="1E410ED7"/>
    <w:rsid w:val="1E41281E"/>
    <w:rsid w:val="1E4247F5"/>
    <w:rsid w:val="1E4249E9"/>
    <w:rsid w:val="1E426EBA"/>
    <w:rsid w:val="1E430121"/>
    <w:rsid w:val="1E430C1D"/>
    <w:rsid w:val="1E4337F7"/>
    <w:rsid w:val="1E436FDF"/>
    <w:rsid w:val="1E4470D6"/>
    <w:rsid w:val="1E450758"/>
    <w:rsid w:val="1E450CE8"/>
    <w:rsid w:val="1E451922"/>
    <w:rsid w:val="1E45517D"/>
    <w:rsid w:val="1E4562DC"/>
    <w:rsid w:val="1E4569AA"/>
    <w:rsid w:val="1E462178"/>
    <w:rsid w:val="1E4635A8"/>
    <w:rsid w:val="1E470974"/>
    <w:rsid w:val="1E474670"/>
    <w:rsid w:val="1E4756B2"/>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42C5"/>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4235"/>
    <w:rsid w:val="1E5348E9"/>
    <w:rsid w:val="1E537319"/>
    <w:rsid w:val="1E537FD9"/>
    <w:rsid w:val="1E543091"/>
    <w:rsid w:val="1E54610B"/>
    <w:rsid w:val="1E547805"/>
    <w:rsid w:val="1E5507DD"/>
    <w:rsid w:val="1E551EE9"/>
    <w:rsid w:val="1E5520B4"/>
    <w:rsid w:val="1E552AB4"/>
    <w:rsid w:val="1E55322A"/>
    <w:rsid w:val="1E5544A2"/>
    <w:rsid w:val="1E555F98"/>
    <w:rsid w:val="1E5563CC"/>
    <w:rsid w:val="1E562965"/>
    <w:rsid w:val="1E5633AE"/>
    <w:rsid w:val="1E563471"/>
    <w:rsid w:val="1E564F62"/>
    <w:rsid w:val="1E564FC9"/>
    <w:rsid w:val="1E56535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A27FB"/>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E181A"/>
    <w:rsid w:val="1E5E5583"/>
    <w:rsid w:val="1E5E5584"/>
    <w:rsid w:val="1E5E5937"/>
    <w:rsid w:val="1E5E7A6C"/>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541F"/>
    <w:rsid w:val="1E657E6E"/>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6954"/>
    <w:rsid w:val="1E8012A7"/>
    <w:rsid w:val="1E803E86"/>
    <w:rsid w:val="1E804CA0"/>
    <w:rsid w:val="1E805AD3"/>
    <w:rsid w:val="1E805C34"/>
    <w:rsid w:val="1E806BB4"/>
    <w:rsid w:val="1E807472"/>
    <w:rsid w:val="1E81278A"/>
    <w:rsid w:val="1E816369"/>
    <w:rsid w:val="1E817A1C"/>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5AEA"/>
    <w:rsid w:val="1E856D7A"/>
    <w:rsid w:val="1E857D56"/>
    <w:rsid w:val="1E857EC9"/>
    <w:rsid w:val="1E860D4B"/>
    <w:rsid w:val="1E861706"/>
    <w:rsid w:val="1E867D9F"/>
    <w:rsid w:val="1E870D71"/>
    <w:rsid w:val="1E872268"/>
    <w:rsid w:val="1E873E8D"/>
    <w:rsid w:val="1E876CCF"/>
    <w:rsid w:val="1E88691C"/>
    <w:rsid w:val="1E8904AB"/>
    <w:rsid w:val="1E890E38"/>
    <w:rsid w:val="1E892D3B"/>
    <w:rsid w:val="1E8955FE"/>
    <w:rsid w:val="1E897350"/>
    <w:rsid w:val="1E8A0AA2"/>
    <w:rsid w:val="1E8A0B5C"/>
    <w:rsid w:val="1E8A1FEA"/>
    <w:rsid w:val="1E8A6629"/>
    <w:rsid w:val="1E8A6AB3"/>
    <w:rsid w:val="1E8A72BA"/>
    <w:rsid w:val="1E8B07E6"/>
    <w:rsid w:val="1E8B1238"/>
    <w:rsid w:val="1E8B6B43"/>
    <w:rsid w:val="1E8C2E02"/>
    <w:rsid w:val="1E8C3BAA"/>
    <w:rsid w:val="1E8C45D9"/>
    <w:rsid w:val="1E8C7359"/>
    <w:rsid w:val="1E8D1EE1"/>
    <w:rsid w:val="1E8D27C4"/>
    <w:rsid w:val="1E8D504B"/>
    <w:rsid w:val="1E8D74DD"/>
    <w:rsid w:val="1E8E00BE"/>
    <w:rsid w:val="1E8E1D11"/>
    <w:rsid w:val="1E8E20FF"/>
    <w:rsid w:val="1E8E2C91"/>
    <w:rsid w:val="1E8E353B"/>
    <w:rsid w:val="1E8E65A3"/>
    <w:rsid w:val="1E8E6EFB"/>
    <w:rsid w:val="1E8F0FE2"/>
    <w:rsid w:val="1E8F1470"/>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253F"/>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36D1"/>
    <w:rsid w:val="1EA35B1D"/>
    <w:rsid w:val="1EA41EB0"/>
    <w:rsid w:val="1EA4459B"/>
    <w:rsid w:val="1EA44D1C"/>
    <w:rsid w:val="1EA45087"/>
    <w:rsid w:val="1EA4523D"/>
    <w:rsid w:val="1EA45E65"/>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E48"/>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A58F3"/>
    <w:rsid w:val="1EAB0058"/>
    <w:rsid w:val="1EAB16B4"/>
    <w:rsid w:val="1EAB2010"/>
    <w:rsid w:val="1EAB38D3"/>
    <w:rsid w:val="1EAC07D7"/>
    <w:rsid w:val="1EAC455F"/>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20880"/>
    <w:rsid w:val="1EB2366E"/>
    <w:rsid w:val="1EB23C38"/>
    <w:rsid w:val="1EB27283"/>
    <w:rsid w:val="1EB368E9"/>
    <w:rsid w:val="1EB41214"/>
    <w:rsid w:val="1EB42518"/>
    <w:rsid w:val="1EB43FFF"/>
    <w:rsid w:val="1EB45839"/>
    <w:rsid w:val="1EB458DE"/>
    <w:rsid w:val="1EB4768C"/>
    <w:rsid w:val="1EB4797B"/>
    <w:rsid w:val="1EB47989"/>
    <w:rsid w:val="1EB53C84"/>
    <w:rsid w:val="1EB55259"/>
    <w:rsid w:val="1EB61656"/>
    <w:rsid w:val="1EB62F53"/>
    <w:rsid w:val="1EB63404"/>
    <w:rsid w:val="1EB6358F"/>
    <w:rsid w:val="1EB65933"/>
    <w:rsid w:val="1EB65C4F"/>
    <w:rsid w:val="1EB678A8"/>
    <w:rsid w:val="1EB7322D"/>
    <w:rsid w:val="1EB81009"/>
    <w:rsid w:val="1EB83620"/>
    <w:rsid w:val="1EB84112"/>
    <w:rsid w:val="1EB853CE"/>
    <w:rsid w:val="1EB8717C"/>
    <w:rsid w:val="1EB90EEF"/>
    <w:rsid w:val="1EB927A8"/>
    <w:rsid w:val="1EB96D4E"/>
    <w:rsid w:val="1EBA3929"/>
    <w:rsid w:val="1EBA6DAC"/>
    <w:rsid w:val="1EBA7398"/>
    <w:rsid w:val="1EBB0A1A"/>
    <w:rsid w:val="1EBB4EBE"/>
    <w:rsid w:val="1EBB6C6C"/>
    <w:rsid w:val="1EBC20C7"/>
    <w:rsid w:val="1EBC255B"/>
    <w:rsid w:val="1EBC3453"/>
    <w:rsid w:val="1EBC36B8"/>
    <w:rsid w:val="1EBD0C36"/>
    <w:rsid w:val="1EBD1967"/>
    <w:rsid w:val="1EBD22AA"/>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3C0A"/>
    <w:rsid w:val="1EC5773A"/>
    <w:rsid w:val="1EC62F06"/>
    <w:rsid w:val="1EC649D3"/>
    <w:rsid w:val="1EC662CA"/>
    <w:rsid w:val="1EC71AB5"/>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07A1"/>
    <w:rsid w:val="1EDB10BC"/>
    <w:rsid w:val="1EDB1141"/>
    <w:rsid w:val="1EDB183D"/>
    <w:rsid w:val="1EDB1C56"/>
    <w:rsid w:val="1EDB1E61"/>
    <w:rsid w:val="1EDB2E6A"/>
    <w:rsid w:val="1EDB6F74"/>
    <w:rsid w:val="1EDC2B10"/>
    <w:rsid w:val="1EDC2C1A"/>
    <w:rsid w:val="1EDC63B0"/>
    <w:rsid w:val="1EDC730E"/>
    <w:rsid w:val="1EDC790A"/>
    <w:rsid w:val="1EDD03F1"/>
    <w:rsid w:val="1EDD0AC9"/>
    <w:rsid w:val="1EDD6BE3"/>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7CBC"/>
    <w:rsid w:val="1EE47F71"/>
    <w:rsid w:val="1EE52BF7"/>
    <w:rsid w:val="1EE56D94"/>
    <w:rsid w:val="1EE6018D"/>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4885"/>
    <w:rsid w:val="1EEF65AC"/>
    <w:rsid w:val="1EF0127C"/>
    <w:rsid w:val="1EF02DBA"/>
    <w:rsid w:val="1EF045B7"/>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68B"/>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3671"/>
    <w:rsid w:val="1F066139"/>
    <w:rsid w:val="1F070156"/>
    <w:rsid w:val="1F07123D"/>
    <w:rsid w:val="1F071EB1"/>
    <w:rsid w:val="1F0733C0"/>
    <w:rsid w:val="1F073C5F"/>
    <w:rsid w:val="1F074779"/>
    <w:rsid w:val="1F074B01"/>
    <w:rsid w:val="1F075687"/>
    <w:rsid w:val="1F075A41"/>
    <w:rsid w:val="1F07657B"/>
    <w:rsid w:val="1F0776F5"/>
    <w:rsid w:val="1F086AFE"/>
    <w:rsid w:val="1F0902F9"/>
    <w:rsid w:val="1F0911E4"/>
    <w:rsid w:val="1F091CBA"/>
    <w:rsid w:val="1F0928C7"/>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0346"/>
    <w:rsid w:val="1F17130F"/>
    <w:rsid w:val="1F17233E"/>
    <w:rsid w:val="1F17275E"/>
    <w:rsid w:val="1F1745F6"/>
    <w:rsid w:val="1F176030"/>
    <w:rsid w:val="1F176598"/>
    <w:rsid w:val="1F1801A4"/>
    <w:rsid w:val="1F184345"/>
    <w:rsid w:val="1F185A99"/>
    <w:rsid w:val="1F185E6D"/>
    <w:rsid w:val="1F186A28"/>
    <w:rsid w:val="1F18754D"/>
    <w:rsid w:val="1F19071F"/>
    <w:rsid w:val="1F193AC6"/>
    <w:rsid w:val="1F195A2C"/>
    <w:rsid w:val="1F196CBA"/>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595D"/>
    <w:rsid w:val="1F1C692E"/>
    <w:rsid w:val="1F1D06DE"/>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4D92"/>
    <w:rsid w:val="1F2D53A9"/>
    <w:rsid w:val="1F2D7908"/>
    <w:rsid w:val="1F2D7B6A"/>
    <w:rsid w:val="1F2E38E2"/>
    <w:rsid w:val="1F2E596E"/>
    <w:rsid w:val="1F2E5980"/>
    <w:rsid w:val="1F2F0D9E"/>
    <w:rsid w:val="1F2F32F6"/>
    <w:rsid w:val="1F2F41FD"/>
    <w:rsid w:val="1F2F7D15"/>
    <w:rsid w:val="1F30221D"/>
    <w:rsid w:val="1F30519D"/>
    <w:rsid w:val="1F3051DD"/>
    <w:rsid w:val="1F3069FD"/>
    <w:rsid w:val="1F30750D"/>
    <w:rsid w:val="1F311169"/>
    <w:rsid w:val="1F311FB9"/>
    <w:rsid w:val="1F312BFF"/>
    <w:rsid w:val="1F312C07"/>
    <w:rsid w:val="1F313457"/>
    <w:rsid w:val="1F321D8D"/>
    <w:rsid w:val="1F324A96"/>
    <w:rsid w:val="1F325180"/>
    <w:rsid w:val="1F3258D0"/>
    <w:rsid w:val="1F333B1E"/>
    <w:rsid w:val="1F3355F6"/>
    <w:rsid w:val="1F3423DD"/>
    <w:rsid w:val="1F343717"/>
    <w:rsid w:val="1F344FAE"/>
    <w:rsid w:val="1F345D75"/>
    <w:rsid w:val="1F346A60"/>
    <w:rsid w:val="1F346AB5"/>
    <w:rsid w:val="1F35015B"/>
    <w:rsid w:val="1F351CE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673C3"/>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6242"/>
    <w:rsid w:val="1F4B7CA4"/>
    <w:rsid w:val="1F4B7E0A"/>
    <w:rsid w:val="1F4B7FF0"/>
    <w:rsid w:val="1F4C1F16"/>
    <w:rsid w:val="1F4C5B16"/>
    <w:rsid w:val="1F4D3D68"/>
    <w:rsid w:val="1F4E0726"/>
    <w:rsid w:val="1F4E6664"/>
    <w:rsid w:val="1F4F01CD"/>
    <w:rsid w:val="1F4F2BFE"/>
    <w:rsid w:val="1F501AAA"/>
    <w:rsid w:val="1F502BD7"/>
    <w:rsid w:val="1F503858"/>
    <w:rsid w:val="1F506B18"/>
    <w:rsid w:val="1F51312D"/>
    <w:rsid w:val="1F52137F"/>
    <w:rsid w:val="1F525822"/>
    <w:rsid w:val="1F525966"/>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6485"/>
    <w:rsid w:val="1F5B0EC8"/>
    <w:rsid w:val="1F5B0FE6"/>
    <w:rsid w:val="1F5B20EC"/>
    <w:rsid w:val="1F5B2921"/>
    <w:rsid w:val="1F5B2B52"/>
    <w:rsid w:val="1F5C044F"/>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54D"/>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649C"/>
    <w:rsid w:val="1F7C053A"/>
    <w:rsid w:val="1F7C24F3"/>
    <w:rsid w:val="1F7C289F"/>
    <w:rsid w:val="1F7C58B7"/>
    <w:rsid w:val="1F7C63FB"/>
    <w:rsid w:val="1F7D1035"/>
    <w:rsid w:val="1F7D1B73"/>
    <w:rsid w:val="1F7D37A4"/>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68E2"/>
    <w:rsid w:val="1F887176"/>
    <w:rsid w:val="1F8907AA"/>
    <w:rsid w:val="1F890B18"/>
    <w:rsid w:val="1F8910D9"/>
    <w:rsid w:val="1F891175"/>
    <w:rsid w:val="1F893A9E"/>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685B"/>
    <w:rsid w:val="1F8D6F22"/>
    <w:rsid w:val="1F8D7539"/>
    <w:rsid w:val="1F8E2073"/>
    <w:rsid w:val="1F8E5B0E"/>
    <w:rsid w:val="1F8E5BB9"/>
    <w:rsid w:val="1F8E612F"/>
    <w:rsid w:val="1F8F0AAA"/>
    <w:rsid w:val="1F8F20AC"/>
    <w:rsid w:val="1F8F25D3"/>
    <w:rsid w:val="1F8F2C67"/>
    <w:rsid w:val="1F8F4381"/>
    <w:rsid w:val="1F8F4478"/>
    <w:rsid w:val="1F8F5671"/>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1569"/>
    <w:rsid w:val="1F95262E"/>
    <w:rsid w:val="1F953961"/>
    <w:rsid w:val="1F953CB2"/>
    <w:rsid w:val="1F956F84"/>
    <w:rsid w:val="1F963471"/>
    <w:rsid w:val="1F96434B"/>
    <w:rsid w:val="1F9644C4"/>
    <w:rsid w:val="1F96627F"/>
    <w:rsid w:val="1F971459"/>
    <w:rsid w:val="1F973235"/>
    <w:rsid w:val="1F9737FC"/>
    <w:rsid w:val="1F97687F"/>
    <w:rsid w:val="1F98086A"/>
    <w:rsid w:val="1F982D6E"/>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91331"/>
    <w:rsid w:val="1FA91DBF"/>
    <w:rsid w:val="1FA92C51"/>
    <w:rsid w:val="1FA92F69"/>
    <w:rsid w:val="1FA94D17"/>
    <w:rsid w:val="1FA95170"/>
    <w:rsid w:val="1FA97BF0"/>
    <w:rsid w:val="1FAA11BB"/>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07B14"/>
    <w:rsid w:val="1FB12584"/>
    <w:rsid w:val="1FB14406"/>
    <w:rsid w:val="1FB14AE0"/>
    <w:rsid w:val="1FB16382"/>
    <w:rsid w:val="1FB24089"/>
    <w:rsid w:val="1FB24170"/>
    <w:rsid w:val="1FB2497F"/>
    <w:rsid w:val="1FB262C1"/>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832"/>
    <w:rsid w:val="1FC658C9"/>
    <w:rsid w:val="1FC66FF8"/>
    <w:rsid w:val="1FC6711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B46CB"/>
    <w:rsid w:val="1FCC0CA8"/>
    <w:rsid w:val="1FCC676E"/>
    <w:rsid w:val="1FCD0253"/>
    <w:rsid w:val="1FCD2534"/>
    <w:rsid w:val="1FCD4EA9"/>
    <w:rsid w:val="1FCD6C57"/>
    <w:rsid w:val="1FCE047B"/>
    <w:rsid w:val="1FCE3F40"/>
    <w:rsid w:val="1FCE4E28"/>
    <w:rsid w:val="1FCE4E64"/>
    <w:rsid w:val="1FCF0C21"/>
    <w:rsid w:val="1FCF190A"/>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32A"/>
    <w:rsid w:val="1FD44489"/>
    <w:rsid w:val="1FD47FE6"/>
    <w:rsid w:val="1FD52A57"/>
    <w:rsid w:val="1FD53D5E"/>
    <w:rsid w:val="1FD55B0C"/>
    <w:rsid w:val="1FD57FE5"/>
    <w:rsid w:val="1FD60202"/>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5818"/>
    <w:rsid w:val="1FDB75C6"/>
    <w:rsid w:val="1FDC0B86"/>
    <w:rsid w:val="1FDC159A"/>
    <w:rsid w:val="1FDC4E00"/>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222E"/>
    <w:rsid w:val="1FE2509B"/>
    <w:rsid w:val="1FE30229"/>
    <w:rsid w:val="1FE30A3F"/>
    <w:rsid w:val="1FE31116"/>
    <w:rsid w:val="1FE31B7F"/>
    <w:rsid w:val="1FE32A62"/>
    <w:rsid w:val="1FE346CD"/>
    <w:rsid w:val="1FE3647B"/>
    <w:rsid w:val="1FE37A38"/>
    <w:rsid w:val="1FE41913"/>
    <w:rsid w:val="1FE42F60"/>
    <w:rsid w:val="1FE44638"/>
    <w:rsid w:val="1FE458AA"/>
    <w:rsid w:val="1FE50445"/>
    <w:rsid w:val="1FE521F3"/>
    <w:rsid w:val="1FE53DF2"/>
    <w:rsid w:val="1FE56101"/>
    <w:rsid w:val="1FE6463F"/>
    <w:rsid w:val="1FE67B91"/>
    <w:rsid w:val="1FE67D19"/>
    <w:rsid w:val="1FE741BD"/>
    <w:rsid w:val="1FE74268"/>
    <w:rsid w:val="1FE76146"/>
    <w:rsid w:val="1FE761AE"/>
    <w:rsid w:val="1FE81CE3"/>
    <w:rsid w:val="1FE82203"/>
    <w:rsid w:val="1FE82C43"/>
    <w:rsid w:val="1FE83A91"/>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F014B5"/>
    <w:rsid w:val="1FF03D0D"/>
    <w:rsid w:val="1FF044EA"/>
    <w:rsid w:val="1FF07A67"/>
    <w:rsid w:val="1FF10478"/>
    <w:rsid w:val="1FF12AF4"/>
    <w:rsid w:val="1FF16DE9"/>
    <w:rsid w:val="1FF17879"/>
    <w:rsid w:val="1FF22B62"/>
    <w:rsid w:val="1FF2321C"/>
    <w:rsid w:val="1FF24910"/>
    <w:rsid w:val="1FF24CA4"/>
    <w:rsid w:val="1FF266BE"/>
    <w:rsid w:val="1FF36E99"/>
    <w:rsid w:val="1FF371D9"/>
    <w:rsid w:val="1FF37462"/>
    <w:rsid w:val="1FF37B37"/>
    <w:rsid w:val="1FF40688"/>
    <w:rsid w:val="1FF42436"/>
    <w:rsid w:val="1FF42C82"/>
    <w:rsid w:val="1FF438D6"/>
    <w:rsid w:val="1FF45520"/>
    <w:rsid w:val="1FF53E3D"/>
    <w:rsid w:val="1FF5619A"/>
    <w:rsid w:val="1FF561AE"/>
    <w:rsid w:val="1FF561F6"/>
    <w:rsid w:val="1FF621B6"/>
    <w:rsid w:val="1FF6266B"/>
    <w:rsid w:val="1FF63874"/>
    <w:rsid w:val="1FF67686"/>
    <w:rsid w:val="1FF67A72"/>
    <w:rsid w:val="1FF70178"/>
    <w:rsid w:val="1FF7096D"/>
    <w:rsid w:val="1FF70B16"/>
    <w:rsid w:val="1FF713FA"/>
    <w:rsid w:val="1FF72257"/>
    <w:rsid w:val="1FF72FD2"/>
    <w:rsid w:val="1FF7319D"/>
    <w:rsid w:val="1FF73CD4"/>
    <w:rsid w:val="1FF77DA7"/>
    <w:rsid w:val="1FF8348F"/>
    <w:rsid w:val="1FF8671B"/>
    <w:rsid w:val="1FF90151"/>
    <w:rsid w:val="1FF91CE1"/>
    <w:rsid w:val="1FF937B7"/>
    <w:rsid w:val="1FF93EED"/>
    <w:rsid w:val="1FF93EF0"/>
    <w:rsid w:val="1FF96356"/>
    <w:rsid w:val="1FF97A4C"/>
    <w:rsid w:val="1FFA0BD8"/>
    <w:rsid w:val="1FFA3C28"/>
    <w:rsid w:val="1FFB21A0"/>
    <w:rsid w:val="1FFB254F"/>
    <w:rsid w:val="1FFB3B98"/>
    <w:rsid w:val="1FFB47DC"/>
    <w:rsid w:val="1FFB5FC5"/>
    <w:rsid w:val="1FFB747E"/>
    <w:rsid w:val="1FFB7497"/>
    <w:rsid w:val="1FFC075A"/>
    <w:rsid w:val="1FFC12EA"/>
    <w:rsid w:val="1FFC66AA"/>
    <w:rsid w:val="1FFC753C"/>
    <w:rsid w:val="1FFC7C67"/>
    <w:rsid w:val="1FFD1664"/>
    <w:rsid w:val="1FFD20DC"/>
    <w:rsid w:val="1FFD22B1"/>
    <w:rsid w:val="1FFD3488"/>
    <w:rsid w:val="1FFD4781"/>
    <w:rsid w:val="1FFD773F"/>
    <w:rsid w:val="1FFE32B4"/>
    <w:rsid w:val="1FFE428D"/>
    <w:rsid w:val="1FFE503B"/>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03BB"/>
    <w:rsid w:val="20062169"/>
    <w:rsid w:val="200645AA"/>
    <w:rsid w:val="200653F2"/>
    <w:rsid w:val="200715F6"/>
    <w:rsid w:val="2008764B"/>
    <w:rsid w:val="2009174A"/>
    <w:rsid w:val="200A1C59"/>
    <w:rsid w:val="200A518B"/>
    <w:rsid w:val="200A7EAB"/>
    <w:rsid w:val="200B354C"/>
    <w:rsid w:val="200B3900"/>
    <w:rsid w:val="200B5782"/>
    <w:rsid w:val="200B6F8C"/>
    <w:rsid w:val="200B777F"/>
    <w:rsid w:val="200C2075"/>
    <w:rsid w:val="200C3437"/>
    <w:rsid w:val="200C3C23"/>
    <w:rsid w:val="200D3ADE"/>
    <w:rsid w:val="200D44EE"/>
    <w:rsid w:val="200D5A75"/>
    <w:rsid w:val="200D799B"/>
    <w:rsid w:val="200E61DF"/>
    <w:rsid w:val="200E7692"/>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8B8"/>
    <w:rsid w:val="20116F33"/>
    <w:rsid w:val="201237A1"/>
    <w:rsid w:val="20124FB2"/>
    <w:rsid w:val="2012697F"/>
    <w:rsid w:val="20126D60"/>
    <w:rsid w:val="201313EC"/>
    <w:rsid w:val="201352BF"/>
    <w:rsid w:val="20136BAE"/>
    <w:rsid w:val="20140D2A"/>
    <w:rsid w:val="20144886"/>
    <w:rsid w:val="20146634"/>
    <w:rsid w:val="201523AC"/>
    <w:rsid w:val="20152520"/>
    <w:rsid w:val="20154F97"/>
    <w:rsid w:val="20156565"/>
    <w:rsid w:val="201605FE"/>
    <w:rsid w:val="201617AA"/>
    <w:rsid w:val="20162D35"/>
    <w:rsid w:val="20174376"/>
    <w:rsid w:val="20174591"/>
    <w:rsid w:val="2017552F"/>
    <w:rsid w:val="20176124"/>
    <w:rsid w:val="20177A27"/>
    <w:rsid w:val="20182BD0"/>
    <w:rsid w:val="20185EBD"/>
    <w:rsid w:val="201900EE"/>
    <w:rsid w:val="20190B0B"/>
    <w:rsid w:val="20191E9C"/>
    <w:rsid w:val="20193B77"/>
    <w:rsid w:val="201946AF"/>
    <w:rsid w:val="20196340"/>
    <w:rsid w:val="201A2026"/>
    <w:rsid w:val="201A55F1"/>
    <w:rsid w:val="201A5EED"/>
    <w:rsid w:val="201B0022"/>
    <w:rsid w:val="201B0815"/>
    <w:rsid w:val="201B2128"/>
    <w:rsid w:val="201B3E66"/>
    <w:rsid w:val="201B64C7"/>
    <w:rsid w:val="201B6A02"/>
    <w:rsid w:val="201B7F11"/>
    <w:rsid w:val="201C0E68"/>
    <w:rsid w:val="201C198C"/>
    <w:rsid w:val="201C33F5"/>
    <w:rsid w:val="201C35AB"/>
    <w:rsid w:val="201C373B"/>
    <w:rsid w:val="201C693D"/>
    <w:rsid w:val="201D1551"/>
    <w:rsid w:val="201D399C"/>
    <w:rsid w:val="201D5097"/>
    <w:rsid w:val="201E09C3"/>
    <w:rsid w:val="201E0C08"/>
    <w:rsid w:val="201E2A29"/>
    <w:rsid w:val="201E342A"/>
    <w:rsid w:val="201E3957"/>
    <w:rsid w:val="201E5705"/>
    <w:rsid w:val="201E74B3"/>
    <w:rsid w:val="201F2926"/>
    <w:rsid w:val="201F5BCB"/>
    <w:rsid w:val="201F7AD0"/>
    <w:rsid w:val="2020147D"/>
    <w:rsid w:val="202017B2"/>
    <w:rsid w:val="20201ED0"/>
    <w:rsid w:val="2021020D"/>
    <w:rsid w:val="202110DB"/>
    <w:rsid w:val="20221AB5"/>
    <w:rsid w:val="202251F5"/>
    <w:rsid w:val="2022730E"/>
    <w:rsid w:val="202303DB"/>
    <w:rsid w:val="20230F6D"/>
    <w:rsid w:val="2023248F"/>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0A5D"/>
    <w:rsid w:val="20271954"/>
    <w:rsid w:val="20272561"/>
    <w:rsid w:val="2027280B"/>
    <w:rsid w:val="20277929"/>
    <w:rsid w:val="20280331"/>
    <w:rsid w:val="20281085"/>
    <w:rsid w:val="20283EB9"/>
    <w:rsid w:val="2028611E"/>
    <w:rsid w:val="20287425"/>
    <w:rsid w:val="20292515"/>
    <w:rsid w:val="20293E88"/>
    <w:rsid w:val="20295993"/>
    <w:rsid w:val="2029725D"/>
    <w:rsid w:val="2029787C"/>
    <w:rsid w:val="202A27A4"/>
    <w:rsid w:val="202A40A9"/>
    <w:rsid w:val="202A50E6"/>
    <w:rsid w:val="202C0E96"/>
    <w:rsid w:val="202C1BA1"/>
    <w:rsid w:val="202C6073"/>
    <w:rsid w:val="202C731D"/>
    <w:rsid w:val="202C7E22"/>
    <w:rsid w:val="202D32CC"/>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62B7"/>
    <w:rsid w:val="203B64EB"/>
    <w:rsid w:val="203B7621"/>
    <w:rsid w:val="203C172B"/>
    <w:rsid w:val="203C2A93"/>
    <w:rsid w:val="203C3DEC"/>
    <w:rsid w:val="203C48ED"/>
    <w:rsid w:val="203C5B8B"/>
    <w:rsid w:val="203C62B1"/>
    <w:rsid w:val="203D1190"/>
    <w:rsid w:val="203D18CD"/>
    <w:rsid w:val="203D202F"/>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21280"/>
    <w:rsid w:val="20522BB1"/>
    <w:rsid w:val="20523600"/>
    <w:rsid w:val="20523E1A"/>
    <w:rsid w:val="205250A2"/>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4407"/>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A2320"/>
    <w:rsid w:val="205A3181"/>
    <w:rsid w:val="205B00B4"/>
    <w:rsid w:val="205B0707"/>
    <w:rsid w:val="205B14EB"/>
    <w:rsid w:val="205B24B5"/>
    <w:rsid w:val="205B27D3"/>
    <w:rsid w:val="205B32D6"/>
    <w:rsid w:val="205B38D9"/>
    <w:rsid w:val="205B4263"/>
    <w:rsid w:val="205C076D"/>
    <w:rsid w:val="205C2220"/>
    <w:rsid w:val="205D0BAF"/>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4349"/>
    <w:rsid w:val="20675AF9"/>
    <w:rsid w:val="206770AC"/>
    <w:rsid w:val="206826F3"/>
    <w:rsid w:val="20683FDF"/>
    <w:rsid w:val="20684AF5"/>
    <w:rsid w:val="20684BD2"/>
    <w:rsid w:val="20686518"/>
    <w:rsid w:val="20686980"/>
    <w:rsid w:val="20686C00"/>
    <w:rsid w:val="206908D1"/>
    <w:rsid w:val="20692E24"/>
    <w:rsid w:val="206A26F8"/>
    <w:rsid w:val="206A7046"/>
    <w:rsid w:val="206B56C6"/>
    <w:rsid w:val="206C021E"/>
    <w:rsid w:val="206C09FA"/>
    <w:rsid w:val="206C0D34"/>
    <w:rsid w:val="206C46C2"/>
    <w:rsid w:val="206C6470"/>
    <w:rsid w:val="206D0B7E"/>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768C"/>
    <w:rsid w:val="20757F3E"/>
    <w:rsid w:val="207639A6"/>
    <w:rsid w:val="20764010"/>
    <w:rsid w:val="2076532C"/>
    <w:rsid w:val="20765541"/>
    <w:rsid w:val="20766F35"/>
    <w:rsid w:val="207673DB"/>
    <w:rsid w:val="207719AF"/>
    <w:rsid w:val="20771A7C"/>
    <w:rsid w:val="20777E5B"/>
    <w:rsid w:val="20783067"/>
    <w:rsid w:val="207863E6"/>
    <w:rsid w:val="207873F0"/>
    <w:rsid w:val="20790B8D"/>
    <w:rsid w:val="2079211C"/>
    <w:rsid w:val="20794DE5"/>
    <w:rsid w:val="207A1C9A"/>
    <w:rsid w:val="207A63ED"/>
    <w:rsid w:val="207A7456"/>
    <w:rsid w:val="207B5B5C"/>
    <w:rsid w:val="207B708D"/>
    <w:rsid w:val="207B759E"/>
    <w:rsid w:val="207C008B"/>
    <w:rsid w:val="207C2E70"/>
    <w:rsid w:val="207C5E1E"/>
    <w:rsid w:val="207D5092"/>
    <w:rsid w:val="207D7EF6"/>
    <w:rsid w:val="207E12F9"/>
    <w:rsid w:val="207E2279"/>
    <w:rsid w:val="207E43F5"/>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37BA"/>
    <w:rsid w:val="208357CA"/>
    <w:rsid w:val="20835EE4"/>
    <w:rsid w:val="20843B55"/>
    <w:rsid w:val="20847C5E"/>
    <w:rsid w:val="20850E04"/>
    <w:rsid w:val="20853119"/>
    <w:rsid w:val="20855105"/>
    <w:rsid w:val="20857532"/>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24FE"/>
    <w:rsid w:val="2091395F"/>
    <w:rsid w:val="20913FE3"/>
    <w:rsid w:val="20914128"/>
    <w:rsid w:val="20915ED7"/>
    <w:rsid w:val="209160CF"/>
    <w:rsid w:val="209164D3"/>
    <w:rsid w:val="20916BB4"/>
    <w:rsid w:val="209228CE"/>
    <w:rsid w:val="20923DE0"/>
    <w:rsid w:val="20924AF0"/>
    <w:rsid w:val="2092509C"/>
    <w:rsid w:val="2093196D"/>
    <w:rsid w:val="20931C4F"/>
    <w:rsid w:val="20932C15"/>
    <w:rsid w:val="209331FC"/>
    <w:rsid w:val="20935807"/>
    <w:rsid w:val="20935DD8"/>
    <w:rsid w:val="20942964"/>
    <w:rsid w:val="209440A5"/>
    <w:rsid w:val="20950DE7"/>
    <w:rsid w:val="20955535"/>
    <w:rsid w:val="20956EE6"/>
    <w:rsid w:val="20962F52"/>
    <w:rsid w:val="2096528F"/>
    <w:rsid w:val="20967991"/>
    <w:rsid w:val="20970344"/>
    <w:rsid w:val="20972905"/>
    <w:rsid w:val="20973309"/>
    <w:rsid w:val="20976D7D"/>
    <w:rsid w:val="20983709"/>
    <w:rsid w:val="20983EB6"/>
    <w:rsid w:val="209854B7"/>
    <w:rsid w:val="20985F48"/>
    <w:rsid w:val="2098602B"/>
    <w:rsid w:val="20987265"/>
    <w:rsid w:val="20992C1A"/>
    <w:rsid w:val="20992FDD"/>
    <w:rsid w:val="20994D8B"/>
    <w:rsid w:val="20997903"/>
    <w:rsid w:val="209A043D"/>
    <w:rsid w:val="209A20F8"/>
    <w:rsid w:val="209B4FA7"/>
    <w:rsid w:val="209C3CA3"/>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11A"/>
    <w:rsid w:val="20A06E49"/>
    <w:rsid w:val="20A122C4"/>
    <w:rsid w:val="20A13848"/>
    <w:rsid w:val="20A1792A"/>
    <w:rsid w:val="20A26336"/>
    <w:rsid w:val="20A30BDA"/>
    <w:rsid w:val="20A324CF"/>
    <w:rsid w:val="20A37BA0"/>
    <w:rsid w:val="20A42459"/>
    <w:rsid w:val="20A42F05"/>
    <w:rsid w:val="20A46031"/>
    <w:rsid w:val="20A51982"/>
    <w:rsid w:val="20A526F6"/>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EBF"/>
    <w:rsid w:val="20B0372E"/>
    <w:rsid w:val="20B03B9E"/>
    <w:rsid w:val="20B04ECA"/>
    <w:rsid w:val="20B0620A"/>
    <w:rsid w:val="20B06BE5"/>
    <w:rsid w:val="20B139DE"/>
    <w:rsid w:val="20B16579"/>
    <w:rsid w:val="20B2751E"/>
    <w:rsid w:val="20B35E4D"/>
    <w:rsid w:val="20B37A89"/>
    <w:rsid w:val="20B41BC5"/>
    <w:rsid w:val="20B42736"/>
    <w:rsid w:val="20B43080"/>
    <w:rsid w:val="20B47E17"/>
    <w:rsid w:val="20B5385F"/>
    <w:rsid w:val="20B56020"/>
    <w:rsid w:val="20B56069"/>
    <w:rsid w:val="20B60088"/>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6062"/>
    <w:rsid w:val="20BB6D44"/>
    <w:rsid w:val="20BC06E0"/>
    <w:rsid w:val="20BC398C"/>
    <w:rsid w:val="20BC6EFA"/>
    <w:rsid w:val="20BD01C8"/>
    <w:rsid w:val="20BD0567"/>
    <w:rsid w:val="20BD1A8F"/>
    <w:rsid w:val="20BD2855"/>
    <w:rsid w:val="20BD316F"/>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73D8"/>
    <w:rsid w:val="20CA13E8"/>
    <w:rsid w:val="20CA3197"/>
    <w:rsid w:val="20CA5065"/>
    <w:rsid w:val="20CA5483"/>
    <w:rsid w:val="20CA5D3E"/>
    <w:rsid w:val="20CA6F51"/>
    <w:rsid w:val="20CA735E"/>
    <w:rsid w:val="20CA763A"/>
    <w:rsid w:val="20CB5056"/>
    <w:rsid w:val="20CC0806"/>
    <w:rsid w:val="20CC24A5"/>
    <w:rsid w:val="20CC482F"/>
    <w:rsid w:val="20CC4DFD"/>
    <w:rsid w:val="20CC50A7"/>
    <w:rsid w:val="20CC5161"/>
    <w:rsid w:val="20CD1D0E"/>
    <w:rsid w:val="20CD5795"/>
    <w:rsid w:val="20CD63C3"/>
    <w:rsid w:val="20CD7E55"/>
    <w:rsid w:val="20CE0ED9"/>
    <w:rsid w:val="20CE2C87"/>
    <w:rsid w:val="20CE5157"/>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6B80"/>
    <w:rsid w:val="20D27BE7"/>
    <w:rsid w:val="20D300A8"/>
    <w:rsid w:val="20D3029D"/>
    <w:rsid w:val="20D3429C"/>
    <w:rsid w:val="20D36967"/>
    <w:rsid w:val="20D44015"/>
    <w:rsid w:val="20D47DF7"/>
    <w:rsid w:val="20D51312"/>
    <w:rsid w:val="20D52267"/>
    <w:rsid w:val="20D53D74"/>
    <w:rsid w:val="20D55E6F"/>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1E98"/>
    <w:rsid w:val="20DB2A05"/>
    <w:rsid w:val="20DB309C"/>
    <w:rsid w:val="20DB35F6"/>
    <w:rsid w:val="20DB53A4"/>
    <w:rsid w:val="20DB791C"/>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503D"/>
    <w:rsid w:val="20E461FC"/>
    <w:rsid w:val="20E4631A"/>
    <w:rsid w:val="20E51AC6"/>
    <w:rsid w:val="20E51F2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7EE"/>
    <w:rsid w:val="20E92B59"/>
    <w:rsid w:val="20EA05D8"/>
    <w:rsid w:val="20EA1A41"/>
    <w:rsid w:val="20EA2B4A"/>
    <w:rsid w:val="20EA2EAC"/>
    <w:rsid w:val="20EA3825"/>
    <w:rsid w:val="20EA55E7"/>
    <w:rsid w:val="20EA7201"/>
    <w:rsid w:val="20EA7CA2"/>
    <w:rsid w:val="20EB074C"/>
    <w:rsid w:val="20EB305C"/>
    <w:rsid w:val="20EC135F"/>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58A"/>
    <w:rsid w:val="20F8469B"/>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744"/>
    <w:rsid w:val="20FC0A90"/>
    <w:rsid w:val="20FC3C98"/>
    <w:rsid w:val="20FC6FB4"/>
    <w:rsid w:val="20FD1558"/>
    <w:rsid w:val="20FD1BD4"/>
    <w:rsid w:val="20FD531A"/>
    <w:rsid w:val="20FD706E"/>
    <w:rsid w:val="20FF183D"/>
    <w:rsid w:val="20FF4D79"/>
    <w:rsid w:val="20FF4E74"/>
    <w:rsid w:val="20FF72E4"/>
    <w:rsid w:val="21002591"/>
    <w:rsid w:val="21002D98"/>
    <w:rsid w:val="2100305C"/>
    <w:rsid w:val="21004D11"/>
    <w:rsid w:val="21004E0A"/>
    <w:rsid w:val="21005CD3"/>
    <w:rsid w:val="21010555"/>
    <w:rsid w:val="21011162"/>
    <w:rsid w:val="210112AE"/>
    <w:rsid w:val="2101364D"/>
    <w:rsid w:val="21015A1C"/>
    <w:rsid w:val="21016BF9"/>
    <w:rsid w:val="21022097"/>
    <w:rsid w:val="21022930"/>
    <w:rsid w:val="21025026"/>
    <w:rsid w:val="21025DBD"/>
    <w:rsid w:val="21026DD4"/>
    <w:rsid w:val="21030115"/>
    <w:rsid w:val="21032E75"/>
    <w:rsid w:val="21033F1C"/>
    <w:rsid w:val="21035A46"/>
    <w:rsid w:val="21037966"/>
    <w:rsid w:val="21042B4C"/>
    <w:rsid w:val="210448FA"/>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BD"/>
    <w:rsid w:val="210A76B5"/>
    <w:rsid w:val="210A7A37"/>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4681"/>
    <w:rsid w:val="21105479"/>
    <w:rsid w:val="21107CB9"/>
    <w:rsid w:val="21110014"/>
    <w:rsid w:val="211104E5"/>
    <w:rsid w:val="2111270A"/>
    <w:rsid w:val="21114778"/>
    <w:rsid w:val="21115269"/>
    <w:rsid w:val="21116244"/>
    <w:rsid w:val="21117017"/>
    <w:rsid w:val="211214DA"/>
    <w:rsid w:val="211239CE"/>
    <w:rsid w:val="211239D9"/>
    <w:rsid w:val="21123D77"/>
    <w:rsid w:val="21130FE1"/>
    <w:rsid w:val="21133DFA"/>
    <w:rsid w:val="21134398"/>
    <w:rsid w:val="211428CD"/>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3C0B"/>
    <w:rsid w:val="211854CB"/>
    <w:rsid w:val="211867DC"/>
    <w:rsid w:val="211872D1"/>
    <w:rsid w:val="21187FC9"/>
    <w:rsid w:val="21192919"/>
    <w:rsid w:val="211934C4"/>
    <w:rsid w:val="21193612"/>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DF9"/>
    <w:rsid w:val="212136FE"/>
    <w:rsid w:val="21217F6A"/>
    <w:rsid w:val="212237D1"/>
    <w:rsid w:val="21231B00"/>
    <w:rsid w:val="212338EF"/>
    <w:rsid w:val="21240AF9"/>
    <w:rsid w:val="21242A53"/>
    <w:rsid w:val="21243EA5"/>
    <w:rsid w:val="21244D7F"/>
    <w:rsid w:val="21244F9D"/>
    <w:rsid w:val="2124660D"/>
    <w:rsid w:val="21246D4B"/>
    <w:rsid w:val="212504BC"/>
    <w:rsid w:val="2125228B"/>
    <w:rsid w:val="21252AEC"/>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6604"/>
    <w:rsid w:val="212D76D0"/>
    <w:rsid w:val="212D7EF5"/>
    <w:rsid w:val="212E3D56"/>
    <w:rsid w:val="212E5E1B"/>
    <w:rsid w:val="212E7BC9"/>
    <w:rsid w:val="212F29E5"/>
    <w:rsid w:val="212F4734"/>
    <w:rsid w:val="212F53D8"/>
    <w:rsid w:val="21303941"/>
    <w:rsid w:val="213056EF"/>
    <w:rsid w:val="21305E6F"/>
    <w:rsid w:val="2130749E"/>
    <w:rsid w:val="21307A2D"/>
    <w:rsid w:val="21320FBF"/>
    <w:rsid w:val="21327324"/>
    <w:rsid w:val="21330186"/>
    <w:rsid w:val="21330813"/>
    <w:rsid w:val="21335D45"/>
    <w:rsid w:val="213363E6"/>
    <w:rsid w:val="21336F8E"/>
    <w:rsid w:val="21340B44"/>
    <w:rsid w:val="21341CA3"/>
    <w:rsid w:val="213425E1"/>
    <w:rsid w:val="21345A53"/>
    <w:rsid w:val="213507C8"/>
    <w:rsid w:val="21350F58"/>
    <w:rsid w:val="21352186"/>
    <w:rsid w:val="21352D06"/>
    <w:rsid w:val="21354AB4"/>
    <w:rsid w:val="21355D0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6CA7"/>
    <w:rsid w:val="213D7D09"/>
    <w:rsid w:val="213F0B64"/>
    <w:rsid w:val="213F39D7"/>
    <w:rsid w:val="213F3B84"/>
    <w:rsid w:val="213F4B2E"/>
    <w:rsid w:val="213F4FDE"/>
    <w:rsid w:val="213F5933"/>
    <w:rsid w:val="213F625B"/>
    <w:rsid w:val="21406050"/>
    <w:rsid w:val="21407E23"/>
    <w:rsid w:val="214116AB"/>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366BB"/>
    <w:rsid w:val="21537630"/>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2E98"/>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4106"/>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ECA"/>
    <w:rsid w:val="21667363"/>
    <w:rsid w:val="21667DBF"/>
    <w:rsid w:val="2167087D"/>
    <w:rsid w:val="2167282F"/>
    <w:rsid w:val="21673535"/>
    <w:rsid w:val="21674E89"/>
    <w:rsid w:val="21676C37"/>
    <w:rsid w:val="21677E20"/>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84E"/>
    <w:rsid w:val="216E2EA6"/>
    <w:rsid w:val="216E446A"/>
    <w:rsid w:val="216E7FC6"/>
    <w:rsid w:val="217001E2"/>
    <w:rsid w:val="21701F90"/>
    <w:rsid w:val="21703873"/>
    <w:rsid w:val="21706533"/>
    <w:rsid w:val="217120FD"/>
    <w:rsid w:val="21714990"/>
    <w:rsid w:val="21715819"/>
    <w:rsid w:val="217169D7"/>
    <w:rsid w:val="217175E9"/>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5E6"/>
    <w:rsid w:val="21753B8A"/>
    <w:rsid w:val="21754CA6"/>
    <w:rsid w:val="217557F8"/>
    <w:rsid w:val="217575A6"/>
    <w:rsid w:val="2177041C"/>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696B"/>
    <w:rsid w:val="217A6AE5"/>
    <w:rsid w:val="217B10F6"/>
    <w:rsid w:val="217B12AB"/>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08A0"/>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0EFA"/>
    <w:rsid w:val="218A31FD"/>
    <w:rsid w:val="218A3F2C"/>
    <w:rsid w:val="218A478D"/>
    <w:rsid w:val="218B2981"/>
    <w:rsid w:val="218B51E7"/>
    <w:rsid w:val="218C669E"/>
    <w:rsid w:val="218C684C"/>
    <w:rsid w:val="218D15F6"/>
    <w:rsid w:val="218D20C3"/>
    <w:rsid w:val="218D3ED2"/>
    <w:rsid w:val="218D4009"/>
    <w:rsid w:val="218E1AFC"/>
    <w:rsid w:val="218E2416"/>
    <w:rsid w:val="218E547E"/>
    <w:rsid w:val="218E6687"/>
    <w:rsid w:val="218F01BC"/>
    <w:rsid w:val="218F1493"/>
    <w:rsid w:val="218F433B"/>
    <w:rsid w:val="218F6E96"/>
    <w:rsid w:val="21902632"/>
    <w:rsid w:val="219043E0"/>
    <w:rsid w:val="21906CA5"/>
    <w:rsid w:val="21907D9E"/>
    <w:rsid w:val="21910754"/>
    <w:rsid w:val="21910E08"/>
    <w:rsid w:val="219129A1"/>
    <w:rsid w:val="21912FA1"/>
    <w:rsid w:val="21915C8C"/>
    <w:rsid w:val="21920158"/>
    <w:rsid w:val="21920FCB"/>
    <w:rsid w:val="21921F06"/>
    <w:rsid w:val="21923CC5"/>
    <w:rsid w:val="21923DFF"/>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6530"/>
    <w:rsid w:val="2198713E"/>
    <w:rsid w:val="21992716"/>
    <w:rsid w:val="21992A4C"/>
    <w:rsid w:val="21996517"/>
    <w:rsid w:val="21996C72"/>
    <w:rsid w:val="219972FD"/>
    <w:rsid w:val="219A0DBB"/>
    <w:rsid w:val="219A21A5"/>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1632"/>
    <w:rsid w:val="219E02A4"/>
    <w:rsid w:val="219E0C82"/>
    <w:rsid w:val="219E4D4F"/>
    <w:rsid w:val="219E6AFD"/>
    <w:rsid w:val="219F0AC7"/>
    <w:rsid w:val="219F0F6F"/>
    <w:rsid w:val="219F2486"/>
    <w:rsid w:val="219F2875"/>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4B95"/>
    <w:rsid w:val="21A7664F"/>
    <w:rsid w:val="21A7794A"/>
    <w:rsid w:val="21A8172A"/>
    <w:rsid w:val="21A822F3"/>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C2376"/>
    <w:rsid w:val="21AC6B22"/>
    <w:rsid w:val="21AD4223"/>
    <w:rsid w:val="21AD4F92"/>
    <w:rsid w:val="21AD548B"/>
    <w:rsid w:val="21AE11DF"/>
    <w:rsid w:val="21AE2216"/>
    <w:rsid w:val="21AE2AB8"/>
    <w:rsid w:val="21AE2C84"/>
    <w:rsid w:val="21AE3327"/>
    <w:rsid w:val="21AE3A94"/>
    <w:rsid w:val="21AE4866"/>
    <w:rsid w:val="21B005DE"/>
    <w:rsid w:val="21B03E34"/>
    <w:rsid w:val="21B04E7C"/>
    <w:rsid w:val="21B170D7"/>
    <w:rsid w:val="21B207FA"/>
    <w:rsid w:val="21B21EA6"/>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BCB"/>
    <w:rsid w:val="21B7399C"/>
    <w:rsid w:val="21B73A1C"/>
    <w:rsid w:val="21B80359"/>
    <w:rsid w:val="21B81171"/>
    <w:rsid w:val="21B856E5"/>
    <w:rsid w:val="21B85EDC"/>
    <w:rsid w:val="21B870F5"/>
    <w:rsid w:val="21B87493"/>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677D"/>
    <w:rsid w:val="21C267AA"/>
    <w:rsid w:val="21C2776E"/>
    <w:rsid w:val="21C30312"/>
    <w:rsid w:val="21C32C2D"/>
    <w:rsid w:val="21C34799"/>
    <w:rsid w:val="21C347B6"/>
    <w:rsid w:val="21C35BB2"/>
    <w:rsid w:val="21C3661B"/>
    <w:rsid w:val="21C402B2"/>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B1E"/>
    <w:rsid w:val="21DA7DBC"/>
    <w:rsid w:val="21DB2344"/>
    <w:rsid w:val="21DB2DBA"/>
    <w:rsid w:val="21DC13D3"/>
    <w:rsid w:val="21DC1523"/>
    <w:rsid w:val="21DC37D4"/>
    <w:rsid w:val="21DC4174"/>
    <w:rsid w:val="21DC5877"/>
    <w:rsid w:val="21DC7625"/>
    <w:rsid w:val="21DC7C2E"/>
    <w:rsid w:val="21DD0FCF"/>
    <w:rsid w:val="21DD63A5"/>
    <w:rsid w:val="21DE15EF"/>
    <w:rsid w:val="21DE60F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33F6"/>
    <w:rsid w:val="21E54CDD"/>
    <w:rsid w:val="21E604A4"/>
    <w:rsid w:val="21E607C4"/>
    <w:rsid w:val="21E60F61"/>
    <w:rsid w:val="21E62252"/>
    <w:rsid w:val="21E62E7F"/>
    <w:rsid w:val="21E62F7E"/>
    <w:rsid w:val="21E75DC2"/>
    <w:rsid w:val="21E8186D"/>
    <w:rsid w:val="21E81C1B"/>
    <w:rsid w:val="21E81D77"/>
    <w:rsid w:val="21E9023E"/>
    <w:rsid w:val="21EA5DD8"/>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402"/>
    <w:rsid w:val="21F000BD"/>
    <w:rsid w:val="21F029E2"/>
    <w:rsid w:val="21F030D1"/>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724"/>
    <w:rsid w:val="21F4671D"/>
    <w:rsid w:val="21F506E7"/>
    <w:rsid w:val="21F52495"/>
    <w:rsid w:val="21F52EEB"/>
    <w:rsid w:val="21F54422"/>
    <w:rsid w:val="21F56716"/>
    <w:rsid w:val="21F5706D"/>
    <w:rsid w:val="21F61DC9"/>
    <w:rsid w:val="21F61F19"/>
    <w:rsid w:val="21F6219F"/>
    <w:rsid w:val="21F63378"/>
    <w:rsid w:val="21F63728"/>
    <w:rsid w:val="21F64D3E"/>
    <w:rsid w:val="21F66939"/>
    <w:rsid w:val="21F726B1"/>
    <w:rsid w:val="21F7419C"/>
    <w:rsid w:val="21F7620D"/>
    <w:rsid w:val="21F76658"/>
    <w:rsid w:val="21F76E7F"/>
    <w:rsid w:val="21F77FBB"/>
    <w:rsid w:val="21F84180"/>
    <w:rsid w:val="21F869EE"/>
    <w:rsid w:val="21F872B6"/>
    <w:rsid w:val="21F873E9"/>
    <w:rsid w:val="21F901D7"/>
    <w:rsid w:val="21F91208"/>
    <w:rsid w:val="21F93D33"/>
    <w:rsid w:val="21F9759C"/>
    <w:rsid w:val="21FA3047"/>
    <w:rsid w:val="21FA6D5D"/>
    <w:rsid w:val="21FA7AAB"/>
    <w:rsid w:val="21FB12B3"/>
    <w:rsid w:val="21FB2122"/>
    <w:rsid w:val="21FB2453"/>
    <w:rsid w:val="21FB3F4F"/>
    <w:rsid w:val="21FB7895"/>
    <w:rsid w:val="21FC02B6"/>
    <w:rsid w:val="21FC1A76"/>
    <w:rsid w:val="21FC1BDD"/>
    <w:rsid w:val="21FC3824"/>
    <w:rsid w:val="21FC57D6"/>
    <w:rsid w:val="21FC73D2"/>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6B6E"/>
    <w:rsid w:val="21FF7C1A"/>
    <w:rsid w:val="220013D7"/>
    <w:rsid w:val="22002BCF"/>
    <w:rsid w:val="2200415E"/>
    <w:rsid w:val="22010E3A"/>
    <w:rsid w:val="22014DC8"/>
    <w:rsid w:val="2201708C"/>
    <w:rsid w:val="22026C30"/>
    <w:rsid w:val="220272D2"/>
    <w:rsid w:val="220300C0"/>
    <w:rsid w:val="22031056"/>
    <w:rsid w:val="22032E04"/>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77FE"/>
    <w:rsid w:val="22092AF0"/>
    <w:rsid w:val="22093F32"/>
    <w:rsid w:val="22094ACD"/>
    <w:rsid w:val="220954F0"/>
    <w:rsid w:val="22097CEF"/>
    <w:rsid w:val="220A1C9C"/>
    <w:rsid w:val="220A23E4"/>
    <w:rsid w:val="220A250D"/>
    <w:rsid w:val="220A5F40"/>
    <w:rsid w:val="220B170D"/>
    <w:rsid w:val="220B1867"/>
    <w:rsid w:val="220B1CB9"/>
    <w:rsid w:val="220B2562"/>
    <w:rsid w:val="220B2BA2"/>
    <w:rsid w:val="220B3A67"/>
    <w:rsid w:val="220C3937"/>
    <w:rsid w:val="220D028A"/>
    <w:rsid w:val="220D0F7D"/>
    <w:rsid w:val="220D3C83"/>
    <w:rsid w:val="220D4A3B"/>
    <w:rsid w:val="220D6244"/>
    <w:rsid w:val="220D77DF"/>
    <w:rsid w:val="220D7D69"/>
    <w:rsid w:val="220D7F48"/>
    <w:rsid w:val="220E51D3"/>
    <w:rsid w:val="220F1C9E"/>
    <w:rsid w:val="220F4009"/>
    <w:rsid w:val="220F4509"/>
    <w:rsid w:val="220F4878"/>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1F08"/>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8055C"/>
    <w:rsid w:val="22280ABD"/>
    <w:rsid w:val="2228286B"/>
    <w:rsid w:val="22284619"/>
    <w:rsid w:val="22286511"/>
    <w:rsid w:val="222873B0"/>
    <w:rsid w:val="222A0391"/>
    <w:rsid w:val="222A213F"/>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5A5E"/>
    <w:rsid w:val="2233671B"/>
    <w:rsid w:val="2234120F"/>
    <w:rsid w:val="22341E91"/>
    <w:rsid w:val="22341F94"/>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B434C"/>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988"/>
    <w:rsid w:val="224376A4"/>
    <w:rsid w:val="22442554"/>
    <w:rsid w:val="22443356"/>
    <w:rsid w:val="224469E3"/>
    <w:rsid w:val="22446E23"/>
    <w:rsid w:val="22453837"/>
    <w:rsid w:val="22453C59"/>
    <w:rsid w:val="22461F18"/>
    <w:rsid w:val="22462793"/>
    <w:rsid w:val="22462CF1"/>
    <w:rsid w:val="2246657F"/>
    <w:rsid w:val="22472958"/>
    <w:rsid w:val="22474D55"/>
    <w:rsid w:val="22476379"/>
    <w:rsid w:val="22482F0D"/>
    <w:rsid w:val="224861C6"/>
    <w:rsid w:val="224867F4"/>
    <w:rsid w:val="22486A69"/>
    <w:rsid w:val="22486BF5"/>
    <w:rsid w:val="22493938"/>
    <w:rsid w:val="22496E75"/>
    <w:rsid w:val="224A3D5E"/>
    <w:rsid w:val="224A4879"/>
    <w:rsid w:val="224B413B"/>
    <w:rsid w:val="224B494C"/>
    <w:rsid w:val="224B5175"/>
    <w:rsid w:val="224B5A52"/>
    <w:rsid w:val="224B61D7"/>
    <w:rsid w:val="224C28AC"/>
    <w:rsid w:val="224C47AB"/>
    <w:rsid w:val="224C7D46"/>
    <w:rsid w:val="224D0523"/>
    <w:rsid w:val="224D11D6"/>
    <w:rsid w:val="224D1328"/>
    <w:rsid w:val="224D5199"/>
    <w:rsid w:val="224D633F"/>
    <w:rsid w:val="224F06F9"/>
    <w:rsid w:val="224F1BA5"/>
    <w:rsid w:val="224F3D71"/>
    <w:rsid w:val="224F6637"/>
    <w:rsid w:val="2250271C"/>
    <w:rsid w:val="2250591D"/>
    <w:rsid w:val="22506116"/>
    <w:rsid w:val="22513B6F"/>
    <w:rsid w:val="22525B39"/>
    <w:rsid w:val="22525F24"/>
    <w:rsid w:val="22533907"/>
    <w:rsid w:val="22533B5F"/>
    <w:rsid w:val="22537000"/>
    <w:rsid w:val="225418B2"/>
    <w:rsid w:val="22543660"/>
    <w:rsid w:val="2254438B"/>
    <w:rsid w:val="2254540E"/>
    <w:rsid w:val="22554A66"/>
    <w:rsid w:val="22557026"/>
    <w:rsid w:val="22562288"/>
    <w:rsid w:val="22564DAC"/>
    <w:rsid w:val="225673D8"/>
    <w:rsid w:val="225711E5"/>
    <w:rsid w:val="22573150"/>
    <w:rsid w:val="22573633"/>
    <w:rsid w:val="225742F8"/>
    <w:rsid w:val="22574C23"/>
    <w:rsid w:val="22576CAC"/>
    <w:rsid w:val="22581942"/>
    <w:rsid w:val="22586A41"/>
    <w:rsid w:val="22592A24"/>
    <w:rsid w:val="2259493C"/>
    <w:rsid w:val="22594B7D"/>
    <w:rsid w:val="22597A09"/>
    <w:rsid w:val="225A0A2A"/>
    <w:rsid w:val="225A1705"/>
    <w:rsid w:val="225A2C6C"/>
    <w:rsid w:val="225A37DA"/>
    <w:rsid w:val="225A7FDB"/>
    <w:rsid w:val="225B1D3F"/>
    <w:rsid w:val="225B2678"/>
    <w:rsid w:val="225B27DE"/>
    <w:rsid w:val="225B4304"/>
    <w:rsid w:val="225B49EE"/>
    <w:rsid w:val="225B4AD1"/>
    <w:rsid w:val="225B679C"/>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4133"/>
    <w:rsid w:val="226152D7"/>
    <w:rsid w:val="22615518"/>
    <w:rsid w:val="226204C9"/>
    <w:rsid w:val="22621F6C"/>
    <w:rsid w:val="22623BFF"/>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5E0F"/>
    <w:rsid w:val="226875DD"/>
    <w:rsid w:val="22687FC6"/>
    <w:rsid w:val="226911A5"/>
    <w:rsid w:val="2269386E"/>
    <w:rsid w:val="22695B2D"/>
    <w:rsid w:val="226A06FE"/>
    <w:rsid w:val="226A4C31"/>
    <w:rsid w:val="226A69DF"/>
    <w:rsid w:val="226A7AAC"/>
    <w:rsid w:val="226B0938"/>
    <w:rsid w:val="226B2757"/>
    <w:rsid w:val="226B6B9E"/>
    <w:rsid w:val="226C1BBE"/>
    <w:rsid w:val="226C21B5"/>
    <w:rsid w:val="226C5861"/>
    <w:rsid w:val="226C59E6"/>
    <w:rsid w:val="226D0C9E"/>
    <w:rsid w:val="226D43E2"/>
    <w:rsid w:val="226D7FFC"/>
    <w:rsid w:val="226E0371"/>
    <w:rsid w:val="226E1126"/>
    <w:rsid w:val="226E72E5"/>
    <w:rsid w:val="226F0499"/>
    <w:rsid w:val="226F07CE"/>
    <w:rsid w:val="226F0EB9"/>
    <w:rsid w:val="226F3FF6"/>
    <w:rsid w:val="226F4570"/>
    <w:rsid w:val="226F4F97"/>
    <w:rsid w:val="226F5B2F"/>
    <w:rsid w:val="226F7BE3"/>
    <w:rsid w:val="22701479"/>
    <w:rsid w:val="22702742"/>
    <w:rsid w:val="22702C63"/>
    <w:rsid w:val="22702D98"/>
    <w:rsid w:val="2270468F"/>
    <w:rsid w:val="22704CC1"/>
    <w:rsid w:val="2270635B"/>
    <w:rsid w:val="2271142D"/>
    <w:rsid w:val="22714212"/>
    <w:rsid w:val="2271479E"/>
    <w:rsid w:val="22715FC0"/>
    <w:rsid w:val="22717D6E"/>
    <w:rsid w:val="22721A61"/>
    <w:rsid w:val="227220D5"/>
    <w:rsid w:val="227230C4"/>
    <w:rsid w:val="2272318C"/>
    <w:rsid w:val="2272585E"/>
    <w:rsid w:val="22730A83"/>
    <w:rsid w:val="22732290"/>
    <w:rsid w:val="2273353D"/>
    <w:rsid w:val="22736696"/>
    <w:rsid w:val="227368B6"/>
    <w:rsid w:val="22742FC5"/>
    <w:rsid w:val="22744381"/>
    <w:rsid w:val="227455E2"/>
    <w:rsid w:val="22745AB0"/>
    <w:rsid w:val="2274785E"/>
    <w:rsid w:val="227552D0"/>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2735"/>
    <w:rsid w:val="2284331D"/>
    <w:rsid w:val="22843C5E"/>
    <w:rsid w:val="228441F8"/>
    <w:rsid w:val="22851A6B"/>
    <w:rsid w:val="22852C8B"/>
    <w:rsid w:val="22853819"/>
    <w:rsid w:val="22861DCE"/>
    <w:rsid w:val="22864750"/>
    <w:rsid w:val="228662B2"/>
    <w:rsid w:val="228724F4"/>
    <w:rsid w:val="22873A35"/>
    <w:rsid w:val="22876C57"/>
    <w:rsid w:val="22880F45"/>
    <w:rsid w:val="228810CA"/>
    <w:rsid w:val="2288155B"/>
    <w:rsid w:val="22883309"/>
    <w:rsid w:val="228850B3"/>
    <w:rsid w:val="228850B7"/>
    <w:rsid w:val="22885BF9"/>
    <w:rsid w:val="22890757"/>
    <w:rsid w:val="22890D58"/>
    <w:rsid w:val="228913AF"/>
    <w:rsid w:val="228956E4"/>
    <w:rsid w:val="228A3C4D"/>
    <w:rsid w:val="228A6385"/>
    <w:rsid w:val="228A7CE8"/>
    <w:rsid w:val="228B2608"/>
    <w:rsid w:val="228B5743"/>
    <w:rsid w:val="228C06A3"/>
    <w:rsid w:val="228C104B"/>
    <w:rsid w:val="228C12A4"/>
    <w:rsid w:val="228C2DF9"/>
    <w:rsid w:val="228C5400"/>
    <w:rsid w:val="228D0920"/>
    <w:rsid w:val="228D0C54"/>
    <w:rsid w:val="228D1DBE"/>
    <w:rsid w:val="228D3215"/>
    <w:rsid w:val="228D431D"/>
    <w:rsid w:val="228D4F28"/>
    <w:rsid w:val="228D6233"/>
    <w:rsid w:val="228D6669"/>
    <w:rsid w:val="228E40E5"/>
    <w:rsid w:val="228E4DC3"/>
    <w:rsid w:val="228F1D83"/>
    <w:rsid w:val="228F26A4"/>
    <w:rsid w:val="228F5F0E"/>
    <w:rsid w:val="22900716"/>
    <w:rsid w:val="22910410"/>
    <w:rsid w:val="229121BE"/>
    <w:rsid w:val="22915E6A"/>
    <w:rsid w:val="22916E27"/>
    <w:rsid w:val="229202FE"/>
    <w:rsid w:val="229242E3"/>
    <w:rsid w:val="22924D4A"/>
    <w:rsid w:val="229252F4"/>
    <w:rsid w:val="22925B3A"/>
    <w:rsid w:val="22925F36"/>
    <w:rsid w:val="2292790A"/>
    <w:rsid w:val="229305C1"/>
    <w:rsid w:val="22941494"/>
    <w:rsid w:val="22941CAE"/>
    <w:rsid w:val="22944004"/>
    <w:rsid w:val="229536BA"/>
    <w:rsid w:val="22963C78"/>
    <w:rsid w:val="22963FD0"/>
    <w:rsid w:val="22965A26"/>
    <w:rsid w:val="229667E2"/>
    <w:rsid w:val="22967014"/>
    <w:rsid w:val="22970B49"/>
    <w:rsid w:val="2297109E"/>
    <w:rsid w:val="22972E8D"/>
    <w:rsid w:val="229730F1"/>
    <w:rsid w:val="2297354C"/>
    <w:rsid w:val="22976A12"/>
    <w:rsid w:val="229810B6"/>
    <w:rsid w:val="22985B55"/>
    <w:rsid w:val="22987B35"/>
    <w:rsid w:val="22995E30"/>
    <w:rsid w:val="229972C4"/>
    <w:rsid w:val="229A14A2"/>
    <w:rsid w:val="229A4CF1"/>
    <w:rsid w:val="229A54F9"/>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0E8E"/>
    <w:rsid w:val="22A17FBB"/>
    <w:rsid w:val="22A20E13"/>
    <w:rsid w:val="22A21190"/>
    <w:rsid w:val="22A2261D"/>
    <w:rsid w:val="22A24C4B"/>
    <w:rsid w:val="22A271ED"/>
    <w:rsid w:val="22A30143"/>
    <w:rsid w:val="22A304CB"/>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7351"/>
    <w:rsid w:val="22AC7EAF"/>
    <w:rsid w:val="22AD10FD"/>
    <w:rsid w:val="22AD2D70"/>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C2C"/>
    <w:rsid w:val="22BB36DF"/>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52A"/>
    <w:rsid w:val="22BE6D2B"/>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518E"/>
    <w:rsid w:val="22C87CCC"/>
    <w:rsid w:val="22C91430"/>
    <w:rsid w:val="22C94716"/>
    <w:rsid w:val="22C94D0D"/>
    <w:rsid w:val="22C95DFC"/>
    <w:rsid w:val="22C96AB5"/>
    <w:rsid w:val="22C97A54"/>
    <w:rsid w:val="22C97BAA"/>
    <w:rsid w:val="22CA1117"/>
    <w:rsid w:val="22CA1B74"/>
    <w:rsid w:val="22CA265E"/>
    <w:rsid w:val="22CA34D9"/>
    <w:rsid w:val="22CA3922"/>
    <w:rsid w:val="22CA428C"/>
    <w:rsid w:val="22CA4670"/>
    <w:rsid w:val="22CA56D0"/>
    <w:rsid w:val="22CA6571"/>
    <w:rsid w:val="22CB0222"/>
    <w:rsid w:val="22CB7581"/>
    <w:rsid w:val="22CC1448"/>
    <w:rsid w:val="22CC1F99"/>
    <w:rsid w:val="22CC2093"/>
    <w:rsid w:val="22CC31F6"/>
    <w:rsid w:val="22CC769A"/>
    <w:rsid w:val="22CD5550"/>
    <w:rsid w:val="22CD677D"/>
    <w:rsid w:val="22CD6979"/>
    <w:rsid w:val="22CE2A81"/>
    <w:rsid w:val="22CE45E7"/>
    <w:rsid w:val="22CE5597"/>
    <w:rsid w:val="22CF0F38"/>
    <w:rsid w:val="22CF1001"/>
    <w:rsid w:val="22CF4CD7"/>
    <w:rsid w:val="22CF5546"/>
    <w:rsid w:val="22CF641B"/>
    <w:rsid w:val="22CF718A"/>
    <w:rsid w:val="22D02298"/>
    <w:rsid w:val="22D051C4"/>
    <w:rsid w:val="22D120E3"/>
    <w:rsid w:val="22D12F02"/>
    <w:rsid w:val="22D13EAF"/>
    <w:rsid w:val="22D14CB0"/>
    <w:rsid w:val="22D21E1E"/>
    <w:rsid w:val="22D23E89"/>
    <w:rsid w:val="22D240F1"/>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7C"/>
    <w:rsid w:val="22D81026"/>
    <w:rsid w:val="22D825EC"/>
    <w:rsid w:val="22D857DD"/>
    <w:rsid w:val="22D8603F"/>
    <w:rsid w:val="22D86971"/>
    <w:rsid w:val="22D87DED"/>
    <w:rsid w:val="22D905E5"/>
    <w:rsid w:val="22D9108B"/>
    <w:rsid w:val="22D95606"/>
    <w:rsid w:val="22DA1DB7"/>
    <w:rsid w:val="22DA21F5"/>
    <w:rsid w:val="22DA4956"/>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0579"/>
    <w:rsid w:val="22E022F6"/>
    <w:rsid w:val="22E03001"/>
    <w:rsid w:val="22E03145"/>
    <w:rsid w:val="22E04DB5"/>
    <w:rsid w:val="22E04EF3"/>
    <w:rsid w:val="22E073A0"/>
    <w:rsid w:val="22E10830"/>
    <w:rsid w:val="22E1527E"/>
    <w:rsid w:val="22E20C6B"/>
    <w:rsid w:val="22E22A19"/>
    <w:rsid w:val="22E2342E"/>
    <w:rsid w:val="22E27AE4"/>
    <w:rsid w:val="22E27D48"/>
    <w:rsid w:val="22E3312B"/>
    <w:rsid w:val="22E36DE7"/>
    <w:rsid w:val="22E40783"/>
    <w:rsid w:val="22E432F4"/>
    <w:rsid w:val="22E438B0"/>
    <w:rsid w:val="22E43AD9"/>
    <w:rsid w:val="22E50641"/>
    <w:rsid w:val="22E5075C"/>
    <w:rsid w:val="22E51AA3"/>
    <w:rsid w:val="22E5250A"/>
    <w:rsid w:val="22E52C5D"/>
    <w:rsid w:val="22E542B8"/>
    <w:rsid w:val="22E5491B"/>
    <w:rsid w:val="22E569AE"/>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32404"/>
    <w:rsid w:val="22F340D5"/>
    <w:rsid w:val="22F3442E"/>
    <w:rsid w:val="22F34C27"/>
    <w:rsid w:val="22F352C4"/>
    <w:rsid w:val="22F369D5"/>
    <w:rsid w:val="22F372AE"/>
    <w:rsid w:val="22F378F8"/>
    <w:rsid w:val="22F4099F"/>
    <w:rsid w:val="22F4274D"/>
    <w:rsid w:val="22F43EB0"/>
    <w:rsid w:val="22F4598A"/>
    <w:rsid w:val="22F46CA6"/>
    <w:rsid w:val="22F5590A"/>
    <w:rsid w:val="22F55C75"/>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83FEB"/>
    <w:rsid w:val="22F917D2"/>
    <w:rsid w:val="22F921DA"/>
    <w:rsid w:val="22F921DD"/>
    <w:rsid w:val="22F924C0"/>
    <w:rsid w:val="22F9252C"/>
    <w:rsid w:val="22F928B0"/>
    <w:rsid w:val="22F95FB5"/>
    <w:rsid w:val="22FB1A45"/>
    <w:rsid w:val="22FB1D2D"/>
    <w:rsid w:val="22FC3486"/>
    <w:rsid w:val="22FC5768"/>
    <w:rsid w:val="22FC68C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36D76"/>
    <w:rsid w:val="230400E7"/>
    <w:rsid w:val="23040D51"/>
    <w:rsid w:val="230437E8"/>
    <w:rsid w:val="23043814"/>
    <w:rsid w:val="23045086"/>
    <w:rsid w:val="23045E7F"/>
    <w:rsid w:val="23046E34"/>
    <w:rsid w:val="230476A6"/>
    <w:rsid w:val="23052BAC"/>
    <w:rsid w:val="23053E1A"/>
    <w:rsid w:val="23054B56"/>
    <w:rsid w:val="230610BB"/>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177A3"/>
    <w:rsid w:val="23137077"/>
    <w:rsid w:val="23141466"/>
    <w:rsid w:val="23141599"/>
    <w:rsid w:val="23141BD6"/>
    <w:rsid w:val="23144B9D"/>
    <w:rsid w:val="23146030"/>
    <w:rsid w:val="23151041"/>
    <w:rsid w:val="23152DEF"/>
    <w:rsid w:val="23154F4B"/>
    <w:rsid w:val="23155542"/>
    <w:rsid w:val="23160099"/>
    <w:rsid w:val="23166B67"/>
    <w:rsid w:val="23171407"/>
    <w:rsid w:val="23172040"/>
    <w:rsid w:val="23173B9B"/>
    <w:rsid w:val="23181A3F"/>
    <w:rsid w:val="231828DF"/>
    <w:rsid w:val="23187007"/>
    <w:rsid w:val="231921B3"/>
    <w:rsid w:val="23193BF9"/>
    <w:rsid w:val="231964E4"/>
    <w:rsid w:val="23197531"/>
    <w:rsid w:val="231A0405"/>
    <w:rsid w:val="231A27B8"/>
    <w:rsid w:val="231A32EF"/>
    <w:rsid w:val="231A788F"/>
    <w:rsid w:val="231B12FE"/>
    <w:rsid w:val="231B20E7"/>
    <w:rsid w:val="231B2439"/>
    <w:rsid w:val="231B5F2B"/>
    <w:rsid w:val="231C1243"/>
    <w:rsid w:val="231C3C35"/>
    <w:rsid w:val="231C5246"/>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6B98"/>
    <w:rsid w:val="2326178D"/>
    <w:rsid w:val="2326220F"/>
    <w:rsid w:val="23264FFC"/>
    <w:rsid w:val="23265367"/>
    <w:rsid w:val="2326782E"/>
    <w:rsid w:val="23271BC3"/>
    <w:rsid w:val="23272B22"/>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E07E1"/>
    <w:rsid w:val="232E17A2"/>
    <w:rsid w:val="232E37AC"/>
    <w:rsid w:val="232E3830"/>
    <w:rsid w:val="232E3EB1"/>
    <w:rsid w:val="232E517A"/>
    <w:rsid w:val="232E5C5F"/>
    <w:rsid w:val="232F1757"/>
    <w:rsid w:val="232F3F5B"/>
    <w:rsid w:val="23300D0E"/>
    <w:rsid w:val="23304CF5"/>
    <w:rsid w:val="23304FCB"/>
    <w:rsid w:val="23305E7B"/>
    <w:rsid w:val="233065B1"/>
    <w:rsid w:val="23311E82"/>
    <w:rsid w:val="233139A1"/>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5A2"/>
    <w:rsid w:val="23476D20"/>
    <w:rsid w:val="234813CA"/>
    <w:rsid w:val="234819C1"/>
    <w:rsid w:val="2348359C"/>
    <w:rsid w:val="23486076"/>
    <w:rsid w:val="23492A98"/>
    <w:rsid w:val="23493293"/>
    <w:rsid w:val="23496F3C"/>
    <w:rsid w:val="234A4D36"/>
    <w:rsid w:val="234A6C13"/>
    <w:rsid w:val="234B1D50"/>
    <w:rsid w:val="234B6811"/>
    <w:rsid w:val="234C1912"/>
    <w:rsid w:val="234C2589"/>
    <w:rsid w:val="234C3481"/>
    <w:rsid w:val="234C4318"/>
    <w:rsid w:val="234C4337"/>
    <w:rsid w:val="234C67AB"/>
    <w:rsid w:val="234C6FD6"/>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35E8"/>
    <w:rsid w:val="23524EC0"/>
    <w:rsid w:val="23526C3F"/>
    <w:rsid w:val="23527D81"/>
    <w:rsid w:val="23530B52"/>
    <w:rsid w:val="23530CAA"/>
    <w:rsid w:val="23531B69"/>
    <w:rsid w:val="23533917"/>
    <w:rsid w:val="23533FF4"/>
    <w:rsid w:val="235342D2"/>
    <w:rsid w:val="235356C5"/>
    <w:rsid w:val="2355143D"/>
    <w:rsid w:val="235514D8"/>
    <w:rsid w:val="235541F8"/>
    <w:rsid w:val="235558E1"/>
    <w:rsid w:val="23556F2B"/>
    <w:rsid w:val="2355768F"/>
    <w:rsid w:val="23571659"/>
    <w:rsid w:val="2357206B"/>
    <w:rsid w:val="23573624"/>
    <w:rsid w:val="23573A0A"/>
    <w:rsid w:val="23577122"/>
    <w:rsid w:val="23580EA3"/>
    <w:rsid w:val="23582CDC"/>
    <w:rsid w:val="2359039B"/>
    <w:rsid w:val="23592248"/>
    <w:rsid w:val="23592BE4"/>
    <w:rsid w:val="23595C25"/>
    <w:rsid w:val="23597885"/>
    <w:rsid w:val="235A2EF8"/>
    <w:rsid w:val="235A6A54"/>
    <w:rsid w:val="235A7016"/>
    <w:rsid w:val="235A7670"/>
    <w:rsid w:val="235B1EB5"/>
    <w:rsid w:val="235B27CC"/>
    <w:rsid w:val="235B723C"/>
    <w:rsid w:val="235B72E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1E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478D2"/>
    <w:rsid w:val="23650433"/>
    <w:rsid w:val="23651E6A"/>
    <w:rsid w:val="236524B6"/>
    <w:rsid w:val="23654110"/>
    <w:rsid w:val="236570DC"/>
    <w:rsid w:val="2366189C"/>
    <w:rsid w:val="23662018"/>
    <w:rsid w:val="236636BF"/>
    <w:rsid w:val="23671171"/>
    <w:rsid w:val="23671E85"/>
    <w:rsid w:val="23675615"/>
    <w:rsid w:val="23676113"/>
    <w:rsid w:val="23676131"/>
    <w:rsid w:val="236773C3"/>
    <w:rsid w:val="236818E8"/>
    <w:rsid w:val="2368207F"/>
    <w:rsid w:val="23685886"/>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C6787"/>
    <w:rsid w:val="236D16F9"/>
    <w:rsid w:val="236D1E9C"/>
    <w:rsid w:val="236E30A1"/>
    <w:rsid w:val="236E328C"/>
    <w:rsid w:val="236E5CF9"/>
    <w:rsid w:val="236F32B7"/>
    <w:rsid w:val="236F39C5"/>
    <w:rsid w:val="236F4A16"/>
    <w:rsid w:val="236F7748"/>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625"/>
    <w:rsid w:val="2372556B"/>
    <w:rsid w:val="2373099E"/>
    <w:rsid w:val="23730CF8"/>
    <w:rsid w:val="23731435"/>
    <w:rsid w:val="23732914"/>
    <w:rsid w:val="2373391A"/>
    <w:rsid w:val="23733FB9"/>
    <w:rsid w:val="23735D67"/>
    <w:rsid w:val="237369FB"/>
    <w:rsid w:val="23737B15"/>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10484"/>
    <w:rsid w:val="23811C8F"/>
    <w:rsid w:val="23811DEB"/>
    <w:rsid w:val="23812232"/>
    <w:rsid w:val="23814D78"/>
    <w:rsid w:val="23814E99"/>
    <w:rsid w:val="2381633C"/>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C7853"/>
    <w:rsid w:val="238D2173"/>
    <w:rsid w:val="238D507B"/>
    <w:rsid w:val="238D62D0"/>
    <w:rsid w:val="238D63CB"/>
    <w:rsid w:val="238E027D"/>
    <w:rsid w:val="238E0DF3"/>
    <w:rsid w:val="238E1973"/>
    <w:rsid w:val="238E2BA1"/>
    <w:rsid w:val="238E494F"/>
    <w:rsid w:val="238E7B1F"/>
    <w:rsid w:val="238F4F0F"/>
    <w:rsid w:val="238F62D6"/>
    <w:rsid w:val="238F7436"/>
    <w:rsid w:val="239006C7"/>
    <w:rsid w:val="23902475"/>
    <w:rsid w:val="23905F23"/>
    <w:rsid w:val="23906919"/>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2A3C"/>
    <w:rsid w:val="23972E88"/>
    <w:rsid w:val="23974966"/>
    <w:rsid w:val="23974D15"/>
    <w:rsid w:val="23983575"/>
    <w:rsid w:val="239838F4"/>
    <w:rsid w:val="23983A20"/>
    <w:rsid w:val="23986E44"/>
    <w:rsid w:val="23987AFE"/>
    <w:rsid w:val="23990EE7"/>
    <w:rsid w:val="2399226F"/>
    <w:rsid w:val="23995C5F"/>
    <w:rsid w:val="23996E83"/>
    <w:rsid w:val="239A00AD"/>
    <w:rsid w:val="239A1546"/>
    <w:rsid w:val="239A4857"/>
    <w:rsid w:val="239B1324"/>
    <w:rsid w:val="239B1D1B"/>
    <w:rsid w:val="239B238A"/>
    <w:rsid w:val="239B3D6A"/>
    <w:rsid w:val="239B6B20"/>
    <w:rsid w:val="239C52BE"/>
    <w:rsid w:val="239C5DB4"/>
    <w:rsid w:val="239D0C83"/>
    <w:rsid w:val="239D1C68"/>
    <w:rsid w:val="239D27A7"/>
    <w:rsid w:val="239D476F"/>
    <w:rsid w:val="239D4B92"/>
    <w:rsid w:val="239D5A0C"/>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F21"/>
    <w:rsid w:val="23A47C36"/>
    <w:rsid w:val="23A533ED"/>
    <w:rsid w:val="23A5414A"/>
    <w:rsid w:val="23A55351"/>
    <w:rsid w:val="23A574CC"/>
    <w:rsid w:val="23A61C99"/>
    <w:rsid w:val="23A62C8D"/>
    <w:rsid w:val="23A6621C"/>
    <w:rsid w:val="23A67EEB"/>
    <w:rsid w:val="23A75A11"/>
    <w:rsid w:val="23A76792"/>
    <w:rsid w:val="23A76AB0"/>
    <w:rsid w:val="23A77001"/>
    <w:rsid w:val="23A777BF"/>
    <w:rsid w:val="23A81EB5"/>
    <w:rsid w:val="23A83729"/>
    <w:rsid w:val="23A8387B"/>
    <w:rsid w:val="23A841AA"/>
    <w:rsid w:val="23A9020B"/>
    <w:rsid w:val="23A91789"/>
    <w:rsid w:val="23A92D9E"/>
    <w:rsid w:val="23A93537"/>
    <w:rsid w:val="23A979DB"/>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5515"/>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834F6"/>
    <w:rsid w:val="23C84D99"/>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65C5"/>
    <w:rsid w:val="23CB7951"/>
    <w:rsid w:val="23CC1035"/>
    <w:rsid w:val="23CC35A5"/>
    <w:rsid w:val="23CC7FEF"/>
    <w:rsid w:val="23CD191B"/>
    <w:rsid w:val="23CD36CA"/>
    <w:rsid w:val="23CD5478"/>
    <w:rsid w:val="23CD69D6"/>
    <w:rsid w:val="23CD7175"/>
    <w:rsid w:val="23CD7D2B"/>
    <w:rsid w:val="23CF07AE"/>
    <w:rsid w:val="23CF2E34"/>
    <w:rsid w:val="23CF3667"/>
    <w:rsid w:val="23CF6677"/>
    <w:rsid w:val="23D000D7"/>
    <w:rsid w:val="23D00992"/>
    <w:rsid w:val="23D04F68"/>
    <w:rsid w:val="23D1026B"/>
    <w:rsid w:val="23D17424"/>
    <w:rsid w:val="23D20C6B"/>
    <w:rsid w:val="23D22762"/>
    <w:rsid w:val="23D23C60"/>
    <w:rsid w:val="23D26F32"/>
    <w:rsid w:val="23D308A7"/>
    <w:rsid w:val="23D32E59"/>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902C0"/>
    <w:rsid w:val="23D96D02"/>
    <w:rsid w:val="23D972EA"/>
    <w:rsid w:val="23DA1943"/>
    <w:rsid w:val="23DA7E94"/>
    <w:rsid w:val="23DB2F3F"/>
    <w:rsid w:val="23DB32C8"/>
    <w:rsid w:val="23DC09E4"/>
    <w:rsid w:val="23DC440E"/>
    <w:rsid w:val="23DC45C3"/>
    <w:rsid w:val="23DC56AF"/>
    <w:rsid w:val="23DC56BB"/>
    <w:rsid w:val="23DC793D"/>
    <w:rsid w:val="23DD059E"/>
    <w:rsid w:val="23DD1433"/>
    <w:rsid w:val="23DD3817"/>
    <w:rsid w:val="23DD546A"/>
    <w:rsid w:val="23DD7AC1"/>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67C2"/>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5D85"/>
    <w:rsid w:val="23EA7668"/>
    <w:rsid w:val="23EB16FF"/>
    <w:rsid w:val="23EB773F"/>
    <w:rsid w:val="23EC1C58"/>
    <w:rsid w:val="23EC2C88"/>
    <w:rsid w:val="23ED2EA9"/>
    <w:rsid w:val="23ED5B1A"/>
    <w:rsid w:val="23ED78C8"/>
    <w:rsid w:val="23EE3640"/>
    <w:rsid w:val="23EE595E"/>
    <w:rsid w:val="23EE73BD"/>
    <w:rsid w:val="23EF02A8"/>
    <w:rsid w:val="23EF1510"/>
    <w:rsid w:val="23EF4856"/>
    <w:rsid w:val="23EF5E28"/>
    <w:rsid w:val="23F01166"/>
    <w:rsid w:val="23F0166B"/>
    <w:rsid w:val="23F022E0"/>
    <w:rsid w:val="23F073B8"/>
    <w:rsid w:val="23F11383"/>
    <w:rsid w:val="23F15084"/>
    <w:rsid w:val="23F21FAB"/>
    <w:rsid w:val="23F23130"/>
    <w:rsid w:val="23F26DFC"/>
    <w:rsid w:val="23F30C56"/>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95523"/>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3285C"/>
    <w:rsid w:val="2403327D"/>
    <w:rsid w:val="2403533D"/>
    <w:rsid w:val="24035C7E"/>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40D71"/>
    <w:rsid w:val="241430A6"/>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4B61"/>
    <w:rsid w:val="2419690F"/>
    <w:rsid w:val="24196B4E"/>
    <w:rsid w:val="241A0A3F"/>
    <w:rsid w:val="241A2687"/>
    <w:rsid w:val="241A3162"/>
    <w:rsid w:val="241A36F2"/>
    <w:rsid w:val="241A4435"/>
    <w:rsid w:val="241A4BD3"/>
    <w:rsid w:val="241A5C0D"/>
    <w:rsid w:val="241A603E"/>
    <w:rsid w:val="241A61E3"/>
    <w:rsid w:val="241A727F"/>
    <w:rsid w:val="241B3023"/>
    <w:rsid w:val="241B6738"/>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39E6"/>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D285C"/>
    <w:rsid w:val="242D2952"/>
    <w:rsid w:val="242D4168"/>
    <w:rsid w:val="242E1C8E"/>
    <w:rsid w:val="242E2690"/>
    <w:rsid w:val="242E2A06"/>
    <w:rsid w:val="242E5237"/>
    <w:rsid w:val="242F073D"/>
    <w:rsid w:val="242F4CB4"/>
    <w:rsid w:val="242F6B72"/>
    <w:rsid w:val="24300464"/>
    <w:rsid w:val="2430444E"/>
    <w:rsid w:val="24305A06"/>
    <w:rsid w:val="24312391"/>
    <w:rsid w:val="2431394A"/>
    <w:rsid w:val="243158CC"/>
    <w:rsid w:val="24316936"/>
    <w:rsid w:val="2432324E"/>
    <w:rsid w:val="2432352D"/>
    <w:rsid w:val="243279D1"/>
    <w:rsid w:val="24330042"/>
    <w:rsid w:val="2433217A"/>
    <w:rsid w:val="24335324"/>
    <w:rsid w:val="2434162D"/>
    <w:rsid w:val="243454F7"/>
    <w:rsid w:val="243506CB"/>
    <w:rsid w:val="24351427"/>
    <w:rsid w:val="2435301D"/>
    <w:rsid w:val="24356FDF"/>
    <w:rsid w:val="24362564"/>
    <w:rsid w:val="243634BC"/>
    <w:rsid w:val="243674C1"/>
    <w:rsid w:val="24373E98"/>
    <w:rsid w:val="24375A4C"/>
    <w:rsid w:val="24376D95"/>
    <w:rsid w:val="24381B37"/>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31BDE"/>
    <w:rsid w:val="24433A9F"/>
    <w:rsid w:val="2443573A"/>
    <w:rsid w:val="244379AC"/>
    <w:rsid w:val="2444151F"/>
    <w:rsid w:val="24443260"/>
    <w:rsid w:val="24444B67"/>
    <w:rsid w:val="244514B2"/>
    <w:rsid w:val="24452275"/>
    <w:rsid w:val="24454D52"/>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B0A92"/>
    <w:rsid w:val="244B2657"/>
    <w:rsid w:val="244B45EE"/>
    <w:rsid w:val="244B643B"/>
    <w:rsid w:val="244B7016"/>
    <w:rsid w:val="244C0D50"/>
    <w:rsid w:val="244C25DB"/>
    <w:rsid w:val="244C564B"/>
    <w:rsid w:val="244C7A4A"/>
    <w:rsid w:val="244D0A9B"/>
    <w:rsid w:val="244D480A"/>
    <w:rsid w:val="244D504C"/>
    <w:rsid w:val="244D57B4"/>
    <w:rsid w:val="244D61AB"/>
    <w:rsid w:val="244D74C5"/>
    <w:rsid w:val="244D7A2D"/>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195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37B8A"/>
    <w:rsid w:val="2464647A"/>
    <w:rsid w:val="24646D22"/>
    <w:rsid w:val="246501B2"/>
    <w:rsid w:val="24653902"/>
    <w:rsid w:val="246555E1"/>
    <w:rsid w:val="24661642"/>
    <w:rsid w:val="2466646E"/>
    <w:rsid w:val="2466767A"/>
    <w:rsid w:val="24671332"/>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C75"/>
    <w:rsid w:val="246F1DB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50D6"/>
    <w:rsid w:val="24746352"/>
    <w:rsid w:val="24746A03"/>
    <w:rsid w:val="24747ACD"/>
    <w:rsid w:val="24747FE9"/>
    <w:rsid w:val="247504C8"/>
    <w:rsid w:val="247509BC"/>
    <w:rsid w:val="2475191A"/>
    <w:rsid w:val="247578BD"/>
    <w:rsid w:val="2476304F"/>
    <w:rsid w:val="24763D61"/>
    <w:rsid w:val="247643C7"/>
    <w:rsid w:val="24765984"/>
    <w:rsid w:val="24765A9C"/>
    <w:rsid w:val="24765B0F"/>
    <w:rsid w:val="2477062A"/>
    <w:rsid w:val="24771887"/>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392A"/>
    <w:rsid w:val="247F4A8F"/>
    <w:rsid w:val="248021E9"/>
    <w:rsid w:val="24810259"/>
    <w:rsid w:val="24810EEF"/>
    <w:rsid w:val="248144B4"/>
    <w:rsid w:val="24814B09"/>
    <w:rsid w:val="24815EA0"/>
    <w:rsid w:val="24816262"/>
    <w:rsid w:val="2481724D"/>
    <w:rsid w:val="2482000B"/>
    <w:rsid w:val="24823344"/>
    <w:rsid w:val="24826E5E"/>
    <w:rsid w:val="24831FDA"/>
    <w:rsid w:val="24832E23"/>
    <w:rsid w:val="24833FA2"/>
    <w:rsid w:val="2483647E"/>
    <w:rsid w:val="24836794"/>
    <w:rsid w:val="24836866"/>
    <w:rsid w:val="248459E8"/>
    <w:rsid w:val="248471A2"/>
    <w:rsid w:val="2485157A"/>
    <w:rsid w:val="2485348A"/>
    <w:rsid w:val="24853FA4"/>
    <w:rsid w:val="24855D52"/>
    <w:rsid w:val="24857973"/>
    <w:rsid w:val="24861ACA"/>
    <w:rsid w:val="24861D16"/>
    <w:rsid w:val="24863878"/>
    <w:rsid w:val="24877D1C"/>
    <w:rsid w:val="24881AE7"/>
    <w:rsid w:val="2488354C"/>
    <w:rsid w:val="24883728"/>
    <w:rsid w:val="24883F76"/>
    <w:rsid w:val="24884DEC"/>
    <w:rsid w:val="24885842"/>
    <w:rsid w:val="24886007"/>
    <w:rsid w:val="248875F1"/>
    <w:rsid w:val="2489652E"/>
    <w:rsid w:val="24897E36"/>
    <w:rsid w:val="248A15BB"/>
    <w:rsid w:val="248A5117"/>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1CDE"/>
    <w:rsid w:val="248F200C"/>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2D1C"/>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2F9"/>
    <w:rsid w:val="24A40D43"/>
    <w:rsid w:val="24A4468E"/>
    <w:rsid w:val="24A4595C"/>
    <w:rsid w:val="24A46E15"/>
    <w:rsid w:val="24A501A2"/>
    <w:rsid w:val="24A5102B"/>
    <w:rsid w:val="24A51F50"/>
    <w:rsid w:val="24A52D69"/>
    <w:rsid w:val="24A563F4"/>
    <w:rsid w:val="24A65BB2"/>
    <w:rsid w:val="24A65CC9"/>
    <w:rsid w:val="24A7216D"/>
    <w:rsid w:val="24A73F1B"/>
    <w:rsid w:val="24A83113"/>
    <w:rsid w:val="24A86064"/>
    <w:rsid w:val="24A93651"/>
    <w:rsid w:val="24A93EDD"/>
    <w:rsid w:val="24A94D22"/>
    <w:rsid w:val="24A95D36"/>
    <w:rsid w:val="24A96D2F"/>
    <w:rsid w:val="24AA09FC"/>
    <w:rsid w:val="24AA2C10"/>
    <w:rsid w:val="24AA38E7"/>
    <w:rsid w:val="24AA3A0B"/>
    <w:rsid w:val="24AA57B9"/>
    <w:rsid w:val="24AA6501"/>
    <w:rsid w:val="24AB0582"/>
    <w:rsid w:val="24AB10D9"/>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3183"/>
    <w:rsid w:val="24AF4B7D"/>
    <w:rsid w:val="24AF5689"/>
    <w:rsid w:val="24AF7273"/>
    <w:rsid w:val="24AF7570"/>
    <w:rsid w:val="24AF79FC"/>
    <w:rsid w:val="24AF7E64"/>
    <w:rsid w:val="24B02758"/>
    <w:rsid w:val="24B108F5"/>
    <w:rsid w:val="24B11017"/>
    <w:rsid w:val="24B13BE8"/>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3B2"/>
    <w:rsid w:val="24B47998"/>
    <w:rsid w:val="24B623B0"/>
    <w:rsid w:val="24B71712"/>
    <w:rsid w:val="24B71C84"/>
    <w:rsid w:val="24B742A6"/>
    <w:rsid w:val="24B756F7"/>
    <w:rsid w:val="24B77892"/>
    <w:rsid w:val="24B84DA8"/>
    <w:rsid w:val="24B90D17"/>
    <w:rsid w:val="24B91066"/>
    <w:rsid w:val="24B91EA0"/>
    <w:rsid w:val="24B92707"/>
    <w:rsid w:val="24B930C6"/>
    <w:rsid w:val="24B94630"/>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14C32"/>
    <w:rsid w:val="24C20CD0"/>
    <w:rsid w:val="24C20D54"/>
    <w:rsid w:val="24C26FA6"/>
    <w:rsid w:val="24C30629"/>
    <w:rsid w:val="24C31860"/>
    <w:rsid w:val="24C34B08"/>
    <w:rsid w:val="24C35BB1"/>
    <w:rsid w:val="24C3687B"/>
    <w:rsid w:val="24C3731C"/>
    <w:rsid w:val="24C41B59"/>
    <w:rsid w:val="24C421D5"/>
    <w:rsid w:val="24C42B11"/>
    <w:rsid w:val="24C47A9E"/>
    <w:rsid w:val="24C50845"/>
    <w:rsid w:val="24C5091D"/>
    <w:rsid w:val="24C5237B"/>
    <w:rsid w:val="24C543A1"/>
    <w:rsid w:val="24C56D60"/>
    <w:rsid w:val="24C6021D"/>
    <w:rsid w:val="24C63542"/>
    <w:rsid w:val="24C6497E"/>
    <w:rsid w:val="24C65153"/>
    <w:rsid w:val="24C67465"/>
    <w:rsid w:val="24C70119"/>
    <w:rsid w:val="24C71763"/>
    <w:rsid w:val="24C71E42"/>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1C80"/>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52AD"/>
    <w:rsid w:val="24D05763"/>
    <w:rsid w:val="24D07C50"/>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526"/>
    <w:rsid w:val="24D4090C"/>
    <w:rsid w:val="24D40AF9"/>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2020"/>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7F96"/>
    <w:rsid w:val="24DC02E5"/>
    <w:rsid w:val="24DC1A80"/>
    <w:rsid w:val="24DC2373"/>
    <w:rsid w:val="24DC3F73"/>
    <w:rsid w:val="24DC525B"/>
    <w:rsid w:val="24DC546D"/>
    <w:rsid w:val="24DD1F98"/>
    <w:rsid w:val="24DD5B8E"/>
    <w:rsid w:val="24DD6968"/>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B49"/>
    <w:rsid w:val="24EE1EA3"/>
    <w:rsid w:val="24EE7D9B"/>
    <w:rsid w:val="24EF141E"/>
    <w:rsid w:val="24EF27E7"/>
    <w:rsid w:val="24EF353B"/>
    <w:rsid w:val="24EF58C2"/>
    <w:rsid w:val="24EF675B"/>
    <w:rsid w:val="24EF7670"/>
    <w:rsid w:val="24F02763"/>
    <w:rsid w:val="24F03C89"/>
    <w:rsid w:val="24F03D58"/>
    <w:rsid w:val="24F04A1E"/>
    <w:rsid w:val="24F04F53"/>
    <w:rsid w:val="24F06B80"/>
    <w:rsid w:val="24F11587"/>
    <w:rsid w:val="24F1163A"/>
    <w:rsid w:val="24F12AAA"/>
    <w:rsid w:val="24F133E8"/>
    <w:rsid w:val="24F14353"/>
    <w:rsid w:val="24F15196"/>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39DA"/>
    <w:rsid w:val="24F77EC0"/>
    <w:rsid w:val="24F8083A"/>
    <w:rsid w:val="24F84776"/>
    <w:rsid w:val="24F86524"/>
    <w:rsid w:val="24F904EE"/>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0AAE"/>
    <w:rsid w:val="24FE401D"/>
    <w:rsid w:val="24FE5B05"/>
    <w:rsid w:val="24FF02BD"/>
    <w:rsid w:val="24FF1A6F"/>
    <w:rsid w:val="24FF201F"/>
    <w:rsid w:val="24FF3D57"/>
    <w:rsid w:val="24FF6042"/>
    <w:rsid w:val="2500362B"/>
    <w:rsid w:val="250054A3"/>
    <w:rsid w:val="25007ACF"/>
    <w:rsid w:val="25007B9E"/>
    <w:rsid w:val="25010B70"/>
    <w:rsid w:val="2501161D"/>
    <w:rsid w:val="25015088"/>
    <w:rsid w:val="250152D8"/>
    <w:rsid w:val="25022380"/>
    <w:rsid w:val="25024D12"/>
    <w:rsid w:val="25026280"/>
    <w:rsid w:val="25027743"/>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70A30"/>
    <w:rsid w:val="25070E5D"/>
    <w:rsid w:val="25073BC9"/>
    <w:rsid w:val="250749D6"/>
    <w:rsid w:val="25075246"/>
    <w:rsid w:val="250769E3"/>
    <w:rsid w:val="2509348A"/>
    <w:rsid w:val="25096983"/>
    <w:rsid w:val="250969AD"/>
    <w:rsid w:val="25097302"/>
    <w:rsid w:val="250A26FB"/>
    <w:rsid w:val="250A30A8"/>
    <w:rsid w:val="250A44A9"/>
    <w:rsid w:val="250A5F58"/>
    <w:rsid w:val="250A6257"/>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22C3"/>
    <w:rsid w:val="250F6137"/>
    <w:rsid w:val="250F7D12"/>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53A"/>
    <w:rsid w:val="251B1717"/>
    <w:rsid w:val="251B2D14"/>
    <w:rsid w:val="251B406C"/>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37319"/>
    <w:rsid w:val="252430E6"/>
    <w:rsid w:val="252453B0"/>
    <w:rsid w:val="2524556B"/>
    <w:rsid w:val="2525249C"/>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B82"/>
    <w:rsid w:val="252A06A8"/>
    <w:rsid w:val="252A164C"/>
    <w:rsid w:val="252B1B61"/>
    <w:rsid w:val="252B249B"/>
    <w:rsid w:val="252B269C"/>
    <w:rsid w:val="252B4668"/>
    <w:rsid w:val="252B6457"/>
    <w:rsid w:val="252B73A7"/>
    <w:rsid w:val="252C033F"/>
    <w:rsid w:val="252C3068"/>
    <w:rsid w:val="252C3B2C"/>
    <w:rsid w:val="252C4420"/>
    <w:rsid w:val="252C6AD8"/>
    <w:rsid w:val="252D05C0"/>
    <w:rsid w:val="252D12E0"/>
    <w:rsid w:val="252D1601"/>
    <w:rsid w:val="252D260C"/>
    <w:rsid w:val="252D2912"/>
    <w:rsid w:val="252E378E"/>
    <w:rsid w:val="252E63EA"/>
    <w:rsid w:val="252F1C88"/>
    <w:rsid w:val="252F3F10"/>
    <w:rsid w:val="252F535B"/>
    <w:rsid w:val="252F6FEE"/>
    <w:rsid w:val="25300C1C"/>
    <w:rsid w:val="2530657B"/>
    <w:rsid w:val="25307CD4"/>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32D4"/>
    <w:rsid w:val="2534759F"/>
    <w:rsid w:val="25352924"/>
    <w:rsid w:val="25353A77"/>
    <w:rsid w:val="25362A70"/>
    <w:rsid w:val="253634F0"/>
    <w:rsid w:val="25363B97"/>
    <w:rsid w:val="25363C93"/>
    <w:rsid w:val="253647AE"/>
    <w:rsid w:val="253677AF"/>
    <w:rsid w:val="25370345"/>
    <w:rsid w:val="25373A32"/>
    <w:rsid w:val="253751FB"/>
    <w:rsid w:val="253757F5"/>
    <w:rsid w:val="25375E34"/>
    <w:rsid w:val="25376056"/>
    <w:rsid w:val="25382DC5"/>
    <w:rsid w:val="253830C9"/>
    <w:rsid w:val="25390158"/>
    <w:rsid w:val="253934AD"/>
    <w:rsid w:val="253A3747"/>
    <w:rsid w:val="253B55D6"/>
    <w:rsid w:val="253C0A50"/>
    <w:rsid w:val="253C159E"/>
    <w:rsid w:val="253C37B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6003"/>
    <w:rsid w:val="25421E95"/>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80A3C"/>
    <w:rsid w:val="25480ECC"/>
    <w:rsid w:val="25481566"/>
    <w:rsid w:val="25481857"/>
    <w:rsid w:val="25482857"/>
    <w:rsid w:val="254834A6"/>
    <w:rsid w:val="254834A8"/>
    <w:rsid w:val="2548389E"/>
    <w:rsid w:val="2548529D"/>
    <w:rsid w:val="25487C02"/>
    <w:rsid w:val="25493054"/>
    <w:rsid w:val="2549354B"/>
    <w:rsid w:val="254938A4"/>
    <w:rsid w:val="25494FD2"/>
    <w:rsid w:val="25497867"/>
    <w:rsid w:val="254A0A03"/>
    <w:rsid w:val="254A0D4A"/>
    <w:rsid w:val="254A0F0D"/>
    <w:rsid w:val="254A4064"/>
    <w:rsid w:val="254A476E"/>
    <w:rsid w:val="254A48EC"/>
    <w:rsid w:val="254A4E96"/>
    <w:rsid w:val="254A5C25"/>
    <w:rsid w:val="254B2201"/>
    <w:rsid w:val="254B5633"/>
    <w:rsid w:val="254B6F9C"/>
    <w:rsid w:val="254C0545"/>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816B9"/>
    <w:rsid w:val="255819B0"/>
    <w:rsid w:val="255819D1"/>
    <w:rsid w:val="25585215"/>
    <w:rsid w:val="2558727E"/>
    <w:rsid w:val="25590984"/>
    <w:rsid w:val="25593998"/>
    <w:rsid w:val="2559402E"/>
    <w:rsid w:val="2559428A"/>
    <w:rsid w:val="25594AE0"/>
    <w:rsid w:val="255A0F8D"/>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80A54"/>
    <w:rsid w:val="25680DFE"/>
    <w:rsid w:val="256811AE"/>
    <w:rsid w:val="25681938"/>
    <w:rsid w:val="25681F43"/>
    <w:rsid w:val="25682489"/>
    <w:rsid w:val="25682493"/>
    <w:rsid w:val="256865DD"/>
    <w:rsid w:val="256911D0"/>
    <w:rsid w:val="2569263E"/>
    <w:rsid w:val="25695614"/>
    <w:rsid w:val="25695674"/>
    <w:rsid w:val="2569615D"/>
    <w:rsid w:val="256A20B1"/>
    <w:rsid w:val="256A520F"/>
    <w:rsid w:val="256B22A4"/>
    <w:rsid w:val="256B4AAD"/>
    <w:rsid w:val="256C6F12"/>
    <w:rsid w:val="256D25C2"/>
    <w:rsid w:val="256D3785"/>
    <w:rsid w:val="256E0263"/>
    <w:rsid w:val="256E0575"/>
    <w:rsid w:val="256E342C"/>
    <w:rsid w:val="256E67E6"/>
    <w:rsid w:val="256E7541"/>
    <w:rsid w:val="256E78A5"/>
    <w:rsid w:val="256E7B04"/>
    <w:rsid w:val="256F06A2"/>
    <w:rsid w:val="256F12CB"/>
    <w:rsid w:val="256F255E"/>
    <w:rsid w:val="256F28C7"/>
    <w:rsid w:val="256F4436"/>
    <w:rsid w:val="256F6A56"/>
    <w:rsid w:val="256F741C"/>
    <w:rsid w:val="257007B0"/>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4C7A"/>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568B"/>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760D"/>
    <w:rsid w:val="25827978"/>
    <w:rsid w:val="25827CE3"/>
    <w:rsid w:val="25832775"/>
    <w:rsid w:val="25840DFE"/>
    <w:rsid w:val="258424AE"/>
    <w:rsid w:val="2584425C"/>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65D0"/>
    <w:rsid w:val="258D4474"/>
    <w:rsid w:val="258D4B21"/>
    <w:rsid w:val="258D5BBB"/>
    <w:rsid w:val="258D7710"/>
    <w:rsid w:val="258E02F8"/>
    <w:rsid w:val="258E1675"/>
    <w:rsid w:val="258E50DA"/>
    <w:rsid w:val="258E570C"/>
    <w:rsid w:val="258E6E89"/>
    <w:rsid w:val="258E7173"/>
    <w:rsid w:val="258F4359"/>
    <w:rsid w:val="25900E53"/>
    <w:rsid w:val="25902155"/>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8D"/>
    <w:rsid w:val="259501CB"/>
    <w:rsid w:val="25950217"/>
    <w:rsid w:val="25951FC5"/>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FB0"/>
    <w:rsid w:val="2599338A"/>
    <w:rsid w:val="259946E1"/>
    <w:rsid w:val="25997FDC"/>
    <w:rsid w:val="259A0BC6"/>
    <w:rsid w:val="259A4D85"/>
    <w:rsid w:val="259A4F1D"/>
    <w:rsid w:val="259A582D"/>
    <w:rsid w:val="259A5B77"/>
    <w:rsid w:val="259A75DB"/>
    <w:rsid w:val="259B3BA0"/>
    <w:rsid w:val="259C15A5"/>
    <w:rsid w:val="259C54CD"/>
    <w:rsid w:val="259D0E7A"/>
    <w:rsid w:val="259D4DEC"/>
    <w:rsid w:val="259D56CF"/>
    <w:rsid w:val="259D6CA7"/>
    <w:rsid w:val="259E002C"/>
    <w:rsid w:val="259E0D7B"/>
    <w:rsid w:val="259E127D"/>
    <w:rsid w:val="259E58FF"/>
    <w:rsid w:val="259E7DF1"/>
    <w:rsid w:val="259F1096"/>
    <w:rsid w:val="259F2C8B"/>
    <w:rsid w:val="259F2E44"/>
    <w:rsid w:val="25A0096A"/>
    <w:rsid w:val="25A02E6B"/>
    <w:rsid w:val="25A02E98"/>
    <w:rsid w:val="25A03B85"/>
    <w:rsid w:val="25A03C7F"/>
    <w:rsid w:val="25A1133F"/>
    <w:rsid w:val="25A14E0E"/>
    <w:rsid w:val="25A152FE"/>
    <w:rsid w:val="25A20B86"/>
    <w:rsid w:val="25A23387"/>
    <w:rsid w:val="25A246E2"/>
    <w:rsid w:val="25A32A3C"/>
    <w:rsid w:val="25A33CF1"/>
    <w:rsid w:val="25A42910"/>
    <w:rsid w:val="25A42B87"/>
    <w:rsid w:val="25A51D89"/>
    <w:rsid w:val="25A53B88"/>
    <w:rsid w:val="25A55F80"/>
    <w:rsid w:val="25A60BA9"/>
    <w:rsid w:val="25A613C5"/>
    <w:rsid w:val="25A62424"/>
    <w:rsid w:val="25A6334E"/>
    <w:rsid w:val="25A641D2"/>
    <w:rsid w:val="25A65C79"/>
    <w:rsid w:val="25A71CF8"/>
    <w:rsid w:val="25A72C2B"/>
    <w:rsid w:val="25A7433E"/>
    <w:rsid w:val="25A74B71"/>
    <w:rsid w:val="25A758C3"/>
    <w:rsid w:val="25A77F4A"/>
    <w:rsid w:val="25A84F00"/>
    <w:rsid w:val="25A864CC"/>
    <w:rsid w:val="25A86B8C"/>
    <w:rsid w:val="25A90D41"/>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5051"/>
    <w:rsid w:val="25B06DFF"/>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0ECA"/>
    <w:rsid w:val="25B412BD"/>
    <w:rsid w:val="25B422BC"/>
    <w:rsid w:val="25B4291C"/>
    <w:rsid w:val="25B50C0C"/>
    <w:rsid w:val="25B52667"/>
    <w:rsid w:val="25B53836"/>
    <w:rsid w:val="25B54087"/>
    <w:rsid w:val="25B54DE5"/>
    <w:rsid w:val="25B577B4"/>
    <w:rsid w:val="25B6018D"/>
    <w:rsid w:val="25B61F3B"/>
    <w:rsid w:val="25B6635D"/>
    <w:rsid w:val="25B708B2"/>
    <w:rsid w:val="25B720D4"/>
    <w:rsid w:val="25B72F72"/>
    <w:rsid w:val="25B73ED4"/>
    <w:rsid w:val="25B74631"/>
    <w:rsid w:val="25B753DF"/>
    <w:rsid w:val="25B7619B"/>
    <w:rsid w:val="25B82E9A"/>
    <w:rsid w:val="25B83E44"/>
    <w:rsid w:val="25B849F4"/>
    <w:rsid w:val="25B85CB3"/>
    <w:rsid w:val="25B87FEB"/>
    <w:rsid w:val="25B9028C"/>
    <w:rsid w:val="25B91C8B"/>
    <w:rsid w:val="25B95E84"/>
    <w:rsid w:val="25B96719"/>
    <w:rsid w:val="25B978CF"/>
    <w:rsid w:val="25BA0A55"/>
    <w:rsid w:val="25BA13E0"/>
    <w:rsid w:val="25BA453A"/>
    <w:rsid w:val="25BA5ED0"/>
    <w:rsid w:val="25BA7C7E"/>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D776E"/>
    <w:rsid w:val="25BE0866"/>
    <w:rsid w:val="25BE0BAE"/>
    <w:rsid w:val="25BE2B87"/>
    <w:rsid w:val="25BE483A"/>
    <w:rsid w:val="25BE7351"/>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6091"/>
    <w:rsid w:val="25C603D0"/>
    <w:rsid w:val="25C60739"/>
    <w:rsid w:val="25C61BC9"/>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46E3"/>
    <w:rsid w:val="25CB1E8B"/>
    <w:rsid w:val="25CB32E0"/>
    <w:rsid w:val="25CB331D"/>
    <w:rsid w:val="25CB4399"/>
    <w:rsid w:val="25CC0CEB"/>
    <w:rsid w:val="25CC6DBB"/>
    <w:rsid w:val="25CD46FD"/>
    <w:rsid w:val="25CD5C03"/>
    <w:rsid w:val="25CD6F02"/>
    <w:rsid w:val="25CD79B1"/>
    <w:rsid w:val="25CE0560"/>
    <w:rsid w:val="25CE197B"/>
    <w:rsid w:val="25CE31E5"/>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3A2E"/>
    <w:rsid w:val="25D46E6A"/>
    <w:rsid w:val="25D47754"/>
    <w:rsid w:val="25D52D09"/>
    <w:rsid w:val="25D539DB"/>
    <w:rsid w:val="25D53C32"/>
    <w:rsid w:val="25D54AB7"/>
    <w:rsid w:val="25D55FB8"/>
    <w:rsid w:val="25D57631"/>
    <w:rsid w:val="25D57D4B"/>
    <w:rsid w:val="25D610CA"/>
    <w:rsid w:val="25D62187"/>
    <w:rsid w:val="25D647EF"/>
    <w:rsid w:val="25D6540A"/>
    <w:rsid w:val="25D7082F"/>
    <w:rsid w:val="25D725DE"/>
    <w:rsid w:val="25D74C64"/>
    <w:rsid w:val="25D770AE"/>
    <w:rsid w:val="25D80104"/>
    <w:rsid w:val="25D83F25"/>
    <w:rsid w:val="25D845A8"/>
    <w:rsid w:val="25D85E19"/>
    <w:rsid w:val="25D90293"/>
    <w:rsid w:val="25D9546E"/>
    <w:rsid w:val="25DA0320"/>
    <w:rsid w:val="25DA0FF3"/>
    <w:rsid w:val="25DA1F4F"/>
    <w:rsid w:val="25DA3E7C"/>
    <w:rsid w:val="25DB004C"/>
    <w:rsid w:val="25DB14CF"/>
    <w:rsid w:val="25DB2B57"/>
    <w:rsid w:val="25DB37AE"/>
    <w:rsid w:val="25DB3FA0"/>
    <w:rsid w:val="25DB6527"/>
    <w:rsid w:val="25DB726F"/>
    <w:rsid w:val="25DC3714"/>
    <w:rsid w:val="25DC4098"/>
    <w:rsid w:val="25DC7BF4"/>
    <w:rsid w:val="25DD0E00"/>
    <w:rsid w:val="25DD4AD6"/>
    <w:rsid w:val="25DD571A"/>
    <w:rsid w:val="25DE1BBE"/>
    <w:rsid w:val="25DE2164"/>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31FD"/>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7927"/>
    <w:rsid w:val="25EF198A"/>
    <w:rsid w:val="25EF3D75"/>
    <w:rsid w:val="25EF4D5E"/>
    <w:rsid w:val="25F0115B"/>
    <w:rsid w:val="25F018F1"/>
    <w:rsid w:val="25F0369F"/>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33FB"/>
    <w:rsid w:val="25F54C47"/>
    <w:rsid w:val="25F5515A"/>
    <w:rsid w:val="25F62228"/>
    <w:rsid w:val="25F63DD5"/>
    <w:rsid w:val="25F65189"/>
    <w:rsid w:val="25F6590B"/>
    <w:rsid w:val="25F67DC3"/>
    <w:rsid w:val="25F70611"/>
    <w:rsid w:val="25F712C5"/>
    <w:rsid w:val="25F7178F"/>
    <w:rsid w:val="25F767DC"/>
    <w:rsid w:val="25F80DA5"/>
    <w:rsid w:val="25F81110"/>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0808"/>
    <w:rsid w:val="25FC17E9"/>
    <w:rsid w:val="25FC2BC8"/>
    <w:rsid w:val="25FC33D9"/>
    <w:rsid w:val="25FC3DF2"/>
    <w:rsid w:val="25FC6A07"/>
    <w:rsid w:val="25FC7E41"/>
    <w:rsid w:val="25FD47B6"/>
    <w:rsid w:val="25FD4869"/>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C71"/>
    <w:rsid w:val="26066AD3"/>
    <w:rsid w:val="26066B5E"/>
    <w:rsid w:val="26066C34"/>
    <w:rsid w:val="26071269"/>
    <w:rsid w:val="26074D5A"/>
    <w:rsid w:val="26081A31"/>
    <w:rsid w:val="26082F24"/>
    <w:rsid w:val="26084E8D"/>
    <w:rsid w:val="260855ED"/>
    <w:rsid w:val="26086C3B"/>
    <w:rsid w:val="260929B3"/>
    <w:rsid w:val="26094373"/>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5AEF"/>
    <w:rsid w:val="26110127"/>
    <w:rsid w:val="261139D5"/>
    <w:rsid w:val="261143D7"/>
    <w:rsid w:val="26120C03"/>
    <w:rsid w:val="26121868"/>
    <w:rsid w:val="26122A2E"/>
    <w:rsid w:val="261255FF"/>
    <w:rsid w:val="26127ABA"/>
    <w:rsid w:val="26130297"/>
    <w:rsid w:val="26130706"/>
    <w:rsid w:val="261357FB"/>
    <w:rsid w:val="26136A8F"/>
    <w:rsid w:val="2613738E"/>
    <w:rsid w:val="26143832"/>
    <w:rsid w:val="26150399"/>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E145A"/>
    <w:rsid w:val="262E352B"/>
    <w:rsid w:val="262E41C8"/>
    <w:rsid w:val="262E5A19"/>
    <w:rsid w:val="262E5F76"/>
    <w:rsid w:val="262F4B27"/>
    <w:rsid w:val="262F4DFA"/>
    <w:rsid w:val="262F5BC1"/>
    <w:rsid w:val="262F6464"/>
    <w:rsid w:val="262F793A"/>
    <w:rsid w:val="26302B38"/>
    <w:rsid w:val="26304B3E"/>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972"/>
    <w:rsid w:val="263E2F6C"/>
    <w:rsid w:val="263E440B"/>
    <w:rsid w:val="263E61A1"/>
    <w:rsid w:val="263E6DFE"/>
    <w:rsid w:val="263E78E4"/>
    <w:rsid w:val="263F63D5"/>
    <w:rsid w:val="26401F92"/>
    <w:rsid w:val="26403BD6"/>
    <w:rsid w:val="26404309"/>
    <w:rsid w:val="2640457E"/>
    <w:rsid w:val="26404957"/>
    <w:rsid w:val="26405AAC"/>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56E8"/>
    <w:rsid w:val="265970EB"/>
    <w:rsid w:val="26597496"/>
    <w:rsid w:val="26597D94"/>
    <w:rsid w:val="265A1D9B"/>
    <w:rsid w:val="265A320F"/>
    <w:rsid w:val="265A6AC3"/>
    <w:rsid w:val="265A6D6B"/>
    <w:rsid w:val="265C2666"/>
    <w:rsid w:val="265C2AE3"/>
    <w:rsid w:val="265C548E"/>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DD2"/>
    <w:rsid w:val="266040E7"/>
    <w:rsid w:val="26604A2B"/>
    <w:rsid w:val="26604DAF"/>
    <w:rsid w:val="26605096"/>
    <w:rsid w:val="26615DEB"/>
    <w:rsid w:val="2661634B"/>
    <w:rsid w:val="26616EEE"/>
    <w:rsid w:val="26617E4F"/>
    <w:rsid w:val="2662377F"/>
    <w:rsid w:val="2662468C"/>
    <w:rsid w:val="266279B6"/>
    <w:rsid w:val="26630315"/>
    <w:rsid w:val="2663162B"/>
    <w:rsid w:val="26633CED"/>
    <w:rsid w:val="26633E4B"/>
    <w:rsid w:val="26633E71"/>
    <w:rsid w:val="26636A68"/>
    <w:rsid w:val="26637781"/>
    <w:rsid w:val="26640EB0"/>
    <w:rsid w:val="266440C7"/>
    <w:rsid w:val="266476C8"/>
    <w:rsid w:val="26647941"/>
    <w:rsid w:val="26655748"/>
    <w:rsid w:val="26655E3B"/>
    <w:rsid w:val="26661085"/>
    <w:rsid w:val="26663961"/>
    <w:rsid w:val="2666570F"/>
    <w:rsid w:val="26673FA2"/>
    <w:rsid w:val="26676AFA"/>
    <w:rsid w:val="266774FE"/>
    <w:rsid w:val="2667779F"/>
    <w:rsid w:val="26677C55"/>
    <w:rsid w:val="266824FA"/>
    <w:rsid w:val="266876DA"/>
    <w:rsid w:val="266878BA"/>
    <w:rsid w:val="26687C2D"/>
    <w:rsid w:val="26695200"/>
    <w:rsid w:val="266A16A4"/>
    <w:rsid w:val="266A1901"/>
    <w:rsid w:val="266A2B6F"/>
    <w:rsid w:val="266A40F9"/>
    <w:rsid w:val="266A58AD"/>
    <w:rsid w:val="266B0F78"/>
    <w:rsid w:val="266B2125"/>
    <w:rsid w:val="266B357D"/>
    <w:rsid w:val="266B401C"/>
    <w:rsid w:val="266B44D2"/>
    <w:rsid w:val="266B541C"/>
    <w:rsid w:val="266B6661"/>
    <w:rsid w:val="266B74C7"/>
    <w:rsid w:val="266C064E"/>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4F62"/>
    <w:rsid w:val="26770EF4"/>
    <w:rsid w:val="2677262A"/>
    <w:rsid w:val="26773DC1"/>
    <w:rsid w:val="26775B6F"/>
    <w:rsid w:val="2677791D"/>
    <w:rsid w:val="26780D30"/>
    <w:rsid w:val="267916E5"/>
    <w:rsid w:val="267918E7"/>
    <w:rsid w:val="26793EAB"/>
    <w:rsid w:val="26795443"/>
    <w:rsid w:val="26795B6A"/>
    <w:rsid w:val="267A01E3"/>
    <w:rsid w:val="267A01EF"/>
    <w:rsid w:val="267A0685"/>
    <w:rsid w:val="267A11BB"/>
    <w:rsid w:val="267A740D"/>
    <w:rsid w:val="267B45EE"/>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932"/>
    <w:rsid w:val="26831ADB"/>
    <w:rsid w:val="2683266B"/>
    <w:rsid w:val="26832765"/>
    <w:rsid w:val="26834513"/>
    <w:rsid w:val="26834C17"/>
    <w:rsid w:val="268362C1"/>
    <w:rsid w:val="26840ABE"/>
    <w:rsid w:val="26842B98"/>
    <w:rsid w:val="268431F9"/>
    <w:rsid w:val="26844491"/>
    <w:rsid w:val="26853D07"/>
    <w:rsid w:val="26853D76"/>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2E12"/>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A6BC2"/>
    <w:rsid w:val="268B0052"/>
    <w:rsid w:val="268B161A"/>
    <w:rsid w:val="268B298A"/>
    <w:rsid w:val="268B33C8"/>
    <w:rsid w:val="268B664E"/>
    <w:rsid w:val="268C5AA1"/>
    <w:rsid w:val="268C786C"/>
    <w:rsid w:val="268D4CA8"/>
    <w:rsid w:val="268D5392"/>
    <w:rsid w:val="268D619B"/>
    <w:rsid w:val="268D6C84"/>
    <w:rsid w:val="268E0250"/>
    <w:rsid w:val="268E133C"/>
    <w:rsid w:val="268E1EE0"/>
    <w:rsid w:val="268F0089"/>
    <w:rsid w:val="268F09B5"/>
    <w:rsid w:val="268F110A"/>
    <w:rsid w:val="268F1A31"/>
    <w:rsid w:val="268F4C66"/>
    <w:rsid w:val="26901EBC"/>
    <w:rsid w:val="26905A47"/>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624C"/>
    <w:rsid w:val="26962499"/>
    <w:rsid w:val="2696299A"/>
    <w:rsid w:val="26962AC3"/>
    <w:rsid w:val="26963F04"/>
    <w:rsid w:val="26964247"/>
    <w:rsid w:val="26966D03"/>
    <w:rsid w:val="26967838"/>
    <w:rsid w:val="26971B65"/>
    <w:rsid w:val="26976211"/>
    <w:rsid w:val="26977D36"/>
    <w:rsid w:val="269828CB"/>
    <w:rsid w:val="269845BF"/>
    <w:rsid w:val="269901D7"/>
    <w:rsid w:val="2699169D"/>
    <w:rsid w:val="26991754"/>
    <w:rsid w:val="269929AA"/>
    <w:rsid w:val="26992FD5"/>
    <w:rsid w:val="269944FF"/>
    <w:rsid w:val="26995926"/>
    <w:rsid w:val="269A443E"/>
    <w:rsid w:val="269A4F28"/>
    <w:rsid w:val="269B0815"/>
    <w:rsid w:val="269B1AD9"/>
    <w:rsid w:val="269B1C95"/>
    <w:rsid w:val="269B372F"/>
    <w:rsid w:val="269C3548"/>
    <w:rsid w:val="269C454D"/>
    <w:rsid w:val="269C4D50"/>
    <w:rsid w:val="269C7383"/>
    <w:rsid w:val="269C7D43"/>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42696"/>
    <w:rsid w:val="26A440C8"/>
    <w:rsid w:val="26A4492A"/>
    <w:rsid w:val="26A47ABA"/>
    <w:rsid w:val="26A51F5E"/>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AF70B6"/>
    <w:rsid w:val="26B0142E"/>
    <w:rsid w:val="26B02E2F"/>
    <w:rsid w:val="26B036A6"/>
    <w:rsid w:val="26B071DC"/>
    <w:rsid w:val="26B1124B"/>
    <w:rsid w:val="26B11D6D"/>
    <w:rsid w:val="26B17870"/>
    <w:rsid w:val="26B20955"/>
    <w:rsid w:val="26B210E6"/>
    <w:rsid w:val="26B24F31"/>
    <w:rsid w:val="26B25493"/>
    <w:rsid w:val="26B2584F"/>
    <w:rsid w:val="26B2785A"/>
    <w:rsid w:val="26B302D0"/>
    <w:rsid w:val="26B34A37"/>
    <w:rsid w:val="26B35DCE"/>
    <w:rsid w:val="26B360F6"/>
    <w:rsid w:val="26B37DC3"/>
    <w:rsid w:val="26B40B71"/>
    <w:rsid w:val="26B431AC"/>
    <w:rsid w:val="26B43EDE"/>
    <w:rsid w:val="26B448B4"/>
    <w:rsid w:val="26B5088C"/>
    <w:rsid w:val="26B53A45"/>
    <w:rsid w:val="26B53D32"/>
    <w:rsid w:val="26B648E9"/>
    <w:rsid w:val="26B66697"/>
    <w:rsid w:val="26B709B3"/>
    <w:rsid w:val="26B70C33"/>
    <w:rsid w:val="26B7240F"/>
    <w:rsid w:val="26B741BD"/>
    <w:rsid w:val="26B75F6B"/>
    <w:rsid w:val="26B76E01"/>
    <w:rsid w:val="26B77596"/>
    <w:rsid w:val="26B80661"/>
    <w:rsid w:val="26B80F23"/>
    <w:rsid w:val="26B83357"/>
    <w:rsid w:val="26B855D7"/>
    <w:rsid w:val="26B86CB1"/>
    <w:rsid w:val="26B91CE3"/>
    <w:rsid w:val="26B95363"/>
    <w:rsid w:val="26B96187"/>
    <w:rsid w:val="26B97195"/>
    <w:rsid w:val="26B976B6"/>
    <w:rsid w:val="26B978D5"/>
    <w:rsid w:val="26B97F35"/>
    <w:rsid w:val="26BA1403"/>
    <w:rsid w:val="26BA3DE6"/>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2DB4"/>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76A1"/>
    <w:rsid w:val="26CD7A4B"/>
    <w:rsid w:val="26CE1442"/>
    <w:rsid w:val="26CE55A7"/>
    <w:rsid w:val="26CE5BA8"/>
    <w:rsid w:val="26CF0C2A"/>
    <w:rsid w:val="26CF1507"/>
    <w:rsid w:val="26CF59AB"/>
    <w:rsid w:val="26CF6A37"/>
    <w:rsid w:val="26CF6C0B"/>
    <w:rsid w:val="26D01CAF"/>
    <w:rsid w:val="26D03C77"/>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660D"/>
    <w:rsid w:val="26D8056F"/>
    <w:rsid w:val="26D84162"/>
    <w:rsid w:val="26D85F58"/>
    <w:rsid w:val="26D905D7"/>
    <w:rsid w:val="26D90A10"/>
    <w:rsid w:val="26D9205E"/>
    <w:rsid w:val="26D94133"/>
    <w:rsid w:val="26D94B20"/>
    <w:rsid w:val="26D950DC"/>
    <w:rsid w:val="26DA1417"/>
    <w:rsid w:val="26DA1E85"/>
    <w:rsid w:val="26DA3B4A"/>
    <w:rsid w:val="26DA6C27"/>
    <w:rsid w:val="26DB434E"/>
    <w:rsid w:val="26DB434F"/>
    <w:rsid w:val="26DB688B"/>
    <w:rsid w:val="26DB7EAB"/>
    <w:rsid w:val="26DC0785"/>
    <w:rsid w:val="26DC35DF"/>
    <w:rsid w:val="26DC3FB1"/>
    <w:rsid w:val="26DD103B"/>
    <w:rsid w:val="26DD1C4F"/>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33B1"/>
    <w:rsid w:val="26E050F9"/>
    <w:rsid w:val="26E054C2"/>
    <w:rsid w:val="26E06425"/>
    <w:rsid w:val="26E06790"/>
    <w:rsid w:val="26E1123A"/>
    <w:rsid w:val="26E11CBC"/>
    <w:rsid w:val="26E131FF"/>
    <w:rsid w:val="26E14AA5"/>
    <w:rsid w:val="26E154C3"/>
    <w:rsid w:val="26E21FE3"/>
    <w:rsid w:val="26E23E65"/>
    <w:rsid w:val="26E256DE"/>
    <w:rsid w:val="26E2748C"/>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759FF"/>
    <w:rsid w:val="26E80165"/>
    <w:rsid w:val="26E8081A"/>
    <w:rsid w:val="26E814A0"/>
    <w:rsid w:val="26E825C8"/>
    <w:rsid w:val="26E869A5"/>
    <w:rsid w:val="26E86A6C"/>
    <w:rsid w:val="26E902E2"/>
    <w:rsid w:val="26E921AF"/>
    <w:rsid w:val="26E923F1"/>
    <w:rsid w:val="26E96980"/>
    <w:rsid w:val="26EA00EF"/>
    <w:rsid w:val="26EA0543"/>
    <w:rsid w:val="26EA25E6"/>
    <w:rsid w:val="26EA4592"/>
    <w:rsid w:val="26EA4785"/>
    <w:rsid w:val="26EA57CE"/>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40F6D"/>
    <w:rsid w:val="26F4177F"/>
    <w:rsid w:val="26F43D52"/>
    <w:rsid w:val="26F451DD"/>
    <w:rsid w:val="26F45411"/>
    <w:rsid w:val="26F46A0D"/>
    <w:rsid w:val="26F506CD"/>
    <w:rsid w:val="26F54E94"/>
    <w:rsid w:val="26F5578D"/>
    <w:rsid w:val="26F61189"/>
    <w:rsid w:val="26F64CE5"/>
    <w:rsid w:val="26F70A5D"/>
    <w:rsid w:val="26F73DA7"/>
    <w:rsid w:val="26F833CA"/>
    <w:rsid w:val="26F86CAF"/>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DC"/>
    <w:rsid w:val="2702368A"/>
    <w:rsid w:val="270276F8"/>
    <w:rsid w:val="27027904"/>
    <w:rsid w:val="27030E15"/>
    <w:rsid w:val="27032492"/>
    <w:rsid w:val="27032D56"/>
    <w:rsid w:val="27035654"/>
    <w:rsid w:val="27036336"/>
    <w:rsid w:val="27036EB0"/>
    <w:rsid w:val="27042C59"/>
    <w:rsid w:val="270436E4"/>
    <w:rsid w:val="27043DAA"/>
    <w:rsid w:val="27050247"/>
    <w:rsid w:val="27050F69"/>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5367"/>
    <w:rsid w:val="2708572C"/>
    <w:rsid w:val="27086B1F"/>
    <w:rsid w:val="270874A0"/>
    <w:rsid w:val="27087840"/>
    <w:rsid w:val="27090800"/>
    <w:rsid w:val="270952F1"/>
    <w:rsid w:val="27095487"/>
    <w:rsid w:val="270A0791"/>
    <w:rsid w:val="270A253F"/>
    <w:rsid w:val="270A3FCB"/>
    <w:rsid w:val="270A56F0"/>
    <w:rsid w:val="270A6969"/>
    <w:rsid w:val="270A69E3"/>
    <w:rsid w:val="270A7229"/>
    <w:rsid w:val="270B0EFE"/>
    <w:rsid w:val="270B182D"/>
    <w:rsid w:val="270B3482"/>
    <w:rsid w:val="270B5263"/>
    <w:rsid w:val="270B5343"/>
    <w:rsid w:val="270B7EBF"/>
    <w:rsid w:val="270C0160"/>
    <w:rsid w:val="270C2836"/>
    <w:rsid w:val="270C3B50"/>
    <w:rsid w:val="270C4509"/>
    <w:rsid w:val="270C5549"/>
    <w:rsid w:val="270C5883"/>
    <w:rsid w:val="270C62B7"/>
    <w:rsid w:val="270D0A20"/>
    <w:rsid w:val="270D0BC3"/>
    <w:rsid w:val="270E31A5"/>
    <w:rsid w:val="270E3C60"/>
    <w:rsid w:val="270E6088"/>
    <w:rsid w:val="270E64D3"/>
    <w:rsid w:val="270F224B"/>
    <w:rsid w:val="270F3FF9"/>
    <w:rsid w:val="270F4527"/>
    <w:rsid w:val="270F4B1E"/>
    <w:rsid w:val="270F5DA7"/>
    <w:rsid w:val="270F6FDA"/>
    <w:rsid w:val="27100386"/>
    <w:rsid w:val="27102336"/>
    <w:rsid w:val="271041CA"/>
    <w:rsid w:val="2710535A"/>
    <w:rsid w:val="27111CE3"/>
    <w:rsid w:val="271167EA"/>
    <w:rsid w:val="271261FF"/>
    <w:rsid w:val="27127E7B"/>
    <w:rsid w:val="27133AE9"/>
    <w:rsid w:val="27135897"/>
    <w:rsid w:val="2713712B"/>
    <w:rsid w:val="2714160F"/>
    <w:rsid w:val="2714516B"/>
    <w:rsid w:val="27147861"/>
    <w:rsid w:val="271511F4"/>
    <w:rsid w:val="271565FB"/>
    <w:rsid w:val="27157D3C"/>
    <w:rsid w:val="27160EE4"/>
    <w:rsid w:val="271627C2"/>
    <w:rsid w:val="27165388"/>
    <w:rsid w:val="27166B4A"/>
    <w:rsid w:val="27171943"/>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640C"/>
    <w:rsid w:val="271A77A2"/>
    <w:rsid w:val="271A7E79"/>
    <w:rsid w:val="271B0A23"/>
    <w:rsid w:val="271B0DA4"/>
    <w:rsid w:val="271B299E"/>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DAB"/>
    <w:rsid w:val="27203E58"/>
    <w:rsid w:val="27204E40"/>
    <w:rsid w:val="27205D44"/>
    <w:rsid w:val="27206206"/>
    <w:rsid w:val="27206786"/>
    <w:rsid w:val="27207CA6"/>
    <w:rsid w:val="27216901"/>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1F61"/>
    <w:rsid w:val="272B2A2E"/>
    <w:rsid w:val="272B5497"/>
    <w:rsid w:val="272B61B8"/>
    <w:rsid w:val="272C0707"/>
    <w:rsid w:val="272C4BAB"/>
    <w:rsid w:val="272D4881"/>
    <w:rsid w:val="272D60C4"/>
    <w:rsid w:val="272D6D87"/>
    <w:rsid w:val="272D7201"/>
    <w:rsid w:val="272E1B8E"/>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6F1C"/>
    <w:rsid w:val="273204D8"/>
    <w:rsid w:val="27330C71"/>
    <w:rsid w:val="27331C9A"/>
    <w:rsid w:val="273322D8"/>
    <w:rsid w:val="273325DF"/>
    <w:rsid w:val="27332BE0"/>
    <w:rsid w:val="273332C4"/>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83550"/>
    <w:rsid w:val="27384086"/>
    <w:rsid w:val="273852FE"/>
    <w:rsid w:val="27392E24"/>
    <w:rsid w:val="27394489"/>
    <w:rsid w:val="2739557F"/>
    <w:rsid w:val="273A02F7"/>
    <w:rsid w:val="273A2594"/>
    <w:rsid w:val="273A35E3"/>
    <w:rsid w:val="273A549D"/>
    <w:rsid w:val="273A5DCF"/>
    <w:rsid w:val="273A72C8"/>
    <w:rsid w:val="273B3040"/>
    <w:rsid w:val="273B4DEE"/>
    <w:rsid w:val="273B5C68"/>
    <w:rsid w:val="273B6009"/>
    <w:rsid w:val="273B6E85"/>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3A89"/>
    <w:rsid w:val="275057A9"/>
    <w:rsid w:val="2750593E"/>
    <w:rsid w:val="27513C7C"/>
    <w:rsid w:val="27514612"/>
    <w:rsid w:val="275163C0"/>
    <w:rsid w:val="27521582"/>
    <w:rsid w:val="27521DBD"/>
    <w:rsid w:val="2753038A"/>
    <w:rsid w:val="275327CF"/>
    <w:rsid w:val="27532B4F"/>
    <w:rsid w:val="27533EE6"/>
    <w:rsid w:val="2753761A"/>
    <w:rsid w:val="27541A0C"/>
    <w:rsid w:val="27542CCB"/>
    <w:rsid w:val="275443F0"/>
    <w:rsid w:val="27545EB0"/>
    <w:rsid w:val="275469F7"/>
    <w:rsid w:val="275500DE"/>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600574"/>
    <w:rsid w:val="27600B19"/>
    <w:rsid w:val="276019D7"/>
    <w:rsid w:val="27604855"/>
    <w:rsid w:val="27606603"/>
    <w:rsid w:val="276101D1"/>
    <w:rsid w:val="2761094F"/>
    <w:rsid w:val="27610A1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7B7A"/>
    <w:rsid w:val="27637E7B"/>
    <w:rsid w:val="27637EA1"/>
    <w:rsid w:val="27642B5A"/>
    <w:rsid w:val="27644345"/>
    <w:rsid w:val="2764434C"/>
    <w:rsid w:val="27644BD4"/>
    <w:rsid w:val="27646192"/>
    <w:rsid w:val="276500BD"/>
    <w:rsid w:val="276509B1"/>
    <w:rsid w:val="2765104A"/>
    <w:rsid w:val="27651E6B"/>
    <w:rsid w:val="27652711"/>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195B"/>
    <w:rsid w:val="276933D9"/>
    <w:rsid w:val="276935D0"/>
    <w:rsid w:val="27693709"/>
    <w:rsid w:val="276A3E7E"/>
    <w:rsid w:val="276A4BA9"/>
    <w:rsid w:val="276B4823"/>
    <w:rsid w:val="276B56D3"/>
    <w:rsid w:val="276B73F4"/>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4576"/>
    <w:rsid w:val="277161DD"/>
    <w:rsid w:val="277166D1"/>
    <w:rsid w:val="27720D0D"/>
    <w:rsid w:val="2772130C"/>
    <w:rsid w:val="277213BC"/>
    <w:rsid w:val="27722C49"/>
    <w:rsid w:val="27723AED"/>
    <w:rsid w:val="27724139"/>
    <w:rsid w:val="27724228"/>
    <w:rsid w:val="27726912"/>
    <w:rsid w:val="277331D7"/>
    <w:rsid w:val="27735B86"/>
    <w:rsid w:val="27737FA0"/>
    <w:rsid w:val="27741BE7"/>
    <w:rsid w:val="277420AE"/>
    <w:rsid w:val="27742D06"/>
    <w:rsid w:val="277445AB"/>
    <w:rsid w:val="277459FE"/>
    <w:rsid w:val="27747016"/>
    <w:rsid w:val="27750300"/>
    <w:rsid w:val="27753741"/>
    <w:rsid w:val="27756C47"/>
    <w:rsid w:val="277618EC"/>
    <w:rsid w:val="27763E6C"/>
    <w:rsid w:val="27765E26"/>
    <w:rsid w:val="27767BD4"/>
    <w:rsid w:val="27773418"/>
    <w:rsid w:val="27773CB2"/>
    <w:rsid w:val="27780BF6"/>
    <w:rsid w:val="27781B9E"/>
    <w:rsid w:val="2778394C"/>
    <w:rsid w:val="277842C7"/>
    <w:rsid w:val="27790FE9"/>
    <w:rsid w:val="277939C8"/>
    <w:rsid w:val="277A093D"/>
    <w:rsid w:val="277A14C9"/>
    <w:rsid w:val="277A3B68"/>
    <w:rsid w:val="277A5916"/>
    <w:rsid w:val="277B168E"/>
    <w:rsid w:val="277B4104"/>
    <w:rsid w:val="277C5175"/>
    <w:rsid w:val="277D02D1"/>
    <w:rsid w:val="277D0F63"/>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800A53"/>
    <w:rsid w:val="27800B0A"/>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A18D2"/>
    <w:rsid w:val="278A3680"/>
    <w:rsid w:val="278A6908"/>
    <w:rsid w:val="278A7BC4"/>
    <w:rsid w:val="278B0293"/>
    <w:rsid w:val="278B7111"/>
    <w:rsid w:val="278B7937"/>
    <w:rsid w:val="278B7FF6"/>
    <w:rsid w:val="278C0357"/>
    <w:rsid w:val="278C1D08"/>
    <w:rsid w:val="278C3502"/>
    <w:rsid w:val="278D3D61"/>
    <w:rsid w:val="278D45FE"/>
    <w:rsid w:val="278E2312"/>
    <w:rsid w:val="278E28DE"/>
    <w:rsid w:val="278E4F1E"/>
    <w:rsid w:val="278F31DD"/>
    <w:rsid w:val="278F461A"/>
    <w:rsid w:val="278F5C25"/>
    <w:rsid w:val="278F61EC"/>
    <w:rsid w:val="27900333"/>
    <w:rsid w:val="27901BC4"/>
    <w:rsid w:val="27902A3A"/>
    <w:rsid w:val="279050AE"/>
    <w:rsid w:val="2790513A"/>
    <w:rsid w:val="27905E4B"/>
    <w:rsid w:val="27906D89"/>
    <w:rsid w:val="27906EE8"/>
    <w:rsid w:val="27907C7F"/>
    <w:rsid w:val="2791110F"/>
    <w:rsid w:val="27912C60"/>
    <w:rsid w:val="27914103"/>
    <w:rsid w:val="27916D53"/>
    <w:rsid w:val="27920B7D"/>
    <w:rsid w:val="27932311"/>
    <w:rsid w:val="27932534"/>
    <w:rsid w:val="27934C2A"/>
    <w:rsid w:val="2793660C"/>
    <w:rsid w:val="279369D8"/>
    <w:rsid w:val="27936CB8"/>
    <w:rsid w:val="2793784D"/>
    <w:rsid w:val="27937F2B"/>
    <w:rsid w:val="27940E2E"/>
    <w:rsid w:val="27952750"/>
    <w:rsid w:val="27952CFB"/>
    <w:rsid w:val="27953542"/>
    <w:rsid w:val="279544FE"/>
    <w:rsid w:val="27955B34"/>
    <w:rsid w:val="27957852"/>
    <w:rsid w:val="27960276"/>
    <w:rsid w:val="279608BD"/>
    <w:rsid w:val="27962334"/>
    <w:rsid w:val="279623B0"/>
    <w:rsid w:val="27962F6C"/>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3BE6"/>
    <w:rsid w:val="279B588D"/>
    <w:rsid w:val="279B763B"/>
    <w:rsid w:val="279C61D3"/>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043B"/>
    <w:rsid w:val="27AF30E6"/>
    <w:rsid w:val="27B01338"/>
    <w:rsid w:val="27B0350E"/>
    <w:rsid w:val="27B04698"/>
    <w:rsid w:val="27B05C58"/>
    <w:rsid w:val="27B074AD"/>
    <w:rsid w:val="27B165B8"/>
    <w:rsid w:val="27B16E5E"/>
    <w:rsid w:val="27B17E1A"/>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3FC9"/>
    <w:rsid w:val="27B64475"/>
    <w:rsid w:val="27B64B9F"/>
    <w:rsid w:val="27B6688C"/>
    <w:rsid w:val="27B66DC9"/>
    <w:rsid w:val="27B67806"/>
    <w:rsid w:val="27B70919"/>
    <w:rsid w:val="27B72CEF"/>
    <w:rsid w:val="27B72FD6"/>
    <w:rsid w:val="27B730B0"/>
    <w:rsid w:val="27B7793C"/>
    <w:rsid w:val="27B800C2"/>
    <w:rsid w:val="27B801ED"/>
    <w:rsid w:val="27B86395"/>
    <w:rsid w:val="27B8643F"/>
    <w:rsid w:val="27B8715C"/>
    <w:rsid w:val="27B87321"/>
    <w:rsid w:val="27B917A5"/>
    <w:rsid w:val="27B936E0"/>
    <w:rsid w:val="27B93C18"/>
    <w:rsid w:val="27B94F4F"/>
    <w:rsid w:val="27B95008"/>
    <w:rsid w:val="27B96CF9"/>
    <w:rsid w:val="27B97CFB"/>
    <w:rsid w:val="27B97FE8"/>
    <w:rsid w:val="27BA031B"/>
    <w:rsid w:val="27BA21B7"/>
    <w:rsid w:val="27BA37EC"/>
    <w:rsid w:val="27BA3F65"/>
    <w:rsid w:val="27BA4463"/>
    <w:rsid w:val="27BA54EB"/>
    <w:rsid w:val="27BA5D13"/>
    <w:rsid w:val="27BA7424"/>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4F3"/>
    <w:rsid w:val="27BD555B"/>
    <w:rsid w:val="27BD5803"/>
    <w:rsid w:val="27BD6B46"/>
    <w:rsid w:val="27BD6C9C"/>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3C4"/>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4E00"/>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F174D"/>
    <w:rsid w:val="27DF1C1D"/>
    <w:rsid w:val="27DF39BC"/>
    <w:rsid w:val="27DF3E1A"/>
    <w:rsid w:val="27DF5644"/>
    <w:rsid w:val="27DF5779"/>
    <w:rsid w:val="27DF59FF"/>
    <w:rsid w:val="27DF667A"/>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996"/>
    <w:rsid w:val="27E35B16"/>
    <w:rsid w:val="27E41B78"/>
    <w:rsid w:val="27E43E92"/>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C7CBE"/>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36FF"/>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7CB1"/>
    <w:rsid w:val="27F72C95"/>
    <w:rsid w:val="27F741C0"/>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3FC"/>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97CC4"/>
    <w:rsid w:val="280A0B48"/>
    <w:rsid w:val="280A3C88"/>
    <w:rsid w:val="280A579F"/>
    <w:rsid w:val="280A7ACB"/>
    <w:rsid w:val="280B4A9B"/>
    <w:rsid w:val="280B5696"/>
    <w:rsid w:val="280B6DD4"/>
    <w:rsid w:val="280C1053"/>
    <w:rsid w:val="280C34CA"/>
    <w:rsid w:val="280D0539"/>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DFC"/>
    <w:rsid w:val="28123CFA"/>
    <w:rsid w:val="281245F0"/>
    <w:rsid w:val="28125B4F"/>
    <w:rsid w:val="281270DF"/>
    <w:rsid w:val="281318C7"/>
    <w:rsid w:val="28131C63"/>
    <w:rsid w:val="28133A70"/>
    <w:rsid w:val="28133BC4"/>
    <w:rsid w:val="281401B5"/>
    <w:rsid w:val="281449E4"/>
    <w:rsid w:val="28151F74"/>
    <w:rsid w:val="28152156"/>
    <w:rsid w:val="28153891"/>
    <w:rsid w:val="2815563F"/>
    <w:rsid w:val="28156F15"/>
    <w:rsid w:val="281573ED"/>
    <w:rsid w:val="28160E89"/>
    <w:rsid w:val="2816128B"/>
    <w:rsid w:val="2816568A"/>
    <w:rsid w:val="28166477"/>
    <w:rsid w:val="281713B7"/>
    <w:rsid w:val="28172FA3"/>
    <w:rsid w:val="28173165"/>
    <w:rsid w:val="281733C3"/>
    <w:rsid w:val="28175CAB"/>
    <w:rsid w:val="281766FE"/>
    <w:rsid w:val="281775D6"/>
    <w:rsid w:val="28177609"/>
    <w:rsid w:val="281843F5"/>
    <w:rsid w:val="2818512F"/>
    <w:rsid w:val="281853E5"/>
    <w:rsid w:val="28191E08"/>
    <w:rsid w:val="28192D1C"/>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713"/>
    <w:rsid w:val="281F6039"/>
    <w:rsid w:val="28210439"/>
    <w:rsid w:val="28210959"/>
    <w:rsid w:val="282145F0"/>
    <w:rsid w:val="28216A88"/>
    <w:rsid w:val="28221DE9"/>
    <w:rsid w:val="28223279"/>
    <w:rsid w:val="28224DBE"/>
    <w:rsid w:val="28225752"/>
    <w:rsid w:val="282259D0"/>
    <w:rsid w:val="28227B42"/>
    <w:rsid w:val="28234AFB"/>
    <w:rsid w:val="28235FAE"/>
    <w:rsid w:val="28237683"/>
    <w:rsid w:val="28237D5C"/>
    <w:rsid w:val="28243AD4"/>
    <w:rsid w:val="28244CCD"/>
    <w:rsid w:val="28244EBF"/>
    <w:rsid w:val="28245882"/>
    <w:rsid w:val="282460ED"/>
    <w:rsid w:val="28255BB8"/>
    <w:rsid w:val="28257604"/>
    <w:rsid w:val="28261232"/>
    <w:rsid w:val="28261BFA"/>
    <w:rsid w:val="282647CB"/>
    <w:rsid w:val="28275C5B"/>
    <w:rsid w:val="2828091A"/>
    <w:rsid w:val="28282350"/>
    <w:rsid w:val="28283442"/>
    <w:rsid w:val="28284804"/>
    <w:rsid w:val="28285372"/>
    <w:rsid w:val="282859AC"/>
    <w:rsid w:val="282876D1"/>
    <w:rsid w:val="282910EA"/>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2479"/>
    <w:rsid w:val="28304187"/>
    <w:rsid w:val="28305FD5"/>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470D"/>
    <w:rsid w:val="2837561B"/>
    <w:rsid w:val="2837591B"/>
    <w:rsid w:val="2838132E"/>
    <w:rsid w:val="28381418"/>
    <w:rsid w:val="28386BE0"/>
    <w:rsid w:val="283877E5"/>
    <w:rsid w:val="283879BE"/>
    <w:rsid w:val="28391566"/>
    <w:rsid w:val="28395152"/>
    <w:rsid w:val="28395C86"/>
    <w:rsid w:val="283A0B69"/>
    <w:rsid w:val="283A1500"/>
    <w:rsid w:val="283A1CAD"/>
    <w:rsid w:val="283A32F8"/>
    <w:rsid w:val="283A42C6"/>
    <w:rsid w:val="283A4351"/>
    <w:rsid w:val="283A6E54"/>
    <w:rsid w:val="283A6EC8"/>
    <w:rsid w:val="283B2990"/>
    <w:rsid w:val="283B38A8"/>
    <w:rsid w:val="283B5FD3"/>
    <w:rsid w:val="283B6531"/>
    <w:rsid w:val="283B7D44"/>
    <w:rsid w:val="283C2BCC"/>
    <w:rsid w:val="283C78A3"/>
    <w:rsid w:val="283D0B08"/>
    <w:rsid w:val="283D15C2"/>
    <w:rsid w:val="283D461F"/>
    <w:rsid w:val="283D650B"/>
    <w:rsid w:val="283D6944"/>
    <w:rsid w:val="283D7FC1"/>
    <w:rsid w:val="283E2079"/>
    <w:rsid w:val="283E4ED3"/>
    <w:rsid w:val="283E55A7"/>
    <w:rsid w:val="283E767D"/>
    <w:rsid w:val="283E7822"/>
    <w:rsid w:val="283F06B6"/>
    <w:rsid w:val="283F090E"/>
    <w:rsid w:val="283F26BC"/>
    <w:rsid w:val="283F2D9B"/>
    <w:rsid w:val="283F3982"/>
    <w:rsid w:val="283F3AFE"/>
    <w:rsid w:val="283F3B34"/>
    <w:rsid w:val="283F446A"/>
    <w:rsid w:val="284010A1"/>
    <w:rsid w:val="284020F7"/>
    <w:rsid w:val="28403E67"/>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303FE"/>
    <w:rsid w:val="28430550"/>
    <w:rsid w:val="284321AC"/>
    <w:rsid w:val="284326B1"/>
    <w:rsid w:val="28433CF3"/>
    <w:rsid w:val="28433F5A"/>
    <w:rsid w:val="28435434"/>
    <w:rsid w:val="28445F24"/>
    <w:rsid w:val="284461BF"/>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F4315"/>
    <w:rsid w:val="284F6DA3"/>
    <w:rsid w:val="28500425"/>
    <w:rsid w:val="285033BE"/>
    <w:rsid w:val="285048C9"/>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0131"/>
    <w:rsid w:val="28551EE0"/>
    <w:rsid w:val="28553C8E"/>
    <w:rsid w:val="2856008C"/>
    <w:rsid w:val="28574FA3"/>
    <w:rsid w:val="28575047"/>
    <w:rsid w:val="28575C58"/>
    <w:rsid w:val="28577A06"/>
    <w:rsid w:val="28583E3A"/>
    <w:rsid w:val="28590260"/>
    <w:rsid w:val="28590CCC"/>
    <w:rsid w:val="2859377E"/>
    <w:rsid w:val="28593831"/>
    <w:rsid w:val="285940BD"/>
    <w:rsid w:val="28595457"/>
    <w:rsid w:val="28595E01"/>
    <w:rsid w:val="28595F19"/>
    <w:rsid w:val="285A1BF1"/>
    <w:rsid w:val="285A5748"/>
    <w:rsid w:val="285A5EE3"/>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27EB"/>
    <w:rsid w:val="28614BA7"/>
    <w:rsid w:val="28616AD6"/>
    <w:rsid w:val="286178DE"/>
    <w:rsid w:val="28617D82"/>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708A0"/>
    <w:rsid w:val="28670AA9"/>
    <w:rsid w:val="28675388"/>
    <w:rsid w:val="28681C13"/>
    <w:rsid w:val="286839C1"/>
    <w:rsid w:val="286840F4"/>
    <w:rsid w:val="28687E40"/>
    <w:rsid w:val="28687E65"/>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937"/>
    <w:rsid w:val="286D0FD7"/>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5EE"/>
    <w:rsid w:val="28726D71"/>
    <w:rsid w:val="28732366"/>
    <w:rsid w:val="28732DD2"/>
    <w:rsid w:val="28740317"/>
    <w:rsid w:val="287405B8"/>
    <w:rsid w:val="287408EF"/>
    <w:rsid w:val="28744262"/>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4E9D"/>
    <w:rsid w:val="28907385"/>
    <w:rsid w:val="2890790B"/>
    <w:rsid w:val="2891121F"/>
    <w:rsid w:val="28914C1B"/>
    <w:rsid w:val="2891635B"/>
    <w:rsid w:val="28923243"/>
    <w:rsid w:val="28926B62"/>
    <w:rsid w:val="28926CDF"/>
    <w:rsid w:val="28927F48"/>
    <w:rsid w:val="28930C7B"/>
    <w:rsid w:val="28931480"/>
    <w:rsid w:val="28935454"/>
    <w:rsid w:val="289355EF"/>
    <w:rsid w:val="289360AA"/>
    <w:rsid w:val="28937730"/>
    <w:rsid w:val="28937BA7"/>
    <w:rsid w:val="28940BFF"/>
    <w:rsid w:val="28940C5A"/>
    <w:rsid w:val="2894210B"/>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741"/>
    <w:rsid w:val="289742A6"/>
    <w:rsid w:val="2897599B"/>
    <w:rsid w:val="28976054"/>
    <w:rsid w:val="28980380"/>
    <w:rsid w:val="28982CC3"/>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5D87"/>
    <w:rsid w:val="28AA0108"/>
    <w:rsid w:val="28AA020F"/>
    <w:rsid w:val="28AA1F34"/>
    <w:rsid w:val="28AA222B"/>
    <w:rsid w:val="28AA3FD9"/>
    <w:rsid w:val="28AA4330"/>
    <w:rsid w:val="28AA5A71"/>
    <w:rsid w:val="28AB09A1"/>
    <w:rsid w:val="28AB7D51"/>
    <w:rsid w:val="28AC0E09"/>
    <w:rsid w:val="28AC3294"/>
    <w:rsid w:val="28AC5FA3"/>
    <w:rsid w:val="28AC67EB"/>
    <w:rsid w:val="28AD1D1C"/>
    <w:rsid w:val="28AD3ACA"/>
    <w:rsid w:val="28AD52B3"/>
    <w:rsid w:val="28AD5878"/>
    <w:rsid w:val="28AE081A"/>
    <w:rsid w:val="28AF052F"/>
    <w:rsid w:val="28AF0E64"/>
    <w:rsid w:val="28AF1308"/>
    <w:rsid w:val="28AF15F0"/>
    <w:rsid w:val="28AF4A66"/>
    <w:rsid w:val="28AF7114"/>
    <w:rsid w:val="28AF7842"/>
    <w:rsid w:val="28B01873"/>
    <w:rsid w:val="28B01B68"/>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BA6"/>
    <w:rsid w:val="28B409B4"/>
    <w:rsid w:val="28B4347B"/>
    <w:rsid w:val="28B43EA9"/>
    <w:rsid w:val="28B442FE"/>
    <w:rsid w:val="28B44464"/>
    <w:rsid w:val="28B44E58"/>
    <w:rsid w:val="28B451A3"/>
    <w:rsid w:val="28B50424"/>
    <w:rsid w:val="28B51119"/>
    <w:rsid w:val="28B5111E"/>
    <w:rsid w:val="28B51443"/>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224"/>
    <w:rsid w:val="28BF1481"/>
    <w:rsid w:val="28BF3904"/>
    <w:rsid w:val="28BF3F51"/>
    <w:rsid w:val="28BF46CB"/>
    <w:rsid w:val="28BF4F28"/>
    <w:rsid w:val="28C00350"/>
    <w:rsid w:val="28C02F8B"/>
    <w:rsid w:val="28C037FD"/>
    <w:rsid w:val="28C063DA"/>
    <w:rsid w:val="28C0757D"/>
    <w:rsid w:val="28C10586"/>
    <w:rsid w:val="28C11323"/>
    <w:rsid w:val="28C155F6"/>
    <w:rsid w:val="28C1610D"/>
    <w:rsid w:val="28C16163"/>
    <w:rsid w:val="28C202D2"/>
    <w:rsid w:val="28C206AB"/>
    <w:rsid w:val="28C2288C"/>
    <w:rsid w:val="28C30846"/>
    <w:rsid w:val="28C312D6"/>
    <w:rsid w:val="28C33A47"/>
    <w:rsid w:val="28C3509B"/>
    <w:rsid w:val="28C358E5"/>
    <w:rsid w:val="28C36618"/>
    <w:rsid w:val="28C372CD"/>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2D7"/>
    <w:rsid w:val="28CB2593"/>
    <w:rsid w:val="28CB3A2C"/>
    <w:rsid w:val="28CB4DAA"/>
    <w:rsid w:val="28CC09B2"/>
    <w:rsid w:val="28CC1EC1"/>
    <w:rsid w:val="28CC27F9"/>
    <w:rsid w:val="28CC350A"/>
    <w:rsid w:val="28CC37B6"/>
    <w:rsid w:val="28CC64D8"/>
    <w:rsid w:val="28CC7568"/>
    <w:rsid w:val="28CC797B"/>
    <w:rsid w:val="28CD1A76"/>
    <w:rsid w:val="28CD4C8F"/>
    <w:rsid w:val="28CD5EA6"/>
    <w:rsid w:val="28CD76CA"/>
    <w:rsid w:val="28CD7CC8"/>
    <w:rsid w:val="28CE0B5E"/>
    <w:rsid w:val="28CE2279"/>
    <w:rsid w:val="28CE372B"/>
    <w:rsid w:val="28CE4767"/>
    <w:rsid w:val="28CF1C94"/>
    <w:rsid w:val="28CF236D"/>
    <w:rsid w:val="28CF4026"/>
    <w:rsid w:val="28CF57EE"/>
    <w:rsid w:val="28D01566"/>
    <w:rsid w:val="28D05206"/>
    <w:rsid w:val="28D0604B"/>
    <w:rsid w:val="28D177B8"/>
    <w:rsid w:val="28D21782"/>
    <w:rsid w:val="28D23F68"/>
    <w:rsid w:val="28D252DE"/>
    <w:rsid w:val="28D26420"/>
    <w:rsid w:val="28D269A3"/>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D98"/>
    <w:rsid w:val="28D76FFE"/>
    <w:rsid w:val="28D813E5"/>
    <w:rsid w:val="28D831ED"/>
    <w:rsid w:val="28D85F1E"/>
    <w:rsid w:val="28D93674"/>
    <w:rsid w:val="28D93D8C"/>
    <w:rsid w:val="28D9544A"/>
    <w:rsid w:val="28DA4054"/>
    <w:rsid w:val="28DB0408"/>
    <w:rsid w:val="28DB449B"/>
    <w:rsid w:val="28DB489F"/>
    <w:rsid w:val="28DB6DA3"/>
    <w:rsid w:val="28DC08BE"/>
    <w:rsid w:val="28DC20D4"/>
    <w:rsid w:val="28DC34DE"/>
    <w:rsid w:val="28DC3854"/>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4B60"/>
    <w:rsid w:val="28E05C4D"/>
    <w:rsid w:val="28E10711"/>
    <w:rsid w:val="28E10CEE"/>
    <w:rsid w:val="28E11FA2"/>
    <w:rsid w:val="28E13675"/>
    <w:rsid w:val="28E13773"/>
    <w:rsid w:val="28E17C35"/>
    <w:rsid w:val="28E219C5"/>
    <w:rsid w:val="28E2349F"/>
    <w:rsid w:val="28E31299"/>
    <w:rsid w:val="28E35C02"/>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5017"/>
    <w:rsid w:val="28E75A13"/>
    <w:rsid w:val="28E76FDC"/>
    <w:rsid w:val="28E81043"/>
    <w:rsid w:val="28E82D54"/>
    <w:rsid w:val="28E842D2"/>
    <w:rsid w:val="28E852A2"/>
    <w:rsid w:val="28E86052"/>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9B5"/>
    <w:rsid w:val="28F07E2A"/>
    <w:rsid w:val="28F10011"/>
    <w:rsid w:val="28F11C08"/>
    <w:rsid w:val="28F14C0A"/>
    <w:rsid w:val="28F17E5A"/>
    <w:rsid w:val="28F214DC"/>
    <w:rsid w:val="28F23013"/>
    <w:rsid w:val="28F25980"/>
    <w:rsid w:val="28F2772E"/>
    <w:rsid w:val="28F27F55"/>
    <w:rsid w:val="28F33BD2"/>
    <w:rsid w:val="28F33FB6"/>
    <w:rsid w:val="28F3503C"/>
    <w:rsid w:val="28F35E0C"/>
    <w:rsid w:val="28F37B29"/>
    <w:rsid w:val="28F416D1"/>
    <w:rsid w:val="28F416F8"/>
    <w:rsid w:val="28F45255"/>
    <w:rsid w:val="28F46B87"/>
    <w:rsid w:val="28F5001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86998"/>
    <w:rsid w:val="28F9286B"/>
    <w:rsid w:val="28F931A5"/>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559F"/>
    <w:rsid w:val="28FE60D3"/>
    <w:rsid w:val="28FE7C39"/>
    <w:rsid w:val="28FF376E"/>
    <w:rsid w:val="28FF3C9A"/>
    <w:rsid w:val="28FF784C"/>
    <w:rsid w:val="29000578"/>
    <w:rsid w:val="29001E4B"/>
    <w:rsid w:val="29004B29"/>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6432"/>
    <w:rsid w:val="29097C65"/>
    <w:rsid w:val="290A0978"/>
    <w:rsid w:val="290A0DAD"/>
    <w:rsid w:val="290A2CCA"/>
    <w:rsid w:val="290A574F"/>
    <w:rsid w:val="290A61DC"/>
    <w:rsid w:val="290B630F"/>
    <w:rsid w:val="290C07F0"/>
    <w:rsid w:val="290C11E0"/>
    <w:rsid w:val="290C2200"/>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115F"/>
    <w:rsid w:val="291925F2"/>
    <w:rsid w:val="29192F0D"/>
    <w:rsid w:val="29194841"/>
    <w:rsid w:val="291962A4"/>
    <w:rsid w:val="29196B20"/>
    <w:rsid w:val="29197412"/>
    <w:rsid w:val="291A4422"/>
    <w:rsid w:val="291A4C28"/>
    <w:rsid w:val="291B0A33"/>
    <w:rsid w:val="291B318E"/>
    <w:rsid w:val="291B3DC4"/>
    <w:rsid w:val="291B4ED7"/>
    <w:rsid w:val="291B7FCC"/>
    <w:rsid w:val="291C2607"/>
    <w:rsid w:val="291C426C"/>
    <w:rsid w:val="291C47AB"/>
    <w:rsid w:val="291C5D93"/>
    <w:rsid w:val="291C7289"/>
    <w:rsid w:val="291C7A80"/>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604A"/>
    <w:rsid w:val="29207C04"/>
    <w:rsid w:val="29210CF2"/>
    <w:rsid w:val="29211DC2"/>
    <w:rsid w:val="292138FD"/>
    <w:rsid w:val="2921523E"/>
    <w:rsid w:val="29217827"/>
    <w:rsid w:val="29220014"/>
    <w:rsid w:val="29226266"/>
    <w:rsid w:val="292304C4"/>
    <w:rsid w:val="29230A5B"/>
    <w:rsid w:val="29231FDE"/>
    <w:rsid w:val="29233D8C"/>
    <w:rsid w:val="292340FD"/>
    <w:rsid w:val="29235EFF"/>
    <w:rsid w:val="29245707"/>
    <w:rsid w:val="29247012"/>
    <w:rsid w:val="29253660"/>
    <w:rsid w:val="292541A0"/>
    <w:rsid w:val="29254783"/>
    <w:rsid w:val="29254F2E"/>
    <w:rsid w:val="292559B5"/>
    <w:rsid w:val="292575D1"/>
    <w:rsid w:val="292673D8"/>
    <w:rsid w:val="29267511"/>
    <w:rsid w:val="2927387C"/>
    <w:rsid w:val="2927562A"/>
    <w:rsid w:val="292813A2"/>
    <w:rsid w:val="29285525"/>
    <w:rsid w:val="29290D2A"/>
    <w:rsid w:val="292913D1"/>
    <w:rsid w:val="292957D6"/>
    <w:rsid w:val="292A1264"/>
    <w:rsid w:val="292A336C"/>
    <w:rsid w:val="292A511A"/>
    <w:rsid w:val="292A5811"/>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55D7"/>
    <w:rsid w:val="292E628F"/>
    <w:rsid w:val="292E6E4C"/>
    <w:rsid w:val="292F0982"/>
    <w:rsid w:val="292F1D99"/>
    <w:rsid w:val="292F2731"/>
    <w:rsid w:val="292F44DF"/>
    <w:rsid w:val="292F5F59"/>
    <w:rsid w:val="292F6DE3"/>
    <w:rsid w:val="29300748"/>
    <w:rsid w:val="29303D4D"/>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4E4D"/>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1FF9"/>
    <w:rsid w:val="294354A3"/>
    <w:rsid w:val="294361DC"/>
    <w:rsid w:val="29436A16"/>
    <w:rsid w:val="29437D47"/>
    <w:rsid w:val="294423CE"/>
    <w:rsid w:val="29444299"/>
    <w:rsid w:val="29450626"/>
    <w:rsid w:val="294510E3"/>
    <w:rsid w:val="29451ACF"/>
    <w:rsid w:val="29451F54"/>
    <w:rsid w:val="2945385E"/>
    <w:rsid w:val="29453D02"/>
    <w:rsid w:val="2946305E"/>
    <w:rsid w:val="29467DBC"/>
    <w:rsid w:val="2947183D"/>
    <w:rsid w:val="29472CB6"/>
    <w:rsid w:val="29473F34"/>
    <w:rsid w:val="29474B70"/>
    <w:rsid w:val="294807C5"/>
    <w:rsid w:val="29483E20"/>
    <w:rsid w:val="294855A0"/>
    <w:rsid w:val="29486F0C"/>
    <w:rsid w:val="29492507"/>
    <w:rsid w:val="29496A54"/>
    <w:rsid w:val="294A30C6"/>
    <w:rsid w:val="294A57BC"/>
    <w:rsid w:val="294A6988"/>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293"/>
    <w:rsid w:val="294F2DD3"/>
    <w:rsid w:val="294F74E1"/>
    <w:rsid w:val="29500971"/>
    <w:rsid w:val="295015EA"/>
    <w:rsid w:val="29505CDF"/>
    <w:rsid w:val="29506DBA"/>
    <w:rsid w:val="29511E01"/>
    <w:rsid w:val="295126A7"/>
    <w:rsid w:val="2951429B"/>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720AA"/>
    <w:rsid w:val="295720EF"/>
    <w:rsid w:val="295757E3"/>
    <w:rsid w:val="29576619"/>
    <w:rsid w:val="29577404"/>
    <w:rsid w:val="29580844"/>
    <w:rsid w:val="29581C87"/>
    <w:rsid w:val="29586614"/>
    <w:rsid w:val="29593565"/>
    <w:rsid w:val="295977AD"/>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63529"/>
    <w:rsid w:val="2967011C"/>
    <w:rsid w:val="29671ECA"/>
    <w:rsid w:val="29673C78"/>
    <w:rsid w:val="29684DA6"/>
    <w:rsid w:val="29685A75"/>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B6CBA"/>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C1"/>
    <w:rsid w:val="297401F9"/>
    <w:rsid w:val="2974154E"/>
    <w:rsid w:val="29743CE4"/>
    <w:rsid w:val="29746395"/>
    <w:rsid w:val="297472F8"/>
    <w:rsid w:val="29752839"/>
    <w:rsid w:val="29753FA3"/>
    <w:rsid w:val="29756622"/>
    <w:rsid w:val="29756EA4"/>
    <w:rsid w:val="2976210D"/>
    <w:rsid w:val="29763EBB"/>
    <w:rsid w:val="29771527"/>
    <w:rsid w:val="29772CCF"/>
    <w:rsid w:val="297840D8"/>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D16EE"/>
    <w:rsid w:val="297D3342"/>
    <w:rsid w:val="297D524A"/>
    <w:rsid w:val="297E255F"/>
    <w:rsid w:val="297E5D08"/>
    <w:rsid w:val="297E7214"/>
    <w:rsid w:val="297E78BC"/>
    <w:rsid w:val="297F2513"/>
    <w:rsid w:val="298011DE"/>
    <w:rsid w:val="29802F8C"/>
    <w:rsid w:val="29803678"/>
    <w:rsid w:val="29804D3A"/>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5D8"/>
    <w:rsid w:val="29837884"/>
    <w:rsid w:val="29842A21"/>
    <w:rsid w:val="29842A7C"/>
    <w:rsid w:val="2984482A"/>
    <w:rsid w:val="29846146"/>
    <w:rsid w:val="298505A2"/>
    <w:rsid w:val="29851FBF"/>
    <w:rsid w:val="29852351"/>
    <w:rsid w:val="29854780"/>
    <w:rsid w:val="29857BA6"/>
    <w:rsid w:val="29864199"/>
    <w:rsid w:val="29864B27"/>
    <w:rsid w:val="298669F9"/>
    <w:rsid w:val="2987256D"/>
    <w:rsid w:val="2987274B"/>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B63"/>
    <w:rsid w:val="298B549C"/>
    <w:rsid w:val="298B5669"/>
    <w:rsid w:val="298B6156"/>
    <w:rsid w:val="298B754F"/>
    <w:rsid w:val="298C008B"/>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2F65"/>
    <w:rsid w:val="29915195"/>
    <w:rsid w:val="29915199"/>
    <w:rsid w:val="2991747E"/>
    <w:rsid w:val="29921E65"/>
    <w:rsid w:val="29923B03"/>
    <w:rsid w:val="29925F41"/>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CB6"/>
    <w:rsid w:val="299707E0"/>
    <w:rsid w:val="29974ECC"/>
    <w:rsid w:val="2997606E"/>
    <w:rsid w:val="299777EA"/>
    <w:rsid w:val="29983465"/>
    <w:rsid w:val="2998418E"/>
    <w:rsid w:val="29985CD7"/>
    <w:rsid w:val="29986C5C"/>
    <w:rsid w:val="29987343"/>
    <w:rsid w:val="29990192"/>
    <w:rsid w:val="2999027F"/>
    <w:rsid w:val="299916BD"/>
    <w:rsid w:val="29994F84"/>
    <w:rsid w:val="29997709"/>
    <w:rsid w:val="299A05F7"/>
    <w:rsid w:val="299A1756"/>
    <w:rsid w:val="299A22A0"/>
    <w:rsid w:val="299A4C78"/>
    <w:rsid w:val="299A5578"/>
    <w:rsid w:val="299A55E6"/>
    <w:rsid w:val="299A56F7"/>
    <w:rsid w:val="299A62B3"/>
    <w:rsid w:val="299B04DF"/>
    <w:rsid w:val="299B1B74"/>
    <w:rsid w:val="299B2161"/>
    <w:rsid w:val="299B2FFF"/>
    <w:rsid w:val="299B4658"/>
    <w:rsid w:val="299B54DA"/>
    <w:rsid w:val="299B6018"/>
    <w:rsid w:val="299C2AAA"/>
    <w:rsid w:val="299C349F"/>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21880"/>
    <w:rsid w:val="29A22F02"/>
    <w:rsid w:val="29A2327E"/>
    <w:rsid w:val="29A23927"/>
    <w:rsid w:val="29A27EAB"/>
    <w:rsid w:val="29A32DEA"/>
    <w:rsid w:val="29A365D6"/>
    <w:rsid w:val="29A45DEA"/>
    <w:rsid w:val="29A46C7B"/>
    <w:rsid w:val="29A47A93"/>
    <w:rsid w:val="29A50C45"/>
    <w:rsid w:val="29A529F3"/>
    <w:rsid w:val="29A547A1"/>
    <w:rsid w:val="29A55424"/>
    <w:rsid w:val="29A5570A"/>
    <w:rsid w:val="29A56498"/>
    <w:rsid w:val="29A635F0"/>
    <w:rsid w:val="29A63E4B"/>
    <w:rsid w:val="29A71810"/>
    <w:rsid w:val="29A71D35"/>
    <w:rsid w:val="29A72BFB"/>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2C28"/>
    <w:rsid w:val="29B26663"/>
    <w:rsid w:val="29B3119E"/>
    <w:rsid w:val="29B33362"/>
    <w:rsid w:val="29B34553"/>
    <w:rsid w:val="29B35110"/>
    <w:rsid w:val="29B36EBE"/>
    <w:rsid w:val="29B4318F"/>
    <w:rsid w:val="29B449DF"/>
    <w:rsid w:val="29B51492"/>
    <w:rsid w:val="29B51CA6"/>
    <w:rsid w:val="29B6075C"/>
    <w:rsid w:val="29B61260"/>
    <w:rsid w:val="29B67B1F"/>
    <w:rsid w:val="29B705B3"/>
    <w:rsid w:val="29B729B5"/>
    <w:rsid w:val="29B73DF7"/>
    <w:rsid w:val="29B761DE"/>
    <w:rsid w:val="29B7714B"/>
    <w:rsid w:val="29B80978"/>
    <w:rsid w:val="29B81CD4"/>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CC4"/>
    <w:rsid w:val="29BB3FC4"/>
    <w:rsid w:val="29BB5D72"/>
    <w:rsid w:val="29BC1717"/>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7A4F"/>
    <w:rsid w:val="29C00179"/>
    <w:rsid w:val="29C015DB"/>
    <w:rsid w:val="29C01C8C"/>
    <w:rsid w:val="29C04759"/>
    <w:rsid w:val="29C0782D"/>
    <w:rsid w:val="29C11A47"/>
    <w:rsid w:val="29C1453B"/>
    <w:rsid w:val="29C15A7E"/>
    <w:rsid w:val="29C235A5"/>
    <w:rsid w:val="29C236CA"/>
    <w:rsid w:val="29C25353"/>
    <w:rsid w:val="29C27101"/>
    <w:rsid w:val="29C30530"/>
    <w:rsid w:val="29C30D82"/>
    <w:rsid w:val="29C32F4A"/>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522F8"/>
    <w:rsid w:val="29D52C67"/>
    <w:rsid w:val="29D532D8"/>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92124"/>
    <w:rsid w:val="29D92665"/>
    <w:rsid w:val="29D96DB7"/>
    <w:rsid w:val="29D97AF4"/>
    <w:rsid w:val="29D97CF9"/>
    <w:rsid w:val="29DA08EE"/>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3B53"/>
    <w:rsid w:val="29E65494"/>
    <w:rsid w:val="29E654E5"/>
    <w:rsid w:val="29E66BFE"/>
    <w:rsid w:val="29E70903"/>
    <w:rsid w:val="29E7200B"/>
    <w:rsid w:val="29E72947"/>
    <w:rsid w:val="29E7300B"/>
    <w:rsid w:val="29E75E48"/>
    <w:rsid w:val="29E83B6B"/>
    <w:rsid w:val="29E87055"/>
    <w:rsid w:val="29E92ACA"/>
    <w:rsid w:val="29E96D83"/>
    <w:rsid w:val="29EA3E3E"/>
    <w:rsid w:val="29EA557F"/>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2881"/>
    <w:rsid w:val="29F04E05"/>
    <w:rsid w:val="29F1126C"/>
    <w:rsid w:val="29F13ECC"/>
    <w:rsid w:val="29F14408"/>
    <w:rsid w:val="29F15A82"/>
    <w:rsid w:val="29F15C38"/>
    <w:rsid w:val="29F179E6"/>
    <w:rsid w:val="29F20467"/>
    <w:rsid w:val="29F2143E"/>
    <w:rsid w:val="29F22F85"/>
    <w:rsid w:val="29F232F0"/>
    <w:rsid w:val="29F234A6"/>
    <w:rsid w:val="29F23E8A"/>
    <w:rsid w:val="29F319B0"/>
    <w:rsid w:val="29F31FEA"/>
    <w:rsid w:val="29F33708"/>
    <w:rsid w:val="29F3375E"/>
    <w:rsid w:val="29F4691B"/>
    <w:rsid w:val="29F46E8A"/>
    <w:rsid w:val="29F51284"/>
    <w:rsid w:val="29F55728"/>
    <w:rsid w:val="29F5733B"/>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A2D3E"/>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7B1D"/>
    <w:rsid w:val="2A0F0460"/>
    <w:rsid w:val="2A0F0515"/>
    <w:rsid w:val="2A0F25A2"/>
    <w:rsid w:val="2A0F3C08"/>
    <w:rsid w:val="2A0F77B2"/>
    <w:rsid w:val="2A101419"/>
    <w:rsid w:val="2A1030A1"/>
    <w:rsid w:val="2A104310"/>
    <w:rsid w:val="2A1060BE"/>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A01"/>
    <w:rsid w:val="2A186EBC"/>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2079"/>
    <w:rsid w:val="2A203FF8"/>
    <w:rsid w:val="2A204422"/>
    <w:rsid w:val="2A204F8D"/>
    <w:rsid w:val="2A206697"/>
    <w:rsid w:val="2A206DC5"/>
    <w:rsid w:val="2A207A80"/>
    <w:rsid w:val="2A210F5D"/>
    <w:rsid w:val="2A2124B5"/>
    <w:rsid w:val="2A2144BA"/>
    <w:rsid w:val="2A214DDF"/>
    <w:rsid w:val="2A215158"/>
    <w:rsid w:val="2A21651D"/>
    <w:rsid w:val="2A222295"/>
    <w:rsid w:val="2A223B9D"/>
    <w:rsid w:val="2A223CF9"/>
    <w:rsid w:val="2A223D07"/>
    <w:rsid w:val="2A224043"/>
    <w:rsid w:val="2A225B7B"/>
    <w:rsid w:val="2A225DF1"/>
    <w:rsid w:val="2A233E45"/>
    <w:rsid w:val="2A23657F"/>
    <w:rsid w:val="2A23771C"/>
    <w:rsid w:val="2A2417A8"/>
    <w:rsid w:val="2A2419FA"/>
    <w:rsid w:val="2A241B69"/>
    <w:rsid w:val="2A242057"/>
    <w:rsid w:val="2A242464"/>
    <w:rsid w:val="2A24600D"/>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03FA"/>
    <w:rsid w:val="2A291110"/>
    <w:rsid w:val="2A291524"/>
    <w:rsid w:val="2A291F3B"/>
    <w:rsid w:val="2A2953D2"/>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D4EC2"/>
    <w:rsid w:val="2A2E0C3A"/>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287E"/>
    <w:rsid w:val="2A3E5EB8"/>
    <w:rsid w:val="2A3E70CF"/>
    <w:rsid w:val="2A3F6684"/>
    <w:rsid w:val="2A4014CC"/>
    <w:rsid w:val="2A404DCA"/>
    <w:rsid w:val="2A410B96"/>
    <w:rsid w:val="2A41271B"/>
    <w:rsid w:val="2A412E99"/>
    <w:rsid w:val="2A4133EE"/>
    <w:rsid w:val="2A414995"/>
    <w:rsid w:val="2A41655D"/>
    <w:rsid w:val="2A420231"/>
    <w:rsid w:val="2A420CB8"/>
    <w:rsid w:val="2A4232D1"/>
    <w:rsid w:val="2A425712"/>
    <w:rsid w:val="2A426810"/>
    <w:rsid w:val="2A427557"/>
    <w:rsid w:val="2A4346E5"/>
    <w:rsid w:val="2A4355EE"/>
    <w:rsid w:val="2A437100"/>
    <w:rsid w:val="2A44220C"/>
    <w:rsid w:val="2A443F94"/>
    <w:rsid w:val="2A443FBA"/>
    <w:rsid w:val="2A450AA9"/>
    <w:rsid w:val="2A451934"/>
    <w:rsid w:val="2A457F0B"/>
    <w:rsid w:val="2A462C19"/>
    <w:rsid w:val="2A463298"/>
    <w:rsid w:val="2A465F84"/>
    <w:rsid w:val="2A467D32"/>
    <w:rsid w:val="2A470576"/>
    <w:rsid w:val="2A470C74"/>
    <w:rsid w:val="2A473AAA"/>
    <w:rsid w:val="2A4755FC"/>
    <w:rsid w:val="2A475858"/>
    <w:rsid w:val="2A482698"/>
    <w:rsid w:val="2A482E16"/>
    <w:rsid w:val="2A482E41"/>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263E"/>
    <w:rsid w:val="2A50295E"/>
    <w:rsid w:val="2A504FC7"/>
    <w:rsid w:val="2A50604A"/>
    <w:rsid w:val="2A506E02"/>
    <w:rsid w:val="2A510165"/>
    <w:rsid w:val="2A510D45"/>
    <w:rsid w:val="2A51371E"/>
    <w:rsid w:val="2A513B92"/>
    <w:rsid w:val="2A516830"/>
    <w:rsid w:val="2A51704C"/>
    <w:rsid w:val="2A52099A"/>
    <w:rsid w:val="2A520E5E"/>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54CF"/>
    <w:rsid w:val="2A576802"/>
    <w:rsid w:val="2A581813"/>
    <w:rsid w:val="2A5827AC"/>
    <w:rsid w:val="2A58311B"/>
    <w:rsid w:val="2A583A99"/>
    <w:rsid w:val="2A585CB7"/>
    <w:rsid w:val="2A587A65"/>
    <w:rsid w:val="2A59346C"/>
    <w:rsid w:val="2A594EE2"/>
    <w:rsid w:val="2A596971"/>
    <w:rsid w:val="2A597892"/>
    <w:rsid w:val="2A5A2627"/>
    <w:rsid w:val="2A5A37DD"/>
    <w:rsid w:val="2A5A4537"/>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2CD"/>
    <w:rsid w:val="2A5E3321"/>
    <w:rsid w:val="2A5F0DF4"/>
    <w:rsid w:val="2A5F146F"/>
    <w:rsid w:val="2A5F1650"/>
    <w:rsid w:val="2A5F3200"/>
    <w:rsid w:val="2A5F3533"/>
    <w:rsid w:val="2A5F3BB2"/>
    <w:rsid w:val="2A5F4221"/>
    <w:rsid w:val="2A600C13"/>
    <w:rsid w:val="2A60550D"/>
    <w:rsid w:val="2A6056B1"/>
    <w:rsid w:val="2A610C88"/>
    <w:rsid w:val="2A612DBE"/>
    <w:rsid w:val="2A61691A"/>
    <w:rsid w:val="2A621E94"/>
    <w:rsid w:val="2A622537"/>
    <w:rsid w:val="2A62683C"/>
    <w:rsid w:val="2A62739F"/>
    <w:rsid w:val="2A6308E4"/>
    <w:rsid w:val="2A631461"/>
    <w:rsid w:val="2A632BA2"/>
    <w:rsid w:val="2A636B36"/>
    <w:rsid w:val="2A6401B8"/>
    <w:rsid w:val="2A6428AE"/>
    <w:rsid w:val="2A6428F1"/>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A6763"/>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6782"/>
    <w:rsid w:val="2A6F39FA"/>
    <w:rsid w:val="2A6F54DA"/>
    <w:rsid w:val="2A70034A"/>
    <w:rsid w:val="2A701253"/>
    <w:rsid w:val="2A703001"/>
    <w:rsid w:val="2A7036CE"/>
    <w:rsid w:val="2A703BA3"/>
    <w:rsid w:val="2A704999"/>
    <w:rsid w:val="2A704CFC"/>
    <w:rsid w:val="2A704DAF"/>
    <w:rsid w:val="2A710876"/>
    <w:rsid w:val="2A710990"/>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5DB"/>
    <w:rsid w:val="2A7408AD"/>
    <w:rsid w:val="2A740A53"/>
    <w:rsid w:val="2A741285"/>
    <w:rsid w:val="2A7412DF"/>
    <w:rsid w:val="2A742AF1"/>
    <w:rsid w:val="2A743B1E"/>
    <w:rsid w:val="2A744AE9"/>
    <w:rsid w:val="2A750617"/>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ABD"/>
    <w:rsid w:val="2A823E28"/>
    <w:rsid w:val="2A830F86"/>
    <w:rsid w:val="2A832D34"/>
    <w:rsid w:val="2A8342BC"/>
    <w:rsid w:val="2A834AE2"/>
    <w:rsid w:val="2A842307"/>
    <w:rsid w:val="2A842608"/>
    <w:rsid w:val="2A8448F9"/>
    <w:rsid w:val="2A845CC0"/>
    <w:rsid w:val="2A846041"/>
    <w:rsid w:val="2A8533DF"/>
    <w:rsid w:val="2A854AAC"/>
    <w:rsid w:val="2A855E67"/>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211C9"/>
    <w:rsid w:val="2A924AAB"/>
    <w:rsid w:val="2A925337"/>
    <w:rsid w:val="2A9256C5"/>
    <w:rsid w:val="2A926385"/>
    <w:rsid w:val="2A9270B0"/>
    <w:rsid w:val="2A927BC9"/>
    <w:rsid w:val="2A930A9D"/>
    <w:rsid w:val="2A932085"/>
    <w:rsid w:val="2A934FA2"/>
    <w:rsid w:val="2A935211"/>
    <w:rsid w:val="2A9364A9"/>
    <w:rsid w:val="2A943931"/>
    <w:rsid w:val="2A944FCD"/>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2557"/>
    <w:rsid w:val="2A994305"/>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14C5"/>
    <w:rsid w:val="2AA41665"/>
    <w:rsid w:val="2AA42CAA"/>
    <w:rsid w:val="2AA44261"/>
    <w:rsid w:val="2AA44A58"/>
    <w:rsid w:val="2AA471F9"/>
    <w:rsid w:val="2AA47D84"/>
    <w:rsid w:val="2AA53090"/>
    <w:rsid w:val="2AA55F56"/>
    <w:rsid w:val="2AA56588"/>
    <w:rsid w:val="2AA57D5A"/>
    <w:rsid w:val="2AA607D0"/>
    <w:rsid w:val="2AA64096"/>
    <w:rsid w:val="2AA64209"/>
    <w:rsid w:val="2AA64C74"/>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1700C"/>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28F"/>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31E0"/>
    <w:rsid w:val="2ACA365D"/>
    <w:rsid w:val="2ACA7015"/>
    <w:rsid w:val="2ACB0237"/>
    <w:rsid w:val="2ACB29DB"/>
    <w:rsid w:val="2ACB46DB"/>
    <w:rsid w:val="2ACB51EA"/>
    <w:rsid w:val="2ACB6489"/>
    <w:rsid w:val="2ACB77CC"/>
    <w:rsid w:val="2ACC1D0C"/>
    <w:rsid w:val="2ACC5A13"/>
    <w:rsid w:val="2ACC5FDE"/>
    <w:rsid w:val="2ACC6C81"/>
    <w:rsid w:val="2ACD15A7"/>
    <w:rsid w:val="2ACD2201"/>
    <w:rsid w:val="2ACD2309"/>
    <w:rsid w:val="2ACD4C04"/>
    <w:rsid w:val="2ACD4D73"/>
    <w:rsid w:val="2ACD5908"/>
    <w:rsid w:val="2ACD5D46"/>
    <w:rsid w:val="2ACD656D"/>
    <w:rsid w:val="2ACE1AD5"/>
    <w:rsid w:val="2ACE3355"/>
    <w:rsid w:val="2ACE34E8"/>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6CCD"/>
    <w:rsid w:val="2AD36D64"/>
    <w:rsid w:val="2AD417E1"/>
    <w:rsid w:val="2AD42FD8"/>
    <w:rsid w:val="2AD43590"/>
    <w:rsid w:val="2AD44183"/>
    <w:rsid w:val="2AD4533D"/>
    <w:rsid w:val="2AD4533E"/>
    <w:rsid w:val="2AD474F7"/>
    <w:rsid w:val="2AD508EB"/>
    <w:rsid w:val="2AD52EC4"/>
    <w:rsid w:val="2AD5674B"/>
    <w:rsid w:val="2AD57308"/>
    <w:rsid w:val="2AD57D30"/>
    <w:rsid w:val="2AD61275"/>
    <w:rsid w:val="2AD62119"/>
    <w:rsid w:val="2AD7086A"/>
    <w:rsid w:val="2AD72C13"/>
    <w:rsid w:val="2AD73080"/>
    <w:rsid w:val="2AD73295"/>
    <w:rsid w:val="2AD74417"/>
    <w:rsid w:val="2AD74574"/>
    <w:rsid w:val="2AD757E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7958"/>
    <w:rsid w:val="2ADB2A24"/>
    <w:rsid w:val="2ADB2B70"/>
    <w:rsid w:val="2ADB3049"/>
    <w:rsid w:val="2ADB491E"/>
    <w:rsid w:val="2ADB7F2F"/>
    <w:rsid w:val="2ADC0648"/>
    <w:rsid w:val="2ADC24E0"/>
    <w:rsid w:val="2ADD21F0"/>
    <w:rsid w:val="2ADD4E61"/>
    <w:rsid w:val="2ADD6A8D"/>
    <w:rsid w:val="2ADE273C"/>
    <w:rsid w:val="2ADE61BC"/>
    <w:rsid w:val="2ADE7F6A"/>
    <w:rsid w:val="2ADF3F76"/>
    <w:rsid w:val="2AE00186"/>
    <w:rsid w:val="2AE01F34"/>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579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D7A0A"/>
    <w:rsid w:val="2AEE0311"/>
    <w:rsid w:val="2AEE0FCE"/>
    <w:rsid w:val="2AEE25DB"/>
    <w:rsid w:val="2AEE2FCE"/>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52282"/>
    <w:rsid w:val="2AF53FF6"/>
    <w:rsid w:val="2AF54798"/>
    <w:rsid w:val="2AF56B74"/>
    <w:rsid w:val="2AF61758"/>
    <w:rsid w:val="2AF66C48"/>
    <w:rsid w:val="2AF66E3A"/>
    <w:rsid w:val="2AF67119"/>
    <w:rsid w:val="2AF70AB2"/>
    <w:rsid w:val="2AF721FD"/>
    <w:rsid w:val="2AF7358D"/>
    <w:rsid w:val="2AF7373A"/>
    <w:rsid w:val="2AF754E5"/>
    <w:rsid w:val="2AF75D0E"/>
    <w:rsid w:val="2AF761B7"/>
    <w:rsid w:val="2AF7727E"/>
    <w:rsid w:val="2AF7786E"/>
    <w:rsid w:val="2AF77B18"/>
    <w:rsid w:val="2AF8325E"/>
    <w:rsid w:val="2AF84EE9"/>
    <w:rsid w:val="2AF85ADC"/>
    <w:rsid w:val="2AF9465D"/>
    <w:rsid w:val="2AF976EE"/>
    <w:rsid w:val="2AFA28CA"/>
    <w:rsid w:val="2AFA54BE"/>
    <w:rsid w:val="2AFB32DF"/>
    <w:rsid w:val="2AFB4BDF"/>
    <w:rsid w:val="2AFB4FC0"/>
    <w:rsid w:val="2AFB5C85"/>
    <w:rsid w:val="2AFB6D6E"/>
    <w:rsid w:val="2AFB7266"/>
    <w:rsid w:val="2AFB7CEE"/>
    <w:rsid w:val="2AFC0E6D"/>
    <w:rsid w:val="2AFC2AE6"/>
    <w:rsid w:val="2AFC410E"/>
    <w:rsid w:val="2AFC6642"/>
    <w:rsid w:val="2AFC7A2A"/>
    <w:rsid w:val="2AFD0B35"/>
    <w:rsid w:val="2AFD72B9"/>
    <w:rsid w:val="2AFE3455"/>
    <w:rsid w:val="2AFE37E9"/>
    <w:rsid w:val="2AFE685E"/>
    <w:rsid w:val="2AFE7A1D"/>
    <w:rsid w:val="2AFF3560"/>
    <w:rsid w:val="2AFF6F51"/>
    <w:rsid w:val="2B001316"/>
    <w:rsid w:val="2B00225B"/>
    <w:rsid w:val="2B004385"/>
    <w:rsid w:val="2B00590F"/>
    <w:rsid w:val="2B006133"/>
    <w:rsid w:val="2B0100FD"/>
    <w:rsid w:val="2B011EAB"/>
    <w:rsid w:val="2B013C59"/>
    <w:rsid w:val="2B0149B5"/>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6FB1"/>
    <w:rsid w:val="2B0B2D29"/>
    <w:rsid w:val="2B0B4AD7"/>
    <w:rsid w:val="2B0B4E02"/>
    <w:rsid w:val="2B0B6EC0"/>
    <w:rsid w:val="2B0C0F7B"/>
    <w:rsid w:val="2B0C1BCA"/>
    <w:rsid w:val="2B0C1E23"/>
    <w:rsid w:val="2B0C44B9"/>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0295"/>
    <w:rsid w:val="2B12230A"/>
    <w:rsid w:val="2B122959"/>
    <w:rsid w:val="2B127022"/>
    <w:rsid w:val="2B137B4A"/>
    <w:rsid w:val="2B142BB5"/>
    <w:rsid w:val="2B1442F6"/>
    <w:rsid w:val="2B146082"/>
    <w:rsid w:val="2B151034"/>
    <w:rsid w:val="2B154624"/>
    <w:rsid w:val="2B15700A"/>
    <w:rsid w:val="2B157704"/>
    <w:rsid w:val="2B165956"/>
    <w:rsid w:val="2B17308B"/>
    <w:rsid w:val="2B17347C"/>
    <w:rsid w:val="2B174709"/>
    <w:rsid w:val="2B175568"/>
    <w:rsid w:val="2B176E02"/>
    <w:rsid w:val="2B177920"/>
    <w:rsid w:val="2B184107"/>
    <w:rsid w:val="2B193698"/>
    <w:rsid w:val="2B195446"/>
    <w:rsid w:val="2B1971F4"/>
    <w:rsid w:val="2B1A2906"/>
    <w:rsid w:val="2B1A46A7"/>
    <w:rsid w:val="2B1A6A42"/>
    <w:rsid w:val="2B1A7D4E"/>
    <w:rsid w:val="2B1B07CB"/>
    <w:rsid w:val="2B1B0C03"/>
    <w:rsid w:val="2B1B11BE"/>
    <w:rsid w:val="2B1B2FFD"/>
    <w:rsid w:val="2B1B36FD"/>
    <w:rsid w:val="2B1B5483"/>
    <w:rsid w:val="2B1B6298"/>
    <w:rsid w:val="2B1B7EB7"/>
    <w:rsid w:val="2B1C0A93"/>
    <w:rsid w:val="2B1C4F36"/>
    <w:rsid w:val="2B1C6CE5"/>
    <w:rsid w:val="2B1D0B0E"/>
    <w:rsid w:val="2B1D0FF0"/>
    <w:rsid w:val="2B1D6EDB"/>
    <w:rsid w:val="2B1E0CAF"/>
    <w:rsid w:val="2B1E118A"/>
    <w:rsid w:val="2B1E2A5D"/>
    <w:rsid w:val="2B1E480B"/>
    <w:rsid w:val="2B1E53A8"/>
    <w:rsid w:val="2B1E6D01"/>
    <w:rsid w:val="2B1E7DAE"/>
    <w:rsid w:val="2B1F140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52AA"/>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483C"/>
    <w:rsid w:val="2B4754B4"/>
    <w:rsid w:val="2B4778F2"/>
    <w:rsid w:val="2B481888"/>
    <w:rsid w:val="2B4824E2"/>
    <w:rsid w:val="2B485D2C"/>
    <w:rsid w:val="2B486052"/>
    <w:rsid w:val="2B487ADA"/>
    <w:rsid w:val="2B487EBC"/>
    <w:rsid w:val="2B4968E1"/>
    <w:rsid w:val="2B4A1AA4"/>
    <w:rsid w:val="2B4A3C10"/>
    <w:rsid w:val="2B4A5600"/>
    <w:rsid w:val="2B4A5B06"/>
    <w:rsid w:val="2B4A5F92"/>
    <w:rsid w:val="2B4A5F93"/>
    <w:rsid w:val="2B4A72C4"/>
    <w:rsid w:val="2B4B0342"/>
    <w:rsid w:val="2B4B1AD4"/>
    <w:rsid w:val="2B4B2CBB"/>
    <w:rsid w:val="2B4B6F96"/>
    <w:rsid w:val="2B4C0426"/>
    <w:rsid w:val="2B4C1049"/>
    <w:rsid w:val="2B4C1378"/>
    <w:rsid w:val="2B4C2FF7"/>
    <w:rsid w:val="2B4C46A3"/>
    <w:rsid w:val="2B4C4D6E"/>
    <w:rsid w:val="2B4C5042"/>
    <w:rsid w:val="2B4C581C"/>
    <w:rsid w:val="2B4C7BA5"/>
    <w:rsid w:val="2B4D14A4"/>
    <w:rsid w:val="2B4D1CCF"/>
    <w:rsid w:val="2B4D2971"/>
    <w:rsid w:val="2B4D2B48"/>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AF9"/>
    <w:rsid w:val="2B537BFE"/>
    <w:rsid w:val="2B54022C"/>
    <w:rsid w:val="2B5407E5"/>
    <w:rsid w:val="2B541789"/>
    <w:rsid w:val="2B5446D0"/>
    <w:rsid w:val="2B546606"/>
    <w:rsid w:val="2B5478A5"/>
    <w:rsid w:val="2B5524B6"/>
    <w:rsid w:val="2B560448"/>
    <w:rsid w:val="2B566ECA"/>
    <w:rsid w:val="2B5673A0"/>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7F1B"/>
    <w:rsid w:val="2B5D13AB"/>
    <w:rsid w:val="2B5D3C72"/>
    <w:rsid w:val="2B5D3F7C"/>
    <w:rsid w:val="2B5D4010"/>
    <w:rsid w:val="2B5D503D"/>
    <w:rsid w:val="2B5D5D70"/>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20B9B"/>
    <w:rsid w:val="2B62597A"/>
    <w:rsid w:val="2B625DC7"/>
    <w:rsid w:val="2B6260AF"/>
    <w:rsid w:val="2B626DED"/>
    <w:rsid w:val="2B63281A"/>
    <w:rsid w:val="2B632B65"/>
    <w:rsid w:val="2B633486"/>
    <w:rsid w:val="2B640B4A"/>
    <w:rsid w:val="2B65068C"/>
    <w:rsid w:val="2B653354"/>
    <w:rsid w:val="2B655479"/>
    <w:rsid w:val="2B6568DD"/>
    <w:rsid w:val="2B663B9E"/>
    <w:rsid w:val="2B663EF2"/>
    <w:rsid w:val="2B664C99"/>
    <w:rsid w:val="2B6651E6"/>
    <w:rsid w:val="2B666980"/>
    <w:rsid w:val="2B667F60"/>
    <w:rsid w:val="2B6736B7"/>
    <w:rsid w:val="2B6750E7"/>
    <w:rsid w:val="2B6761B2"/>
    <w:rsid w:val="2B67714F"/>
    <w:rsid w:val="2B68183B"/>
    <w:rsid w:val="2B681F2A"/>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33E2"/>
    <w:rsid w:val="2B774B23"/>
    <w:rsid w:val="2B774F80"/>
    <w:rsid w:val="2B7826C8"/>
    <w:rsid w:val="2B783975"/>
    <w:rsid w:val="2B783FDB"/>
    <w:rsid w:val="2B7841A6"/>
    <w:rsid w:val="2B786611"/>
    <w:rsid w:val="2B791AF2"/>
    <w:rsid w:val="2B7933F9"/>
    <w:rsid w:val="2B79391A"/>
    <w:rsid w:val="2B793E3B"/>
    <w:rsid w:val="2B794137"/>
    <w:rsid w:val="2B7958AA"/>
    <w:rsid w:val="2B795C4D"/>
    <w:rsid w:val="2B795EE5"/>
    <w:rsid w:val="2B7A2189"/>
    <w:rsid w:val="2B7A22E2"/>
    <w:rsid w:val="2B7A26E0"/>
    <w:rsid w:val="2B7A2B6D"/>
    <w:rsid w:val="2B7A2ED9"/>
    <w:rsid w:val="2B7A34A4"/>
    <w:rsid w:val="2B7B068E"/>
    <w:rsid w:val="2B7B1006"/>
    <w:rsid w:val="2B7B1C0B"/>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B9"/>
    <w:rsid w:val="2B813A98"/>
    <w:rsid w:val="2B815B39"/>
    <w:rsid w:val="2B82123D"/>
    <w:rsid w:val="2B8212EE"/>
    <w:rsid w:val="2B822FEC"/>
    <w:rsid w:val="2B824D9A"/>
    <w:rsid w:val="2B830508"/>
    <w:rsid w:val="2B8330C6"/>
    <w:rsid w:val="2B835C97"/>
    <w:rsid w:val="2B836D64"/>
    <w:rsid w:val="2B842BCB"/>
    <w:rsid w:val="2B844556"/>
    <w:rsid w:val="2B845099"/>
    <w:rsid w:val="2B84549E"/>
    <w:rsid w:val="2B8459BA"/>
    <w:rsid w:val="2B85488A"/>
    <w:rsid w:val="2B8559E6"/>
    <w:rsid w:val="2B85744D"/>
    <w:rsid w:val="2B861D57"/>
    <w:rsid w:val="2B861F3F"/>
    <w:rsid w:val="2B862095"/>
    <w:rsid w:val="2B863E5F"/>
    <w:rsid w:val="2B872091"/>
    <w:rsid w:val="2B8723B0"/>
    <w:rsid w:val="2B872E45"/>
    <w:rsid w:val="2B875CB3"/>
    <w:rsid w:val="2B876854"/>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5D94"/>
    <w:rsid w:val="2B8B74EB"/>
    <w:rsid w:val="2B8C4014"/>
    <w:rsid w:val="2B8C598D"/>
    <w:rsid w:val="2B8C5C18"/>
    <w:rsid w:val="2B8C70D9"/>
    <w:rsid w:val="2B8C79C6"/>
    <w:rsid w:val="2B8D2F45"/>
    <w:rsid w:val="2B8D547D"/>
    <w:rsid w:val="2B8D663F"/>
    <w:rsid w:val="2B8E1652"/>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305C1"/>
    <w:rsid w:val="2B9314C8"/>
    <w:rsid w:val="2B932214"/>
    <w:rsid w:val="2B934AFF"/>
    <w:rsid w:val="2B9351F9"/>
    <w:rsid w:val="2B936FA7"/>
    <w:rsid w:val="2B94048A"/>
    <w:rsid w:val="2B940F71"/>
    <w:rsid w:val="2B944ACD"/>
    <w:rsid w:val="2B9450E9"/>
    <w:rsid w:val="2B9454DA"/>
    <w:rsid w:val="2B947567"/>
    <w:rsid w:val="2B947A46"/>
    <w:rsid w:val="2B9500AB"/>
    <w:rsid w:val="2B954B8D"/>
    <w:rsid w:val="2B9551E4"/>
    <w:rsid w:val="2B9561A9"/>
    <w:rsid w:val="2B9573F5"/>
    <w:rsid w:val="2B960745"/>
    <w:rsid w:val="2B960845"/>
    <w:rsid w:val="2B960A8A"/>
    <w:rsid w:val="2B96298B"/>
    <w:rsid w:val="2B964CE9"/>
    <w:rsid w:val="2B96648D"/>
    <w:rsid w:val="2B9716A4"/>
    <w:rsid w:val="2B971BD2"/>
    <w:rsid w:val="2B97559C"/>
    <w:rsid w:val="2B97636B"/>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995"/>
    <w:rsid w:val="2BA2368E"/>
    <w:rsid w:val="2BA2543C"/>
    <w:rsid w:val="2BA27ADE"/>
    <w:rsid w:val="2BA40A2A"/>
    <w:rsid w:val="2BA411B4"/>
    <w:rsid w:val="2BA47406"/>
    <w:rsid w:val="2BA50A88"/>
    <w:rsid w:val="2BA50D54"/>
    <w:rsid w:val="2BA52670"/>
    <w:rsid w:val="2BA529DB"/>
    <w:rsid w:val="2BA538F1"/>
    <w:rsid w:val="2BA53B22"/>
    <w:rsid w:val="2BA56CDA"/>
    <w:rsid w:val="2BA57805"/>
    <w:rsid w:val="2BA60CCC"/>
    <w:rsid w:val="2BA63FDF"/>
    <w:rsid w:val="2BA70CA4"/>
    <w:rsid w:val="2BA74026"/>
    <w:rsid w:val="2BA80578"/>
    <w:rsid w:val="2BA81B0F"/>
    <w:rsid w:val="2BA81CE6"/>
    <w:rsid w:val="2BA839C1"/>
    <w:rsid w:val="2BA85C44"/>
    <w:rsid w:val="2BA87C8C"/>
    <w:rsid w:val="2BA90DCA"/>
    <w:rsid w:val="2BA94A1C"/>
    <w:rsid w:val="2BA95B4E"/>
    <w:rsid w:val="2BA97A51"/>
    <w:rsid w:val="2BAA087A"/>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D0090"/>
    <w:rsid w:val="2BAD264D"/>
    <w:rsid w:val="2BAD3B44"/>
    <w:rsid w:val="2BAD56A3"/>
    <w:rsid w:val="2BAD5B8F"/>
    <w:rsid w:val="2BAE2642"/>
    <w:rsid w:val="2BAE50D0"/>
    <w:rsid w:val="2BAE77AB"/>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0B25"/>
    <w:rsid w:val="2BB61DE0"/>
    <w:rsid w:val="2BB62322"/>
    <w:rsid w:val="2BB65742"/>
    <w:rsid w:val="2BB67139"/>
    <w:rsid w:val="2BB67908"/>
    <w:rsid w:val="2BB71B5A"/>
    <w:rsid w:val="2BB71F4F"/>
    <w:rsid w:val="2BB804EE"/>
    <w:rsid w:val="2BB806B3"/>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3256"/>
    <w:rsid w:val="2BBC404F"/>
    <w:rsid w:val="2BBD2BC7"/>
    <w:rsid w:val="2BBD4024"/>
    <w:rsid w:val="2BBD46E6"/>
    <w:rsid w:val="2BBD607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163A"/>
    <w:rsid w:val="2BC220DF"/>
    <w:rsid w:val="2BC25788"/>
    <w:rsid w:val="2BC25ADE"/>
    <w:rsid w:val="2BC26D9E"/>
    <w:rsid w:val="2BC2788C"/>
    <w:rsid w:val="2BC27DAE"/>
    <w:rsid w:val="2BC3028C"/>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06D"/>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6A02"/>
    <w:rsid w:val="2BC96E6C"/>
    <w:rsid w:val="2BCA042B"/>
    <w:rsid w:val="2BCA04EF"/>
    <w:rsid w:val="2BCA1FD5"/>
    <w:rsid w:val="2BCA31B2"/>
    <w:rsid w:val="2BCA34CD"/>
    <w:rsid w:val="2BCA37B6"/>
    <w:rsid w:val="2BCA444A"/>
    <w:rsid w:val="2BCA631E"/>
    <w:rsid w:val="2BCA7E9E"/>
    <w:rsid w:val="2BCB017A"/>
    <w:rsid w:val="2BCB1AB0"/>
    <w:rsid w:val="2BCB6918"/>
    <w:rsid w:val="2BCB6ACF"/>
    <w:rsid w:val="2BCC070B"/>
    <w:rsid w:val="2BCC4488"/>
    <w:rsid w:val="2BCC5361"/>
    <w:rsid w:val="2BCC766D"/>
    <w:rsid w:val="2BCD6DAC"/>
    <w:rsid w:val="2BCD7E7D"/>
    <w:rsid w:val="2BCE023C"/>
    <w:rsid w:val="2BCE2330"/>
    <w:rsid w:val="2BCE4483"/>
    <w:rsid w:val="2BCE6231"/>
    <w:rsid w:val="2BCE6F53"/>
    <w:rsid w:val="2BCF0C61"/>
    <w:rsid w:val="2BCF2927"/>
    <w:rsid w:val="2BCF34BF"/>
    <w:rsid w:val="2BCF7BBF"/>
    <w:rsid w:val="2BD01C9C"/>
    <w:rsid w:val="2BD01CB7"/>
    <w:rsid w:val="2BD07219"/>
    <w:rsid w:val="2BD1105A"/>
    <w:rsid w:val="2BD11446"/>
    <w:rsid w:val="2BD1187D"/>
    <w:rsid w:val="2BD12CFE"/>
    <w:rsid w:val="2BD143EE"/>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54F8"/>
    <w:rsid w:val="2BD457F5"/>
    <w:rsid w:val="2BD4694A"/>
    <w:rsid w:val="2BD5453D"/>
    <w:rsid w:val="2BD55811"/>
    <w:rsid w:val="2BD575BF"/>
    <w:rsid w:val="2BD650E5"/>
    <w:rsid w:val="2BD6547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16"/>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3577"/>
    <w:rsid w:val="2BE041B6"/>
    <w:rsid w:val="2BE07D12"/>
    <w:rsid w:val="2BE121FF"/>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3E62"/>
    <w:rsid w:val="2BE45338"/>
    <w:rsid w:val="2BE45A54"/>
    <w:rsid w:val="2BE47F0E"/>
    <w:rsid w:val="2BE5357A"/>
    <w:rsid w:val="2BE539E6"/>
    <w:rsid w:val="2BE54B79"/>
    <w:rsid w:val="2BE55328"/>
    <w:rsid w:val="2BE57F32"/>
    <w:rsid w:val="2BE64D82"/>
    <w:rsid w:val="2BE652AB"/>
    <w:rsid w:val="2BE6552C"/>
    <w:rsid w:val="2BE70A10"/>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DAE"/>
    <w:rsid w:val="2BF112A9"/>
    <w:rsid w:val="2BF207CF"/>
    <w:rsid w:val="2BF2241C"/>
    <w:rsid w:val="2BF249DE"/>
    <w:rsid w:val="2BF24FAF"/>
    <w:rsid w:val="2BF30AC7"/>
    <w:rsid w:val="2BF33EE9"/>
    <w:rsid w:val="2BF33F8B"/>
    <w:rsid w:val="2BF34AB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278"/>
    <w:rsid w:val="2BFA5BBB"/>
    <w:rsid w:val="2BFA646D"/>
    <w:rsid w:val="2BFB10FB"/>
    <w:rsid w:val="2BFB2BC6"/>
    <w:rsid w:val="2BFB3CA4"/>
    <w:rsid w:val="2BFB4B4C"/>
    <w:rsid w:val="2BFB76D0"/>
    <w:rsid w:val="2BFC07F2"/>
    <w:rsid w:val="2BFC0FF0"/>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5D62"/>
    <w:rsid w:val="2BFF5DF9"/>
    <w:rsid w:val="2C0004FA"/>
    <w:rsid w:val="2C002162"/>
    <w:rsid w:val="2C002520"/>
    <w:rsid w:val="2C005992"/>
    <w:rsid w:val="2C006BAA"/>
    <w:rsid w:val="2C011C3F"/>
    <w:rsid w:val="2C013E17"/>
    <w:rsid w:val="2C01411F"/>
    <w:rsid w:val="2C01502C"/>
    <w:rsid w:val="2C016606"/>
    <w:rsid w:val="2C016D8C"/>
    <w:rsid w:val="2C02237E"/>
    <w:rsid w:val="2C02455B"/>
    <w:rsid w:val="2C026425"/>
    <w:rsid w:val="2C031EFC"/>
    <w:rsid w:val="2C034944"/>
    <w:rsid w:val="2C037EE1"/>
    <w:rsid w:val="2C037F42"/>
    <w:rsid w:val="2C0410D9"/>
    <w:rsid w:val="2C043A01"/>
    <w:rsid w:val="2C043F96"/>
    <w:rsid w:val="2C046CA5"/>
    <w:rsid w:val="2C047EA4"/>
    <w:rsid w:val="2C053522"/>
    <w:rsid w:val="2C054AC6"/>
    <w:rsid w:val="2C057779"/>
    <w:rsid w:val="2C063253"/>
    <w:rsid w:val="2C064D74"/>
    <w:rsid w:val="2C07191E"/>
    <w:rsid w:val="2C072245"/>
    <w:rsid w:val="2C0734F1"/>
    <w:rsid w:val="2C081458"/>
    <w:rsid w:val="2C086C8C"/>
    <w:rsid w:val="2C087063"/>
    <w:rsid w:val="2C09011C"/>
    <w:rsid w:val="2C0902BA"/>
    <w:rsid w:val="2C090C01"/>
    <w:rsid w:val="2C09133A"/>
    <w:rsid w:val="2C09185D"/>
    <w:rsid w:val="2C095014"/>
    <w:rsid w:val="2C0954BB"/>
    <w:rsid w:val="2C095F72"/>
    <w:rsid w:val="2C097604"/>
    <w:rsid w:val="2C0A0CB2"/>
    <w:rsid w:val="2C0A34F0"/>
    <w:rsid w:val="2C0B0792"/>
    <w:rsid w:val="2C0B194F"/>
    <w:rsid w:val="2C0B2743"/>
    <w:rsid w:val="2C0B2FE1"/>
    <w:rsid w:val="2C0B4250"/>
    <w:rsid w:val="2C0B42AC"/>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4AC2"/>
    <w:rsid w:val="2C1E09C4"/>
    <w:rsid w:val="2C1F3A83"/>
    <w:rsid w:val="2C1F4578"/>
    <w:rsid w:val="2C1F64F8"/>
    <w:rsid w:val="2C1F6654"/>
    <w:rsid w:val="2C1F6A8C"/>
    <w:rsid w:val="2C1F6FFA"/>
    <w:rsid w:val="2C1F785A"/>
    <w:rsid w:val="2C2020B9"/>
    <w:rsid w:val="2C20380A"/>
    <w:rsid w:val="2C207AE4"/>
    <w:rsid w:val="2C2106F4"/>
    <w:rsid w:val="2C210A56"/>
    <w:rsid w:val="2C2118AE"/>
    <w:rsid w:val="2C212804"/>
    <w:rsid w:val="2C214F7D"/>
    <w:rsid w:val="2C216EEB"/>
    <w:rsid w:val="2C2220D9"/>
    <w:rsid w:val="2C230601"/>
    <w:rsid w:val="2C231CF0"/>
    <w:rsid w:val="2C23371E"/>
    <w:rsid w:val="2C233894"/>
    <w:rsid w:val="2C233FF4"/>
    <w:rsid w:val="2C240B9D"/>
    <w:rsid w:val="2C2440A3"/>
    <w:rsid w:val="2C245089"/>
    <w:rsid w:val="2C246CA7"/>
    <w:rsid w:val="2C247025"/>
    <w:rsid w:val="2C250DAF"/>
    <w:rsid w:val="2C251BC9"/>
    <w:rsid w:val="2C257A64"/>
    <w:rsid w:val="2C260930"/>
    <w:rsid w:val="2C260F34"/>
    <w:rsid w:val="2C262E4D"/>
    <w:rsid w:val="2C267A1B"/>
    <w:rsid w:val="2C272AF2"/>
    <w:rsid w:val="2C273185"/>
    <w:rsid w:val="2C274940"/>
    <w:rsid w:val="2C275883"/>
    <w:rsid w:val="2C275941"/>
    <w:rsid w:val="2C284F37"/>
    <w:rsid w:val="2C284FFE"/>
    <w:rsid w:val="2C2856B0"/>
    <w:rsid w:val="2C287392"/>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ED8"/>
    <w:rsid w:val="2C2B5431"/>
    <w:rsid w:val="2C2B5D95"/>
    <w:rsid w:val="2C2B7928"/>
    <w:rsid w:val="2C2C11A9"/>
    <w:rsid w:val="2C2C438B"/>
    <w:rsid w:val="2C2D017D"/>
    <w:rsid w:val="2C2D5F55"/>
    <w:rsid w:val="2C2E0A7D"/>
    <w:rsid w:val="2C2E3173"/>
    <w:rsid w:val="2C2E31BB"/>
    <w:rsid w:val="2C2E4F21"/>
    <w:rsid w:val="2C2E4F34"/>
    <w:rsid w:val="2C2E56FB"/>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B84"/>
    <w:rsid w:val="2C367C2F"/>
    <w:rsid w:val="2C371498"/>
    <w:rsid w:val="2C372028"/>
    <w:rsid w:val="2C37587E"/>
    <w:rsid w:val="2C3759DE"/>
    <w:rsid w:val="2C37720A"/>
    <w:rsid w:val="2C377930"/>
    <w:rsid w:val="2C380015"/>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7D2"/>
    <w:rsid w:val="2C3B7B95"/>
    <w:rsid w:val="2C3C1119"/>
    <w:rsid w:val="2C3C2164"/>
    <w:rsid w:val="2C3C4B47"/>
    <w:rsid w:val="2C3C5871"/>
    <w:rsid w:val="2C3D0609"/>
    <w:rsid w:val="2C3D6B7B"/>
    <w:rsid w:val="2C3E02D8"/>
    <w:rsid w:val="2C3E31B1"/>
    <w:rsid w:val="2C3F0EDD"/>
    <w:rsid w:val="2C3F194B"/>
    <w:rsid w:val="2C402318"/>
    <w:rsid w:val="2C404AC4"/>
    <w:rsid w:val="2C405F66"/>
    <w:rsid w:val="2C412EA7"/>
    <w:rsid w:val="2C41341C"/>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5E0C"/>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98F"/>
    <w:rsid w:val="2C4E7372"/>
    <w:rsid w:val="2C4F0D5E"/>
    <w:rsid w:val="2C4F0E4A"/>
    <w:rsid w:val="2C4F2EE4"/>
    <w:rsid w:val="2C4F44A3"/>
    <w:rsid w:val="2C4F4653"/>
    <w:rsid w:val="2C500E5F"/>
    <w:rsid w:val="2C504E98"/>
    <w:rsid w:val="2C506C46"/>
    <w:rsid w:val="2C50729F"/>
    <w:rsid w:val="2C5129BE"/>
    <w:rsid w:val="2C515AC6"/>
    <w:rsid w:val="2C516912"/>
    <w:rsid w:val="2C516F34"/>
    <w:rsid w:val="2C5174A4"/>
    <w:rsid w:val="2C51752B"/>
    <w:rsid w:val="2C520C10"/>
    <w:rsid w:val="2C524368"/>
    <w:rsid w:val="2C526503"/>
    <w:rsid w:val="2C526E62"/>
    <w:rsid w:val="2C532BDA"/>
    <w:rsid w:val="2C536608"/>
    <w:rsid w:val="2C536736"/>
    <w:rsid w:val="2C545BC7"/>
    <w:rsid w:val="2C545F32"/>
    <w:rsid w:val="2C545F75"/>
    <w:rsid w:val="2C546392"/>
    <w:rsid w:val="2C550FC2"/>
    <w:rsid w:val="2C5515D9"/>
    <w:rsid w:val="2C5524AE"/>
    <w:rsid w:val="2C55425C"/>
    <w:rsid w:val="2C55458E"/>
    <w:rsid w:val="2C5555F9"/>
    <w:rsid w:val="2C556723"/>
    <w:rsid w:val="2C55747C"/>
    <w:rsid w:val="2C563D6E"/>
    <w:rsid w:val="2C564847"/>
    <w:rsid w:val="2C565AD8"/>
    <w:rsid w:val="2C567CDD"/>
    <w:rsid w:val="2C567FD4"/>
    <w:rsid w:val="2C57495C"/>
    <w:rsid w:val="2C576226"/>
    <w:rsid w:val="2C581F9E"/>
    <w:rsid w:val="2C583D4C"/>
    <w:rsid w:val="2C591059"/>
    <w:rsid w:val="2C591846"/>
    <w:rsid w:val="2C5942AB"/>
    <w:rsid w:val="2C5950A4"/>
    <w:rsid w:val="2C596EFE"/>
    <w:rsid w:val="2C5A1105"/>
    <w:rsid w:val="2C5A3686"/>
    <w:rsid w:val="2C5A4607"/>
    <w:rsid w:val="2C5A5D16"/>
    <w:rsid w:val="2C5C3619"/>
    <w:rsid w:val="2C5C383D"/>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0F17"/>
    <w:rsid w:val="2C6170A5"/>
    <w:rsid w:val="2C617937"/>
    <w:rsid w:val="2C620C30"/>
    <w:rsid w:val="2C624BA9"/>
    <w:rsid w:val="2C624BCB"/>
    <w:rsid w:val="2C625CF0"/>
    <w:rsid w:val="2C63053E"/>
    <w:rsid w:val="2C631BE3"/>
    <w:rsid w:val="2C634F05"/>
    <w:rsid w:val="2C6363D6"/>
    <w:rsid w:val="2C637A2A"/>
    <w:rsid w:val="2C637CCD"/>
    <w:rsid w:val="2C641F76"/>
    <w:rsid w:val="2C6421B7"/>
    <w:rsid w:val="2C644EE1"/>
    <w:rsid w:val="2C646B95"/>
    <w:rsid w:val="2C6530E0"/>
    <w:rsid w:val="2C6538C0"/>
    <w:rsid w:val="2C6538E6"/>
    <w:rsid w:val="2C656218"/>
    <w:rsid w:val="2C660744"/>
    <w:rsid w:val="2C662488"/>
    <w:rsid w:val="2C663AA2"/>
    <w:rsid w:val="2C664005"/>
    <w:rsid w:val="2C671118"/>
    <w:rsid w:val="2C671B79"/>
    <w:rsid w:val="2C68380D"/>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4C01"/>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190E"/>
    <w:rsid w:val="2C7C42C7"/>
    <w:rsid w:val="2C7C460F"/>
    <w:rsid w:val="2C7C7A3B"/>
    <w:rsid w:val="2C7D0A61"/>
    <w:rsid w:val="2C7D1A05"/>
    <w:rsid w:val="2C7D37B3"/>
    <w:rsid w:val="2C7D4415"/>
    <w:rsid w:val="2C7D450C"/>
    <w:rsid w:val="2C7E1254"/>
    <w:rsid w:val="2C7E3FE6"/>
    <w:rsid w:val="2C7E5774"/>
    <w:rsid w:val="2C7E592F"/>
    <w:rsid w:val="2C7F31B6"/>
    <w:rsid w:val="2C7F327F"/>
    <w:rsid w:val="2C7F39C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36BD0"/>
    <w:rsid w:val="2C840FE5"/>
    <w:rsid w:val="2C84117B"/>
    <w:rsid w:val="2C8417A1"/>
    <w:rsid w:val="2C84505A"/>
    <w:rsid w:val="2C845061"/>
    <w:rsid w:val="2C846EA1"/>
    <w:rsid w:val="2C852C31"/>
    <w:rsid w:val="2C854573"/>
    <w:rsid w:val="2C8573C2"/>
    <w:rsid w:val="2C857CE9"/>
    <w:rsid w:val="2C857D52"/>
    <w:rsid w:val="2C862549"/>
    <w:rsid w:val="2C864381"/>
    <w:rsid w:val="2C864D5D"/>
    <w:rsid w:val="2C871616"/>
    <w:rsid w:val="2C8720FC"/>
    <w:rsid w:val="2C8763E0"/>
    <w:rsid w:val="2C87646E"/>
    <w:rsid w:val="2C8775FB"/>
    <w:rsid w:val="2C87788D"/>
    <w:rsid w:val="2C8859B6"/>
    <w:rsid w:val="2C887930"/>
    <w:rsid w:val="2C8903AA"/>
    <w:rsid w:val="2C891D8B"/>
    <w:rsid w:val="2C892A42"/>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15BB"/>
    <w:rsid w:val="2C921FC8"/>
    <w:rsid w:val="2C923702"/>
    <w:rsid w:val="2C9254B0"/>
    <w:rsid w:val="2C92725E"/>
    <w:rsid w:val="2C931228"/>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11BA"/>
    <w:rsid w:val="2C9C285E"/>
    <w:rsid w:val="2C9C6315"/>
    <w:rsid w:val="2C9D121A"/>
    <w:rsid w:val="2C9D2348"/>
    <w:rsid w:val="2C9D38C0"/>
    <w:rsid w:val="2C9D39DC"/>
    <w:rsid w:val="2C9E20A7"/>
    <w:rsid w:val="2C9E262C"/>
    <w:rsid w:val="2C9E3E55"/>
    <w:rsid w:val="2C9E41C1"/>
    <w:rsid w:val="2C9E4C09"/>
    <w:rsid w:val="2C9E4F19"/>
    <w:rsid w:val="2C9E5562"/>
    <w:rsid w:val="2C9E6936"/>
    <w:rsid w:val="2C9F197B"/>
    <w:rsid w:val="2C9F2AB9"/>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40CE8"/>
    <w:rsid w:val="2CA40D8B"/>
    <w:rsid w:val="2CA43435"/>
    <w:rsid w:val="2CA44669"/>
    <w:rsid w:val="2CA451E4"/>
    <w:rsid w:val="2CA466DF"/>
    <w:rsid w:val="2CA469C2"/>
    <w:rsid w:val="2CA46F92"/>
    <w:rsid w:val="2CA5096D"/>
    <w:rsid w:val="2CA51157"/>
    <w:rsid w:val="2CA5777F"/>
    <w:rsid w:val="2CA60F5C"/>
    <w:rsid w:val="2CA61150"/>
    <w:rsid w:val="2CA63F92"/>
    <w:rsid w:val="2CA64AB8"/>
    <w:rsid w:val="2CA6527D"/>
    <w:rsid w:val="2CA741D0"/>
    <w:rsid w:val="2CA74CEF"/>
    <w:rsid w:val="2CA75FCB"/>
    <w:rsid w:val="2CA84CD4"/>
    <w:rsid w:val="2CA86163"/>
    <w:rsid w:val="2CA927FA"/>
    <w:rsid w:val="2CA92DCF"/>
    <w:rsid w:val="2CA96B1D"/>
    <w:rsid w:val="2CAA1B7B"/>
    <w:rsid w:val="2CAA46BD"/>
    <w:rsid w:val="2CAA4F3D"/>
    <w:rsid w:val="2CAA78CE"/>
    <w:rsid w:val="2CAA79C3"/>
    <w:rsid w:val="2CAB2132"/>
    <w:rsid w:val="2CAB3D48"/>
    <w:rsid w:val="2CAB5082"/>
    <w:rsid w:val="2CAB642E"/>
    <w:rsid w:val="2CAB79B2"/>
    <w:rsid w:val="2CAC09AD"/>
    <w:rsid w:val="2CAC2445"/>
    <w:rsid w:val="2CAC2C30"/>
    <w:rsid w:val="2CAC2D2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B001F2"/>
    <w:rsid w:val="2CB007AA"/>
    <w:rsid w:val="2CB01DDA"/>
    <w:rsid w:val="2CB03B88"/>
    <w:rsid w:val="2CB05936"/>
    <w:rsid w:val="2CB1338F"/>
    <w:rsid w:val="2CB135AF"/>
    <w:rsid w:val="2CB17438"/>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573C5"/>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7407"/>
    <w:rsid w:val="2CBB5258"/>
    <w:rsid w:val="2CBB70BA"/>
    <w:rsid w:val="2CBB747F"/>
    <w:rsid w:val="2CBC0748"/>
    <w:rsid w:val="2CBC0E0B"/>
    <w:rsid w:val="2CBC102D"/>
    <w:rsid w:val="2CBC2407"/>
    <w:rsid w:val="2CBC252D"/>
    <w:rsid w:val="2CBC33BC"/>
    <w:rsid w:val="2CBC35A9"/>
    <w:rsid w:val="2CBC63BC"/>
    <w:rsid w:val="2CBC7C58"/>
    <w:rsid w:val="2CBD191B"/>
    <w:rsid w:val="2CBD3E8C"/>
    <w:rsid w:val="2CBE031E"/>
    <w:rsid w:val="2CBE5333"/>
    <w:rsid w:val="2CBE676A"/>
    <w:rsid w:val="2CBE6A94"/>
    <w:rsid w:val="2CBF176E"/>
    <w:rsid w:val="2CBF1D70"/>
    <w:rsid w:val="2CBF201D"/>
    <w:rsid w:val="2CBF3DCB"/>
    <w:rsid w:val="2CBF5B79"/>
    <w:rsid w:val="2CBF6762"/>
    <w:rsid w:val="2CC00564"/>
    <w:rsid w:val="2CC0285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6059"/>
    <w:rsid w:val="2CD07A80"/>
    <w:rsid w:val="2CD11238"/>
    <w:rsid w:val="2CD129E2"/>
    <w:rsid w:val="2CD20F59"/>
    <w:rsid w:val="2CD23AFF"/>
    <w:rsid w:val="2CD258AD"/>
    <w:rsid w:val="2CD30598"/>
    <w:rsid w:val="2CD313A4"/>
    <w:rsid w:val="2CD31625"/>
    <w:rsid w:val="2CD31F51"/>
    <w:rsid w:val="2CD33B58"/>
    <w:rsid w:val="2CD35299"/>
    <w:rsid w:val="2CD4033D"/>
    <w:rsid w:val="2CD4100C"/>
    <w:rsid w:val="2CD4202C"/>
    <w:rsid w:val="2CD46729"/>
    <w:rsid w:val="2CD47877"/>
    <w:rsid w:val="2CD51841"/>
    <w:rsid w:val="2CD51CBC"/>
    <w:rsid w:val="2CD57C65"/>
    <w:rsid w:val="2CD61049"/>
    <w:rsid w:val="2CD655E6"/>
    <w:rsid w:val="2CD67193"/>
    <w:rsid w:val="2CD72733"/>
    <w:rsid w:val="2CD755B9"/>
    <w:rsid w:val="2CD77367"/>
    <w:rsid w:val="2CD8161B"/>
    <w:rsid w:val="2CD90AE6"/>
    <w:rsid w:val="2CD915CC"/>
    <w:rsid w:val="2CD94E8D"/>
    <w:rsid w:val="2CD96445"/>
    <w:rsid w:val="2CDA259B"/>
    <w:rsid w:val="2CDA29B3"/>
    <w:rsid w:val="2CDA3819"/>
    <w:rsid w:val="2CDA473D"/>
    <w:rsid w:val="2CDB0121"/>
    <w:rsid w:val="2CDB22EA"/>
    <w:rsid w:val="2CDB5954"/>
    <w:rsid w:val="2CDB5C08"/>
    <w:rsid w:val="2CDC2BCF"/>
    <w:rsid w:val="2CDC4A5E"/>
    <w:rsid w:val="2CDC5803"/>
    <w:rsid w:val="2CDC7FBF"/>
    <w:rsid w:val="2CDD3333"/>
    <w:rsid w:val="2CDD350E"/>
    <w:rsid w:val="2CDD4252"/>
    <w:rsid w:val="2CDE06F5"/>
    <w:rsid w:val="2CDE6347"/>
    <w:rsid w:val="2CDE6947"/>
    <w:rsid w:val="2CDE7A36"/>
    <w:rsid w:val="2CDF446E"/>
    <w:rsid w:val="2CDF5C70"/>
    <w:rsid w:val="2CDF621C"/>
    <w:rsid w:val="2CDF7FCA"/>
    <w:rsid w:val="2CE05EC3"/>
    <w:rsid w:val="2CE05F54"/>
    <w:rsid w:val="2CE074EA"/>
    <w:rsid w:val="2CE10D2D"/>
    <w:rsid w:val="2CE1214D"/>
    <w:rsid w:val="2CE14B20"/>
    <w:rsid w:val="2CE15005"/>
    <w:rsid w:val="2CE20EC6"/>
    <w:rsid w:val="2CE22CDB"/>
    <w:rsid w:val="2CE22FC9"/>
    <w:rsid w:val="2CE2559D"/>
    <w:rsid w:val="2CE27154"/>
    <w:rsid w:val="2CE33F5E"/>
    <w:rsid w:val="2CE35D0C"/>
    <w:rsid w:val="2CE37ABA"/>
    <w:rsid w:val="2CE403E3"/>
    <w:rsid w:val="2CE40A38"/>
    <w:rsid w:val="2CE42960"/>
    <w:rsid w:val="2CE43832"/>
    <w:rsid w:val="2CE450A5"/>
    <w:rsid w:val="2CE4621E"/>
    <w:rsid w:val="2CE518FD"/>
    <w:rsid w:val="2CE51A84"/>
    <w:rsid w:val="2CE51B18"/>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4597"/>
    <w:rsid w:val="2CE97B7C"/>
    <w:rsid w:val="2CEA3520"/>
    <w:rsid w:val="2CEA709A"/>
    <w:rsid w:val="2CEB278E"/>
    <w:rsid w:val="2CEB2B67"/>
    <w:rsid w:val="2CEC14F9"/>
    <w:rsid w:val="2CEC1F30"/>
    <w:rsid w:val="2CEC5E40"/>
    <w:rsid w:val="2CEC7CC2"/>
    <w:rsid w:val="2CED0939"/>
    <w:rsid w:val="2CED1E5D"/>
    <w:rsid w:val="2CED26E7"/>
    <w:rsid w:val="2CED377F"/>
    <w:rsid w:val="2CED6B8B"/>
    <w:rsid w:val="2CEE0EB7"/>
    <w:rsid w:val="2CEE1895"/>
    <w:rsid w:val="2CEE491D"/>
    <w:rsid w:val="2CEF2903"/>
    <w:rsid w:val="2CEF46B1"/>
    <w:rsid w:val="2CEF5D88"/>
    <w:rsid w:val="2CF00429"/>
    <w:rsid w:val="2CF021D7"/>
    <w:rsid w:val="2CF0294E"/>
    <w:rsid w:val="2CF029C4"/>
    <w:rsid w:val="2CF0507D"/>
    <w:rsid w:val="2CF050A9"/>
    <w:rsid w:val="2CF0667B"/>
    <w:rsid w:val="2CF07772"/>
    <w:rsid w:val="2CF10FCA"/>
    <w:rsid w:val="2CF241A1"/>
    <w:rsid w:val="2CF25F4F"/>
    <w:rsid w:val="2CF26618"/>
    <w:rsid w:val="2CF2792E"/>
    <w:rsid w:val="2CF304B3"/>
    <w:rsid w:val="2CF3064F"/>
    <w:rsid w:val="2CF41CC7"/>
    <w:rsid w:val="2CF42D7F"/>
    <w:rsid w:val="2CF471A3"/>
    <w:rsid w:val="2CF47F19"/>
    <w:rsid w:val="2CF577ED"/>
    <w:rsid w:val="2CF623A4"/>
    <w:rsid w:val="2CF63C91"/>
    <w:rsid w:val="2CF6678C"/>
    <w:rsid w:val="2CF7101B"/>
    <w:rsid w:val="2CF717B7"/>
    <w:rsid w:val="2CF72B2E"/>
    <w:rsid w:val="2CF72F53"/>
    <w:rsid w:val="2CF75313"/>
    <w:rsid w:val="2CF76332"/>
    <w:rsid w:val="2CF77A09"/>
    <w:rsid w:val="2CF843E3"/>
    <w:rsid w:val="2CF85B24"/>
    <w:rsid w:val="2CF8773E"/>
    <w:rsid w:val="2CF9108B"/>
    <w:rsid w:val="2CF9188E"/>
    <w:rsid w:val="2CF9552F"/>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48F4"/>
    <w:rsid w:val="2CFE66A2"/>
    <w:rsid w:val="2CFF03EA"/>
    <w:rsid w:val="2CFF066C"/>
    <w:rsid w:val="2CFF16E5"/>
    <w:rsid w:val="2CFF45E7"/>
    <w:rsid w:val="2CFF6EE1"/>
    <w:rsid w:val="2D0004F6"/>
    <w:rsid w:val="2D001CDF"/>
    <w:rsid w:val="2D004038"/>
    <w:rsid w:val="2D00493C"/>
    <w:rsid w:val="2D012636"/>
    <w:rsid w:val="2D0143E4"/>
    <w:rsid w:val="2D014919"/>
    <w:rsid w:val="2D016192"/>
    <w:rsid w:val="2D017E2D"/>
    <w:rsid w:val="2D020066"/>
    <w:rsid w:val="2D021920"/>
    <w:rsid w:val="2D021ECA"/>
    <w:rsid w:val="2D0244FE"/>
    <w:rsid w:val="2D02497F"/>
    <w:rsid w:val="2D02769E"/>
    <w:rsid w:val="2D03015C"/>
    <w:rsid w:val="2D0314F6"/>
    <w:rsid w:val="2D031F0A"/>
    <w:rsid w:val="2D0363AE"/>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7011"/>
    <w:rsid w:val="2D0C5510"/>
    <w:rsid w:val="2D0D1E80"/>
    <w:rsid w:val="2D0D36B6"/>
    <w:rsid w:val="2D0D4B37"/>
    <w:rsid w:val="2D0D54CF"/>
    <w:rsid w:val="2D0E3A72"/>
    <w:rsid w:val="2D0E7A35"/>
    <w:rsid w:val="2D0F08AF"/>
    <w:rsid w:val="2D0F11D9"/>
    <w:rsid w:val="2D0F260D"/>
    <w:rsid w:val="2D0F6299"/>
    <w:rsid w:val="2D0F69C4"/>
    <w:rsid w:val="2D0F6B01"/>
    <w:rsid w:val="2D102879"/>
    <w:rsid w:val="2D104627"/>
    <w:rsid w:val="2D105609"/>
    <w:rsid w:val="2D1121F4"/>
    <w:rsid w:val="2D112D75"/>
    <w:rsid w:val="2D114A0E"/>
    <w:rsid w:val="2D1202DE"/>
    <w:rsid w:val="2D12039F"/>
    <w:rsid w:val="2D12214D"/>
    <w:rsid w:val="2D1257CB"/>
    <w:rsid w:val="2D1265F1"/>
    <w:rsid w:val="2D132BB1"/>
    <w:rsid w:val="2D14247A"/>
    <w:rsid w:val="2D144117"/>
    <w:rsid w:val="2D147522"/>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44EE"/>
    <w:rsid w:val="2D1959DB"/>
    <w:rsid w:val="2D1966F0"/>
    <w:rsid w:val="2D197980"/>
    <w:rsid w:val="2D197ABA"/>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10D2"/>
    <w:rsid w:val="2D1F22E4"/>
    <w:rsid w:val="2D1F23EC"/>
    <w:rsid w:val="2D1F486A"/>
    <w:rsid w:val="2D1F73B9"/>
    <w:rsid w:val="2D200D0E"/>
    <w:rsid w:val="2D20215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36912"/>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91A63"/>
    <w:rsid w:val="2D293210"/>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1B0"/>
    <w:rsid w:val="2D2E16C8"/>
    <w:rsid w:val="2D2E32D7"/>
    <w:rsid w:val="2D2E5923"/>
    <w:rsid w:val="2D2E5BF2"/>
    <w:rsid w:val="2D2E7C1C"/>
    <w:rsid w:val="2D2E7FAB"/>
    <w:rsid w:val="2D2F0F51"/>
    <w:rsid w:val="2D2F1AF1"/>
    <w:rsid w:val="2D2F2582"/>
    <w:rsid w:val="2D2F5AA2"/>
    <w:rsid w:val="2D2F5FAC"/>
    <w:rsid w:val="2D2F71A3"/>
    <w:rsid w:val="2D300512"/>
    <w:rsid w:val="2D300825"/>
    <w:rsid w:val="2D307E1B"/>
    <w:rsid w:val="2D314CC9"/>
    <w:rsid w:val="2D315C41"/>
    <w:rsid w:val="2D315D30"/>
    <w:rsid w:val="2D316793"/>
    <w:rsid w:val="2D320A41"/>
    <w:rsid w:val="2D32459D"/>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2F42"/>
    <w:rsid w:val="2D3E73E6"/>
    <w:rsid w:val="2D3F531C"/>
    <w:rsid w:val="2D3F73D1"/>
    <w:rsid w:val="2D40291A"/>
    <w:rsid w:val="2D402BD8"/>
    <w:rsid w:val="2D402DA2"/>
    <w:rsid w:val="2D40315E"/>
    <w:rsid w:val="2D4033B3"/>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629"/>
    <w:rsid w:val="2D4D7B91"/>
    <w:rsid w:val="2D4F2EEB"/>
    <w:rsid w:val="2D4F6EFD"/>
    <w:rsid w:val="2D5022C5"/>
    <w:rsid w:val="2D5026CD"/>
    <w:rsid w:val="2D503565"/>
    <w:rsid w:val="2D504F56"/>
    <w:rsid w:val="2D5055E6"/>
    <w:rsid w:val="2D506595"/>
    <w:rsid w:val="2D5104EF"/>
    <w:rsid w:val="2D510EC7"/>
    <w:rsid w:val="2D515741"/>
    <w:rsid w:val="2D517119"/>
    <w:rsid w:val="2D522E91"/>
    <w:rsid w:val="2D524C40"/>
    <w:rsid w:val="2D5262DB"/>
    <w:rsid w:val="2D535AA4"/>
    <w:rsid w:val="2D542766"/>
    <w:rsid w:val="2D544297"/>
    <w:rsid w:val="2D55028C"/>
    <w:rsid w:val="2D554CFC"/>
    <w:rsid w:val="2D564730"/>
    <w:rsid w:val="2D5704A8"/>
    <w:rsid w:val="2D57108E"/>
    <w:rsid w:val="2D572F6E"/>
    <w:rsid w:val="2D574004"/>
    <w:rsid w:val="2D5752FE"/>
    <w:rsid w:val="2D582132"/>
    <w:rsid w:val="2D583F5E"/>
    <w:rsid w:val="2D585871"/>
    <w:rsid w:val="2D590201"/>
    <w:rsid w:val="2D594220"/>
    <w:rsid w:val="2D595B1B"/>
    <w:rsid w:val="2D595FCE"/>
    <w:rsid w:val="2D5A3718"/>
    <w:rsid w:val="2D5A54F4"/>
    <w:rsid w:val="2D5A652B"/>
    <w:rsid w:val="2D5A73F9"/>
    <w:rsid w:val="2D5A760A"/>
    <w:rsid w:val="2D5B1E69"/>
    <w:rsid w:val="2D5B4C0F"/>
    <w:rsid w:val="2D5B78BE"/>
    <w:rsid w:val="2D5B7F98"/>
    <w:rsid w:val="2D5C161A"/>
    <w:rsid w:val="2D5C2E79"/>
    <w:rsid w:val="2D5C31A0"/>
    <w:rsid w:val="2D5C5ABE"/>
    <w:rsid w:val="2D5C609F"/>
    <w:rsid w:val="2D5C786C"/>
    <w:rsid w:val="2D5C7DFD"/>
    <w:rsid w:val="2D5D5613"/>
    <w:rsid w:val="2D5E40C8"/>
    <w:rsid w:val="2D5E5392"/>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2C84"/>
    <w:rsid w:val="2D63490A"/>
    <w:rsid w:val="2D6365FD"/>
    <w:rsid w:val="2D636978"/>
    <w:rsid w:val="2D6376A1"/>
    <w:rsid w:val="2D640AB5"/>
    <w:rsid w:val="2D6445E1"/>
    <w:rsid w:val="2D6448F2"/>
    <w:rsid w:val="2D647402"/>
    <w:rsid w:val="2D64751E"/>
    <w:rsid w:val="2D65268A"/>
    <w:rsid w:val="2D654973"/>
    <w:rsid w:val="2D655F7F"/>
    <w:rsid w:val="2D661D22"/>
    <w:rsid w:val="2D663B72"/>
    <w:rsid w:val="2D666036"/>
    <w:rsid w:val="2D672D4A"/>
    <w:rsid w:val="2D6730B5"/>
    <w:rsid w:val="2D675FF9"/>
    <w:rsid w:val="2D6779F3"/>
    <w:rsid w:val="2D681D63"/>
    <w:rsid w:val="2D684463"/>
    <w:rsid w:val="2D6845F0"/>
    <w:rsid w:val="2D686211"/>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E08"/>
    <w:rsid w:val="2D765371"/>
    <w:rsid w:val="2D765C28"/>
    <w:rsid w:val="2D770BBE"/>
    <w:rsid w:val="2D772C5B"/>
    <w:rsid w:val="2D783B2A"/>
    <w:rsid w:val="2D790198"/>
    <w:rsid w:val="2D79041E"/>
    <w:rsid w:val="2D7918D9"/>
    <w:rsid w:val="2D7921CC"/>
    <w:rsid w:val="2D796670"/>
    <w:rsid w:val="2D7975BA"/>
    <w:rsid w:val="2D7A4D70"/>
    <w:rsid w:val="2D7B23E8"/>
    <w:rsid w:val="2D7B2AB8"/>
    <w:rsid w:val="2D7B4196"/>
    <w:rsid w:val="2D7B5F44"/>
    <w:rsid w:val="2D7B7CF2"/>
    <w:rsid w:val="2D7C01C3"/>
    <w:rsid w:val="2D7C3A6A"/>
    <w:rsid w:val="2D7C5689"/>
    <w:rsid w:val="2D7C5808"/>
    <w:rsid w:val="2D7C7B0A"/>
    <w:rsid w:val="2D7D16EA"/>
    <w:rsid w:val="2D7E481E"/>
    <w:rsid w:val="2D7E66F1"/>
    <w:rsid w:val="2D7E78D1"/>
    <w:rsid w:val="2D7E7D44"/>
    <w:rsid w:val="2D7F0FF7"/>
    <w:rsid w:val="2D7F437F"/>
    <w:rsid w:val="2D7F4678"/>
    <w:rsid w:val="2D7F7C81"/>
    <w:rsid w:val="2D8017AD"/>
    <w:rsid w:val="2D80355B"/>
    <w:rsid w:val="2D8079FF"/>
    <w:rsid w:val="2D81006B"/>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704F"/>
    <w:rsid w:val="2D880661"/>
    <w:rsid w:val="2D88240F"/>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DB4"/>
    <w:rsid w:val="2D946CB5"/>
    <w:rsid w:val="2D9472BA"/>
    <w:rsid w:val="2D9502DB"/>
    <w:rsid w:val="2D9533B2"/>
    <w:rsid w:val="2D953C3D"/>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721"/>
    <w:rsid w:val="2D983E09"/>
    <w:rsid w:val="2D984D48"/>
    <w:rsid w:val="2D9862F2"/>
    <w:rsid w:val="2D990E7D"/>
    <w:rsid w:val="2D991BEB"/>
    <w:rsid w:val="2D99461C"/>
    <w:rsid w:val="2D995913"/>
    <w:rsid w:val="2D997400"/>
    <w:rsid w:val="2D9A0C12"/>
    <w:rsid w:val="2D9A5697"/>
    <w:rsid w:val="2D9A6B52"/>
    <w:rsid w:val="2D9B2143"/>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3CE2"/>
    <w:rsid w:val="2DAA4A7C"/>
    <w:rsid w:val="2DAA6942"/>
    <w:rsid w:val="2DAB7DBB"/>
    <w:rsid w:val="2DAC07F4"/>
    <w:rsid w:val="2DAC1324"/>
    <w:rsid w:val="2DAC3027"/>
    <w:rsid w:val="2DAC4350"/>
    <w:rsid w:val="2DAD1E76"/>
    <w:rsid w:val="2DAE231D"/>
    <w:rsid w:val="2DAE4C4B"/>
    <w:rsid w:val="2DAE4E2F"/>
    <w:rsid w:val="2DAE5947"/>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36EF"/>
    <w:rsid w:val="2DB244BE"/>
    <w:rsid w:val="2DB248A0"/>
    <w:rsid w:val="2DB249DF"/>
    <w:rsid w:val="2DB2567C"/>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51CE"/>
    <w:rsid w:val="2DB6553D"/>
    <w:rsid w:val="2DB66CAA"/>
    <w:rsid w:val="2DB70656"/>
    <w:rsid w:val="2DB72CF5"/>
    <w:rsid w:val="2DB72D0B"/>
    <w:rsid w:val="2DB76E1E"/>
    <w:rsid w:val="2DB77AD8"/>
    <w:rsid w:val="2DB80F46"/>
    <w:rsid w:val="2DB9081B"/>
    <w:rsid w:val="2DB9376C"/>
    <w:rsid w:val="2DB94CBF"/>
    <w:rsid w:val="2DB96A6D"/>
    <w:rsid w:val="2DBA2E0B"/>
    <w:rsid w:val="2DBA2FCF"/>
    <w:rsid w:val="2DBA4E78"/>
    <w:rsid w:val="2DBA6664"/>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22D5"/>
    <w:rsid w:val="2DBE3470"/>
    <w:rsid w:val="2DBE4083"/>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413B8"/>
    <w:rsid w:val="2DC4276B"/>
    <w:rsid w:val="2DC4662A"/>
    <w:rsid w:val="2DC46FFF"/>
    <w:rsid w:val="2DC47D0E"/>
    <w:rsid w:val="2DC511D8"/>
    <w:rsid w:val="2DC518B5"/>
    <w:rsid w:val="2DC535FB"/>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EB7"/>
    <w:rsid w:val="2DCF44E2"/>
    <w:rsid w:val="2DCF4866"/>
    <w:rsid w:val="2DD03624"/>
    <w:rsid w:val="2DD06378"/>
    <w:rsid w:val="2DD06A7C"/>
    <w:rsid w:val="2DD07DB6"/>
    <w:rsid w:val="2DD1025A"/>
    <w:rsid w:val="2DD12008"/>
    <w:rsid w:val="2DD138B2"/>
    <w:rsid w:val="2DD13DB6"/>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5FFD"/>
    <w:rsid w:val="2DDD09AD"/>
    <w:rsid w:val="2DDD275B"/>
    <w:rsid w:val="2DDD3F92"/>
    <w:rsid w:val="2DDD45F4"/>
    <w:rsid w:val="2DDD6BFF"/>
    <w:rsid w:val="2DDE4C6D"/>
    <w:rsid w:val="2DDE6A6D"/>
    <w:rsid w:val="2DDF2977"/>
    <w:rsid w:val="2DDF4725"/>
    <w:rsid w:val="2DDF515E"/>
    <w:rsid w:val="2DDF72EB"/>
    <w:rsid w:val="2DDF78D0"/>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5FC3"/>
    <w:rsid w:val="2DE27D71"/>
    <w:rsid w:val="2DE30898"/>
    <w:rsid w:val="2DE373FB"/>
    <w:rsid w:val="2DE4052B"/>
    <w:rsid w:val="2DE4113B"/>
    <w:rsid w:val="2DE41D3C"/>
    <w:rsid w:val="2DE51610"/>
    <w:rsid w:val="2DE528B5"/>
    <w:rsid w:val="2DE53D06"/>
    <w:rsid w:val="2DE55AB4"/>
    <w:rsid w:val="2DE57862"/>
    <w:rsid w:val="2DE62BF1"/>
    <w:rsid w:val="2DE63201"/>
    <w:rsid w:val="2DE63BD9"/>
    <w:rsid w:val="2DE64648"/>
    <w:rsid w:val="2DE65D89"/>
    <w:rsid w:val="2DE75388"/>
    <w:rsid w:val="2DE75B24"/>
    <w:rsid w:val="2DE76E3D"/>
    <w:rsid w:val="2DE81100"/>
    <w:rsid w:val="2DE827A0"/>
    <w:rsid w:val="2DE93E2F"/>
    <w:rsid w:val="2DE9470A"/>
    <w:rsid w:val="2DE952C6"/>
    <w:rsid w:val="2DE955A4"/>
    <w:rsid w:val="2DE95A1F"/>
    <w:rsid w:val="2DE9659E"/>
    <w:rsid w:val="2DEA10F3"/>
    <w:rsid w:val="2DEA4D27"/>
    <w:rsid w:val="2DEA609B"/>
    <w:rsid w:val="2DEA782D"/>
    <w:rsid w:val="2DEB5FA9"/>
    <w:rsid w:val="2DEB6567"/>
    <w:rsid w:val="2DEB7449"/>
    <w:rsid w:val="2DEC0ADB"/>
    <w:rsid w:val="2DEC1121"/>
    <w:rsid w:val="2DEC299E"/>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55F"/>
    <w:rsid w:val="2DFA49B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820E8"/>
    <w:rsid w:val="2E08390E"/>
    <w:rsid w:val="2E085954"/>
    <w:rsid w:val="2E0865E1"/>
    <w:rsid w:val="2E0917A2"/>
    <w:rsid w:val="2E0932A3"/>
    <w:rsid w:val="2E093CBB"/>
    <w:rsid w:val="2E0972A0"/>
    <w:rsid w:val="2E0979E2"/>
    <w:rsid w:val="2E0979F4"/>
    <w:rsid w:val="2E0A09BB"/>
    <w:rsid w:val="2E0A22D5"/>
    <w:rsid w:val="2E0A4CB7"/>
    <w:rsid w:val="2E0A551A"/>
    <w:rsid w:val="2E0A72C8"/>
    <w:rsid w:val="2E0A7B0C"/>
    <w:rsid w:val="2E0B376C"/>
    <w:rsid w:val="2E0B48F3"/>
    <w:rsid w:val="2E0B6614"/>
    <w:rsid w:val="2E0C1292"/>
    <w:rsid w:val="2E0C13DA"/>
    <w:rsid w:val="2E0C3FD6"/>
    <w:rsid w:val="2E0C4019"/>
    <w:rsid w:val="2E0C4DEE"/>
    <w:rsid w:val="2E0C7D1E"/>
    <w:rsid w:val="2E0D0BB5"/>
    <w:rsid w:val="2E0D15CB"/>
    <w:rsid w:val="2E0D620A"/>
    <w:rsid w:val="2E0D77F3"/>
    <w:rsid w:val="2E0E0B66"/>
    <w:rsid w:val="2E0E1965"/>
    <w:rsid w:val="2E0E23C4"/>
    <w:rsid w:val="2E0E4D8C"/>
    <w:rsid w:val="2E0E500A"/>
    <w:rsid w:val="2E0F364B"/>
    <w:rsid w:val="2E0F5F6F"/>
    <w:rsid w:val="2E10033E"/>
    <w:rsid w:val="2E100D83"/>
    <w:rsid w:val="2E103FC4"/>
    <w:rsid w:val="2E1071C2"/>
    <w:rsid w:val="2E107C6F"/>
    <w:rsid w:val="2E11055B"/>
    <w:rsid w:val="2E1105AF"/>
    <w:rsid w:val="2E110657"/>
    <w:rsid w:val="2E111079"/>
    <w:rsid w:val="2E114B58"/>
    <w:rsid w:val="2E1156E4"/>
    <w:rsid w:val="2E1168A9"/>
    <w:rsid w:val="2E124DA6"/>
    <w:rsid w:val="2E12537B"/>
    <w:rsid w:val="2E126FC7"/>
    <w:rsid w:val="2E1275C8"/>
    <w:rsid w:val="2E1276A1"/>
    <w:rsid w:val="2E13617D"/>
    <w:rsid w:val="2E1363FE"/>
    <w:rsid w:val="2E141672"/>
    <w:rsid w:val="2E14288D"/>
    <w:rsid w:val="2E150147"/>
    <w:rsid w:val="2E152297"/>
    <w:rsid w:val="2E153F69"/>
    <w:rsid w:val="2E156399"/>
    <w:rsid w:val="2E157F3E"/>
    <w:rsid w:val="2E162111"/>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9A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0F9"/>
    <w:rsid w:val="2E2177A1"/>
    <w:rsid w:val="2E222864"/>
    <w:rsid w:val="2E223F5B"/>
    <w:rsid w:val="2E224612"/>
    <w:rsid w:val="2E2269F6"/>
    <w:rsid w:val="2E227DE9"/>
    <w:rsid w:val="2E232138"/>
    <w:rsid w:val="2E234621"/>
    <w:rsid w:val="2E235482"/>
    <w:rsid w:val="2E235D2B"/>
    <w:rsid w:val="2E237688"/>
    <w:rsid w:val="2E24038A"/>
    <w:rsid w:val="2E241520"/>
    <w:rsid w:val="2E241E0C"/>
    <w:rsid w:val="2E2437B8"/>
    <w:rsid w:val="2E24482E"/>
    <w:rsid w:val="2E2453B9"/>
    <w:rsid w:val="2E2465DC"/>
    <w:rsid w:val="2E2471BB"/>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C65"/>
    <w:rsid w:val="2E372D70"/>
    <w:rsid w:val="2E374561"/>
    <w:rsid w:val="2E37628C"/>
    <w:rsid w:val="2E376E42"/>
    <w:rsid w:val="2E382087"/>
    <w:rsid w:val="2E383EF0"/>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2DE"/>
    <w:rsid w:val="2E3C56B2"/>
    <w:rsid w:val="2E3D294E"/>
    <w:rsid w:val="2E3D2978"/>
    <w:rsid w:val="2E3D31FA"/>
    <w:rsid w:val="2E3D4C24"/>
    <w:rsid w:val="2E3D554A"/>
    <w:rsid w:val="2E3D5B9A"/>
    <w:rsid w:val="2E3D68D2"/>
    <w:rsid w:val="2E3D769E"/>
    <w:rsid w:val="2E3E1CCC"/>
    <w:rsid w:val="2E3E6DA2"/>
    <w:rsid w:val="2E3E6DB0"/>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8FA"/>
    <w:rsid w:val="2E4521AB"/>
    <w:rsid w:val="2E4555A4"/>
    <w:rsid w:val="2E4567CD"/>
    <w:rsid w:val="2E456D3F"/>
    <w:rsid w:val="2E460850"/>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672B"/>
    <w:rsid w:val="2E4B4FFA"/>
    <w:rsid w:val="2E4B5BFE"/>
    <w:rsid w:val="2E4C168F"/>
    <w:rsid w:val="2E4C3B6A"/>
    <w:rsid w:val="2E4C78E1"/>
    <w:rsid w:val="2E4D0F7A"/>
    <w:rsid w:val="2E4D63C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74F9"/>
    <w:rsid w:val="2E570909"/>
    <w:rsid w:val="2E580034"/>
    <w:rsid w:val="2E5809A9"/>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E283C"/>
    <w:rsid w:val="2E5E430F"/>
    <w:rsid w:val="2E5F13C2"/>
    <w:rsid w:val="2E5F156F"/>
    <w:rsid w:val="2E5F1DFB"/>
    <w:rsid w:val="2E5F2166"/>
    <w:rsid w:val="2E5F5866"/>
    <w:rsid w:val="2E60106B"/>
    <w:rsid w:val="2E6042DD"/>
    <w:rsid w:val="2E60513A"/>
    <w:rsid w:val="2E610F8A"/>
    <w:rsid w:val="2E611CC0"/>
    <w:rsid w:val="2E615AEB"/>
    <w:rsid w:val="2E616A1A"/>
    <w:rsid w:val="2E62259F"/>
    <w:rsid w:val="2E623AD8"/>
    <w:rsid w:val="2E6253F0"/>
    <w:rsid w:val="2E626D77"/>
    <w:rsid w:val="2E6331BE"/>
    <w:rsid w:val="2E642879"/>
    <w:rsid w:val="2E642E7C"/>
    <w:rsid w:val="2E644C2A"/>
    <w:rsid w:val="2E6469D8"/>
    <w:rsid w:val="2E650C5B"/>
    <w:rsid w:val="2E6524ED"/>
    <w:rsid w:val="2E652CD4"/>
    <w:rsid w:val="2E652CF4"/>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3EC7"/>
    <w:rsid w:val="2E6C7F20"/>
    <w:rsid w:val="2E6D4CAE"/>
    <w:rsid w:val="2E6D639A"/>
    <w:rsid w:val="2E6D6E41"/>
    <w:rsid w:val="2E6E3CFB"/>
    <w:rsid w:val="2E6E426D"/>
    <w:rsid w:val="2E6E4A77"/>
    <w:rsid w:val="2E6E5AA9"/>
    <w:rsid w:val="2E6E5B24"/>
    <w:rsid w:val="2E6F2E03"/>
    <w:rsid w:val="2E6F38FB"/>
    <w:rsid w:val="2E6F4F32"/>
    <w:rsid w:val="2E6F7F73"/>
    <w:rsid w:val="2E702574"/>
    <w:rsid w:val="2E70537D"/>
    <w:rsid w:val="2E706C94"/>
    <w:rsid w:val="2E7110F5"/>
    <w:rsid w:val="2E714081"/>
    <w:rsid w:val="2E715331"/>
    <w:rsid w:val="2E715C11"/>
    <w:rsid w:val="2E716BA6"/>
    <w:rsid w:val="2E717347"/>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4685"/>
    <w:rsid w:val="2E777EF3"/>
    <w:rsid w:val="2E780690"/>
    <w:rsid w:val="2E782484"/>
    <w:rsid w:val="2E782504"/>
    <w:rsid w:val="2E7864B3"/>
    <w:rsid w:val="2E79442F"/>
    <w:rsid w:val="2E7A2CE1"/>
    <w:rsid w:val="2E7A444E"/>
    <w:rsid w:val="2E7A61FC"/>
    <w:rsid w:val="2E7B3878"/>
    <w:rsid w:val="2E7B3D22"/>
    <w:rsid w:val="2E7B47A0"/>
    <w:rsid w:val="2E7B4A97"/>
    <w:rsid w:val="2E7B634C"/>
    <w:rsid w:val="2E7C01C6"/>
    <w:rsid w:val="2E7C06BB"/>
    <w:rsid w:val="2E7C6418"/>
    <w:rsid w:val="2E7D0A20"/>
    <w:rsid w:val="2E7D3F3E"/>
    <w:rsid w:val="2E7D6EFC"/>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E50"/>
    <w:rsid w:val="2E82031A"/>
    <w:rsid w:val="2E820412"/>
    <w:rsid w:val="2E820CF4"/>
    <w:rsid w:val="2E821554"/>
    <w:rsid w:val="2E823302"/>
    <w:rsid w:val="2E82471B"/>
    <w:rsid w:val="2E8250B1"/>
    <w:rsid w:val="2E826281"/>
    <w:rsid w:val="2E826747"/>
    <w:rsid w:val="2E826935"/>
    <w:rsid w:val="2E833BC9"/>
    <w:rsid w:val="2E8345F2"/>
    <w:rsid w:val="2E836496"/>
    <w:rsid w:val="2E845077"/>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B7F59"/>
    <w:rsid w:val="2E8C1D2E"/>
    <w:rsid w:val="2E8C23C9"/>
    <w:rsid w:val="2E8C3A6C"/>
    <w:rsid w:val="2E8C4181"/>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358D"/>
    <w:rsid w:val="2E903C71"/>
    <w:rsid w:val="2E907392"/>
    <w:rsid w:val="2E907516"/>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2FE8"/>
    <w:rsid w:val="2E934296"/>
    <w:rsid w:val="2E935510"/>
    <w:rsid w:val="2E935C80"/>
    <w:rsid w:val="2E935F8A"/>
    <w:rsid w:val="2E9400DC"/>
    <w:rsid w:val="2E940B89"/>
    <w:rsid w:val="2E943690"/>
    <w:rsid w:val="2E943BD6"/>
    <w:rsid w:val="2E945D0A"/>
    <w:rsid w:val="2E9462A9"/>
    <w:rsid w:val="2E9466BF"/>
    <w:rsid w:val="2E95230B"/>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5BAC"/>
    <w:rsid w:val="2E9B6172"/>
    <w:rsid w:val="2E9C2616"/>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62CD"/>
    <w:rsid w:val="2EA66FF1"/>
    <w:rsid w:val="2EA72907"/>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5574"/>
    <w:rsid w:val="2EB3779B"/>
    <w:rsid w:val="2EB37960"/>
    <w:rsid w:val="2EB42CD5"/>
    <w:rsid w:val="2EB45BB2"/>
    <w:rsid w:val="2EB509AA"/>
    <w:rsid w:val="2EB50C7A"/>
    <w:rsid w:val="2EB53C55"/>
    <w:rsid w:val="2EB55486"/>
    <w:rsid w:val="2EB57234"/>
    <w:rsid w:val="2EB655FF"/>
    <w:rsid w:val="2EB67474"/>
    <w:rsid w:val="2EB72FAC"/>
    <w:rsid w:val="2EB73991"/>
    <w:rsid w:val="2EB77450"/>
    <w:rsid w:val="2EB84E16"/>
    <w:rsid w:val="2EB84F76"/>
    <w:rsid w:val="2EB8631B"/>
    <w:rsid w:val="2EB86815"/>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7D0B"/>
    <w:rsid w:val="2EBD0314"/>
    <w:rsid w:val="2EBD0414"/>
    <w:rsid w:val="2EBD12C7"/>
    <w:rsid w:val="2EBD203C"/>
    <w:rsid w:val="2EBD258D"/>
    <w:rsid w:val="2EBD3E03"/>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7DE6"/>
    <w:rsid w:val="2ED328DE"/>
    <w:rsid w:val="2ED34206"/>
    <w:rsid w:val="2ED3507E"/>
    <w:rsid w:val="2ED3590C"/>
    <w:rsid w:val="2ED4417F"/>
    <w:rsid w:val="2ED4580F"/>
    <w:rsid w:val="2ED50628"/>
    <w:rsid w:val="2ED51684"/>
    <w:rsid w:val="2ED60151"/>
    <w:rsid w:val="2ED61D9E"/>
    <w:rsid w:val="2ED62F8D"/>
    <w:rsid w:val="2ED66F76"/>
    <w:rsid w:val="2ED718A0"/>
    <w:rsid w:val="2ED7322E"/>
    <w:rsid w:val="2ED7364E"/>
    <w:rsid w:val="2ED74E3D"/>
    <w:rsid w:val="2ED775DB"/>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D678B"/>
    <w:rsid w:val="2EDE2C2F"/>
    <w:rsid w:val="2EDE3101"/>
    <w:rsid w:val="2EDE49DD"/>
    <w:rsid w:val="2EDF0132"/>
    <w:rsid w:val="2EDF26F1"/>
    <w:rsid w:val="2EDF603A"/>
    <w:rsid w:val="2EDF69A7"/>
    <w:rsid w:val="2EE00F13"/>
    <w:rsid w:val="2EE01E55"/>
    <w:rsid w:val="2EE05A21"/>
    <w:rsid w:val="2EE07556"/>
    <w:rsid w:val="2EE105F2"/>
    <w:rsid w:val="2EE1338C"/>
    <w:rsid w:val="2EE16910"/>
    <w:rsid w:val="2EE17EB9"/>
    <w:rsid w:val="2EE204D9"/>
    <w:rsid w:val="2EE2055F"/>
    <w:rsid w:val="2EE236CA"/>
    <w:rsid w:val="2EE267B1"/>
    <w:rsid w:val="2EE268DB"/>
    <w:rsid w:val="2EE30245"/>
    <w:rsid w:val="2EE31B77"/>
    <w:rsid w:val="2EE34571"/>
    <w:rsid w:val="2EE3532E"/>
    <w:rsid w:val="2EE44A52"/>
    <w:rsid w:val="2EE4641E"/>
    <w:rsid w:val="2EE46F73"/>
    <w:rsid w:val="2EE47B19"/>
    <w:rsid w:val="2EE50403"/>
    <w:rsid w:val="2EE50612"/>
    <w:rsid w:val="2EE5276F"/>
    <w:rsid w:val="2EE60783"/>
    <w:rsid w:val="2EE61741"/>
    <w:rsid w:val="2EE6342E"/>
    <w:rsid w:val="2EE63891"/>
    <w:rsid w:val="2EE66CC2"/>
    <w:rsid w:val="2EE67D35"/>
    <w:rsid w:val="2EE67EF3"/>
    <w:rsid w:val="2EE71246"/>
    <w:rsid w:val="2EE713B8"/>
    <w:rsid w:val="2EE83C20"/>
    <w:rsid w:val="2EE841AC"/>
    <w:rsid w:val="2EE8585B"/>
    <w:rsid w:val="2EE86049"/>
    <w:rsid w:val="2EE87609"/>
    <w:rsid w:val="2EE92D89"/>
    <w:rsid w:val="2EE940B7"/>
    <w:rsid w:val="2EEA021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775"/>
    <w:rsid w:val="2EEC3FC4"/>
    <w:rsid w:val="2EEC4418"/>
    <w:rsid w:val="2EEC55F8"/>
    <w:rsid w:val="2EEC6D13"/>
    <w:rsid w:val="2EEC747A"/>
    <w:rsid w:val="2EED091E"/>
    <w:rsid w:val="2EED10C4"/>
    <w:rsid w:val="2EED169D"/>
    <w:rsid w:val="2EED2B91"/>
    <w:rsid w:val="2EED4C20"/>
    <w:rsid w:val="2EED69CE"/>
    <w:rsid w:val="2EEE2AE2"/>
    <w:rsid w:val="2EEE5D57"/>
    <w:rsid w:val="2EEF1A9A"/>
    <w:rsid w:val="2EEF54A1"/>
    <w:rsid w:val="2EF02B36"/>
    <w:rsid w:val="2EF05516"/>
    <w:rsid w:val="2EF064BE"/>
    <w:rsid w:val="2EF06A83"/>
    <w:rsid w:val="2EF07DC9"/>
    <w:rsid w:val="2EF122AD"/>
    <w:rsid w:val="2EF12D27"/>
    <w:rsid w:val="2EF13348"/>
    <w:rsid w:val="2EF13726"/>
    <w:rsid w:val="2EF13DC9"/>
    <w:rsid w:val="2EF15172"/>
    <w:rsid w:val="2EF1617C"/>
    <w:rsid w:val="2EF20488"/>
    <w:rsid w:val="2EF21577"/>
    <w:rsid w:val="2EF22236"/>
    <w:rsid w:val="2EF23D55"/>
    <w:rsid w:val="2EF266DA"/>
    <w:rsid w:val="2EF312C6"/>
    <w:rsid w:val="2EF32A07"/>
    <w:rsid w:val="2EF37D5C"/>
    <w:rsid w:val="2EF40397"/>
    <w:rsid w:val="2EF47230"/>
    <w:rsid w:val="2EF51D26"/>
    <w:rsid w:val="2EF525C4"/>
    <w:rsid w:val="2EF53AD4"/>
    <w:rsid w:val="2EF54203"/>
    <w:rsid w:val="2EF546B4"/>
    <w:rsid w:val="2EF55327"/>
    <w:rsid w:val="2EF558B8"/>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4B0"/>
    <w:rsid w:val="2F0029BF"/>
    <w:rsid w:val="2F010C54"/>
    <w:rsid w:val="2F015B57"/>
    <w:rsid w:val="2F01691D"/>
    <w:rsid w:val="2F02082B"/>
    <w:rsid w:val="2F020A9E"/>
    <w:rsid w:val="2F020B72"/>
    <w:rsid w:val="2F0223E2"/>
    <w:rsid w:val="2F0246C3"/>
    <w:rsid w:val="2F025547"/>
    <w:rsid w:val="2F02792B"/>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7ABA"/>
    <w:rsid w:val="2F0807ED"/>
    <w:rsid w:val="2F081A5A"/>
    <w:rsid w:val="2F085B95"/>
    <w:rsid w:val="2F086693"/>
    <w:rsid w:val="2F087CAC"/>
    <w:rsid w:val="2F091778"/>
    <w:rsid w:val="2F097580"/>
    <w:rsid w:val="2F0A1F67"/>
    <w:rsid w:val="2F0A3AAC"/>
    <w:rsid w:val="2F0A4DCD"/>
    <w:rsid w:val="2F0A59D6"/>
    <w:rsid w:val="2F0B0157"/>
    <w:rsid w:val="2F0B109C"/>
    <w:rsid w:val="2F0B154A"/>
    <w:rsid w:val="2F0B15B7"/>
    <w:rsid w:val="2F0B447D"/>
    <w:rsid w:val="2F0B5221"/>
    <w:rsid w:val="2F0B69BD"/>
    <w:rsid w:val="2F0B779C"/>
    <w:rsid w:val="2F0C0F52"/>
    <w:rsid w:val="2F0C1ED9"/>
    <w:rsid w:val="2F0C22F2"/>
    <w:rsid w:val="2F0C31EA"/>
    <w:rsid w:val="2F0C33D6"/>
    <w:rsid w:val="2F0C3F6F"/>
    <w:rsid w:val="2F0C6656"/>
    <w:rsid w:val="2F0C6C44"/>
    <w:rsid w:val="2F0D398F"/>
    <w:rsid w:val="2F0D52C2"/>
    <w:rsid w:val="2F0D5D93"/>
    <w:rsid w:val="2F0D715C"/>
    <w:rsid w:val="2F0E1BCD"/>
    <w:rsid w:val="2F0E4FA9"/>
    <w:rsid w:val="2F0E53C2"/>
    <w:rsid w:val="2F0E5ECE"/>
    <w:rsid w:val="2F0F103A"/>
    <w:rsid w:val="2F0F4225"/>
    <w:rsid w:val="2F0F475A"/>
    <w:rsid w:val="2F0F4EA3"/>
    <w:rsid w:val="2F0F5B97"/>
    <w:rsid w:val="2F0F7996"/>
    <w:rsid w:val="2F100660"/>
    <w:rsid w:val="2F10090E"/>
    <w:rsid w:val="2F1012F6"/>
    <w:rsid w:val="2F101F2F"/>
    <w:rsid w:val="2F104DB2"/>
    <w:rsid w:val="2F115F90"/>
    <w:rsid w:val="2F120B2A"/>
    <w:rsid w:val="2F1228D8"/>
    <w:rsid w:val="2F123D5D"/>
    <w:rsid w:val="2F124737"/>
    <w:rsid w:val="2F125CDF"/>
    <w:rsid w:val="2F125FD3"/>
    <w:rsid w:val="2F126434"/>
    <w:rsid w:val="2F127EC4"/>
    <w:rsid w:val="2F1313B4"/>
    <w:rsid w:val="2F132D02"/>
    <w:rsid w:val="2F13335F"/>
    <w:rsid w:val="2F13383D"/>
    <w:rsid w:val="2F136A07"/>
    <w:rsid w:val="2F137E1A"/>
    <w:rsid w:val="2F1403FE"/>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1F6DA3"/>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66D26"/>
    <w:rsid w:val="2F271D47"/>
    <w:rsid w:val="2F271F76"/>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C6495"/>
    <w:rsid w:val="2F2D14C0"/>
    <w:rsid w:val="2F2D2312"/>
    <w:rsid w:val="2F2D28E7"/>
    <w:rsid w:val="2F2D326E"/>
    <w:rsid w:val="2F2D4CBD"/>
    <w:rsid w:val="2F2D7712"/>
    <w:rsid w:val="2F2E31C2"/>
    <w:rsid w:val="2F2E3B4E"/>
    <w:rsid w:val="2F2E7936"/>
    <w:rsid w:val="2F2F348A"/>
    <w:rsid w:val="2F2F5629"/>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7D1"/>
    <w:rsid w:val="2F336B0E"/>
    <w:rsid w:val="2F336EC2"/>
    <w:rsid w:val="2F337811"/>
    <w:rsid w:val="2F34268F"/>
    <w:rsid w:val="2F34284F"/>
    <w:rsid w:val="2F3445FD"/>
    <w:rsid w:val="2F350ECE"/>
    <w:rsid w:val="2F354386"/>
    <w:rsid w:val="2F364D32"/>
    <w:rsid w:val="2F3650DA"/>
    <w:rsid w:val="2F365177"/>
    <w:rsid w:val="2F370591"/>
    <w:rsid w:val="2F37233F"/>
    <w:rsid w:val="2F375A40"/>
    <w:rsid w:val="2F375BB2"/>
    <w:rsid w:val="2F376A2F"/>
    <w:rsid w:val="2F377CAB"/>
    <w:rsid w:val="2F380EA8"/>
    <w:rsid w:val="2F386C5B"/>
    <w:rsid w:val="2F386E4E"/>
    <w:rsid w:val="2F386F18"/>
    <w:rsid w:val="2F3925CB"/>
    <w:rsid w:val="2F394CAA"/>
    <w:rsid w:val="2F397E65"/>
    <w:rsid w:val="2F3A3356"/>
    <w:rsid w:val="2F3A3BDD"/>
    <w:rsid w:val="2F3A3D3C"/>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7CF5"/>
    <w:rsid w:val="2F3E15C2"/>
    <w:rsid w:val="2F3E372A"/>
    <w:rsid w:val="2F3E4062"/>
    <w:rsid w:val="2F3E7229"/>
    <w:rsid w:val="2F3F109E"/>
    <w:rsid w:val="2F3F171A"/>
    <w:rsid w:val="2F3F27D7"/>
    <w:rsid w:val="2F3F2E7C"/>
    <w:rsid w:val="2F3F2FA2"/>
    <w:rsid w:val="2F3F32AB"/>
    <w:rsid w:val="2F3F4C50"/>
    <w:rsid w:val="2F401499"/>
    <w:rsid w:val="2F402B99"/>
    <w:rsid w:val="2F404C5F"/>
    <w:rsid w:val="2F4069BF"/>
    <w:rsid w:val="2F407445"/>
    <w:rsid w:val="2F4078CD"/>
    <w:rsid w:val="2F4131BE"/>
    <w:rsid w:val="2F416D1A"/>
    <w:rsid w:val="2F4221ED"/>
    <w:rsid w:val="2F4236B1"/>
    <w:rsid w:val="2F4245AA"/>
    <w:rsid w:val="2F424DBE"/>
    <w:rsid w:val="2F430CE4"/>
    <w:rsid w:val="2F430E9C"/>
    <w:rsid w:val="2F432A92"/>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55B7"/>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58DB"/>
    <w:rsid w:val="2F4F6A71"/>
    <w:rsid w:val="2F5018C2"/>
    <w:rsid w:val="2F5042BE"/>
    <w:rsid w:val="2F5043EA"/>
    <w:rsid w:val="2F5051AF"/>
    <w:rsid w:val="2F5073C2"/>
    <w:rsid w:val="2F5073FB"/>
    <w:rsid w:val="2F5202CB"/>
    <w:rsid w:val="2F520F27"/>
    <w:rsid w:val="2F5215A4"/>
    <w:rsid w:val="2F52198B"/>
    <w:rsid w:val="2F5242B6"/>
    <w:rsid w:val="2F534851"/>
    <w:rsid w:val="2F535D43"/>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7F6"/>
    <w:rsid w:val="2F5B6D97"/>
    <w:rsid w:val="2F5C1DA5"/>
    <w:rsid w:val="2F5C3B54"/>
    <w:rsid w:val="2F5C7FF7"/>
    <w:rsid w:val="2F5D1C1C"/>
    <w:rsid w:val="2F5D3E83"/>
    <w:rsid w:val="2F5E396F"/>
    <w:rsid w:val="2F5E7A07"/>
    <w:rsid w:val="2F5F4F07"/>
    <w:rsid w:val="2F5F53F2"/>
    <w:rsid w:val="2F601BF4"/>
    <w:rsid w:val="2F603644"/>
    <w:rsid w:val="2F6038A4"/>
    <w:rsid w:val="2F6054AB"/>
    <w:rsid w:val="2F607B60"/>
    <w:rsid w:val="2F610218"/>
    <w:rsid w:val="2F610CBF"/>
    <w:rsid w:val="2F611A30"/>
    <w:rsid w:val="2F612CE5"/>
    <w:rsid w:val="2F6173BC"/>
    <w:rsid w:val="2F622C67"/>
    <w:rsid w:val="2F627B2D"/>
    <w:rsid w:val="2F627D93"/>
    <w:rsid w:val="2F633134"/>
    <w:rsid w:val="2F6333A2"/>
    <w:rsid w:val="2F635838"/>
    <w:rsid w:val="2F63610E"/>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699C"/>
    <w:rsid w:val="2F69463A"/>
    <w:rsid w:val="2F697F69"/>
    <w:rsid w:val="2F6A0C42"/>
    <w:rsid w:val="2F6A0E0C"/>
    <w:rsid w:val="2F6A2554"/>
    <w:rsid w:val="2F6A26B2"/>
    <w:rsid w:val="2F6A2714"/>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295"/>
    <w:rsid w:val="2F6E4503"/>
    <w:rsid w:val="2F6E6497"/>
    <w:rsid w:val="2F6F089A"/>
    <w:rsid w:val="2F6F1AD9"/>
    <w:rsid w:val="2F6F21ED"/>
    <w:rsid w:val="2F6F32D9"/>
    <w:rsid w:val="2F6F3887"/>
    <w:rsid w:val="2F70185C"/>
    <w:rsid w:val="2F704384"/>
    <w:rsid w:val="2F706A80"/>
    <w:rsid w:val="2F7075FF"/>
    <w:rsid w:val="2F707E3C"/>
    <w:rsid w:val="2F710D5B"/>
    <w:rsid w:val="2F7116DB"/>
    <w:rsid w:val="2F712063"/>
    <w:rsid w:val="2F720AFB"/>
    <w:rsid w:val="2F7215C9"/>
    <w:rsid w:val="2F721639"/>
    <w:rsid w:val="2F72791F"/>
    <w:rsid w:val="2F73756F"/>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13E"/>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100D"/>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074"/>
    <w:rsid w:val="2F875C16"/>
    <w:rsid w:val="2F8772B5"/>
    <w:rsid w:val="2F880B7A"/>
    <w:rsid w:val="2F880DEC"/>
    <w:rsid w:val="2F884949"/>
    <w:rsid w:val="2F8860C3"/>
    <w:rsid w:val="2F886D5B"/>
    <w:rsid w:val="2F89253E"/>
    <w:rsid w:val="2F896513"/>
    <w:rsid w:val="2F8976B0"/>
    <w:rsid w:val="2F8A6913"/>
    <w:rsid w:val="2F8B39BE"/>
    <w:rsid w:val="2F8B6FAB"/>
    <w:rsid w:val="2F8B727C"/>
    <w:rsid w:val="2F8C268B"/>
    <w:rsid w:val="2F8C3988"/>
    <w:rsid w:val="2F8C4439"/>
    <w:rsid w:val="2F8C7373"/>
    <w:rsid w:val="2F8D09D7"/>
    <w:rsid w:val="2F8D4AE3"/>
    <w:rsid w:val="2F8D5EB7"/>
    <w:rsid w:val="2F8D6403"/>
    <w:rsid w:val="2F8E07F4"/>
    <w:rsid w:val="2F8E4F10"/>
    <w:rsid w:val="2F8F0180"/>
    <w:rsid w:val="2F8F0849"/>
    <w:rsid w:val="2F8F18E7"/>
    <w:rsid w:val="2F8F217B"/>
    <w:rsid w:val="2F8F2910"/>
    <w:rsid w:val="2F8F33C5"/>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7575"/>
    <w:rsid w:val="2F9277FF"/>
    <w:rsid w:val="2F927AAF"/>
    <w:rsid w:val="2F9319C2"/>
    <w:rsid w:val="2F933CB1"/>
    <w:rsid w:val="2F936096"/>
    <w:rsid w:val="2F94153F"/>
    <w:rsid w:val="2F9432ED"/>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B14D0"/>
    <w:rsid w:val="2F9B2AD3"/>
    <w:rsid w:val="2F9B467C"/>
    <w:rsid w:val="2F9B4D95"/>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501BC"/>
    <w:rsid w:val="2FA5198A"/>
    <w:rsid w:val="2FA5374C"/>
    <w:rsid w:val="2FA54B6D"/>
    <w:rsid w:val="2FA554FB"/>
    <w:rsid w:val="2FA56825"/>
    <w:rsid w:val="2FA572A9"/>
    <w:rsid w:val="2FA5734D"/>
    <w:rsid w:val="2FA62D91"/>
    <w:rsid w:val="2FA63021"/>
    <w:rsid w:val="2FA63873"/>
    <w:rsid w:val="2FA657F2"/>
    <w:rsid w:val="2FA71434"/>
    <w:rsid w:val="2FA72C52"/>
    <w:rsid w:val="2FA8323D"/>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40E2"/>
    <w:rsid w:val="2FC04104"/>
    <w:rsid w:val="2FC1125D"/>
    <w:rsid w:val="2FC16E0E"/>
    <w:rsid w:val="2FC173DB"/>
    <w:rsid w:val="2FC17E5A"/>
    <w:rsid w:val="2FC22278"/>
    <w:rsid w:val="2FC26BF7"/>
    <w:rsid w:val="2FC33BD3"/>
    <w:rsid w:val="2FC35981"/>
    <w:rsid w:val="2FC40571"/>
    <w:rsid w:val="2FC42004"/>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FEF"/>
    <w:rsid w:val="2FCE75F8"/>
    <w:rsid w:val="2FCF5F7E"/>
    <w:rsid w:val="2FD01CE8"/>
    <w:rsid w:val="2FD026BA"/>
    <w:rsid w:val="2FD133B3"/>
    <w:rsid w:val="2FD14033"/>
    <w:rsid w:val="2FD14541"/>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2A7E"/>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3639"/>
    <w:rsid w:val="2FE85162"/>
    <w:rsid w:val="2FE861CD"/>
    <w:rsid w:val="2FE8682E"/>
    <w:rsid w:val="2FE907EA"/>
    <w:rsid w:val="2FE90DDF"/>
    <w:rsid w:val="2FE912AA"/>
    <w:rsid w:val="2FE9188B"/>
    <w:rsid w:val="2FE92002"/>
    <w:rsid w:val="2FE9704C"/>
    <w:rsid w:val="2FE970DD"/>
    <w:rsid w:val="2FE97969"/>
    <w:rsid w:val="2FEA027F"/>
    <w:rsid w:val="2FEA2606"/>
    <w:rsid w:val="2FEA3D1F"/>
    <w:rsid w:val="2FEA73B1"/>
    <w:rsid w:val="2FEB46D3"/>
    <w:rsid w:val="2FEB63F0"/>
    <w:rsid w:val="2FEB73DA"/>
    <w:rsid w:val="2FEC2326"/>
    <w:rsid w:val="2FEC2378"/>
    <w:rsid w:val="2FEC25BD"/>
    <w:rsid w:val="2FEC2819"/>
    <w:rsid w:val="2FEC3129"/>
    <w:rsid w:val="2FEC4A36"/>
    <w:rsid w:val="2FEC4ED7"/>
    <w:rsid w:val="2FEC5925"/>
    <w:rsid w:val="2FED0C50"/>
    <w:rsid w:val="2FED29FE"/>
    <w:rsid w:val="2FED6500"/>
    <w:rsid w:val="2FEE1281"/>
    <w:rsid w:val="2FEE1C0A"/>
    <w:rsid w:val="2FEE2719"/>
    <w:rsid w:val="2FEE2AF2"/>
    <w:rsid w:val="2FEE4D31"/>
    <w:rsid w:val="2FEE50F3"/>
    <w:rsid w:val="2FEE5271"/>
    <w:rsid w:val="2FEE6226"/>
    <w:rsid w:val="2FEE6500"/>
    <w:rsid w:val="2FEF1E4F"/>
    <w:rsid w:val="2FEF2407"/>
    <w:rsid w:val="2FEF2C1A"/>
    <w:rsid w:val="2FEF3B7B"/>
    <w:rsid w:val="2FEF49C8"/>
    <w:rsid w:val="2FF10740"/>
    <w:rsid w:val="2FF124EE"/>
    <w:rsid w:val="2FF13531"/>
    <w:rsid w:val="2FF1521A"/>
    <w:rsid w:val="2FF224B1"/>
    <w:rsid w:val="2FF26266"/>
    <w:rsid w:val="2FF279EE"/>
    <w:rsid w:val="2FF30F96"/>
    <w:rsid w:val="2FF36532"/>
    <w:rsid w:val="2FF40230"/>
    <w:rsid w:val="2FF41FDE"/>
    <w:rsid w:val="2FF43D8C"/>
    <w:rsid w:val="2FF4411B"/>
    <w:rsid w:val="2FF448C0"/>
    <w:rsid w:val="2FF50E32"/>
    <w:rsid w:val="2FF54273"/>
    <w:rsid w:val="2FF5457D"/>
    <w:rsid w:val="2FF55C67"/>
    <w:rsid w:val="2FF56BF1"/>
    <w:rsid w:val="2FF62D3D"/>
    <w:rsid w:val="2FF63B4F"/>
    <w:rsid w:val="2FF64102"/>
    <w:rsid w:val="2FF65893"/>
    <w:rsid w:val="2FF65A2E"/>
    <w:rsid w:val="2FF66D2B"/>
    <w:rsid w:val="2FF670B0"/>
    <w:rsid w:val="2FF67738"/>
    <w:rsid w:val="2FF72979"/>
    <w:rsid w:val="2FF82142"/>
    <w:rsid w:val="2FF83217"/>
    <w:rsid w:val="2FF858A8"/>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22FB"/>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55FA"/>
    <w:rsid w:val="30070386"/>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1AF2"/>
    <w:rsid w:val="300C37CC"/>
    <w:rsid w:val="300C38CD"/>
    <w:rsid w:val="300C67DC"/>
    <w:rsid w:val="300D0C57"/>
    <w:rsid w:val="300D1B05"/>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601A6"/>
    <w:rsid w:val="30161F54"/>
    <w:rsid w:val="3016398B"/>
    <w:rsid w:val="301650D0"/>
    <w:rsid w:val="301662AB"/>
    <w:rsid w:val="301663F8"/>
    <w:rsid w:val="3017391D"/>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6F9B"/>
    <w:rsid w:val="301C0757"/>
    <w:rsid w:val="301C571D"/>
    <w:rsid w:val="301C68D5"/>
    <w:rsid w:val="301D1535"/>
    <w:rsid w:val="301D177E"/>
    <w:rsid w:val="301D32E3"/>
    <w:rsid w:val="301D7787"/>
    <w:rsid w:val="301E30AD"/>
    <w:rsid w:val="301E3DB5"/>
    <w:rsid w:val="301E404C"/>
    <w:rsid w:val="301E705B"/>
    <w:rsid w:val="301F065B"/>
    <w:rsid w:val="301F34FF"/>
    <w:rsid w:val="301F3F18"/>
    <w:rsid w:val="301F52AD"/>
    <w:rsid w:val="302025CF"/>
    <w:rsid w:val="302047CA"/>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67C68"/>
    <w:rsid w:val="302723B3"/>
    <w:rsid w:val="30274161"/>
    <w:rsid w:val="30275F10"/>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54F0"/>
    <w:rsid w:val="302F1268"/>
    <w:rsid w:val="302F3016"/>
    <w:rsid w:val="302F3B93"/>
    <w:rsid w:val="30300BA1"/>
    <w:rsid w:val="30304270"/>
    <w:rsid w:val="30306268"/>
    <w:rsid w:val="303074BA"/>
    <w:rsid w:val="30310A25"/>
    <w:rsid w:val="30314AC0"/>
    <w:rsid w:val="30314E56"/>
    <w:rsid w:val="30332B06"/>
    <w:rsid w:val="30333BE6"/>
    <w:rsid w:val="30346348"/>
    <w:rsid w:val="30351962"/>
    <w:rsid w:val="303525E3"/>
    <w:rsid w:val="3035375D"/>
    <w:rsid w:val="30353ACB"/>
    <w:rsid w:val="30357058"/>
    <w:rsid w:val="30360848"/>
    <w:rsid w:val="303625F7"/>
    <w:rsid w:val="3036344E"/>
    <w:rsid w:val="303643A5"/>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B7C0D"/>
    <w:rsid w:val="303C30A0"/>
    <w:rsid w:val="303C3A3A"/>
    <w:rsid w:val="303C5493"/>
    <w:rsid w:val="303C57F4"/>
    <w:rsid w:val="303C67D1"/>
    <w:rsid w:val="303D1BD7"/>
    <w:rsid w:val="303D3028"/>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6FD1"/>
    <w:rsid w:val="304138F6"/>
    <w:rsid w:val="30415FA8"/>
    <w:rsid w:val="30420F9B"/>
    <w:rsid w:val="30421FA9"/>
    <w:rsid w:val="30422B22"/>
    <w:rsid w:val="30423746"/>
    <w:rsid w:val="304308C8"/>
    <w:rsid w:val="304326C6"/>
    <w:rsid w:val="30433A0A"/>
    <w:rsid w:val="30434C9F"/>
    <w:rsid w:val="30435861"/>
    <w:rsid w:val="3043586B"/>
    <w:rsid w:val="304420A6"/>
    <w:rsid w:val="30442E6F"/>
    <w:rsid w:val="30442F65"/>
    <w:rsid w:val="304436AC"/>
    <w:rsid w:val="30444929"/>
    <w:rsid w:val="30444D13"/>
    <w:rsid w:val="30451BBC"/>
    <w:rsid w:val="30452754"/>
    <w:rsid w:val="3045283A"/>
    <w:rsid w:val="304545E8"/>
    <w:rsid w:val="30455A79"/>
    <w:rsid w:val="30455DB9"/>
    <w:rsid w:val="30466209"/>
    <w:rsid w:val="30466B08"/>
    <w:rsid w:val="3047022C"/>
    <w:rsid w:val="30470360"/>
    <w:rsid w:val="30470620"/>
    <w:rsid w:val="304717AB"/>
    <w:rsid w:val="30472813"/>
    <w:rsid w:val="30474804"/>
    <w:rsid w:val="30474C56"/>
    <w:rsid w:val="30475F10"/>
    <w:rsid w:val="304765B2"/>
    <w:rsid w:val="30477C35"/>
    <w:rsid w:val="30477DE8"/>
    <w:rsid w:val="30480F13"/>
    <w:rsid w:val="30483827"/>
    <w:rsid w:val="304866FC"/>
    <w:rsid w:val="30487742"/>
    <w:rsid w:val="30490E19"/>
    <w:rsid w:val="3049232A"/>
    <w:rsid w:val="3049730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E0342"/>
    <w:rsid w:val="304E099E"/>
    <w:rsid w:val="304E15D5"/>
    <w:rsid w:val="304E16FE"/>
    <w:rsid w:val="304E370F"/>
    <w:rsid w:val="304E5B92"/>
    <w:rsid w:val="304F0618"/>
    <w:rsid w:val="304F7365"/>
    <w:rsid w:val="304F7BF1"/>
    <w:rsid w:val="3050190A"/>
    <w:rsid w:val="305025A1"/>
    <w:rsid w:val="30503A7B"/>
    <w:rsid w:val="3050460D"/>
    <w:rsid w:val="30506AA5"/>
    <w:rsid w:val="30507560"/>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ED5"/>
    <w:rsid w:val="30534F57"/>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701CE"/>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56A9"/>
    <w:rsid w:val="305E7042"/>
    <w:rsid w:val="305F1531"/>
    <w:rsid w:val="305F1B4D"/>
    <w:rsid w:val="305F38FB"/>
    <w:rsid w:val="305F6960"/>
    <w:rsid w:val="305F7D9F"/>
    <w:rsid w:val="306011DF"/>
    <w:rsid w:val="3060468E"/>
    <w:rsid w:val="306058C5"/>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6A38"/>
    <w:rsid w:val="30657F0E"/>
    <w:rsid w:val="30670A02"/>
    <w:rsid w:val="30670FEB"/>
    <w:rsid w:val="30671A90"/>
    <w:rsid w:val="306727B0"/>
    <w:rsid w:val="30674355"/>
    <w:rsid w:val="30675BBA"/>
    <w:rsid w:val="30676A2A"/>
    <w:rsid w:val="3067794C"/>
    <w:rsid w:val="30683C04"/>
    <w:rsid w:val="3068514E"/>
    <w:rsid w:val="30687849"/>
    <w:rsid w:val="306917EB"/>
    <w:rsid w:val="30692C97"/>
    <w:rsid w:val="30693152"/>
    <w:rsid w:val="30697560"/>
    <w:rsid w:val="30697A47"/>
    <w:rsid w:val="306A5B0E"/>
    <w:rsid w:val="306A60E9"/>
    <w:rsid w:val="306B04F2"/>
    <w:rsid w:val="306B2A59"/>
    <w:rsid w:val="306B2F75"/>
    <w:rsid w:val="306B4C5F"/>
    <w:rsid w:val="306B50CC"/>
    <w:rsid w:val="306B6744"/>
    <w:rsid w:val="306C1F50"/>
    <w:rsid w:val="306C27FA"/>
    <w:rsid w:val="306C431F"/>
    <w:rsid w:val="306C731D"/>
    <w:rsid w:val="306C7DC6"/>
    <w:rsid w:val="306D4AE2"/>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6266"/>
    <w:rsid w:val="30740FE3"/>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6CA"/>
    <w:rsid w:val="30872C95"/>
    <w:rsid w:val="30872E52"/>
    <w:rsid w:val="30874C00"/>
    <w:rsid w:val="30874FBE"/>
    <w:rsid w:val="30876BE6"/>
    <w:rsid w:val="30876D2B"/>
    <w:rsid w:val="3088006C"/>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1AA0"/>
    <w:rsid w:val="309061AB"/>
    <w:rsid w:val="30907F59"/>
    <w:rsid w:val="309117EF"/>
    <w:rsid w:val="3091238D"/>
    <w:rsid w:val="30912F30"/>
    <w:rsid w:val="3091494B"/>
    <w:rsid w:val="3091782D"/>
    <w:rsid w:val="309243C0"/>
    <w:rsid w:val="309263B4"/>
    <w:rsid w:val="30930421"/>
    <w:rsid w:val="309317F7"/>
    <w:rsid w:val="30935850"/>
    <w:rsid w:val="30935BA3"/>
    <w:rsid w:val="30935D53"/>
    <w:rsid w:val="30937A49"/>
    <w:rsid w:val="30937B88"/>
    <w:rsid w:val="30952172"/>
    <w:rsid w:val="309532D9"/>
    <w:rsid w:val="309537C1"/>
    <w:rsid w:val="309545FD"/>
    <w:rsid w:val="309579FD"/>
    <w:rsid w:val="309603D2"/>
    <w:rsid w:val="309612E7"/>
    <w:rsid w:val="3096613E"/>
    <w:rsid w:val="30966284"/>
    <w:rsid w:val="30973AB7"/>
    <w:rsid w:val="309816C2"/>
    <w:rsid w:val="30982598"/>
    <w:rsid w:val="30984745"/>
    <w:rsid w:val="3098505F"/>
    <w:rsid w:val="30985AB1"/>
    <w:rsid w:val="30986A2F"/>
    <w:rsid w:val="30986E0D"/>
    <w:rsid w:val="309870A3"/>
    <w:rsid w:val="309876DA"/>
    <w:rsid w:val="30994253"/>
    <w:rsid w:val="309A08C6"/>
    <w:rsid w:val="309A0DD7"/>
    <w:rsid w:val="309A2B85"/>
    <w:rsid w:val="309A3FE2"/>
    <w:rsid w:val="309A4933"/>
    <w:rsid w:val="309A4E14"/>
    <w:rsid w:val="309B06AC"/>
    <w:rsid w:val="309B5223"/>
    <w:rsid w:val="309B5472"/>
    <w:rsid w:val="309C34C7"/>
    <w:rsid w:val="309C4B4F"/>
    <w:rsid w:val="309C7E7B"/>
    <w:rsid w:val="309D1E0A"/>
    <w:rsid w:val="309D1F14"/>
    <w:rsid w:val="309D1F83"/>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3F14"/>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A76"/>
    <w:rsid w:val="30AA08EF"/>
    <w:rsid w:val="30AA27E5"/>
    <w:rsid w:val="30AB0077"/>
    <w:rsid w:val="30AB06F4"/>
    <w:rsid w:val="30AB3AB1"/>
    <w:rsid w:val="30AB6B41"/>
    <w:rsid w:val="30AC0751"/>
    <w:rsid w:val="30AC3F3B"/>
    <w:rsid w:val="30AC4667"/>
    <w:rsid w:val="30AC53D8"/>
    <w:rsid w:val="30AC5F56"/>
    <w:rsid w:val="30AC5FCC"/>
    <w:rsid w:val="30AC7B38"/>
    <w:rsid w:val="30AD0B0B"/>
    <w:rsid w:val="30AD786B"/>
    <w:rsid w:val="30AE2458"/>
    <w:rsid w:val="30AE3D63"/>
    <w:rsid w:val="30AE3F4D"/>
    <w:rsid w:val="30AE4FB3"/>
    <w:rsid w:val="30AE6D5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6CD8"/>
    <w:rsid w:val="30B31E99"/>
    <w:rsid w:val="30B336F9"/>
    <w:rsid w:val="30B359F5"/>
    <w:rsid w:val="30B44B89"/>
    <w:rsid w:val="30B46BA2"/>
    <w:rsid w:val="30B46CEE"/>
    <w:rsid w:val="30B4775A"/>
    <w:rsid w:val="30B5176D"/>
    <w:rsid w:val="30B51E55"/>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60DB"/>
    <w:rsid w:val="30B86D47"/>
    <w:rsid w:val="30B874AF"/>
    <w:rsid w:val="30B911FB"/>
    <w:rsid w:val="30B91CA2"/>
    <w:rsid w:val="30B967A4"/>
    <w:rsid w:val="30BA0403"/>
    <w:rsid w:val="30BA27F6"/>
    <w:rsid w:val="30BA3AAA"/>
    <w:rsid w:val="30BA4FD6"/>
    <w:rsid w:val="30BA6D84"/>
    <w:rsid w:val="30BB2AFC"/>
    <w:rsid w:val="30BB364D"/>
    <w:rsid w:val="30BB3E6D"/>
    <w:rsid w:val="30BC0D4E"/>
    <w:rsid w:val="30BD0ABD"/>
    <w:rsid w:val="30BD239F"/>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8CE"/>
    <w:rsid w:val="30C10BD3"/>
    <w:rsid w:val="30C12343"/>
    <w:rsid w:val="30C145B6"/>
    <w:rsid w:val="30C1718D"/>
    <w:rsid w:val="30C20656"/>
    <w:rsid w:val="30C26152"/>
    <w:rsid w:val="30C26500"/>
    <w:rsid w:val="30C27C82"/>
    <w:rsid w:val="30C27E37"/>
    <w:rsid w:val="30C3032E"/>
    <w:rsid w:val="30C30C93"/>
    <w:rsid w:val="30C34BBD"/>
    <w:rsid w:val="30C36FAC"/>
    <w:rsid w:val="30C41881"/>
    <w:rsid w:val="30C42C4F"/>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16BD"/>
    <w:rsid w:val="30C925CF"/>
    <w:rsid w:val="30C9346B"/>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7C1A"/>
    <w:rsid w:val="30D0266F"/>
    <w:rsid w:val="30D0372F"/>
    <w:rsid w:val="30D047F9"/>
    <w:rsid w:val="30D065A7"/>
    <w:rsid w:val="30D077BC"/>
    <w:rsid w:val="30D140CD"/>
    <w:rsid w:val="30D15355"/>
    <w:rsid w:val="30D156C0"/>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64"/>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16A06"/>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07E"/>
    <w:rsid w:val="30F06C49"/>
    <w:rsid w:val="30F071FD"/>
    <w:rsid w:val="30F10A26"/>
    <w:rsid w:val="30F12FC3"/>
    <w:rsid w:val="30F1651D"/>
    <w:rsid w:val="30F16E8E"/>
    <w:rsid w:val="30F21AA5"/>
    <w:rsid w:val="30F229C1"/>
    <w:rsid w:val="30F249B4"/>
    <w:rsid w:val="30F304E8"/>
    <w:rsid w:val="30F32296"/>
    <w:rsid w:val="30F3375D"/>
    <w:rsid w:val="30F36C34"/>
    <w:rsid w:val="30F37424"/>
    <w:rsid w:val="30F4201C"/>
    <w:rsid w:val="30F44EB0"/>
    <w:rsid w:val="30F46F73"/>
    <w:rsid w:val="30F47843"/>
    <w:rsid w:val="30F5151F"/>
    <w:rsid w:val="30F524B2"/>
    <w:rsid w:val="30F61C93"/>
    <w:rsid w:val="30F64CF8"/>
    <w:rsid w:val="30F71D86"/>
    <w:rsid w:val="30F75DD5"/>
    <w:rsid w:val="30F77FD8"/>
    <w:rsid w:val="30F82360"/>
    <w:rsid w:val="30F8312F"/>
    <w:rsid w:val="30F8374A"/>
    <w:rsid w:val="30F84E66"/>
    <w:rsid w:val="30F85A09"/>
    <w:rsid w:val="30F85AFE"/>
    <w:rsid w:val="30F860E0"/>
    <w:rsid w:val="30F87BA7"/>
    <w:rsid w:val="30F9015E"/>
    <w:rsid w:val="30F91DF3"/>
    <w:rsid w:val="30F94855"/>
    <w:rsid w:val="30FA1876"/>
    <w:rsid w:val="30FA50CD"/>
    <w:rsid w:val="30FA53D2"/>
    <w:rsid w:val="30FA7AC8"/>
    <w:rsid w:val="30FB1EEF"/>
    <w:rsid w:val="30FB2AA2"/>
    <w:rsid w:val="30FB4A3D"/>
    <w:rsid w:val="30FB705A"/>
    <w:rsid w:val="30FC114A"/>
    <w:rsid w:val="30FC52B3"/>
    <w:rsid w:val="30FC55EE"/>
    <w:rsid w:val="30FD2AF9"/>
    <w:rsid w:val="30FD4EC2"/>
    <w:rsid w:val="30FD5F50"/>
    <w:rsid w:val="30FE1366"/>
    <w:rsid w:val="30FE308A"/>
    <w:rsid w:val="30FE32FE"/>
    <w:rsid w:val="30FE3880"/>
    <w:rsid w:val="30FE6062"/>
    <w:rsid w:val="30FF3436"/>
    <w:rsid w:val="30FF66C5"/>
    <w:rsid w:val="30FF6E8C"/>
    <w:rsid w:val="30FF7797"/>
    <w:rsid w:val="310007F0"/>
    <w:rsid w:val="31012C04"/>
    <w:rsid w:val="310149B3"/>
    <w:rsid w:val="31015D61"/>
    <w:rsid w:val="310224D9"/>
    <w:rsid w:val="31023470"/>
    <w:rsid w:val="31025240"/>
    <w:rsid w:val="310321DE"/>
    <w:rsid w:val="31034D07"/>
    <w:rsid w:val="3103697D"/>
    <w:rsid w:val="31041829"/>
    <w:rsid w:val="310426F5"/>
    <w:rsid w:val="310568E4"/>
    <w:rsid w:val="3105695F"/>
    <w:rsid w:val="3106021B"/>
    <w:rsid w:val="31060F08"/>
    <w:rsid w:val="31061D40"/>
    <w:rsid w:val="3106646D"/>
    <w:rsid w:val="310664E4"/>
    <w:rsid w:val="31067002"/>
    <w:rsid w:val="31067AB6"/>
    <w:rsid w:val="3107096B"/>
    <w:rsid w:val="31071BD3"/>
    <w:rsid w:val="31073230"/>
    <w:rsid w:val="310760FC"/>
    <w:rsid w:val="310779F0"/>
    <w:rsid w:val="31077AEF"/>
    <w:rsid w:val="31080849"/>
    <w:rsid w:val="310821E5"/>
    <w:rsid w:val="310836F8"/>
    <w:rsid w:val="31083F93"/>
    <w:rsid w:val="31085D41"/>
    <w:rsid w:val="31085E55"/>
    <w:rsid w:val="31086029"/>
    <w:rsid w:val="31086F3B"/>
    <w:rsid w:val="31090FDD"/>
    <w:rsid w:val="31093867"/>
    <w:rsid w:val="31095B4E"/>
    <w:rsid w:val="3109629D"/>
    <w:rsid w:val="31097031"/>
    <w:rsid w:val="3109796D"/>
    <w:rsid w:val="31097D0B"/>
    <w:rsid w:val="310A0554"/>
    <w:rsid w:val="310A3617"/>
    <w:rsid w:val="310A39CD"/>
    <w:rsid w:val="310A7351"/>
    <w:rsid w:val="310A747F"/>
    <w:rsid w:val="310A7F6A"/>
    <w:rsid w:val="310B1210"/>
    <w:rsid w:val="310B1B6D"/>
    <w:rsid w:val="310B3A83"/>
    <w:rsid w:val="310B5831"/>
    <w:rsid w:val="310B66D2"/>
    <w:rsid w:val="310B75DF"/>
    <w:rsid w:val="310B76F5"/>
    <w:rsid w:val="310B7CC2"/>
    <w:rsid w:val="310C0756"/>
    <w:rsid w:val="310C0A42"/>
    <w:rsid w:val="310C2637"/>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0CF9"/>
    <w:rsid w:val="311A1F18"/>
    <w:rsid w:val="311A3DB8"/>
    <w:rsid w:val="311A4C9D"/>
    <w:rsid w:val="311A5A74"/>
    <w:rsid w:val="311B48CA"/>
    <w:rsid w:val="311B5080"/>
    <w:rsid w:val="311B5B90"/>
    <w:rsid w:val="311B77D4"/>
    <w:rsid w:val="311C1421"/>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2B7B"/>
    <w:rsid w:val="31237440"/>
    <w:rsid w:val="31237924"/>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382C"/>
    <w:rsid w:val="312A63FD"/>
    <w:rsid w:val="312A779E"/>
    <w:rsid w:val="312A7E94"/>
    <w:rsid w:val="312B1A2F"/>
    <w:rsid w:val="312B2B9A"/>
    <w:rsid w:val="312B5EB6"/>
    <w:rsid w:val="312B7204"/>
    <w:rsid w:val="312C7FD4"/>
    <w:rsid w:val="312D0A13"/>
    <w:rsid w:val="312D1C4B"/>
    <w:rsid w:val="312D65A1"/>
    <w:rsid w:val="312E0586"/>
    <w:rsid w:val="312E1520"/>
    <w:rsid w:val="312E4795"/>
    <w:rsid w:val="312F227F"/>
    <w:rsid w:val="312F3B86"/>
    <w:rsid w:val="312F7772"/>
    <w:rsid w:val="3130152F"/>
    <w:rsid w:val="313034EA"/>
    <w:rsid w:val="31305298"/>
    <w:rsid w:val="31306AEC"/>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465C"/>
    <w:rsid w:val="31355171"/>
    <w:rsid w:val="3135646D"/>
    <w:rsid w:val="3136470A"/>
    <w:rsid w:val="31365F4D"/>
    <w:rsid w:val="31372499"/>
    <w:rsid w:val="31374878"/>
    <w:rsid w:val="31375272"/>
    <w:rsid w:val="31376626"/>
    <w:rsid w:val="31377A15"/>
    <w:rsid w:val="31380746"/>
    <w:rsid w:val="31383356"/>
    <w:rsid w:val="3138414C"/>
    <w:rsid w:val="313878EA"/>
    <w:rsid w:val="31391514"/>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4FCB"/>
    <w:rsid w:val="314361DC"/>
    <w:rsid w:val="31436D79"/>
    <w:rsid w:val="31440884"/>
    <w:rsid w:val="31440D43"/>
    <w:rsid w:val="31442AF1"/>
    <w:rsid w:val="31453005"/>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57E8"/>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3460"/>
    <w:rsid w:val="315266E9"/>
    <w:rsid w:val="31527C0A"/>
    <w:rsid w:val="31532D34"/>
    <w:rsid w:val="31535609"/>
    <w:rsid w:val="31540F86"/>
    <w:rsid w:val="31543696"/>
    <w:rsid w:val="315471D8"/>
    <w:rsid w:val="31547E04"/>
    <w:rsid w:val="31551A1F"/>
    <w:rsid w:val="3155215F"/>
    <w:rsid w:val="315612AC"/>
    <w:rsid w:val="31562849"/>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164CC"/>
    <w:rsid w:val="316234FD"/>
    <w:rsid w:val="3162746C"/>
    <w:rsid w:val="316311C9"/>
    <w:rsid w:val="3163202B"/>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639F"/>
    <w:rsid w:val="316867E0"/>
    <w:rsid w:val="31695091"/>
    <w:rsid w:val="31695DEC"/>
    <w:rsid w:val="31697021"/>
    <w:rsid w:val="316A0428"/>
    <w:rsid w:val="316A07AA"/>
    <w:rsid w:val="316A097D"/>
    <w:rsid w:val="316A0CBF"/>
    <w:rsid w:val="316A248C"/>
    <w:rsid w:val="316A5F66"/>
    <w:rsid w:val="316A6AEE"/>
    <w:rsid w:val="316B04ED"/>
    <w:rsid w:val="316B091E"/>
    <w:rsid w:val="316B2774"/>
    <w:rsid w:val="316B4522"/>
    <w:rsid w:val="316B4A2D"/>
    <w:rsid w:val="316B62D0"/>
    <w:rsid w:val="316B631C"/>
    <w:rsid w:val="316B72D5"/>
    <w:rsid w:val="316C61B0"/>
    <w:rsid w:val="316D029A"/>
    <w:rsid w:val="316D2048"/>
    <w:rsid w:val="316D3DF6"/>
    <w:rsid w:val="316D75D9"/>
    <w:rsid w:val="316E4772"/>
    <w:rsid w:val="316E48D5"/>
    <w:rsid w:val="316E699F"/>
    <w:rsid w:val="316E6C87"/>
    <w:rsid w:val="316E7B6E"/>
    <w:rsid w:val="316F4012"/>
    <w:rsid w:val="316F5DC0"/>
    <w:rsid w:val="316F6A87"/>
    <w:rsid w:val="31704B40"/>
    <w:rsid w:val="31705A85"/>
    <w:rsid w:val="31707702"/>
    <w:rsid w:val="31707D5C"/>
    <w:rsid w:val="31710BF3"/>
    <w:rsid w:val="317155B7"/>
    <w:rsid w:val="31716923"/>
    <w:rsid w:val="31723B02"/>
    <w:rsid w:val="3172568D"/>
    <w:rsid w:val="3172765E"/>
    <w:rsid w:val="31727873"/>
    <w:rsid w:val="31727DDC"/>
    <w:rsid w:val="317309CA"/>
    <w:rsid w:val="31731132"/>
    <w:rsid w:val="3173481D"/>
    <w:rsid w:val="31736083"/>
    <w:rsid w:val="31741628"/>
    <w:rsid w:val="317425DE"/>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3982"/>
    <w:rsid w:val="317858A4"/>
    <w:rsid w:val="317913E6"/>
    <w:rsid w:val="3179279B"/>
    <w:rsid w:val="31796C3F"/>
    <w:rsid w:val="31797323"/>
    <w:rsid w:val="317A042E"/>
    <w:rsid w:val="317A2539"/>
    <w:rsid w:val="317A2CE4"/>
    <w:rsid w:val="317A3AA4"/>
    <w:rsid w:val="317A4304"/>
    <w:rsid w:val="317A4765"/>
    <w:rsid w:val="317A793B"/>
    <w:rsid w:val="317B29B7"/>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F180E"/>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D51"/>
    <w:rsid w:val="3186135C"/>
    <w:rsid w:val="3186137E"/>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617B"/>
    <w:rsid w:val="318B6972"/>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33781"/>
    <w:rsid w:val="31933F9B"/>
    <w:rsid w:val="31935E86"/>
    <w:rsid w:val="31942CEE"/>
    <w:rsid w:val="31943A79"/>
    <w:rsid w:val="31943F2B"/>
    <w:rsid w:val="31945827"/>
    <w:rsid w:val="319475D5"/>
    <w:rsid w:val="319477FC"/>
    <w:rsid w:val="31950407"/>
    <w:rsid w:val="31953CFC"/>
    <w:rsid w:val="319576F8"/>
    <w:rsid w:val="31960464"/>
    <w:rsid w:val="31964E9E"/>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E0453"/>
    <w:rsid w:val="319E322C"/>
    <w:rsid w:val="319E3850"/>
    <w:rsid w:val="319E48F7"/>
    <w:rsid w:val="31A0241D"/>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4EB0"/>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3080"/>
    <w:rsid w:val="31A83831"/>
    <w:rsid w:val="31A860F2"/>
    <w:rsid w:val="31A87524"/>
    <w:rsid w:val="31A91CDF"/>
    <w:rsid w:val="31A9772D"/>
    <w:rsid w:val="31AA1310"/>
    <w:rsid w:val="31AA2E53"/>
    <w:rsid w:val="31AA329C"/>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DA3"/>
    <w:rsid w:val="31B03453"/>
    <w:rsid w:val="31B0353C"/>
    <w:rsid w:val="31B103C9"/>
    <w:rsid w:val="31B144E0"/>
    <w:rsid w:val="31B148E3"/>
    <w:rsid w:val="31B163D9"/>
    <w:rsid w:val="31B21630"/>
    <w:rsid w:val="31B22151"/>
    <w:rsid w:val="31B24360"/>
    <w:rsid w:val="31B252E5"/>
    <w:rsid w:val="31B25CAD"/>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5779"/>
    <w:rsid w:val="31B859B9"/>
    <w:rsid w:val="31B86135"/>
    <w:rsid w:val="31B8647E"/>
    <w:rsid w:val="31B87C08"/>
    <w:rsid w:val="31B92B8B"/>
    <w:rsid w:val="31B934DF"/>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868"/>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F15AD"/>
    <w:rsid w:val="31CF1A57"/>
    <w:rsid w:val="31CF685F"/>
    <w:rsid w:val="31D00315"/>
    <w:rsid w:val="31D04385"/>
    <w:rsid w:val="31D076CD"/>
    <w:rsid w:val="31D10345"/>
    <w:rsid w:val="31D10829"/>
    <w:rsid w:val="31D12523"/>
    <w:rsid w:val="31D12564"/>
    <w:rsid w:val="31D16A7B"/>
    <w:rsid w:val="31D17E14"/>
    <w:rsid w:val="31D23B78"/>
    <w:rsid w:val="31D245A1"/>
    <w:rsid w:val="31D247DA"/>
    <w:rsid w:val="31D309F7"/>
    <w:rsid w:val="31D3165E"/>
    <w:rsid w:val="31D32658"/>
    <w:rsid w:val="31D32F6D"/>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3A0"/>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3676"/>
    <w:rsid w:val="31E340B8"/>
    <w:rsid w:val="31E37C26"/>
    <w:rsid w:val="31E40CE9"/>
    <w:rsid w:val="31E40EB3"/>
    <w:rsid w:val="31E424A8"/>
    <w:rsid w:val="31E42E75"/>
    <w:rsid w:val="31E47035"/>
    <w:rsid w:val="31E50C02"/>
    <w:rsid w:val="31E52343"/>
    <w:rsid w:val="31E537D3"/>
    <w:rsid w:val="31E53BD8"/>
    <w:rsid w:val="31E542D4"/>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6012"/>
    <w:rsid w:val="31F462C5"/>
    <w:rsid w:val="31F47267"/>
    <w:rsid w:val="31F57C8A"/>
    <w:rsid w:val="31F61EC1"/>
    <w:rsid w:val="31F638FB"/>
    <w:rsid w:val="31F64758"/>
    <w:rsid w:val="31F664E1"/>
    <w:rsid w:val="31F67A41"/>
    <w:rsid w:val="31F67C52"/>
    <w:rsid w:val="31F7161A"/>
    <w:rsid w:val="31F74090"/>
    <w:rsid w:val="31F75BE8"/>
    <w:rsid w:val="31F7759A"/>
    <w:rsid w:val="31F821B8"/>
    <w:rsid w:val="31F82AAF"/>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3BE4"/>
    <w:rsid w:val="31FD6008"/>
    <w:rsid w:val="31FD6E89"/>
    <w:rsid w:val="31FD7870"/>
    <w:rsid w:val="31FE04D7"/>
    <w:rsid w:val="31FE0EF2"/>
    <w:rsid w:val="31FE3122"/>
    <w:rsid w:val="31FE335B"/>
    <w:rsid w:val="31FE5396"/>
    <w:rsid w:val="31FE698C"/>
    <w:rsid w:val="31FE7144"/>
    <w:rsid w:val="31FF0C96"/>
    <w:rsid w:val="31FF1E8E"/>
    <w:rsid w:val="31FF635F"/>
    <w:rsid w:val="31FF75A2"/>
    <w:rsid w:val="32000719"/>
    <w:rsid w:val="3200110E"/>
    <w:rsid w:val="32002EBC"/>
    <w:rsid w:val="32004C6A"/>
    <w:rsid w:val="32012B29"/>
    <w:rsid w:val="320209E2"/>
    <w:rsid w:val="32021A78"/>
    <w:rsid w:val="32022A4D"/>
    <w:rsid w:val="32025D93"/>
    <w:rsid w:val="3202678C"/>
    <w:rsid w:val="32026C34"/>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424B"/>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1861"/>
    <w:rsid w:val="320C21D1"/>
    <w:rsid w:val="320C2A2D"/>
    <w:rsid w:val="320C54B7"/>
    <w:rsid w:val="320C6523"/>
    <w:rsid w:val="320C6A1F"/>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A4D46"/>
    <w:rsid w:val="321A57EF"/>
    <w:rsid w:val="321A7001"/>
    <w:rsid w:val="321B1AA4"/>
    <w:rsid w:val="321B2412"/>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941B2"/>
    <w:rsid w:val="322A1E2D"/>
    <w:rsid w:val="322A6639"/>
    <w:rsid w:val="322A6FBB"/>
    <w:rsid w:val="322A7F39"/>
    <w:rsid w:val="322A7FAB"/>
    <w:rsid w:val="322B2B6C"/>
    <w:rsid w:val="322B5B79"/>
    <w:rsid w:val="322C48EF"/>
    <w:rsid w:val="322C7847"/>
    <w:rsid w:val="322D17D7"/>
    <w:rsid w:val="322D2745"/>
    <w:rsid w:val="322D4C71"/>
    <w:rsid w:val="322D693B"/>
    <w:rsid w:val="322D7739"/>
    <w:rsid w:val="322D7E42"/>
    <w:rsid w:val="322E075C"/>
    <w:rsid w:val="322E4844"/>
    <w:rsid w:val="322E5C7B"/>
    <w:rsid w:val="322F2868"/>
    <w:rsid w:val="322F4395"/>
    <w:rsid w:val="322F554F"/>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6363"/>
    <w:rsid w:val="32361864"/>
    <w:rsid w:val="32364B30"/>
    <w:rsid w:val="32364B4E"/>
    <w:rsid w:val="32365C0A"/>
    <w:rsid w:val="32367FDA"/>
    <w:rsid w:val="323703C4"/>
    <w:rsid w:val="32371B5B"/>
    <w:rsid w:val="32372BBA"/>
    <w:rsid w:val="32374ECA"/>
    <w:rsid w:val="32377D4C"/>
    <w:rsid w:val="323813C7"/>
    <w:rsid w:val="323822DB"/>
    <w:rsid w:val="32384404"/>
    <w:rsid w:val="32391AC2"/>
    <w:rsid w:val="32393E81"/>
    <w:rsid w:val="32395BA1"/>
    <w:rsid w:val="323963CE"/>
    <w:rsid w:val="323970DC"/>
    <w:rsid w:val="323A30F4"/>
    <w:rsid w:val="323A4620"/>
    <w:rsid w:val="323A5B00"/>
    <w:rsid w:val="323A6C5E"/>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2305"/>
    <w:rsid w:val="323F2C6D"/>
    <w:rsid w:val="323F2F4E"/>
    <w:rsid w:val="324013A0"/>
    <w:rsid w:val="3240150B"/>
    <w:rsid w:val="32402766"/>
    <w:rsid w:val="32403ED4"/>
    <w:rsid w:val="32406F25"/>
    <w:rsid w:val="3240775C"/>
    <w:rsid w:val="324218CF"/>
    <w:rsid w:val="32422302"/>
    <w:rsid w:val="32425A63"/>
    <w:rsid w:val="32426CED"/>
    <w:rsid w:val="32427467"/>
    <w:rsid w:val="32430FFB"/>
    <w:rsid w:val="324320A6"/>
    <w:rsid w:val="3244724D"/>
    <w:rsid w:val="32447FC7"/>
    <w:rsid w:val="32453F18"/>
    <w:rsid w:val="324545E9"/>
    <w:rsid w:val="32454D73"/>
    <w:rsid w:val="324616E0"/>
    <w:rsid w:val="32464589"/>
    <w:rsid w:val="32467E9C"/>
    <w:rsid w:val="3247474F"/>
    <w:rsid w:val="32476D3D"/>
    <w:rsid w:val="324803BF"/>
    <w:rsid w:val="3248142F"/>
    <w:rsid w:val="32481972"/>
    <w:rsid w:val="324821EF"/>
    <w:rsid w:val="32490200"/>
    <w:rsid w:val="32490714"/>
    <w:rsid w:val="32494863"/>
    <w:rsid w:val="32496CFF"/>
    <w:rsid w:val="324A0061"/>
    <w:rsid w:val="324A05DB"/>
    <w:rsid w:val="324A1A3B"/>
    <w:rsid w:val="324A2389"/>
    <w:rsid w:val="324A3DF8"/>
    <w:rsid w:val="324A4137"/>
    <w:rsid w:val="324A4FE3"/>
    <w:rsid w:val="324A6116"/>
    <w:rsid w:val="324A6920"/>
    <w:rsid w:val="324C0C07"/>
    <w:rsid w:val="324C0F72"/>
    <w:rsid w:val="324C2981"/>
    <w:rsid w:val="324C4580"/>
    <w:rsid w:val="324C6101"/>
    <w:rsid w:val="324C64AE"/>
    <w:rsid w:val="324C7EAF"/>
    <w:rsid w:val="324D017F"/>
    <w:rsid w:val="324D01C5"/>
    <w:rsid w:val="324D0C38"/>
    <w:rsid w:val="324D28DA"/>
    <w:rsid w:val="324D5094"/>
    <w:rsid w:val="324E146A"/>
    <w:rsid w:val="324E19EB"/>
    <w:rsid w:val="324E1E79"/>
    <w:rsid w:val="324E23CE"/>
    <w:rsid w:val="324E3D7A"/>
    <w:rsid w:val="324E4892"/>
    <w:rsid w:val="324F091E"/>
    <w:rsid w:val="324F1498"/>
    <w:rsid w:val="324F174E"/>
    <w:rsid w:val="324F2AAA"/>
    <w:rsid w:val="324F3653"/>
    <w:rsid w:val="324F3ED3"/>
    <w:rsid w:val="324F635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37490"/>
    <w:rsid w:val="32540AD7"/>
    <w:rsid w:val="32540B11"/>
    <w:rsid w:val="32544FB6"/>
    <w:rsid w:val="32545A51"/>
    <w:rsid w:val="32547B62"/>
    <w:rsid w:val="3255331E"/>
    <w:rsid w:val="32556074"/>
    <w:rsid w:val="32557005"/>
    <w:rsid w:val="32560D2E"/>
    <w:rsid w:val="32562305"/>
    <w:rsid w:val="32562ADC"/>
    <w:rsid w:val="32565BFD"/>
    <w:rsid w:val="325675ED"/>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4B4"/>
    <w:rsid w:val="326158C8"/>
    <w:rsid w:val="32621481"/>
    <w:rsid w:val="32622306"/>
    <w:rsid w:val="32624BA7"/>
    <w:rsid w:val="32625925"/>
    <w:rsid w:val="326276D3"/>
    <w:rsid w:val="32627778"/>
    <w:rsid w:val="32627A4B"/>
    <w:rsid w:val="32630C08"/>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31B3"/>
    <w:rsid w:val="32684654"/>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5D4B"/>
    <w:rsid w:val="327A0EC0"/>
    <w:rsid w:val="327A2C6E"/>
    <w:rsid w:val="327A39AE"/>
    <w:rsid w:val="327A39E4"/>
    <w:rsid w:val="327A42BE"/>
    <w:rsid w:val="327A62A6"/>
    <w:rsid w:val="327A62C3"/>
    <w:rsid w:val="327B324D"/>
    <w:rsid w:val="327B5826"/>
    <w:rsid w:val="327B6A37"/>
    <w:rsid w:val="327B6E8F"/>
    <w:rsid w:val="327C1639"/>
    <w:rsid w:val="327C1D68"/>
    <w:rsid w:val="327D18AF"/>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224F"/>
    <w:rsid w:val="32813573"/>
    <w:rsid w:val="32814191"/>
    <w:rsid w:val="328167AE"/>
    <w:rsid w:val="32821B23"/>
    <w:rsid w:val="328238D1"/>
    <w:rsid w:val="32827D75"/>
    <w:rsid w:val="32830B75"/>
    <w:rsid w:val="32832997"/>
    <w:rsid w:val="32835873"/>
    <w:rsid w:val="32836B41"/>
    <w:rsid w:val="328372DC"/>
    <w:rsid w:val="328377AA"/>
    <w:rsid w:val="32840F7B"/>
    <w:rsid w:val="32845E23"/>
    <w:rsid w:val="32851613"/>
    <w:rsid w:val="32851B1A"/>
    <w:rsid w:val="32851BA8"/>
    <w:rsid w:val="32853EE6"/>
    <w:rsid w:val="328623E7"/>
    <w:rsid w:val="3286316F"/>
    <w:rsid w:val="32867865"/>
    <w:rsid w:val="32870EE7"/>
    <w:rsid w:val="32871542"/>
    <w:rsid w:val="32875319"/>
    <w:rsid w:val="3287538B"/>
    <w:rsid w:val="32875432"/>
    <w:rsid w:val="32875687"/>
    <w:rsid w:val="32876C40"/>
    <w:rsid w:val="32883C32"/>
    <w:rsid w:val="32886486"/>
    <w:rsid w:val="32891103"/>
    <w:rsid w:val="32892EB1"/>
    <w:rsid w:val="32893DBD"/>
    <w:rsid w:val="32894F96"/>
    <w:rsid w:val="328A09D8"/>
    <w:rsid w:val="328A0A33"/>
    <w:rsid w:val="328A2BD7"/>
    <w:rsid w:val="328A4644"/>
    <w:rsid w:val="328A51AB"/>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BC7"/>
    <w:rsid w:val="3297307D"/>
    <w:rsid w:val="3297357D"/>
    <w:rsid w:val="32976B82"/>
    <w:rsid w:val="32980862"/>
    <w:rsid w:val="32980DB8"/>
    <w:rsid w:val="32980F88"/>
    <w:rsid w:val="329830F5"/>
    <w:rsid w:val="3298441D"/>
    <w:rsid w:val="32987598"/>
    <w:rsid w:val="32997082"/>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6E0D"/>
    <w:rsid w:val="32A4752B"/>
    <w:rsid w:val="32A47F8F"/>
    <w:rsid w:val="32A5100A"/>
    <w:rsid w:val="32A54D0E"/>
    <w:rsid w:val="32A55175"/>
    <w:rsid w:val="32A55811"/>
    <w:rsid w:val="32A55E35"/>
    <w:rsid w:val="32A61207"/>
    <w:rsid w:val="32A61CB5"/>
    <w:rsid w:val="32A63483"/>
    <w:rsid w:val="32A63A3E"/>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2CC"/>
    <w:rsid w:val="32AC094E"/>
    <w:rsid w:val="32AC1B24"/>
    <w:rsid w:val="32AC4BAF"/>
    <w:rsid w:val="32AC4DF2"/>
    <w:rsid w:val="32AC4E99"/>
    <w:rsid w:val="32AC689F"/>
    <w:rsid w:val="32AC6A32"/>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1B3D"/>
    <w:rsid w:val="32B51EF8"/>
    <w:rsid w:val="32B52C62"/>
    <w:rsid w:val="32B55A55"/>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9FD"/>
    <w:rsid w:val="32BA750F"/>
    <w:rsid w:val="32BB4322"/>
    <w:rsid w:val="32BB5035"/>
    <w:rsid w:val="32BB6DE3"/>
    <w:rsid w:val="32BC3287"/>
    <w:rsid w:val="32BC4CA1"/>
    <w:rsid w:val="32BC57B2"/>
    <w:rsid w:val="32BD012B"/>
    <w:rsid w:val="32BD0DAD"/>
    <w:rsid w:val="32BD2B5B"/>
    <w:rsid w:val="32BD6C42"/>
    <w:rsid w:val="32BD6FFF"/>
    <w:rsid w:val="32BD7CB1"/>
    <w:rsid w:val="32BE0171"/>
    <w:rsid w:val="32BE2CA3"/>
    <w:rsid w:val="32BE4145"/>
    <w:rsid w:val="32BE5010"/>
    <w:rsid w:val="32BF2D77"/>
    <w:rsid w:val="32BF4133"/>
    <w:rsid w:val="32BF5122"/>
    <w:rsid w:val="32C043BE"/>
    <w:rsid w:val="32C1089D"/>
    <w:rsid w:val="32C12999"/>
    <w:rsid w:val="32C158A2"/>
    <w:rsid w:val="32C165F6"/>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016D"/>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34CA"/>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134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0CC"/>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0E58"/>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1A93"/>
    <w:rsid w:val="32E23440"/>
    <w:rsid w:val="32E242A9"/>
    <w:rsid w:val="32E26A66"/>
    <w:rsid w:val="32E3070D"/>
    <w:rsid w:val="32E345F1"/>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79ED"/>
    <w:rsid w:val="32E77A8D"/>
    <w:rsid w:val="32E77BD8"/>
    <w:rsid w:val="32E8182D"/>
    <w:rsid w:val="32E847CF"/>
    <w:rsid w:val="32E90781"/>
    <w:rsid w:val="32E91BA2"/>
    <w:rsid w:val="32E97DF4"/>
    <w:rsid w:val="32EA0468"/>
    <w:rsid w:val="32EA227A"/>
    <w:rsid w:val="32EA519C"/>
    <w:rsid w:val="32EA7773"/>
    <w:rsid w:val="32EA79DF"/>
    <w:rsid w:val="32EB1CC0"/>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89A"/>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13C6"/>
    <w:rsid w:val="32FF26AC"/>
    <w:rsid w:val="32FF4F22"/>
    <w:rsid w:val="32FF69F4"/>
    <w:rsid w:val="32FF6BD6"/>
    <w:rsid w:val="33002A55"/>
    <w:rsid w:val="33017570"/>
    <w:rsid w:val="33022A8F"/>
    <w:rsid w:val="33024A12"/>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0B2"/>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08DD"/>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226B"/>
    <w:rsid w:val="331636EB"/>
    <w:rsid w:val="331663BC"/>
    <w:rsid w:val="33166C0F"/>
    <w:rsid w:val="331704BD"/>
    <w:rsid w:val="33172F5C"/>
    <w:rsid w:val="33174E46"/>
    <w:rsid w:val="33174F15"/>
    <w:rsid w:val="33174FA7"/>
    <w:rsid w:val="331755B6"/>
    <w:rsid w:val="3317611B"/>
    <w:rsid w:val="3317670F"/>
    <w:rsid w:val="3317784C"/>
    <w:rsid w:val="3318172A"/>
    <w:rsid w:val="331820D3"/>
    <w:rsid w:val="33182487"/>
    <w:rsid w:val="33183729"/>
    <w:rsid w:val="33194937"/>
    <w:rsid w:val="3319673D"/>
    <w:rsid w:val="331A0444"/>
    <w:rsid w:val="331A0996"/>
    <w:rsid w:val="331A1D5C"/>
    <w:rsid w:val="331A4C45"/>
    <w:rsid w:val="331A61FF"/>
    <w:rsid w:val="331A7FAD"/>
    <w:rsid w:val="331B27F3"/>
    <w:rsid w:val="331B329F"/>
    <w:rsid w:val="331B5544"/>
    <w:rsid w:val="331C0B79"/>
    <w:rsid w:val="331C222E"/>
    <w:rsid w:val="331C2444"/>
    <w:rsid w:val="331C2FA8"/>
    <w:rsid w:val="331C3CE9"/>
    <w:rsid w:val="331C3D26"/>
    <w:rsid w:val="331D0205"/>
    <w:rsid w:val="331D1F7D"/>
    <w:rsid w:val="331D41CF"/>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44EC"/>
    <w:rsid w:val="33255DB4"/>
    <w:rsid w:val="33257762"/>
    <w:rsid w:val="33261110"/>
    <w:rsid w:val="332612CE"/>
    <w:rsid w:val="33265EB1"/>
    <w:rsid w:val="33266952"/>
    <w:rsid w:val="33271E99"/>
    <w:rsid w:val="33271FA0"/>
    <w:rsid w:val="33274478"/>
    <w:rsid w:val="3328091C"/>
    <w:rsid w:val="332826CA"/>
    <w:rsid w:val="33282956"/>
    <w:rsid w:val="33283FCC"/>
    <w:rsid w:val="33286011"/>
    <w:rsid w:val="33291F9F"/>
    <w:rsid w:val="33294694"/>
    <w:rsid w:val="332A622F"/>
    <w:rsid w:val="332A6318"/>
    <w:rsid w:val="332B197A"/>
    <w:rsid w:val="332B197C"/>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3039"/>
    <w:rsid w:val="333530C4"/>
    <w:rsid w:val="33356B95"/>
    <w:rsid w:val="33363BC0"/>
    <w:rsid w:val="333746BC"/>
    <w:rsid w:val="33376E36"/>
    <w:rsid w:val="33381553"/>
    <w:rsid w:val="33384207"/>
    <w:rsid w:val="33384FDF"/>
    <w:rsid w:val="3338549E"/>
    <w:rsid w:val="33386B85"/>
    <w:rsid w:val="33387BE3"/>
    <w:rsid w:val="333948D8"/>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A21C4"/>
    <w:rsid w:val="334A3B6B"/>
    <w:rsid w:val="334B0167"/>
    <w:rsid w:val="334B460B"/>
    <w:rsid w:val="334B4FFB"/>
    <w:rsid w:val="334B63B9"/>
    <w:rsid w:val="334C3C43"/>
    <w:rsid w:val="334D105C"/>
    <w:rsid w:val="334D1D54"/>
    <w:rsid w:val="334D2131"/>
    <w:rsid w:val="334D3EDF"/>
    <w:rsid w:val="334D51BC"/>
    <w:rsid w:val="334D6925"/>
    <w:rsid w:val="334E037F"/>
    <w:rsid w:val="334E397C"/>
    <w:rsid w:val="334E465E"/>
    <w:rsid w:val="334E5EA9"/>
    <w:rsid w:val="334F20A2"/>
    <w:rsid w:val="334F350D"/>
    <w:rsid w:val="334F40FB"/>
    <w:rsid w:val="33501C21"/>
    <w:rsid w:val="33503FEE"/>
    <w:rsid w:val="335079DD"/>
    <w:rsid w:val="335112BF"/>
    <w:rsid w:val="33513ACD"/>
    <w:rsid w:val="33514002"/>
    <w:rsid w:val="335141B6"/>
    <w:rsid w:val="3351462B"/>
    <w:rsid w:val="33515CE8"/>
    <w:rsid w:val="335214F5"/>
    <w:rsid w:val="33521713"/>
    <w:rsid w:val="33522C72"/>
    <w:rsid w:val="33527747"/>
    <w:rsid w:val="33532B2D"/>
    <w:rsid w:val="335334BF"/>
    <w:rsid w:val="3353378D"/>
    <w:rsid w:val="33533D94"/>
    <w:rsid w:val="3353526D"/>
    <w:rsid w:val="33540D0D"/>
    <w:rsid w:val="33541711"/>
    <w:rsid w:val="335419C3"/>
    <w:rsid w:val="33544A78"/>
    <w:rsid w:val="335477EE"/>
    <w:rsid w:val="33547C57"/>
    <w:rsid w:val="33552D94"/>
    <w:rsid w:val="33557238"/>
    <w:rsid w:val="335632A2"/>
    <w:rsid w:val="3356384F"/>
    <w:rsid w:val="3356503C"/>
    <w:rsid w:val="3356584F"/>
    <w:rsid w:val="33565A73"/>
    <w:rsid w:val="3356629A"/>
    <w:rsid w:val="3357359E"/>
    <w:rsid w:val="335737B1"/>
    <w:rsid w:val="33574CDF"/>
    <w:rsid w:val="33577048"/>
    <w:rsid w:val="335774B5"/>
    <w:rsid w:val="335800A3"/>
    <w:rsid w:val="33582884"/>
    <w:rsid w:val="33583600"/>
    <w:rsid w:val="33583C3F"/>
    <w:rsid w:val="33586E76"/>
    <w:rsid w:val="335921D0"/>
    <w:rsid w:val="335928E0"/>
    <w:rsid w:val="335933C9"/>
    <w:rsid w:val="33594510"/>
    <w:rsid w:val="33596D28"/>
    <w:rsid w:val="335A0A8F"/>
    <w:rsid w:val="335A1777"/>
    <w:rsid w:val="335A2AA0"/>
    <w:rsid w:val="335A310A"/>
    <w:rsid w:val="335A3374"/>
    <w:rsid w:val="335A3660"/>
    <w:rsid w:val="335A3F00"/>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2971"/>
    <w:rsid w:val="33623453"/>
    <w:rsid w:val="336254B1"/>
    <w:rsid w:val="33632D35"/>
    <w:rsid w:val="33633439"/>
    <w:rsid w:val="33635C3A"/>
    <w:rsid w:val="3363683C"/>
    <w:rsid w:val="33640FE2"/>
    <w:rsid w:val="33642D60"/>
    <w:rsid w:val="33644712"/>
    <w:rsid w:val="336456CD"/>
    <w:rsid w:val="336472E3"/>
    <w:rsid w:val="3364747B"/>
    <w:rsid w:val="33650B8E"/>
    <w:rsid w:val="3365557B"/>
    <w:rsid w:val="33656D4A"/>
    <w:rsid w:val="3365726B"/>
    <w:rsid w:val="33657D8E"/>
    <w:rsid w:val="33661FAD"/>
    <w:rsid w:val="336624B1"/>
    <w:rsid w:val="336631F3"/>
    <w:rsid w:val="33666FD6"/>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7004D1"/>
    <w:rsid w:val="3370266B"/>
    <w:rsid w:val="337036B4"/>
    <w:rsid w:val="33704071"/>
    <w:rsid w:val="33704557"/>
    <w:rsid w:val="33707BCD"/>
    <w:rsid w:val="33710457"/>
    <w:rsid w:val="33716369"/>
    <w:rsid w:val="337178F3"/>
    <w:rsid w:val="33721B98"/>
    <w:rsid w:val="33723946"/>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35D0"/>
    <w:rsid w:val="337B40DA"/>
    <w:rsid w:val="337B4270"/>
    <w:rsid w:val="337B4EF0"/>
    <w:rsid w:val="337B618F"/>
    <w:rsid w:val="337B7114"/>
    <w:rsid w:val="337B7680"/>
    <w:rsid w:val="337C2A16"/>
    <w:rsid w:val="337C2B8E"/>
    <w:rsid w:val="337C39DB"/>
    <w:rsid w:val="337C43A7"/>
    <w:rsid w:val="337C47C4"/>
    <w:rsid w:val="337C48FB"/>
    <w:rsid w:val="337C6572"/>
    <w:rsid w:val="337C684D"/>
    <w:rsid w:val="337D42B2"/>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5391"/>
    <w:rsid w:val="33826F8A"/>
    <w:rsid w:val="33827C9B"/>
    <w:rsid w:val="33830FFD"/>
    <w:rsid w:val="3383112B"/>
    <w:rsid w:val="3383286C"/>
    <w:rsid w:val="33833DA5"/>
    <w:rsid w:val="33834057"/>
    <w:rsid w:val="338342F2"/>
    <w:rsid w:val="33835B53"/>
    <w:rsid w:val="338418CB"/>
    <w:rsid w:val="33847291"/>
    <w:rsid w:val="33852BDF"/>
    <w:rsid w:val="33854777"/>
    <w:rsid w:val="33855134"/>
    <w:rsid w:val="33857B1D"/>
    <w:rsid w:val="33860ED9"/>
    <w:rsid w:val="33863895"/>
    <w:rsid w:val="338670CE"/>
    <w:rsid w:val="338673F1"/>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FD9"/>
    <w:rsid w:val="33A22077"/>
    <w:rsid w:val="33A240FC"/>
    <w:rsid w:val="33A2490B"/>
    <w:rsid w:val="33A30715"/>
    <w:rsid w:val="33A31D51"/>
    <w:rsid w:val="33A332E6"/>
    <w:rsid w:val="33A33469"/>
    <w:rsid w:val="33A361F5"/>
    <w:rsid w:val="33A37FA3"/>
    <w:rsid w:val="33A4038C"/>
    <w:rsid w:val="33A4500D"/>
    <w:rsid w:val="33A45018"/>
    <w:rsid w:val="33A47B8E"/>
    <w:rsid w:val="33A556A4"/>
    <w:rsid w:val="33A57C80"/>
    <w:rsid w:val="33A65CE5"/>
    <w:rsid w:val="33A71C67"/>
    <w:rsid w:val="33A7390D"/>
    <w:rsid w:val="33A7665D"/>
    <w:rsid w:val="33A8120E"/>
    <w:rsid w:val="33A818E4"/>
    <w:rsid w:val="33A82A49"/>
    <w:rsid w:val="33A8380B"/>
    <w:rsid w:val="33A855B9"/>
    <w:rsid w:val="33A85D8E"/>
    <w:rsid w:val="33A877AB"/>
    <w:rsid w:val="33A902E8"/>
    <w:rsid w:val="33A91D57"/>
    <w:rsid w:val="33A94587"/>
    <w:rsid w:val="33A946A2"/>
    <w:rsid w:val="33A97A59"/>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7074"/>
    <w:rsid w:val="33AE08E1"/>
    <w:rsid w:val="33AE60EE"/>
    <w:rsid w:val="33AF0622"/>
    <w:rsid w:val="33AF199C"/>
    <w:rsid w:val="33AF1B01"/>
    <w:rsid w:val="33AF2165"/>
    <w:rsid w:val="33AF4B9A"/>
    <w:rsid w:val="33AF52A6"/>
    <w:rsid w:val="33B01121"/>
    <w:rsid w:val="33B026C0"/>
    <w:rsid w:val="33B02A93"/>
    <w:rsid w:val="33B02B4A"/>
    <w:rsid w:val="33B0446E"/>
    <w:rsid w:val="33B050A6"/>
    <w:rsid w:val="33B07431"/>
    <w:rsid w:val="33B10912"/>
    <w:rsid w:val="33B12306"/>
    <w:rsid w:val="33B14E75"/>
    <w:rsid w:val="33B16369"/>
    <w:rsid w:val="33B16869"/>
    <w:rsid w:val="33B169E4"/>
    <w:rsid w:val="33B20A50"/>
    <w:rsid w:val="33B226D5"/>
    <w:rsid w:val="33B22E53"/>
    <w:rsid w:val="33B2540D"/>
    <w:rsid w:val="33B26F24"/>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3EC4"/>
    <w:rsid w:val="33B92580"/>
    <w:rsid w:val="33B928EB"/>
    <w:rsid w:val="33B9293B"/>
    <w:rsid w:val="33B9455A"/>
    <w:rsid w:val="33B9550C"/>
    <w:rsid w:val="33B95A18"/>
    <w:rsid w:val="33B96651"/>
    <w:rsid w:val="33B977C6"/>
    <w:rsid w:val="33BA52ED"/>
    <w:rsid w:val="33BA6AD2"/>
    <w:rsid w:val="33BA709B"/>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5D1"/>
    <w:rsid w:val="33C65A3F"/>
    <w:rsid w:val="33C66680"/>
    <w:rsid w:val="33C70135"/>
    <w:rsid w:val="33C70622"/>
    <w:rsid w:val="33C724F1"/>
    <w:rsid w:val="33C81535"/>
    <w:rsid w:val="33C82E61"/>
    <w:rsid w:val="33C837B3"/>
    <w:rsid w:val="33C85C5B"/>
    <w:rsid w:val="33C87A09"/>
    <w:rsid w:val="33C90490"/>
    <w:rsid w:val="33C91813"/>
    <w:rsid w:val="33C92986"/>
    <w:rsid w:val="33C94DE6"/>
    <w:rsid w:val="33CA19D4"/>
    <w:rsid w:val="33CA3782"/>
    <w:rsid w:val="33CA5530"/>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0BC2"/>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430C"/>
    <w:rsid w:val="33D35A5B"/>
    <w:rsid w:val="33D360B3"/>
    <w:rsid w:val="33D4393D"/>
    <w:rsid w:val="33D44600"/>
    <w:rsid w:val="33D47543"/>
    <w:rsid w:val="33D47D4F"/>
    <w:rsid w:val="33D47F63"/>
    <w:rsid w:val="33D5318C"/>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11515"/>
    <w:rsid w:val="33E118EB"/>
    <w:rsid w:val="33E11B47"/>
    <w:rsid w:val="33E12190"/>
    <w:rsid w:val="33E12879"/>
    <w:rsid w:val="33E159A1"/>
    <w:rsid w:val="33E16D1D"/>
    <w:rsid w:val="33E17DF2"/>
    <w:rsid w:val="33E22FCC"/>
    <w:rsid w:val="33E22FD7"/>
    <w:rsid w:val="33E26284"/>
    <w:rsid w:val="33E30779"/>
    <w:rsid w:val="33E324D7"/>
    <w:rsid w:val="33E32A95"/>
    <w:rsid w:val="33E35BA8"/>
    <w:rsid w:val="33E365F1"/>
    <w:rsid w:val="33E40985"/>
    <w:rsid w:val="33E41C09"/>
    <w:rsid w:val="33E42013"/>
    <w:rsid w:val="33E466F7"/>
    <w:rsid w:val="33E46EC3"/>
    <w:rsid w:val="33E505BB"/>
    <w:rsid w:val="33E52369"/>
    <w:rsid w:val="33E53099"/>
    <w:rsid w:val="33E53B49"/>
    <w:rsid w:val="33E5680D"/>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D004E"/>
    <w:rsid w:val="33ED19B0"/>
    <w:rsid w:val="33ED56C2"/>
    <w:rsid w:val="33ED6457"/>
    <w:rsid w:val="33EE32C2"/>
    <w:rsid w:val="33EE5EF7"/>
    <w:rsid w:val="33EE72B7"/>
    <w:rsid w:val="33EF143A"/>
    <w:rsid w:val="33EF31E8"/>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2B8E"/>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D7E"/>
    <w:rsid w:val="33F94067"/>
    <w:rsid w:val="33F95E15"/>
    <w:rsid w:val="33F96365"/>
    <w:rsid w:val="33FA125E"/>
    <w:rsid w:val="33FA2F16"/>
    <w:rsid w:val="33FA3070"/>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3C40"/>
    <w:rsid w:val="33FF4C69"/>
    <w:rsid w:val="33FF73F5"/>
    <w:rsid w:val="33FF7DD1"/>
    <w:rsid w:val="3400071F"/>
    <w:rsid w:val="34000E14"/>
    <w:rsid w:val="34000F51"/>
    <w:rsid w:val="340012AB"/>
    <w:rsid w:val="34001B1A"/>
    <w:rsid w:val="3400694E"/>
    <w:rsid w:val="340071A3"/>
    <w:rsid w:val="34007C0F"/>
    <w:rsid w:val="34007CA1"/>
    <w:rsid w:val="34010595"/>
    <w:rsid w:val="34011131"/>
    <w:rsid w:val="3401118A"/>
    <w:rsid w:val="34014CC9"/>
    <w:rsid w:val="340211E1"/>
    <w:rsid w:val="340223B2"/>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163F"/>
    <w:rsid w:val="34066E92"/>
    <w:rsid w:val="34066F8A"/>
    <w:rsid w:val="340734E8"/>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451F"/>
    <w:rsid w:val="341449FD"/>
    <w:rsid w:val="3414608E"/>
    <w:rsid w:val="341460EF"/>
    <w:rsid w:val="34146799"/>
    <w:rsid w:val="341475A7"/>
    <w:rsid w:val="34156C0E"/>
    <w:rsid w:val="341640CB"/>
    <w:rsid w:val="341669C7"/>
    <w:rsid w:val="3417273F"/>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C040C"/>
    <w:rsid w:val="341C140C"/>
    <w:rsid w:val="341C1B03"/>
    <w:rsid w:val="341C3168"/>
    <w:rsid w:val="341C3698"/>
    <w:rsid w:val="341C4F96"/>
    <w:rsid w:val="341C5105"/>
    <w:rsid w:val="341C5A48"/>
    <w:rsid w:val="341D24AA"/>
    <w:rsid w:val="341D5FA7"/>
    <w:rsid w:val="341D7D55"/>
    <w:rsid w:val="341E0667"/>
    <w:rsid w:val="341E2EA6"/>
    <w:rsid w:val="341E3ACD"/>
    <w:rsid w:val="341E587B"/>
    <w:rsid w:val="341E6553"/>
    <w:rsid w:val="341F1923"/>
    <w:rsid w:val="342015F4"/>
    <w:rsid w:val="3420419E"/>
    <w:rsid w:val="34210375"/>
    <w:rsid w:val="34210E96"/>
    <w:rsid w:val="34212282"/>
    <w:rsid w:val="34214AFA"/>
    <w:rsid w:val="3422046A"/>
    <w:rsid w:val="3422185A"/>
    <w:rsid w:val="34221FB8"/>
    <w:rsid w:val="34223047"/>
    <w:rsid w:val="342310E4"/>
    <w:rsid w:val="34232E92"/>
    <w:rsid w:val="34235804"/>
    <w:rsid w:val="34235A24"/>
    <w:rsid w:val="34235F70"/>
    <w:rsid w:val="34237336"/>
    <w:rsid w:val="34240177"/>
    <w:rsid w:val="34244C8F"/>
    <w:rsid w:val="34246588"/>
    <w:rsid w:val="34246CDE"/>
    <w:rsid w:val="3424709C"/>
    <w:rsid w:val="342509B8"/>
    <w:rsid w:val="34250E12"/>
    <w:rsid w:val="34252428"/>
    <w:rsid w:val="34254E5C"/>
    <w:rsid w:val="34255596"/>
    <w:rsid w:val="34257738"/>
    <w:rsid w:val="3426690D"/>
    <w:rsid w:val="342706AA"/>
    <w:rsid w:val="34270BD4"/>
    <w:rsid w:val="34270BFC"/>
    <w:rsid w:val="342801F3"/>
    <w:rsid w:val="342804A8"/>
    <w:rsid w:val="34284817"/>
    <w:rsid w:val="3428494C"/>
    <w:rsid w:val="34293A0C"/>
    <w:rsid w:val="34293C06"/>
    <w:rsid w:val="3429576C"/>
    <w:rsid w:val="34297E63"/>
    <w:rsid w:val="342A033D"/>
    <w:rsid w:val="342A06AA"/>
    <w:rsid w:val="342A06C4"/>
    <w:rsid w:val="342A4220"/>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21327"/>
    <w:rsid w:val="343216A0"/>
    <w:rsid w:val="34321A64"/>
    <w:rsid w:val="343230D5"/>
    <w:rsid w:val="34323910"/>
    <w:rsid w:val="34324411"/>
    <w:rsid w:val="343266CA"/>
    <w:rsid w:val="34332B30"/>
    <w:rsid w:val="3433391B"/>
    <w:rsid w:val="34333AA2"/>
    <w:rsid w:val="34333B9B"/>
    <w:rsid w:val="3433445A"/>
    <w:rsid w:val="34336CB0"/>
    <w:rsid w:val="34336CC1"/>
    <w:rsid w:val="3434173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1351F"/>
    <w:rsid w:val="34414002"/>
    <w:rsid w:val="34414329"/>
    <w:rsid w:val="344259BD"/>
    <w:rsid w:val="34425A0E"/>
    <w:rsid w:val="344277BC"/>
    <w:rsid w:val="34427A54"/>
    <w:rsid w:val="34430474"/>
    <w:rsid w:val="34433534"/>
    <w:rsid w:val="34434F52"/>
    <w:rsid w:val="344352E2"/>
    <w:rsid w:val="34436B0D"/>
    <w:rsid w:val="34440B27"/>
    <w:rsid w:val="34441786"/>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6717"/>
    <w:rsid w:val="344C0532"/>
    <w:rsid w:val="344C063B"/>
    <w:rsid w:val="344C36D7"/>
    <w:rsid w:val="344C4197"/>
    <w:rsid w:val="344C6B8D"/>
    <w:rsid w:val="344D19F0"/>
    <w:rsid w:val="344D4B67"/>
    <w:rsid w:val="344D52AC"/>
    <w:rsid w:val="344D568A"/>
    <w:rsid w:val="344D6161"/>
    <w:rsid w:val="344D62A8"/>
    <w:rsid w:val="344D7F0F"/>
    <w:rsid w:val="344E3B07"/>
    <w:rsid w:val="344E62D4"/>
    <w:rsid w:val="344F0BC8"/>
    <w:rsid w:val="344F1ED9"/>
    <w:rsid w:val="344F233C"/>
    <w:rsid w:val="344F264A"/>
    <w:rsid w:val="344F3C87"/>
    <w:rsid w:val="344F5147"/>
    <w:rsid w:val="344F67A6"/>
    <w:rsid w:val="345031E8"/>
    <w:rsid w:val="34504C29"/>
    <w:rsid w:val="345117AD"/>
    <w:rsid w:val="3451432A"/>
    <w:rsid w:val="34514978"/>
    <w:rsid w:val="345160B9"/>
    <w:rsid w:val="34522916"/>
    <w:rsid w:val="345267EC"/>
    <w:rsid w:val="34531721"/>
    <w:rsid w:val="3453371A"/>
    <w:rsid w:val="34533777"/>
    <w:rsid w:val="34535E4F"/>
    <w:rsid w:val="34537718"/>
    <w:rsid w:val="34540AD3"/>
    <w:rsid w:val="34542CA1"/>
    <w:rsid w:val="345435AA"/>
    <w:rsid w:val="34546879"/>
    <w:rsid w:val="34546CAE"/>
    <w:rsid w:val="345470FE"/>
    <w:rsid w:val="345474EF"/>
    <w:rsid w:val="34547891"/>
    <w:rsid w:val="34555B9F"/>
    <w:rsid w:val="345562AC"/>
    <w:rsid w:val="34561A0A"/>
    <w:rsid w:val="34561BE4"/>
    <w:rsid w:val="34562001"/>
    <w:rsid w:val="34563267"/>
    <w:rsid w:val="34565015"/>
    <w:rsid w:val="345656C7"/>
    <w:rsid w:val="3456584A"/>
    <w:rsid w:val="34565A32"/>
    <w:rsid w:val="3457017A"/>
    <w:rsid w:val="345707EA"/>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45F6"/>
    <w:rsid w:val="345D465C"/>
    <w:rsid w:val="345D4BBF"/>
    <w:rsid w:val="345D4C62"/>
    <w:rsid w:val="345D63A4"/>
    <w:rsid w:val="345E036E"/>
    <w:rsid w:val="345E0617"/>
    <w:rsid w:val="345E211C"/>
    <w:rsid w:val="345E3ECA"/>
    <w:rsid w:val="345F7096"/>
    <w:rsid w:val="34600E7C"/>
    <w:rsid w:val="34602FDD"/>
    <w:rsid w:val="346040E6"/>
    <w:rsid w:val="34605E0E"/>
    <w:rsid w:val="34607C42"/>
    <w:rsid w:val="34612BAE"/>
    <w:rsid w:val="34613B7D"/>
    <w:rsid w:val="3461630F"/>
    <w:rsid w:val="34621C0C"/>
    <w:rsid w:val="346239BA"/>
    <w:rsid w:val="346258FD"/>
    <w:rsid w:val="346272AF"/>
    <w:rsid w:val="346314E0"/>
    <w:rsid w:val="34634F7F"/>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4A15"/>
    <w:rsid w:val="346D06AE"/>
    <w:rsid w:val="346D17A2"/>
    <w:rsid w:val="346D1F39"/>
    <w:rsid w:val="346D4EDA"/>
    <w:rsid w:val="346E25BF"/>
    <w:rsid w:val="346E6803"/>
    <w:rsid w:val="346F257B"/>
    <w:rsid w:val="346F2601"/>
    <w:rsid w:val="34700BD2"/>
    <w:rsid w:val="34701723"/>
    <w:rsid w:val="34710923"/>
    <w:rsid w:val="34711399"/>
    <w:rsid w:val="34711E4F"/>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2CCE"/>
    <w:rsid w:val="347B4A7C"/>
    <w:rsid w:val="347B4EB8"/>
    <w:rsid w:val="347B5013"/>
    <w:rsid w:val="347C2320"/>
    <w:rsid w:val="347C2AB8"/>
    <w:rsid w:val="347C7687"/>
    <w:rsid w:val="347D032E"/>
    <w:rsid w:val="347D07F4"/>
    <w:rsid w:val="347D673C"/>
    <w:rsid w:val="347D6A46"/>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1109"/>
    <w:rsid w:val="348523D7"/>
    <w:rsid w:val="348526C8"/>
    <w:rsid w:val="348538A9"/>
    <w:rsid w:val="34853E58"/>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489B"/>
    <w:rsid w:val="34884DBD"/>
    <w:rsid w:val="34885085"/>
    <w:rsid w:val="34887407"/>
    <w:rsid w:val="34891977"/>
    <w:rsid w:val="3489363D"/>
    <w:rsid w:val="348A1163"/>
    <w:rsid w:val="348A25D7"/>
    <w:rsid w:val="348A3678"/>
    <w:rsid w:val="348A4CBF"/>
    <w:rsid w:val="348A72B2"/>
    <w:rsid w:val="348B4B08"/>
    <w:rsid w:val="348C2CD6"/>
    <w:rsid w:val="348C778F"/>
    <w:rsid w:val="348D1FF9"/>
    <w:rsid w:val="348D318C"/>
    <w:rsid w:val="348E2A01"/>
    <w:rsid w:val="348E47AF"/>
    <w:rsid w:val="348E492F"/>
    <w:rsid w:val="348E75BB"/>
    <w:rsid w:val="348E7FB3"/>
    <w:rsid w:val="348F0527"/>
    <w:rsid w:val="348F170C"/>
    <w:rsid w:val="348F22D5"/>
    <w:rsid w:val="348F2399"/>
    <w:rsid w:val="348F6779"/>
    <w:rsid w:val="348F6967"/>
    <w:rsid w:val="348F7E55"/>
    <w:rsid w:val="34904C8C"/>
    <w:rsid w:val="3490711A"/>
    <w:rsid w:val="349074EA"/>
    <w:rsid w:val="34907568"/>
    <w:rsid w:val="349124F1"/>
    <w:rsid w:val="34913F80"/>
    <w:rsid w:val="3491604D"/>
    <w:rsid w:val="34916A44"/>
    <w:rsid w:val="34921957"/>
    <w:rsid w:val="34921E8F"/>
    <w:rsid w:val="34923CDE"/>
    <w:rsid w:val="349249DB"/>
    <w:rsid w:val="34924EEA"/>
    <w:rsid w:val="34930017"/>
    <w:rsid w:val="34931DC5"/>
    <w:rsid w:val="34932CC3"/>
    <w:rsid w:val="34937EE3"/>
    <w:rsid w:val="34940038"/>
    <w:rsid w:val="34943D90"/>
    <w:rsid w:val="34947BDD"/>
    <w:rsid w:val="34950DE7"/>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873DC"/>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0626C"/>
    <w:rsid w:val="34A06FDF"/>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7082"/>
    <w:rsid w:val="34B17679"/>
    <w:rsid w:val="34B17FEE"/>
    <w:rsid w:val="34B23220"/>
    <w:rsid w:val="34B234C6"/>
    <w:rsid w:val="34B24B1E"/>
    <w:rsid w:val="34B30087"/>
    <w:rsid w:val="34B30267"/>
    <w:rsid w:val="34B30EAB"/>
    <w:rsid w:val="34B34BC6"/>
    <w:rsid w:val="34B40A2C"/>
    <w:rsid w:val="34B40E66"/>
    <w:rsid w:val="34B4152B"/>
    <w:rsid w:val="34B45150"/>
    <w:rsid w:val="34B45AFD"/>
    <w:rsid w:val="34B51838"/>
    <w:rsid w:val="34B52488"/>
    <w:rsid w:val="34B536FC"/>
    <w:rsid w:val="34B54432"/>
    <w:rsid w:val="34B5506B"/>
    <w:rsid w:val="34B561E0"/>
    <w:rsid w:val="34B609B3"/>
    <w:rsid w:val="34B62E31"/>
    <w:rsid w:val="34B63D06"/>
    <w:rsid w:val="34B644B3"/>
    <w:rsid w:val="34B72423"/>
    <w:rsid w:val="34B73A71"/>
    <w:rsid w:val="34B800A1"/>
    <w:rsid w:val="34B85CD0"/>
    <w:rsid w:val="34B866F6"/>
    <w:rsid w:val="34B87A7E"/>
    <w:rsid w:val="34B903B1"/>
    <w:rsid w:val="34B94E6B"/>
    <w:rsid w:val="34BA0108"/>
    <w:rsid w:val="34BA04FA"/>
    <w:rsid w:val="34BA1016"/>
    <w:rsid w:val="34BA1A48"/>
    <w:rsid w:val="34BA1C12"/>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5094"/>
    <w:rsid w:val="34BD6E42"/>
    <w:rsid w:val="34BE02B6"/>
    <w:rsid w:val="34BE0E27"/>
    <w:rsid w:val="34BE2D1E"/>
    <w:rsid w:val="34BE67E4"/>
    <w:rsid w:val="34BE78E7"/>
    <w:rsid w:val="34BE7F46"/>
    <w:rsid w:val="34BF0E0C"/>
    <w:rsid w:val="34C03783"/>
    <w:rsid w:val="34C04B85"/>
    <w:rsid w:val="34C10D48"/>
    <w:rsid w:val="34C13794"/>
    <w:rsid w:val="34C13C68"/>
    <w:rsid w:val="34C16318"/>
    <w:rsid w:val="34C208FD"/>
    <w:rsid w:val="34C22379"/>
    <w:rsid w:val="34C223B4"/>
    <w:rsid w:val="34C226AB"/>
    <w:rsid w:val="34C24459"/>
    <w:rsid w:val="34C25B39"/>
    <w:rsid w:val="34C277A8"/>
    <w:rsid w:val="34C312B2"/>
    <w:rsid w:val="34C359AA"/>
    <w:rsid w:val="34C401D1"/>
    <w:rsid w:val="34C409E9"/>
    <w:rsid w:val="34C44675"/>
    <w:rsid w:val="34C463DA"/>
    <w:rsid w:val="34C46E22"/>
    <w:rsid w:val="34C52005"/>
    <w:rsid w:val="34C5219B"/>
    <w:rsid w:val="34C53CAB"/>
    <w:rsid w:val="34C53D88"/>
    <w:rsid w:val="34C53F49"/>
    <w:rsid w:val="34C55762"/>
    <w:rsid w:val="34C56C2D"/>
    <w:rsid w:val="34C57903"/>
    <w:rsid w:val="34C60CFA"/>
    <w:rsid w:val="34C6218A"/>
    <w:rsid w:val="34C62C8D"/>
    <w:rsid w:val="34C66004"/>
    <w:rsid w:val="34C67991"/>
    <w:rsid w:val="34C67FC9"/>
    <w:rsid w:val="34C71007"/>
    <w:rsid w:val="34C71A6F"/>
    <w:rsid w:val="34C733A7"/>
    <w:rsid w:val="34C75732"/>
    <w:rsid w:val="34C75F13"/>
    <w:rsid w:val="34C77CC1"/>
    <w:rsid w:val="34C84AAA"/>
    <w:rsid w:val="34C84C09"/>
    <w:rsid w:val="34C87E30"/>
    <w:rsid w:val="34C91C8B"/>
    <w:rsid w:val="34C9343B"/>
    <w:rsid w:val="34C93A39"/>
    <w:rsid w:val="34C957E7"/>
    <w:rsid w:val="34C95FAB"/>
    <w:rsid w:val="34C97632"/>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764D"/>
    <w:rsid w:val="34D8165D"/>
    <w:rsid w:val="34D81ECE"/>
    <w:rsid w:val="34D83C7C"/>
    <w:rsid w:val="34D85CE0"/>
    <w:rsid w:val="34D873A9"/>
    <w:rsid w:val="34D90058"/>
    <w:rsid w:val="34D923E8"/>
    <w:rsid w:val="34D93FAD"/>
    <w:rsid w:val="34D944CF"/>
    <w:rsid w:val="34DA0600"/>
    <w:rsid w:val="34DA43E3"/>
    <w:rsid w:val="34DA5C46"/>
    <w:rsid w:val="34DA79F4"/>
    <w:rsid w:val="34DB19BE"/>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3A40"/>
    <w:rsid w:val="34DE4830"/>
    <w:rsid w:val="34DE61E2"/>
    <w:rsid w:val="34DF14AF"/>
    <w:rsid w:val="34DF17DE"/>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DF3"/>
    <w:rsid w:val="34E36AD6"/>
    <w:rsid w:val="34E40873"/>
    <w:rsid w:val="34E42621"/>
    <w:rsid w:val="34E479EA"/>
    <w:rsid w:val="34E56399"/>
    <w:rsid w:val="34E6283D"/>
    <w:rsid w:val="34E63B76"/>
    <w:rsid w:val="34E63ED8"/>
    <w:rsid w:val="34E71FB5"/>
    <w:rsid w:val="34E73EBF"/>
    <w:rsid w:val="34E74DA6"/>
    <w:rsid w:val="34E80943"/>
    <w:rsid w:val="34E814C3"/>
    <w:rsid w:val="34E86A2C"/>
    <w:rsid w:val="34E940DB"/>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524E"/>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2E8"/>
    <w:rsid w:val="34FA64A9"/>
    <w:rsid w:val="34FB0320"/>
    <w:rsid w:val="34FB0E13"/>
    <w:rsid w:val="34FB2913"/>
    <w:rsid w:val="34FB2E38"/>
    <w:rsid w:val="34FB5BBD"/>
    <w:rsid w:val="34FB72C0"/>
    <w:rsid w:val="34FB796B"/>
    <w:rsid w:val="34FC1F63"/>
    <w:rsid w:val="34FC3E0F"/>
    <w:rsid w:val="34FC7AE3"/>
    <w:rsid w:val="34FC7D10"/>
    <w:rsid w:val="34FD1935"/>
    <w:rsid w:val="34FD42E5"/>
    <w:rsid w:val="34FD4E2A"/>
    <w:rsid w:val="34FD7B87"/>
    <w:rsid w:val="34FE3CD3"/>
    <w:rsid w:val="34FE419E"/>
    <w:rsid w:val="34FE62BA"/>
    <w:rsid w:val="34FE6EEC"/>
    <w:rsid w:val="34FF22B1"/>
    <w:rsid w:val="34FF423F"/>
    <w:rsid w:val="34FF56AD"/>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35BC"/>
    <w:rsid w:val="35054722"/>
    <w:rsid w:val="35054CFD"/>
    <w:rsid w:val="35056777"/>
    <w:rsid w:val="35060391"/>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22A4"/>
    <w:rsid w:val="350B3179"/>
    <w:rsid w:val="350B4052"/>
    <w:rsid w:val="350B5E00"/>
    <w:rsid w:val="350C08BE"/>
    <w:rsid w:val="350C09F5"/>
    <w:rsid w:val="350C1B78"/>
    <w:rsid w:val="350C348F"/>
    <w:rsid w:val="350C3926"/>
    <w:rsid w:val="350C46F9"/>
    <w:rsid w:val="350D15E3"/>
    <w:rsid w:val="350D2816"/>
    <w:rsid w:val="350D2B69"/>
    <w:rsid w:val="350D601C"/>
    <w:rsid w:val="350D6733"/>
    <w:rsid w:val="350D7748"/>
    <w:rsid w:val="350E1BDA"/>
    <w:rsid w:val="350E3B42"/>
    <w:rsid w:val="350E5987"/>
    <w:rsid w:val="350E60DF"/>
    <w:rsid w:val="350E7241"/>
    <w:rsid w:val="350E7EF9"/>
    <w:rsid w:val="350F0945"/>
    <w:rsid w:val="350F0980"/>
    <w:rsid w:val="35103416"/>
    <w:rsid w:val="351040A3"/>
    <w:rsid w:val="3510553C"/>
    <w:rsid w:val="35120791"/>
    <w:rsid w:val="35122916"/>
    <w:rsid w:val="35123632"/>
    <w:rsid w:val="35125B78"/>
    <w:rsid w:val="35125BC0"/>
    <w:rsid w:val="35127301"/>
    <w:rsid w:val="35130791"/>
    <w:rsid w:val="35133AD1"/>
    <w:rsid w:val="3513420D"/>
    <w:rsid w:val="3513435D"/>
    <w:rsid w:val="35134512"/>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5C72"/>
    <w:rsid w:val="352670DE"/>
    <w:rsid w:val="35272F05"/>
    <w:rsid w:val="3527459F"/>
    <w:rsid w:val="352769B2"/>
    <w:rsid w:val="35276E60"/>
    <w:rsid w:val="35277376"/>
    <w:rsid w:val="35283F3D"/>
    <w:rsid w:val="352845CA"/>
    <w:rsid w:val="35286703"/>
    <w:rsid w:val="352929B7"/>
    <w:rsid w:val="352944D8"/>
    <w:rsid w:val="352954C4"/>
    <w:rsid w:val="352A0058"/>
    <w:rsid w:val="352A5588"/>
    <w:rsid w:val="352B0250"/>
    <w:rsid w:val="352B04A0"/>
    <w:rsid w:val="352B42F2"/>
    <w:rsid w:val="352B64A2"/>
    <w:rsid w:val="352B7AA2"/>
    <w:rsid w:val="352C3FC8"/>
    <w:rsid w:val="352C7367"/>
    <w:rsid w:val="352D1338"/>
    <w:rsid w:val="352D221A"/>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4FBB"/>
    <w:rsid w:val="3537740A"/>
    <w:rsid w:val="35377ED2"/>
    <w:rsid w:val="35380BBF"/>
    <w:rsid w:val="3538101C"/>
    <w:rsid w:val="353822B0"/>
    <w:rsid w:val="3538296D"/>
    <w:rsid w:val="3539265C"/>
    <w:rsid w:val="353946DF"/>
    <w:rsid w:val="35396605"/>
    <w:rsid w:val="35396A06"/>
    <w:rsid w:val="353A0493"/>
    <w:rsid w:val="353A17BE"/>
    <w:rsid w:val="353A1FF6"/>
    <w:rsid w:val="353A66E5"/>
    <w:rsid w:val="353A6EC8"/>
    <w:rsid w:val="353A73E0"/>
    <w:rsid w:val="353B05EC"/>
    <w:rsid w:val="353B1162"/>
    <w:rsid w:val="353B2EE7"/>
    <w:rsid w:val="353B4DCC"/>
    <w:rsid w:val="353B5D94"/>
    <w:rsid w:val="353C3BC5"/>
    <w:rsid w:val="353C420B"/>
    <w:rsid w:val="353C426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400AB3"/>
    <w:rsid w:val="35401988"/>
    <w:rsid w:val="35402616"/>
    <w:rsid w:val="35410C3E"/>
    <w:rsid w:val="35410E83"/>
    <w:rsid w:val="3541138C"/>
    <w:rsid w:val="35412351"/>
    <w:rsid w:val="35414D4C"/>
    <w:rsid w:val="354152DE"/>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32DC"/>
    <w:rsid w:val="35464287"/>
    <w:rsid w:val="35466E38"/>
    <w:rsid w:val="3547518F"/>
    <w:rsid w:val="35475E37"/>
    <w:rsid w:val="35475F40"/>
    <w:rsid w:val="35480B11"/>
    <w:rsid w:val="3548341A"/>
    <w:rsid w:val="354841C2"/>
    <w:rsid w:val="354873D0"/>
    <w:rsid w:val="35492964"/>
    <w:rsid w:val="35492DCC"/>
    <w:rsid w:val="35494B7A"/>
    <w:rsid w:val="354B08F2"/>
    <w:rsid w:val="354B18B2"/>
    <w:rsid w:val="354B26A0"/>
    <w:rsid w:val="354B46BF"/>
    <w:rsid w:val="354B6B44"/>
    <w:rsid w:val="354C702D"/>
    <w:rsid w:val="354C7407"/>
    <w:rsid w:val="354D0A58"/>
    <w:rsid w:val="354D466A"/>
    <w:rsid w:val="354D71E1"/>
    <w:rsid w:val="354D7666"/>
    <w:rsid w:val="354E00B8"/>
    <w:rsid w:val="354E03E2"/>
    <w:rsid w:val="354E2190"/>
    <w:rsid w:val="354E3833"/>
    <w:rsid w:val="354E3F3E"/>
    <w:rsid w:val="354E5004"/>
    <w:rsid w:val="354E5620"/>
    <w:rsid w:val="354E5738"/>
    <w:rsid w:val="354E7400"/>
    <w:rsid w:val="354E7758"/>
    <w:rsid w:val="354F1F58"/>
    <w:rsid w:val="354F40A1"/>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763"/>
    <w:rsid w:val="35605657"/>
    <w:rsid w:val="3560634E"/>
    <w:rsid w:val="35607ADF"/>
    <w:rsid w:val="35610116"/>
    <w:rsid w:val="35610228"/>
    <w:rsid w:val="35611AEF"/>
    <w:rsid w:val="3561259E"/>
    <w:rsid w:val="35612ABD"/>
    <w:rsid w:val="35612B99"/>
    <w:rsid w:val="35613C72"/>
    <w:rsid w:val="35614165"/>
    <w:rsid w:val="35614940"/>
    <w:rsid w:val="35614D4D"/>
    <w:rsid w:val="35620044"/>
    <w:rsid w:val="356236AB"/>
    <w:rsid w:val="356279EA"/>
    <w:rsid w:val="3563054B"/>
    <w:rsid w:val="35633FD8"/>
    <w:rsid w:val="35635719"/>
    <w:rsid w:val="35635C3C"/>
    <w:rsid w:val="35640595"/>
    <w:rsid w:val="356419B4"/>
    <w:rsid w:val="35643762"/>
    <w:rsid w:val="35647C06"/>
    <w:rsid w:val="35650541"/>
    <w:rsid w:val="35652F94"/>
    <w:rsid w:val="35656432"/>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062E"/>
    <w:rsid w:val="35727A6C"/>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71D"/>
    <w:rsid w:val="35757B2E"/>
    <w:rsid w:val="35760FBE"/>
    <w:rsid w:val="357617BA"/>
    <w:rsid w:val="35762D82"/>
    <w:rsid w:val="35766D04"/>
    <w:rsid w:val="35773495"/>
    <w:rsid w:val="3577485D"/>
    <w:rsid w:val="35775243"/>
    <w:rsid w:val="35775725"/>
    <w:rsid w:val="35777939"/>
    <w:rsid w:val="357872F6"/>
    <w:rsid w:val="35793D59"/>
    <w:rsid w:val="3579545F"/>
    <w:rsid w:val="3579793F"/>
    <w:rsid w:val="35797E19"/>
    <w:rsid w:val="357A0DCF"/>
    <w:rsid w:val="357A13B4"/>
    <w:rsid w:val="357A2FAC"/>
    <w:rsid w:val="357A3162"/>
    <w:rsid w:val="357A422A"/>
    <w:rsid w:val="357A6974"/>
    <w:rsid w:val="357B09BF"/>
    <w:rsid w:val="357C1B18"/>
    <w:rsid w:val="357C6CFE"/>
    <w:rsid w:val="357C706A"/>
    <w:rsid w:val="357C7501"/>
    <w:rsid w:val="357C780B"/>
    <w:rsid w:val="357D65D2"/>
    <w:rsid w:val="357E2A76"/>
    <w:rsid w:val="357E490D"/>
    <w:rsid w:val="357F0AB7"/>
    <w:rsid w:val="357F0AF7"/>
    <w:rsid w:val="357F0BEE"/>
    <w:rsid w:val="357F234A"/>
    <w:rsid w:val="357F67EE"/>
    <w:rsid w:val="35801938"/>
    <w:rsid w:val="35803500"/>
    <w:rsid w:val="35805D45"/>
    <w:rsid w:val="35810B1F"/>
    <w:rsid w:val="35814173"/>
    <w:rsid w:val="3581550C"/>
    <w:rsid w:val="35820EE9"/>
    <w:rsid w:val="35831E3A"/>
    <w:rsid w:val="358359EC"/>
    <w:rsid w:val="35841E94"/>
    <w:rsid w:val="35842AE2"/>
    <w:rsid w:val="35845B62"/>
    <w:rsid w:val="35845BB2"/>
    <w:rsid w:val="3584703F"/>
    <w:rsid w:val="35847960"/>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6A2"/>
    <w:rsid w:val="358858B7"/>
    <w:rsid w:val="35885CF3"/>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4BDE"/>
    <w:rsid w:val="358F4C83"/>
    <w:rsid w:val="35900715"/>
    <w:rsid w:val="359009FB"/>
    <w:rsid w:val="359027A9"/>
    <w:rsid w:val="35904557"/>
    <w:rsid w:val="35906305"/>
    <w:rsid w:val="35915BC6"/>
    <w:rsid w:val="359202CF"/>
    <w:rsid w:val="35921845"/>
    <w:rsid w:val="35921C28"/>
    <w:rsid w:val="3592207D"/>
    <w:rsid w:val="35924EB6"/>
    <w:rsid w:val="35925ACE"/>
    <w:rsid w:val="35926521"/>
    <w:rsid w:val="359304E6"/>
    <w:rsid w:val="35931184"/>
    <w:rsid w:val="359342D8"/>
    <w:rsid w:val="35935DF5"/>
    <w:rsid w:val="35942E06"/>
    <w:rsid w:val="359451FD"/>
    <w:rsid w:val="3594672F"/>
    <w:rsid w:val="359472C7"/>
    <w:rsid w:val="3595159F"/>
    <w:rsid w:val="35952344"/>
    <w:rsid w:val="359559D7"/>
    <w:rsid w:val="35956011"/>
    <w:rsid w:val="35957DBF"/>
    <w:rsid w:val="35962344"/>
    <w:rsid w:val="35970DD4"/>
    <w:rsid w:val="35971A38"/>
    <w:rsid w:val="35972EC8"/>
    <w:rsid w:val="35974D54"/>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6D80"/>
    <w:rsid w:val="359A7184"/>
    <w:rsid w:val="359B60CF"/>
    <w:rsid w:val="359C2EFC"/>
    <w:rsid w:val="359C73A0"/>
    <w:rsid w:val="359C74C5"/>
    <w:rsid w:val="359D4169"/>
    <w:rsid w:val="359D4359"/>
    <w:rsid w:val="359E01CA"/>
    <w:rsid w:val="359E4EC6"/>
    <w:rsid w:val="359E542F"/>
    <w:rsid w:val="359E55F9"/>
    <w:rsid w:val="359E6C74"/>
    <w:rsid w:val="359F0C3E"/>
    <w:rsid w:val="359F165A"/>
    <w:rsid w:val="359F249A"/>
    <w:rsid w:val="359F2960"/>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540A"/>
    <w:rsid w:val="35A26038"/>
    <w:rsid w:val="35A314C3"/>
    <w:rsid w:val="35A32381"/>
    <w:rsid w:val="35A324DC"/>
    <w:rsid w:val="35A32969"/>
    <w:rsid w:val="35A33788"/>
    <w:rsid w:val="35A36B77"/>
    <w:rsid w:val="35A404A0"/>
    <w:rsid w:val="35A40F62"/>
    <w:rsid w:val="35A41DB0"/>
    <w:rsid w:val="35A424DA"/>
    <w:rsid w:val="35A46254"/>
    <w:rsid w:val="35A46BBA"/>
    <w:rsid w:val="35A53185"/>
    <w:rsid w:val="35A53D8B"/>
    <w:rsid w:val="35A54C2F"/>
    <w:rsid w:val="35A563B0"/>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1F9B"/>
    <w:rsid w:val="35B025DF"/>
    <w:rsid w:val="35B069A7"/>
    <w:rsid w:val="35B11CD2"/>
    <w:rsid w:val="35B126D1"/>
    <w:rsid w:val="35B12CAB"/>
    <w:rsid w:val="35B20324"/>
    <w:rsid w:val="35B20971"/>
    <w:rsid w:val="35B2271F"/>
    <w:rsid w:val="35B242B0"/>
    <w:rsid w:val="35B244CD"/>
    <w:rsid w:val="35B30B5A"/>
    <w:rsid w:val="35B3158B"/>
    <w:rsid w:val="35B328A4"/>
    <w:rsid w:val="35B34278"/>
    <w:rsid w:val="35B36731"/>
    <w:rsid w:val="35B400AD"/>
    <w:rsid w:val="35B41B1F"/>
    <w:rsid w:val="35B4214B"/>
    <w:rsid w:val="35B43F98"/>
    <w:rsid w:val="35B4417E"/>
    <w:rsid w:val="35B446E9"/>
    <w:rsid w:val="35B44BB6"/>
    <w:rsid w:val="35B44F21"/>
    <w:rsid w:val="35B45581"/>
    <w:rsid w:val="35B45F68"/>
    <w:rsid w:val="35B5220F"/>
    <w:rsid w:val="35B53679"/>
    <w:rsid w:val="35B53FBD"/>
    <w:rsid w:val="35B54086"/>
    <w:rsid w:val="35B56728"/>
    <w:rsid w:val="35B634F0"/>
    <w:rsid w:val="35B647A6"/>
    <w:rsid w:val="35B7138D"/>
    <w:rsid w:val="35B71AE4"/>
    <w:rsid w:val="35B73844"/>
    <w:rsid w:val="35B75F88"/>
    <w:rsid w:val="35B77D36"/>
    <w:rsid w:val="35B82498"/>
    <w:rsid w:val="35B85D6B"/>
    <w:rsid w:val="35B907DB"/>
    <w:rsid w:val="35B9088B"/>
    <w:rsid w:val="35B90DD2"/>
    <w:rsid w:val="35B91B35"/>
    <w:rsid w:val="35B91D00"/>
    <w:rsid w:val="35B92201"/>
    <w:rsid w:val="35B93AAE"/>
    <w:rsid w:val="35B955D3"/>
    <w:rsid w:val="35BA15D4"/>
    <w:rsid w:val="35BA35D4"/>
    <w:rsid w:val="35BA6096"/>
    <w:rsid w:val="35BA6262"/>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2BA5"/>
    <w:rsid w:val="35BD363D"/>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6AA7"/>
    <w:rsid w:val="35C40263"/>
    <w:rsid w:val="35C41EE5"/>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4C7E"/>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054A"/>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91C14"/>
    <w:rsid w:val="35D94631"/>
    <w:rsid w:val="35D973D1"/>
    <w:rsid w:val="35D974FA"/>
    <w:rsid w:val="35D97CAC"/>
    <w:rsid w:val="35DA3A24"/>
    <w:rsid w:val="35DA485F"/>
    <w:rsid w:val="35DA4A1D"/>
    <w:rsid w:val="35DB17D8"/>
    <w:rsid w:val="35DB47B9"/>
    <w:rsid w:val="35DB559B"/>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52F8"/>
    <w:rsid w:val="35DF6DF7"/>
    <w:rsid w:val="35E01981"/>
    <w:rsid w:val="35E054DE"/>
    <w:rsid w:val="35E06AD2"/>
    <w:rsid w:val="35E0728C"/>
    <w:rsid w:val="35E11256"/>
    <w:rsid w:val="35E11F65"/>
    <w:rsid w:val="35E2040C"/>
    <w:rsid w:val="35E2382D"/>
    <w:rsid w:val="35E24AFA"/>
    <w:rsid w:val="35E337ED"/>
    <w:rsid w:val="35E35712"/>
    <w:rsid w:val="35E36D7D"/>
    <w:rsid w:val="35E402AF"/>
    <w:rsid w:val="35E418B3"/>
    <w:rsid w:val="35E42D53"/>
    <w:rsid w:val="35E46651"/>
    <w:rsid w:val="35E46E58"/>
    <w:rsid w:val="35E47D52"/>
    <w:rsid w:val="35E5295E"/>
    <w:rsid w:val="35E52AF5"/>
    <w:rsid w:val="35E52DFF"/>
    <w:rsid w:val="35E53F9C"/>
    <w:rsid w:val="35E548A3"/>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C0748"/>
    <w:rsid w:val="35EC4FDB"/>
    <w:rsid w:val="35EC651F"/>
    <w:rsid w:val="35ED10F0"/>
    <w:rsid w:val="35ED19A9"/>
    <w:rsid w:val="35ED2145"/>
    <w:rsid w:val="35ED3757"/>
    <w:rsid w:val="35ED4570"/>
    <w:rsid w:val="35ED4660"/>
    <w:rsid w:val="35ED6CDF"/>
    <w:rsid w:val="35ED756B"/>
    <w:rsid w:val="35ED7BFB"/>
    <w:rsid w:val="35EE3C94"/>
    <w:rsid w:val="35EE5D7D"/>
    <w:rsid w:val="35EE7944"/>
    <w:rsid w:val="35EF4E1B"/>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85E"/>
    <w:rsid w:val="35F5260C"/>
    <w:rsid w:val="35F5369A"/>
    <w:rsid w:val="35F543C8"/>
    <w:rsid w:val="35F60376"/>
    <w:rsid w:val="35F62E75"/>
    <w:rsid w:val="35F6561E"/>
    <w:rsid w:val="35F65E90"/>
    <w:rsid w:val="35F66AB0"/>
    <w:rsid w:val="35F71CB3"/>
    <w:rsid w:val="35F721FF"/>
    <w:rsid w:val="35F72828"/>
    <w:rsid w:val="35F745D6"/>
    <w:rsid w:val="35F74D73"/>
    <w:rsid w:val="35F762D9"/>
    <w:rsid w:val="35F77BA7"/>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BB6"/>
    <w:rsid w:val="35FE65E6"/>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3D86"/>
    <w:rsid w:val="36174C78"/>
    <w:rsid w:val="36176A26"/>
    <w:rsid w:val="36176B17"/>
    <w:rsid w:val="3618035F"/>
    <w:rsid w:val="361857ED"/>
    <w:rsid w:val="36186477"/>
    <w:rsid w:val="36186C7D"/>
    <w:rsid w:val="3619193F"/>
    <w:rsid w:val="3619279E"/>
    <w:rsid w:val="3619553C"/>
    <w:rsid w:val="361956CA"/>
    <w:rsid w:val="36196425"/>
    <w:rsid w:val="361A159D"/>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F1E"/>
    <w:rsid w:val="361F13AE"/>
    <w:rsid w:val="361F2FA6"/>
    <w:rsid w:val="361F7F47"/>
    <w:rsid w:val="36201D7F"/>
    <w:rsid w:val="36203B2D"/>
    <w:rsid w:val="36211133"/>
    <w:rsid w:val="36211653"/>
    <w:rsid w:val="362178A5"/>
    <w:rsid w:val="36224084"/>
    <w:rsid w:val="36227648"/>
    <w:rsid w:val="3623361D"/>
    <w:rsid w:val="362353CB"/>
    <w:rsid w:val="3623561F"/>
    <w:rsid w:val="362367EF"/>
    <w:rsid w:val="36242817"/>
    <w:rsid w:val="3624310F"/>
    <w:rsid w:val="36243D90"/>
    <w:rsid w:val="36245220"/>
    <w:rsid w:val="36251143"/>
    <w:rsid w:val="36255B5B"/>
    <w:rsid w:val="36260A17"/>
    <w:rsid w:val="3626305B"/>
    <w:rsid w:val="36266C69"/>
    <w:rsid w:val="36271B29"/>
    <w:rsid w:val="36275688"/>
    <w:rsid w:val="3628285D"/>
    <w:rsid w:val="36282B30"/>
    <w:rsid w:val="36283BA1"/>
    <w:rsid w:val="36284F14"/>
    <w:rsid w:val="362901BB"/>
    <w:rsid w:val="36291079"/>
    <w:rsid w:val="36291C9B"/>
    <w:rsid w:val="36293656"/>
    <w:rsid w:val="36296D8F"/>
    <w:rsid w:val="36297C02"/>
    <w:rsid w:val="362A34DE"/>
    <w:rsid w:val="362A675A"/>
    <w:rsid w:val="362A681C"/>
    <w:rsid w:val="362A71A2"/>
    <w:rsid w:val="362B12F0"/>
    <w:rsid w:val="362B1702"/>
    <w:rsid w:val="362B2E09"/>
    <w:rsid w:val="362B4280"/>
    <w:rsid w:val="362B68FE"/>
    <w:rsid w:val="362C0724"/>
    <w:rsid w:val="362C191E"/>
    <w:rsid w:val="362C24D2"/>
    <w:rsid w:val="362C2EDE"/>
    <w:rsid w:val="362C60DF"/>
    <w:rsid w:val="362C7370"/>
    <w:rsid w:val="362D0BA3"/>
    <w:rsid w:val="362D1DA6"/>
    <w:rsid w:val="362D617A"/>
    <w:rsid w:val="362D7FF8"/>
    <w:rsid w:val="362E4933"/>
    <w:rsid w:val="362E7A13"/>
    <w:rsid w:val="362F0EA3"/>
    <w:rsid w:val="362F1BFA"/>
    <w:rsid w:val="362F1FC2"/>
    <w:rsid w:val="362F2ADD"/>
    <w:rsid w:val="362F2E4F"/>
    <w:rsid w:val="362F3D70"/>
    <w:rsid w:val="362F4397"/>
    <w:rsid w:val="362F6DD0"/>
    <w:rsid w:val="363037C3"/>
    <w:rsid w:val="36306C4A"/>
    <w:rsid w:val="36311DFD"/>
    <w:rsid w:val="36314213"/>
    <w:rsid w:val="36315D3A"/>
    <w:rsid w:val="3631632B"/>
    <w:rsid w:val="36320F6F"/>
    <w:rsid w:val="36321AB2"/>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7DEA"/>
    <w:rsid w:val="363E0998"/>
    <w:rsid w:val="363E2782"/>
    <w:rsid w:val="363E3FB3"/>
    <w:rsid w:val="363E4198"/>
    <w:rsid w:val="363E5DC7"/>
    <w:rsid w:val="363E6985"/>
    <w:rsid w:val="363E6B4A"/>
    <w:rsid w:val="363E7508"/>
    <w:rsid w:val="363F332C"/>
    <w:rsid w:val="364003A0"/>
    <w:rsid w:val="36400E00"/>
    <w:rsid w:val="36401B29"/>
    <w:rsid w:val="36402039"/>
    <w:rsid w:val="36402E6E"/>
    <w:rsid w:val="3640391D"/>
    <w:rsid w:val="36405F7D"/>
    <w:rsid w:val="36406806"/>
    <w:rsid w:val="36413AA3"/>
    <w:rsid w:val="36415851"/>
    <w:rsid w:val="36416B0C"/>
    <w:rsid w:val="36420205"/>
    <w:rsid w:val="3642054F"/>
    <w:rsid w:val="36424577"/>
    <w:rsid w:val="36427319"/>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63828"/>
    <w:rsid w:val="36470B4E"/>
    <w:rsid w:val="36471CFB"/>
    <w:rsid w:val="364737FF"/>
    <w:rsid w:val="3647730B"/>
    <w:rsid w:val="36481A4A"/>
    <w:rsid w:val="3648210B"/>
    <w:rsid w:val="36483084"/>
    <w:rsid w:val="364979EA"/>
    <w:rsid w:val="364A067C"/>
    <w:rsid w:val="364A0B21"/>
    <w:rsid w:val="364A2958"/>
    <w:rsid w:val="364B1A21"/>
    <w:rsid w:val="364B57CB"/>
    <w:rsid w:val="364C10C0"/>
    <w:rsid w:val="364C1B82"/>
    <w:rsid w:val="364C2B74"/>
    <w:rsid w:val="364C5B24"/>
    <w:rsid w:val="364C64DE"/>
    <w:rsid w:val="364D069A"/>
    <w:rsid w:val="364D18A6"/>
    <w:rsid w:val="364D2448"/>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4F6F"/>
    <w:rsid w:val="365E590B"/>
    <w:rsid w:val="365E5AFC"/>
    <w:rsid w:val="365E6403"/>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732D"/>
    <w:rsid w:val="36680956"/>
    <w:rsid w:val="36681030"/>
    <w:rsid w:val="36681034"/>
    <w:rsid w:val="36683C05"/>
    <w:rsid w:val="366854D4"/>
    <w:rsid w:val="36687282"/>
    <w:rsid w:val="36695095"/>
    <w:rsid w:val="3669567D"/>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C6D72"/>
    <w:rsid w:val="366D0A5A"/>
    <w:rsid w:val="366D1C16"/>
    <w:rsid w:val="366D3AD9"/>
    <w:rsid w:val="366D6338"/>
    <w:rsid w:val="366D6387"/>
    <w:rsid w:val="366D6646"/>
    <w:rsid w:val="366E4D55"/>
    <w:rsid w:val="366E6C42"/>
    <w:rsid w:val="366F23BE"/>
    <w:rsid w:val="366F476C"/>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62117"/>
    <w:rsid w:val="367622A7"/>
    <w:rsid w:val="36764149"/>
    <w:rsid w:val="36767272"/>
    <w:rsid w:val="36772851"/>
    <w:rsid w:val="36772A0A"/>
    <w:rsid w:val="36773050"/>
    <w:rsid w:val="3677678D"/>
    <w:rsid w:val="367774C5"/>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4ADB"/>
    <w:rsid w:val="367C50D1"/>
    <w:rsid w:val="367D1DCA"/>
    <w:rsid w:val="367D4037"/>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3607"/>
    <w:rsid w:val="3683597F"/>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5A4D"/>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30039"/>
    <w:rsid w:val="36931251"/>
    <w:rsid w:val="3693208C"/>
    <w:rsid w:val="36932551"/>
    <w:rsid w:val="36932B06"/>
    <w:rsid w:val="36933DB2"/>
    <w:rsid w:val="369342FF"/>
    <w:rsid w:val="36940077"/>
    <w:rsid w:val="36940FD2"/>
    <w:rsid w:val="36941872"/>
    <w:rsid w:val="36945BBC"/>
    <w:rsid w:val="369462C9"/>
    <w:rsid w:val="369463AE"/>
    <w:rsid w:val="36946BC1"/>
    <w:rsid w:val="369479EF"/>
    <w:rsid w:val="3695069B"/>
    <w:rsid w:val="36951558"/>
    <w:rsid w:val="36962041"/>
    <w:rsid w:val="3696377E"/>
    <w:rsid w:val="36963DEF"/>
    <w:rsid w:val="369640B2"/>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3EC3"/>
    <w:rsid w:val="369A43E5"/>
    <w:rsid w:val="369A4E21"/>
    <w:rsid w:val="369A4E53"/>
    <w:rsid w:val="369B000A"/>
    <w:rsid w:val="369B31B3"/>
    <w:rsid w:val="369B5353"/>
    <w:rsid w:val="369B68B7"/>
    <w:rsid w:val="369B7657"/>
    <w:rsid w:val="369C1E3E"/>
    <w:rsid w:val="369C2C78"/>
    <w:rsid w:val="369C4B94"/>
    <w:rsid w:val="369D007E"/>
    <w:rsid w:val="369D517D"/>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52284"/>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B07D2"/>
    <w:rsid w:val="36AB46A8"/>
    <w:rsid w:val="36AB4E48"/>
    <w:rsid w:val="36AB7E0E"/>
    <w:rsid w:val="36AC076B"/>
    <w:rsid w:val="36AC19ED"/>
    <w:rsid w:val="36AC2DA9"/>
    <w:rsid w:val="36AC2FC7"/>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A0211"/>
    <w:rsid w:val="36BA08DC"/>
    <w:rsid w:val="36BA5E25"/>
    <w:rsid w:val="36BA68E5"/>
    <w:rsid w:val="36BB1AA7"/>
    <w:rsid w:val="36BB584C"/>
    <w:rsid w:val="36BB7E6F"/>
    <w:rsid w:val="36BC355C"/>
    <w:rsid w:val="36BD2B8D"/>
    <w:rsid w:val="36BD312A"/>
    <w:rsid w:val="36BD3E66"/>
    <w:rsid w:val="36BD5820"/>
    <w:rsid w:val="36BD75CE"/>
    <w:rsid w:val="36BE1FE4"/>
    <w:rsid w:val="36BE2A56"/>
    <w:rsid w:val="36BE548F"/>
    <w:rsid w:val="36BE5F18"/>
    <w:rsid w:val="36BE708C"/>
    <w:rsid w:val="36BF1B86"/>
    <w:rsid w:val="36BF3346"/>
    <w:rsid w:val="36BF41F1"/>
    <w:rsid w:val="36C00E6C"/>
    <w:rsid w:val="36C01129"/>
    <w:rsid w:val="36C02C1A"/>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169ED"/>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41EB"/>
    <w:rsid w:val="36D668E1"/>
    <w:rsid w:val="36D67C8F"/>
    <w:rsid w:val="36D72B1F"/>
    <w:rsid w:val="36D73093"/>
    <w:rsid w:val="36D7699C"/>
    <w:rsid w:val="36D7770D"/>
    <w:rsid w:val="36D80A35"/>
    <w:rsid w:val="36D81B17"/>
    <w:rsid w:val="36D81F7B"/>
    <w:rsid w:val="36D82130"/>
    <w:rsid w:val="36D84921"/>
    <w:rsid w:val="36D861B6"/>
    <w:rsid w:val="36D8775F"/>
    <w:rsid w:val="36D93CDC"/>
    <w:rsid w:val="36D952F5"/>
    <w:rsid w:val="36DA0180"/>
    <w:rsid w:val="36DA1356"/>
    <w:rsid w:val="36DA1F2E"/>
    <w:rsid w:val="36DA44EF"/>
    <w:rsid w:val="36DA5495"/>
    <w:rsid w:val="36DB05E0"/>
    <w:rsid w:val="36DB09C1"/>
    <w:rsid w:val="36DB0F9D"/>
    <w:rsid w:val="36DB3EF8"/>
    <w:rsid w:val="36DB5209"/>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5A25"/>
    <w:rsid w:val="36E55D90"/>
    <w:rsid w:val="36E56B24"/>
    <w:rsid w:val="36E61D4C"/>
    <w:rsid w:val="36E62043"/>
    <w:rsid w:val="36E72755"/>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B770A"/>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5F5E"/>
    <w:rsid w:val="36F56D67"/>
    <w:rsid w:val="36F61059"/>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4069"/>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1B50"/>
    <w:rsid w:val="370421A3"/>
    <w:rsid w:val="37047F3F"/>
    <w:rsid w:val="37050F8B"/>
    <w:rsid w:val="37052D23"/>
    <w:rsid w:val="37054669"/>
    <w:rsid w:val="37054AD1"/>
    <w:rsid w:val="37066EE3"/>
    <w:rsid w:val="37067431"/>
    <w:rsid w:val="37071D00"/>
    <w:rsid w:val="3707591B"/>
    <w:rsid w:val="37083D9D"/>
    <w:rsid w:val="3709179F"/>
    <w:rsid w:val="37092813"/>
    <w:rsid w:val="370943D4"/>
    <w:rsid w:val="370945C1"/>
    <w:rsid w:val="3709636F"/>
    <w:rsid w:val="37096E3C"/>
    <w:rsid w:val="370A0339"/>
    <w:rsid w:val="370A20E7"/>
    <w:rsid w:val="370B3F37"/>
    <w:rsid w:val="370B4681"/>
    <w:rsid w:val="370B51DD"/>
    <w:rsid w:val="370B658B"/>
    <w:rsid w:val="370B6CF4"/>
    <w:rsid w:val="370B7B4E"/>
    <w:rsid w:val="370C2D55"/>
    <w:rsid w:val="370C3280"/>
    <w:rsid w:val="370C5E5F"/>
    <w:rsid w:val="370C6C4D"/>
    <w:rsid w:val="370D41E5"/>
    <w:rsid w:val="370D54FC"/>
    <w:rsid w:val="370E5E82"/>
    <w:rsid w:val="370F11EA"/>
    <w:rsid w:val="370F57F9"/>
    <w:rsid w:val="370F76FD"/>
    <w:rsid w:val="370F776A"/>
    <w:rsid w:val="371004A3"/>
    <w:rsid w:val="3710147D"/>
    <w:rsid w:val="37101C6F"/>
    <w:rsid w:val="371023FE"/>
    <w:rsid w:val="37103E31"/>
    <w:rsid w:val="37104B16"/>
    <w:rsid w:val="37104E51"/>
    <w:rsid w:val="371051FD"/>
    <w:rsid w:val="3710594F"/>
    <w:rsid w:val="371074CB"/>
    <w:rsid w:val="37107F95"/>
    <w:rsid w:val="3711116E"/>
    <w:rsid w:val="3711163C"/>
    <w:rsid w:val="37113133"/>
    <w:rsid w:val="37113C08"/>
    <w:rsid w:val="3712114D"/>
    <w:rsid w:val="371239C5"/>
    <w:rsid w:val="3713099F"/>
    <w:rsid w:val="37132821"/>
    <w:rsid w:val="37133692"/>
    <w:rsid w:val="37134388"/>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3CDA"/>
    <w:rsid w:val="371D57E8"/>
    <w:rsid w:val="371D62BE"/>
    <w:rsid w:val="371D664B"/>
    <w:rsid w:val="371D6B84"/>
    <w:rsid w:val="371D7239"/>
    <w:rsid w:val="371E065C"/>
    <w:rsid w:val="371E06A4"/>
    <w:rsid w:val="371E074D"/>
    <w:rsid w:val="371E3A29"/>
    <w:rsid w:val="371E7EBA"/>
    <w:rsid w:val="371F2036"/>
    <w:rsid w:val="371F3D2B"/>
    <w:rsid w:val="37200A38"/>
    <w:rsid w:val="3720208D"/>
    <w:rsid w:val="3720265B"/>
    <w:rsid w:val="372043B8"/>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67FE"/>
    <w:rsid w:val="37256F21"/>
    <w:rsid w:val="372611AB"/>
    <w:rsid w:val="37264D8C"/>
    <w:rsid w:val="372661DF"/>
    <w:rsid w:val="372708B6"/>
    <w:rsid w:val="37276CF5"/>
    <w:rsid w:val="37277126"/>
    <w:rsid w:val="3728507F"/>
    <w:rsid w:val="37285211"/>
    <w:rsid w:val="37294459"/>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2697"/>
    <w:rsid w:val="372D303E"/>
    <w:rsid w:val="372D516A"/>
    <w:rsid w:val="372D6505"/>
    <w:rsid w:val="372E04CB"/>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7F76"/>
    <w:rsid w:val="373F7FE3"/>
    <w:rsid w:val="37402912"/>
    <w:rsid w:val="374049B2"/>
    <w:rsid w:val="374060F8"/>
    <w:rsid w:val="374065E6"/>
    <w:rsid w:val="37407074"/>
    <w:rsid w:val="374101FF"/>
    <w:rsid w:val="37410504"/>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50E9"/>
    <w:rsid w:val="37476E97"/>
    <w:rsid w:val="37482CF9"/>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5794D"/>
    <w:rsid w:val="3756129A"/>
    <w:rsid w:val="375628AF"/>
    <w:rsid w:val="37562A3A"/>
    <w:rsid w:val="37564F2D"/>
    <w:rsid w:val="37565AE0"/>
    <w:rsid w:val="3757082D"/>
    <w:rsid w:val="3757357E"/>
    <w:rsid w:val="375810A4"/>
    <w:rsid w:val="37585548"/>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04154"/>
    <w:rsid w:val="376143FD"/>
    <w:rsid w:val="3761641C"/>
    <w:rsid w:val="37616EF2"/>
    <w:rsid w:val="376174F1"/>
    <w:rsid w:val="376211F2"/>
    <w:rsid w:val="37623183"/>
    <w:rsid w:val="37624960"/>
    <w:rsid w:val="3762783C"/>
    <w:rsid w:val="376327D9"/>
    <w:rsid w:val="3763389D"/>
    <w:rsid w:val="37633A06"/>
    <w:rsid w:val="376460FE"/>
    <w:rsid w:val="37647A49"/>
    <w:rsid w:val="376637C1"/>
    <w:rsid w:val="37663F6B"/>
    <w:rsid w:val="37664445"/>
    <w:rsid w:val="37667C65"/>
    <w:rsid w:val="37670011"/>
    <w:rsid w:val="376712E7"/>
    <w:rsid w:val="37672641"/>
    <w:rsid w:val="37676A5B"/>
    <w:rsid w:val="37676FDA"/>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C16F7"/>
    <w:rsid w:val="376C34BF"/>
    <w:rsid w:val="376C4B50"/>
    <w:rsid w:val="376C4DC8"/>
    <w:rsid w:val="376D23B8"/>
    <w:rsid w:val="376D581B"/>
    <w:rsid w:val="376D5966"/>
    <w:rsid w:val="376D6595"/>
    <w:rsid w:val="376E0C7F"/>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3A04"/>
    <w:rsid w:val="37755CAC"/>
    <w:rsid w:val="37760B18"/>
    <w:rsid w:val="37761D13"/>
    <w:rsid w:val="37765CD1"/>
    <w:rsid w:val="377676C1"/>
    <w:rsid w:val="3776777C"/>
    <w:rsid w:val="37770442"/>
    <w:rsid w:val="377729ED"/>
    <w:rsid w:val="37773046"/>
    <w:rsid w:val="37773C20"/>
    <w:rsid w:val="377759CE"/>
    <w:rsid w:val="377816C8"/>
    <w:rsid w:val="37781747"/>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1B24"/>
    <w:rsid w:val="377B6E59"/>
    <w:rsid w:val="377C1237"/>
    <w:rsid w:val="377C1B6F"/>
    <w:rsid w:val="377C1BAE"/>
    <w:rsid w:val="377C2FB4"/>
    <w:rsid w:val="377C4D93"/>
    <w:rsid w:val="377C6912"/>
    <w:rsid w:val="377D0B0B"/>
    <w:rsid w:val="377D4444"/>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0C8"/>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A1A47"/>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4D18"/>
    <w:rsid w:val="378F6A7A"/>
    <w:rsid w:val="3790291E"/>
    <w:rsid w:val="3790358B"/>
    <w:rsid w:val="37904680"/>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561F1"/>
    <w:rsid w:val="37963781"/>
    <w:rsid w:val="37963C65"/>
    <w:rsid w:val="37971BCD"/>
    <w:rsid w:val="37971E95"/>
    <w:rsid w:val="3797430F"/>
    <w:rsid w:val="37974599"/>
    <w:rsid w:val="37977C12"/>
    <w:rsid w:val="37977E1F"/>
    <w:rsid w:val="379824DC"/>
    <w:rsid w:val="37983B68"/>
    <w:rsid w:val="37983DFA"/>
    <w:rsid w:val="37984905"/>
    <w:rsid w:val="379853C5"/>
    <w:rsid w:val="37987DEF"/>
    <w:rsid w:val="37990071"/>
    <w:rsid w:val="379911F8"/>
    <w:rsid w:val="3799261E"/>
    <w:rsid w:val="37995478"/>
    <w:rsid w:val="37996278"/>
    <w:rsid w:val="379A3D94"/>
    <w:rsid w:val="379B110E"/>
    <w:rsid w:val="379B251F"/>
    <w:rsid w:val="379B27FA"/>
    <w:rsid w:val="379B486F"/>
    <w:rsid w:val="379C0B52"/>
    <w:rsid w:val="379C3687"/>
    <w:rsid w:val="379C3A2E"/>
    <w:rsid w:val="379D1740"/>
    <w:rsid w:val="379D1761"/>
    <w:rsid w:val="379D337D"/>
    <w:rsid w:val="379D7C59"/>
    <w:rsid w:val="379E11AD"/>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47F9"/>
    <w:rsid w:val="37A14A27"/>
    <w:rsid w:val="37A14F47"/>
    <w:rsid w:val="37A1503A"/>
    <w:rsid w:val="37A22D7D"/>
    <w:rsid w:val="37A2478D"/>
    <w:rsid w:val="37A25634"/>
    <w:rsid w:val="37A333EE"/>
    <w:rsid w:val="37A34878"/>
    <w:rsid w:val="37A34A15"/>
    <w:rsid w:val="37A36DFC"/>
    <w:rsid w:val="37A4078E"/>
    <w:rsid w:val="37A41B62"/>
    <w:rsid w:val="37A4253C"/>
    <w:rsid w:val="37A44C0A"/>
    <w:rsid w:val="37A45F47"/>
    <w:rsid w:val="37A5239D"/>
    <w:rsid w:val="37A535AA"/>
    <w:rsid w:val="37A54D91"/>
    <w:rsid w:val="37A578AD"/>
    <w:rsid w:val="37A662B4"/>
    <w:rsid w:val="37A67753"/>
    <w:rsid w:val="37A67E80"/>
    <w:rsid w:val="37A70E90"/>
    <w:rsid w:val="37A73BC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A3B"/>
    <w:rsid w:val="37AC453E"/>
    <w:rsid w:val="37AD1B1A"/>
    <w:rsid w:val="37AD340C"/>
    <w:rsid w:val="37AD55A7"/>
    <w:rsid w:val="37AD6F91"/>
    <w:rsid w:val="37AD7642"/>
    <w:rsid w:val="37AE5168"/>
    <w:rsid w:val="37AF1729"/>
    <w:rsid w:val="37AF5F49"/>
    <w:rsid w:val="37AF6474"/>
    <w:rsid w:val="37AF72D3"/>
    <w:rsid w:val="37AF7E4D"/>
    <w:rsid w:val="37B00763"/>
    <w:rsid w:val="37B02C8E"/>
    <w:rsid w:val="37B07132"/>
    <w:rsid w:val="37B13334"/>
    <w:rsid w:val="37B161DE"/>
    <w:rsid w:val="37B2108F"/>
    <w:rsid w:val="37B22FEB"/>
    <w:rsid w:val="37B24C58"/>
    <w:rsid w:val="37B41B04"/>
    <w:rsid w:val="37B428E7"/>
    <w:rsid w:val="37B432C0"/>
    <w:rsid w:val="37B44129"/>
    <w:rsid w:val="37B502A5"/>
    <w:rsid w:val="37B50E83"/>
    <w:rsid w:val="37B51780"/>
    <w:rsid w:val="37B53145"/>
    <w:rsid w:val="37B53526"/>
    <w:rsid w:val="37B54749"/>
    <w:rsid w:val="37B55940"/>
    <w:rsid w:val="37B5792C"/>
    <w:rsid w:val="37B62089"/>
    <w:rsid w:val="37B628F3"/>
    <w:rsid w:val="37B63C1C"/>
    <w:rsid w:val="37B64E93"/>
    <w:rsid w:val="37B704C1"/>
    <w:rsid w:val="37B7401D"/>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7375"/>
    <w:rsid w:val="37C00258"/>
    <w:rsid w:val="37C00785"/>
    <w:rsid w:val="37C02607"/>
    <w:rsid w:val="37C05484"/>
    <w:rsid w:val="37C124B9"/>
    <w:rsid w:val="37C12BFE"/>
    <w:rsid w:val="37C12E29"/>
    <w:rsid w:val="37C130EE"/>
    <w:rsid w:val="37C13F7E"/>
    <w:rsid w:val="37C143E6"/>
    <w:rsid w:val="37C14C7C"/>
    <w:rsid w:val="37C14E9C"/>
    <w:rsid w:val="37C16C4A"/>
    <w:rsid w:val="37C176A7"/>
    <w:rsid w:val="37C177E0"/>
    <w:rsid w:val="37C231F5"/>
    <w:rsid w:val="37C27202"/>
    <w:rsid w:val="37C3050A"/>
    <w:rsid w:val="37C30C14"/>
    <w:rsid w:val="37C318F2"/>
    <w:rsid w:val="37C329C2"/>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795"/>
    <w:rsid w:val="37C63D34"/>
    <w:rsid w:val="37C640CA"/>
    <w:rsid w:val="37C64260"/>
    <w:rsid w:val="37C678CF"/>
    <w:rsid w:val="37C72DBD"/>
    <w:rsid w:val="37C763E1"/>
    <w:rsid w:val="37C76ED4"/>
    <w:rsid w:val="37C82FF2"/>
    <w:rsid w:val="37C83096"/>
    <w:rsid w:val="37C8447C"/>
    <w:rsid w:val="37C84922"/>
    <w:rsid w:val="37C8622A"/>
    <w:rsid w:val="37C91168"/>
    <w:rsid w:val="37C916DC"/>
    <w:rsid w:val="37C9183B"/>
    <w:rsid w:val="37C91FA2"/>
    <w:rsid w:val="37C93D50"/>
    <w:rsid w:val="37C97392"/>
    <w:rsid w:val="37CA01F4"/>
    <w:rsid w:val="37CA14D3"/>
    <w:rsid w:val="37CA3AB2"/>
    <w:rsid w:val="37CB124E"/>
    <w:rsid w:val="37CB1876"/>
    <w:rsid w:val="37CB3046"/>
    <w:rsid w:val="37CB5D1A"/>
    <w:rsid w:val="37CB66F5"/>
    <w:rsid w:val="37CB7DFD"/>
    <w:rsid w:val="37CC0EBA"/>
    <w:rsid w:val="37CC4914"/>
    <w:rsid w:val="37CC4E69"/>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D00F65"/>
    <w:rsid w:val="37D01583"/>
    <w:rsid w:val="37D017B3"/>
    <w:rsid w:val="37D02073"/>
    <w:rsid w:val="37D02CFA"/>
    <w:rsid w:val="37D050DF"/>
    <w:rsid w:val="37D07D4D"/>
    <w:rsid w:val="37D10F31"/>
    <w:rsid w:val="37D11675"/>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2779"/>
    <w:rsid w:val="37D83F93"/>
    <w:rsid w:val="37D90437"/>
    <w:rsid w:val="37D94A3A"/>
    <w:rsid w:val="37DA41AF"/>
    <w:rsid w:val="37DA5F5D"/>
    <w:rsid w:val="37DB56A1"/>
    <w:rsid w:val="37DB5D6A"/>
    <w:rsid w:val="37DB6A4E"/>
    <w:rsid w:val="37DC14A9"/>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63B2"/>
    <w:rsid w:val="37E018D9"/>
    <w:rsid w:val="37E02AB9"/>
    <w:rsid w:val="37E07842"/>
    <w:rsid w:val="37E07A8A"/>
    <w:rsid w:val="37E1109A"/>
    <w:rsid w:val="37E14EF3"/>
    <w:rsid w:val="37E1553E"/>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43F2"/>
    <w:rsid w:val="37EA6D43"/>
    <w:rsid w:val="37EB016A"/>
    <w:rsid w:val="37EB101B"/>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31A9"/>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0978"/>
    <w:rsid w:val="37FB65FF"/>
    <w:rsid w:val="37FB6F87"/>
    <w:rsid w:val="37FB726F"/>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EBC"/>
    <w:rsid w:val="38005CDE"/>
    <w:rsid w:val="38006074"/>
    <w:rsid w:val="380134EA"/>
    <w:rsid w:val="380148C1"/>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26B4"/>
    <w:rsid w:val="380600FC"/>
    <w:rsid w:val="3806155D"/>
    <w:rsid w:val="38064DC0"/>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335C"/>
    <w:rsid w:val="38174ABC"/>
    <w:rsid w:val="38176364"/>
    <w:rsid w:val="38192D95"/>
    <w:rsid w:val="38194CAD"/>
    <w:rsid w:val="38194CD8"/>
    <w:rsid w:val="38195A08"/>
    <w:rsid w:val="381A2D5D"/>
    <w:rsid w:val="381A45AC"/>
    <w:rsid w:val="381A58BA"/>
    <w:rsid w:val="381A6292"/>
    <w:rsid w:val="381B22F3"/>
    <w:rsid w:val="381B27FE"/>
    <w:rsid w:val="381B7849"/>
    <w:rsid w:val="381B7DD5"/>
    <w:rsid w:val="381C0324"/>
    <w:rsid w:val="381C1726"/>
    <w:rsid w:val="381C1B14"/>
    <w:rsid w:val="381C1ED4"/>
    <w:rsid w:val="381C20D2"/>
    <w:rsid w:val="381C294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11DDE"/>
    <w:rsid w:val="3821237D"/>
    <w:rsid w:val="38213B8C"/>
    <w:rsid w:val="3821439C"/>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45DB"/>
    <w:rsid w:val="38344796"/>
    <w:rsid w:val="38345439"/>
    <w:rsid w:val="3834566E"/>
    <w:rsid w:val="383464E8"/>
    <w:rsid w:val="38346956"/>
    <w:rsid w:val="383513E6"/>
    <w:rsid w:val="38351B59"/>
    <w:rsid w:val="383523CC"/>
    <w:rsid w:val="38353194"/>
    <w:rsid w:val="383540A9"/>
    <w:rsid w:val="38354D82"/>
    <w:rsid w:val="38357D73"/>
    <w:rsid w:val="38366EFB"/>
    <w:rsid w:val="38367638"/>
    <w:rsid w:val="38367BE1"/>
    <w:rsid w:val="383733B0"/>
    <w:rsid w:val="3837515E"/>
    <w:rsid w:val="383772A7"/>
    <w:rsid w:val="383779A7"/>
    <w:rsid w:val="383823F8"/>
    <w:rsid w:val="38382C36"/>
    <w:rsid w:val="38383135"/>
    <w:rsid w:val="38383620"/>
    <w:rsid w:val="38385CBD"/>
    <w:rsid w:val="38386C54"/>
    <w:rsid w:val="3839439F"/>
    <w:rsid w:val="3839587C"/>
    <w:rsid w:val="38395D0D"/>
    <w:rsid w:val="3839689E"/>
    <w:rsid w:val="383A1CB3"/>
    <w:rsid w:val="383B18DD"/>
    <w:rsid w:val="383B1BEE"/>
    <w:rsid w:val="383B31B0"/>
    <w:rsid w:val="383B4C4E"/>
    <w:rsid w:val="383B7CF9"/>
    <w:rsid w:val="383C5C82"/>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5F77"/>
    <w:rsid w:val="38446C60"/>
    <w:rsid w:val="38452056"/>
    <w:rsid w:val="384541D6"/>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2F84"/>
    <w:rsid w:val="384944C9"/>
    <w:rsid w:val="38494CA3"/>
    <w:rsid w:val="38496696"/>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7D9"/>
    <w:rsid w:val="38500EE4"/>
    <w:rsid w:val="38502673"/>
    <w:rsid w:val="38504F55"/>
    <w:rsid w:val="385051DB"/>
    <w:rsid w:val="38507FCD"/>
    <w:rsid w:val="38511639"/>
    <w:rsid w:val="38513B03"/>
    <w:rsid w:val="38514471"/>
    <w:rsid w:val="385176F1"/>
    <w:rsid w:val="38521F98"/>
    <w:rsid w:val="385232D8"/>
    <w:rsid w:val="38523D46"/>
    <w:rsid w:val="38525F59"/>
    <w:rsid w:val="385266D4"/>
    <w:rsid w:val="38536423"/>
    <w:rsid w:val="38542484"/>
    <w:rsid w:val="38545D10"/>
    <w:rsid w:val="385469C9"/>
    <w:rsid w:val="38547B02"/>
    <w:rsid w:val="385503A2"/>
    <w:rsid w:val="385517EF"/>
    <w:rsid w:val="385555E4"/>
    <w:rsid w:val="38555BD8"/>
    <w:rsid w:val="38562D29"/>
    <w:rsid w:val="38563E23"/>
    <w:rsid w:val="38563E31"/>
    <w:rsid w:val="38563E86"/>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667F"/>
    <w:rsid w:val="38627659"/>
    <w:rsid w:val="38627EDE"/>
    <w:rsid w:val="38630AE9"/>
    <w:rsid w:val="38630E73"/>
    <w:rsid w:val="38635A76"/>
    <w:rsid w:val="38635F01"/>
    <w:rsid w:val="386366E3"/>
    <w:rsid w:val="38637A96"/>
    <w:rsid w:val="38640BA8"/>
    <w:rsid w:val="3865303B"/>
    <w:rsid w:val="38653A79"/>
    <w:rsid w:val="38654298"/>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7AAA"/>
    <w:rsid w:val="38740160"/>
    <w:rsid w:val="38742D24"/>
    <w:rsid w:val="38744887"/>
    <w:rsid w:val="387463B2"/>
    <w:rsid w:val="3874739E"/>
    <w:rsid w:val="38750CDE"/>
    <w:rsid w:val="38753442"/>
    <w:rsid w:val="3875631F"/>
    <w:rsid w:val="3875633D"/>
    <w:rsid w:val="38757C0F"/>
    <w:rsid w:val="387600A8"/>
    <w:rsid w:val="38760418"/>
    <w:rsid w:val="38760FFA"/>
    <w:rsid w:val="38765263"/>
    <w:rsid w:val="38765C86"/>
    <w:rsid w:val="387719FE"/>
    <w:rsid w:val="387724E2"/>
    <w:rsid w:val="38773437"/>
    <w:rsid w:val="387737AC"/>
    <w:rsid w:val="38781B64"/>
    <w:rsid w:val="38783580"/>
    <w:rsid w:val="38786029"/>
    <w:rsid w:val="38786AD3"/>
    <w:rsid w:val="38786CAE"/>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5411B"/>
    <w:rsid w:val="38854250"/>
    <w:rsid w:val="3885489F"/>
    <w:rsid w:val="388551DE"/>
    <w:rsid w:val="38855EC9"/>
    <w:rsid w:val="38857873"/>
    <w:rsid w:val="38862974"/>
    <w:rsid w:val="38863E83"/>
    <w:rsid w:val="38865758"/>
    <w:rsid w:val="388754E5"/>
    <w:rsid w:val="38877E93"/>
    <w:rsid w:val="3888063D"/>
    <w:rsid w:val="38880824"/>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70BF"/>
    <w:rsid w:val="388C7258"/>
    <w:rsid w:val="388C7B88"/>
    <w:rsid w:val="388D1185"/>
    <w:rsid w:val="388D2FD0"/>
    <w:rsid w:val="388D4C6F"/>
    <w:rsid w:val="388D4D7E"/>
    <w:rsid w:val="388D7B4D"/>
    <w:rsid w:val="388E2615"/>
    <w:rsid w:val="388E46C0"/>
    <w:rsid w:val="388E69F2"/>
    <w:rsid w:val="388E7474"/>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564B"/>
    <w:rsid w:val="38926838"/>
    <w:rsid w:val="38930988"/>
    <w:rsid w:val="38931563"/>
    <w:rsid w:val="38933EC8"/>
    <w:rsid w:val="38935CA5"/>
    <w:rsid w:val="38936487"/>
    <w:rsid w:val="3894435E"/>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2D2B"/>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909"/>
    <w:rsid w:val="38A65E3F"/>
    <w:rsid w:val="38A66A21"/>
    <w:rsid w:val="38A722E3"/>
    <w:rsid w:val="38A737D7"/>
    <w:rsid w:val="38A748FD"/>
    <w:rsid w:val="38A74C3A"/>
    <w:rsid w:val="38A75070"/>
    <w:rsid w:val="38A758DC"/>
    <w:rsid w:val="38A75DF3"/>
    <w:rsid w:val="38A81BB8"/>
    <w:rsid w:val="38A820E1"/>
    <w:rsid w:val="38A8464C"/>
    <w:rsid w:val="38A853EC"/>
    <w:rsid w:val="38A85873"/>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52EA"/>
    <w:rsid w:val="38B464FD"/>
    <w:rsid w:val="38B467AE"/>
    <w:rsid w:val="38B46EE2"/>
    <w:rsid w:val="38B46F01"/>
    <w:rsid w:val="38B52E3C"/>
    <w:rsid w:val="38B56C50"/>
    <w:rsid w:val="38B573A6"/>
    <w:rsid w:val="38B608DC"/>
    <w:rsid w:val="38B62526"/>
    <w:rsid w:val="38B63879"/>
    <w:rsid w:val="38B642D4"/>
    <w:rsid w:val="38B7004D"/>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6C7"/>
    <w:rsid w:val="38BB5D8F"/>
    <w:rsid w:val="38BB7220"/>
    <w:rsid w:val="38BC1AC5"/>
    <w:rsid w:val="38BC3F52"/>
    <w:rsid w:val="38BC6935"/>
    <w:rsid w:val="38BD345B"/>
    <w:rsid w:val="38BD38B5"/>
    <w:rsid w:val="38BD6B23"/>
    <w:rsid w:val="38BE14ED"/>
    <w:rsid w:val="38BF0BEC"/>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6260"/>
    <w:rsid w:val="38C5276A"/>
    <w:rsid w:val="38C5282D"/>
    <w:rsid w:val="38C57C68"/>
    <w:rsid w:val="38C57EC1"/>
    <w:rsid w:val="38C605E9"/>
    <w:rsid w:val="38C60F2F"/>
    <w:rsid w:val="38C61316"/>
    <w:rsid w:val="38C61650"/>
    <w:rsid w:val="38C62E55"/>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2392"/>
    <w:rsid w:val="38CB5544"/>
    <w:rsid w:val="38CB7473"/>
    <w:rsid w:val="38CC5188"/>
    <w:rsid w:val="38CC58A6"/>
    <w:rsid w:val="38CC5B33"/>
    <w:rsid w:val="38CC5D45"/>
    <w:rsid w:val="38CD489F"/>
    <w:rsid w:val="38CD7870"/>
    <w:rsid w:val="38CE02A3"/>
    <w:rsid w:val="38CE5804"/>
    <w:rsid w:val="38CE6B98"/>
    <w:rsid w:val="38CE781F"/>
    <w:rsid w:val="38CF183A"/>
    <w:rsid w:val="38CF2341"/>
    <w:rsid w:val="38CF3C75"/>
    <w:rsid w:val="38CF501B"/>
    <w:rsid w:val="38D03D9E"/>
    <w:rsid w:val="38D04F99"/>
    <w:rsid w:val="38D05E24"/>
    <w:rsid w:val="38D13A7E"/>
    <w:rsid w:val="38D14DE7"/>
    <w:rsid w:val="38D17360"/>
    <w:rsid w:val="38D2355B"/>
    <w:rsid w:val="38D33919"/>
    <w:rsid w:val="38D342E7"/>
    <w:rsid w:val="38D3436E"/>
    <w:rsid w:val="38D34E86"/>
    <w:rsid w:val="38D359D5"/>
    <w:rsid w:val="38D35A4C"/>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3BE7"/>
    <w:rsid w:val="38DA6126"/>
    <w:rsid w:val="38DA65CE"/>
    <w:rsid w:val="38DB1F8D"/>
    <w:rsid w:val="38DB20AB"/>
    <w:rsid w:val="38DB3D3B"/>
    <w:rsid w:val="38DB4F9C"/>
    <w:rsid w:val="38DC2560"/>
    <w:rsid w:val="38DC2A28"/>
    <w:rsid w:val="38DC53F7"/>
    <w:rsid w:val="38DD232D"/>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9D6"/>
    <w:rsid w:val="38E754D7"/>
    <w:rsid w:val="38E76B84"/>
    <w:rsid w:val="38E814A8"/>
    <w:rsid w:val="38E86458"/>
    <w:rsid w:val="38E91B42"/>
    <w:rsid w:val="38E928FC"/>
    <w:rsid w:val="38E946AA"/>
    <w:rsid w:val="38E946AF"/>
    <w:rsid w:val="38E958A4"/>
    <w:rsid w:val="38E9712B"/>
    <w:rsid w:val="38E971B6"/>
    <w:rsid w:val="38EA2744"/>
    <w:rsid w:val="38EA40CC"/>
    <w:rsid w:val="38EA5DDD"/>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3C8A"/>
    <w:rsid w:val="38EF5A38"/>
    <w:rsid w:val="38EF77E6"/>
    <w:rsid w:val="38EF7AF9"/>
    <w:rsid w:val="38F03712"/>
    <w:rsid w:val="38F04CF0"/>
    <w:rsid w:val="38F05D2E"/>
    <w:rsid w:val="38F06289"/>
    <w:rsid w:val="38F07BAC"/>
    <w:rsid w:val="38F1016A"/>
    <w:rsid w:val="38F117B0"/>
    <w:rsid w:val="38F1355F"/>
    <w:rsid w:val="38F142D1"/>
    <w:rsid w:val="38F17A02"/>
    <w:rsid w:val="38F22930"/>
    <w:rsid w:val="38F25761"/>
    <w:rsid w:val="38F25E25"/>
    <w:rsid w:val="38F3070E"/>
    <w:rsid w:val="38F30E93"/>
    <w:rsid w:val="38F31085"/>
    <w:rsid w:val="38F36F74"/>
    <w:rsid w:val="38F372D7"/>
    <w:rsid w:val="38F378D8"/>
    <w:rsid w:val="38F4114D"/>
    <w:rsid w:val="38F4304F"/>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442"/>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4B5C"/>
    <w:rsid w:val="39167318"/>
    <w:rsid w:val="39167469"/>
    <w:rsid w:val="391758D3"/>
    <w:rsid w:val="39177242"/>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E4B"/>
    <w:rsid w:val="391D46A3"/>
    <w:rsid w:val="391D7376"/>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43E2"/>
    <w:rsid w:val="39217A83"/>
    <w:rsid w:val="39220378"/>
    <w:rsid w:val="39224B5A"/>
    <w:rsid w:val="39225E0E"/>
    <w:rsid w:val="39230041"/>
    <w:rsid w:val="39234E67"/>
    <w:rsid w:val="39235F90"/>
    <w:rsid w:val="39241B86"/>
    <w:rsid w:val="39241D31"/>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6B2"/>
    <w:rsid w:val="39286EF6"/>
    <w:rsid w:val="39292CF8"/>
    <w:rsid w:val="392963AC"/>
    <w:rsid w:val="39296D06"/>
    <w:rsid w:val="3929719C"/>
    <w:rsid w:val="392A081F"/>
    <w:rsid w:val="392A1ED6"/>
    <w:rsid w:val="392A4BFF"/>
    <w:rsid w:val="392A7B79"/>
    <w:rsid w:val="392B2E21"/>
    <w:rsid w:val="392B3A7A"/>
    <w:rsid w:val="392B4462"/>
    <w:rsid w:val="392B58F2"/>
    <w:rsid w:val="392B7033"/>
    <w:rsid w:val="392B7ECF"/>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2F22"/>
    <w:rsid w:val="39352FF9"/>
    <w:rsid w:val="393544FF"/>
    <w:rsid w:val="39355B41"/>
    <w:rsid w:val="393578EF"/>
    <w:rsid w:val="393608E6"/>
    <w:rsid w:val="39361E12"/>
    <w:rsid w:val="39362A05"/>
    <w:rsid w:val="3936324D"/>
    <w:rsid w:val="393633EC"/>
    <w:rsid w:val="393636EB"/>
    <w:rsid w:val="39365415"/>
    <w:rsid w:val="39372984"/>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C7FB8"/>
    <w:rsid w:val="393D0552"/>
    <w:rsid w:val="393D0E49"/>
    <w:rsid w:val="393D1A78"/>
    <w:rsid w:val="393D67A4"/>
    <w:rsid w:val="393E0ED7"/>
    <w:rsid w:val="393F076E"/>
    <w:rsid w:val="393F42CA"/>
    <w:rsid w:val="393F4B39"/>
    <w:rsid w:val="393F6582"/>
    <w:rsid w:val="393F786F"/>
    <w:rsid w:val="39400042"/>
    <w:rsid w:val="39400833"/>
    <w:rsid w:val="39400E36"/>
    <w:rsid w:val="394051F8"/>
    <w:rsid w:val="394074CD"/>
    <w:rsid w:val="39410A2F"/>
    <w:rsid w:val="39411B4C"/>
    <w:rsid w:val="394144E6"/>
    <w:rsid w:val="3941493B"/>
    <w:rsid w:val="39415B3E"/>
    <w:rsid w:val="39415C15"/>
    <w:rsid w:val="3942025E"/>
    <w:rsid w:val="39420EC0"/>
    <w:rsid w:val="3942200C"/>
    <w:rsid w:val="394250B4"/>
    <w:rsid w:val="394328B1"/>
    <w:rsid w:val="394337DE"/>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D0F3D"/>
    <w:rsid w:val="394D45F3"/>
    <w:rsid w:val="394D57C3"/>
    <w:rsid w:val="394E09B1"/>
    <w:rsid w:val="394E1BD2"/>
    <w:rsid w:val="394E275F"/>
    <w:rsid w:val="394E2E55"/>
    <w:rsid w:val="394E617D"/>
    <w:rsid w:val="394E6880"/>
    <w:rsid w:val="394E6A33"/>
    <w:rsid w:val="394E6C03"/>
    <w:rsid w:val="394F0D84"/>
    <w:rsid w:val="394F0E7D"/>
    <w:rsid w:val="394F2DFB"/>
    <w:rsid w:val="39500849"/>
    <w:rsid w:val="39502531"/>
    <w:rsid w:val="3950297B"/>
    <w:rsid w:val="39503197"/>
    <w:rsid w:val="3950391C"/>
    <w:rsid w:val="39505FC5"/>
    <w:rsid w:val="39510CF4"/>
    <w:rsid w:val="3951224F"/>
    <w:rsid w:val="39512291"/>
    <w:rsid w:val="39513FFD"/>
    <w:rsid w:val="39515346"/>
    <w:rsid w:val="39523B49"/>
    <w:rsid w:val="3952542B"/>
    <w:rsid w:val="39526BD6"/>
    <w:rsid w:val="3953366E"/>
    <w:rsid w:val="395356EF"/>
    <w:rsid w:val="39535FC7"/>
    <w:rsid w:val="39537D75"/>
    <w:rsid w:val="3954175E"/>
    <w:rsid w:val="39543D7D"/>
    <w:rsid w:val="39545A8F"/>
    <w:rsid w:val="3954623F"/>
    <w:rsid w:val="395465DF"/>
    <w:rsid w:val="3954716F"/>
    <w:rsid w:val="39547A45"/>
    <w:rsid w:val="39550245"/>
    <w:rsid w:val="39550B5F"/>
    <w:rsid w:val="39553AED"/>
    <w:rsid w:val="39555099"/>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5151"/>
    <w:rsid w:val="395D6E46"/>
    <w:rsid w:val="395E08E0"/>
    <w:rsid w:val="395E2CE2"/>
    <w:rsid w:val="395E3625"/>
    <w:rsid w:val="395F0055"/>
    <w:rsid w:val="395F4D4B"/>
    <w:rsid w:val="395F671A"/>
    <w:rsid w:val="39602492"/>
    <w:rsid w:val="396054F7"/>
    <w:rsid w:val="3960625F"/>
    <w:rsid w:val="39607EAC"/>
    <w:rsid w:val="396106E4"/>
    <w:rsid w:val="39610A9C"/>
    <w:rsid w:val="39615ED1"/>
    <w:rsid w:val="39616936"/>
    <w:rsid w:val="39620852"/>
    <w:rsid w:val="396227E8"/>
    <w:rsid w:val="3962445C"/>
    <w:rsid w:val="3962620A"/>
    <w:rsid w:val="396262C1"/>
    <w:rsid w:val="39627FB8"/>
    <w:rsid w:val="39635693"/>
    <w:rsid w:val="39643D30"/>
    <w:rsid w:val="396441F8"/>
    <w:rsid w:val="396445F3"/>
    <w:rsid w:val="396471C4"/>
    <w:rsid w:val="39653475"/>
    <w:rsid w:val="39657AA9"/>
    <w:rsid w:val="39661AC3"/>
    <w:rsid w:val="39661AE4"/>
    <w:rsid w:val="39662EF3"/>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6FD5"/>
    <w:rsid w:val="39697599"/>
    <w:rsid w:val="396A1741"/>
    <w:rsid w:val="396A3B43"/>
    <w:rsid w:val="396A51A6"/>
    <w:rsid w:val="396A5B57"/>
    <w:rsid w:val="396A5D70"/>
    <w:rsid w:val="396A6380"/>
    <w:rsid w:val="396A676E"/>
    <w:rsid w:val="396B18F5"/>
    <w:rsid w:val="396B2D85"/>
    <w:rsid w:val="396B3311"/>
    <w:rsid w:val="396B5955"/>
    <w:rsid w:val="396B6680"/>
    <w:rsid w:val="396B702C"/>
    <w:rsid w:val="396C52DB"/>
    <w:rsid w:val="396D09A0"/>
    <w:rsid w:val="396D0CAC"/>
    <w:rsid w:val="396D73A6"/>
    <w:rsid w:val="396E1053"/>
    <w:rsid w:val="396E2833"/>
    <w:rsid w:val="396E3D5A"/>
    <w:rsid w:val="396E4AB8"/>
    <w:rsid w:val="396E4DD7"/>
    <w:rsid w:val="396E4E65"/>
    <w:rsid w:val="396E78A8"/>
    <w:rsid w:val="396F0EB0"/>
    <w:rsid w:val="396F26D5"/>
    <w:rsid w:val="396F5860"/>
    <w:rsid w:val="39700927"/>
    <w:rsid w:val="39700E21"/>
    <w:rsid w:val="397016EE"/>
    <w:rsid w:val="39701EB1"/>
    <w:rsid w:val="39703A90"/>
    <w:rsid w:val="39707C1D"/>
    <w:rsid w:val="397100A6"/>
    <w:rsid w:val="3971469F"/>
    <w:rsid w:val="3971644D"/>
    <w:rsid w:val="397228F1"/>
    <w:rsid w:val="39725F70"/>
    <w:rsid w:val="397260DB"/>
    <w:rsid w:val="39726BAB"/>
    <w:rsid w:val="3972752D"/>
    <w:rsid w:val="397321C6"/>
    <w:rsid w:val="39732F5D"/>
    <w:rsid w:val="39736B57"/>
    <w:rsid w:val="39741662"/>
    <w:rsid w:val="39742F38"/>
    <w:rsid w:val="397440E8"/>
    <w:rsid w:val="397515E3"/>
    <w:rsid w:val="397523E2"/>
    <w:rsid w:val="39753550"/>
    <w:rsid w:val="397559C9"/>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13EA"/>
    <w:rsid w:val="397A79F8"/>
    <w:rsid w:val="397B450F"/>
    <w:rsid w:val="397B647A"/>
    <w:rsid w:val="397B72CC"/>
    <w:rsid w:val="397C06C6"/>
    <w:rsid w:val="397C2090"/>
    <w:rsid w:val="397C33F1"/>
    <w:rsid w:val="397C3770"/>
    <w:rsid w:val="397C3D0A"/>
    <w:rsid w:val="397C551E"/>
    <w:rsid w:val="397C586A"/>
    <w:rsid w:val="397D1296"/>
    <w:rsid w:val="397D3044"/>
    <w:rsid w:val="397D62B9"/>
    <w:rsid w:val="397D68DB"/>
    <w:rsid w:val="397E1517"/>
    <w:rsid w:val="397E2D4D"/>
    <w:rsid w:val="397E43DB"/>
    <w:rsid w:val="397E541D"/>
    <w:rsid w:val="397E5B46"/>
    <w:rsid w:val="397E7D6B"/>
    <w:rsid w:val="397F0EC8"/>
    <w:rsid w:val="397F3261"/>
    <w:rsid w:val="397F3AF5"/>
    <w:rsid w:val="397F3DCC"/>
    <w:rsid w:val="397F500E"/>
    <w:rsid w:val="397F5C79"/>
    <w:rsid w:val="397F71AB"/>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36CD"/>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34A3"/>
    <w:rsid w:val="398E5251"/>
    <w:rsid w:val="398E5F0F"/>
    <w:rsid w:val="398F0CF0"/>
    <w:rsid w:val="398F3129"/>
    <w:rsid w:val="398F4F6D"/>
    <w:rsid w:val="398F56A4"/>
    <w:rsid w:val="398F5EFB"/>
    <w:rsid w:val="39901237"/>
    <w:rsid w:val="39902180"/>
    <w:rsid w:val="39902D77"/>
    <w:rsid w:val="39904B26"/>
    <w:rsid w:val="3991089E"/>
    <w:rsid w:val="399127D5"/>
    <w:rsid w:val="39913610"/>
    <w:rsid w:val="399139DC"/>
    <w:rsid w:val="399161E1"/>
    <w:rsid w:val="39916577"/>
    <w:rsid w:val="39920C75"/>
    <w:rsid w:val="399212E2"/>
    <w:rsid w:val="399218BB"/>
    <w:rsid w:val="39924D42"/>
    <w:rsid w:val="39925538"/>
    <w:rsid w:val="39925E0A"/>
    <w:rsid w:val="39927671"/>
    <w:rsid w:val="39930025"/>
    <w:rsid w:val="39930B01"/>
    <w:rsid w:val="39931D87"/>
    <w:rsid w:val="3993518D"/>
    <w:rsid w:val="39940401"/>
    <w:rsid w:val="399412BA"/>
    <w:rsid w:val="39942EF0"/>
    <w:rsid w:val="3994435A"/>
    <w:rsid w:val="3995038E"/>
    <w:rsid w:val="39950CF3"/>
    <w:rsid w:val="3995213C"/>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2769"/>
    <w:rsid w:val="399834E3"/>
    <w:rsid w:val="399860D0"/>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7BCB"/>
    <w:rsid w:val="399D36E6"/>
    <w:rsid w:val="399D5494"/>
    <w:rsid w:val="399E50CB"/>
    <w:rsid w:val="399E590D"/>
    <w:rsid w:val="399E71A4"/>
    <w:rsid w:val="399F07E5"/>
    <w:rsid w:val="399F0DB5"/>
    <w:rsid w:val="399F2FBB"/>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4A75"/>
    <w:rsid w:val="39A46823"/>
    <w:rsid w:val="39A5191A"/>
    <w:rsid w:val="39A55539"/>
    <w:rsid w:val="39A607ED"/>
    <w:rsid w:val="39A66A16"/>
    <w:rsid w:val="39A700C1"/>
    <w:rsid w:val="39A71E6F"/>
    <w:rsid w:val="39A779CF"/>
    <w:rsid w:val="39A82526"/>
    <w:rsid w:val="39A82FD8"/>
    <w:rsid w:val="39A8517C"/>
    <w:rsid w:val="39A9208B"/>
    <w:rsid w:val="39A93AB3"/>
    <w:rsid w:val="39A95BE7"/>
    <w:rsid w:val="39AA2340"/>
    <w:rsid w:val="39AA32C7"/>
    <w:rsid w:val="39AA3DDC"/>
    <w:rsid w:val="39AA41B7"/>
    <w:rsid w:val="39AA4B70"/>
    <w:rsid w:val="39AA5E8B"/>
    <w:rsid w:val="39AA6EA1"/>
    <w:rsid w:val="39AA76BA"/>
    <w:rsid w:val="39AB184E"/>
    <w:rsid w:val="39AB4C98"/>
    <w:rsid w:val="39AB4D70"/>
    <w:rsid w:val="39AB601D"/>
    <w:rsid w:val="39AB7BB1"/>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E76A2"/>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9AA"/>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1EE"/>
    <w:rsid w:val="39BD1693"/>
    <w:rsid w:val="39BD3D6E"/>
    <w:rsid w:val="39BD78E5"/>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6799"/>
    <w:rsid w:val="39C67C99"/>
    <w:rsid w:val="39C701AB"/>
    <w:rsid w:val="39C72511"/>
    <w:rsid w:val="39C742BF"/>
    <w:rsid w:val="39C74432"/>
    <w:rsid w:val="39C804E4"/>
    <w:rsid w:val="39C8126C"/>
    <w:rsid w:val="39C836E4"/>
    <w:rsid w:val="39C867C6"/>
    <w:rsid w:val="39C90037"/>
    <w:rsid w:val="39C92CBF"/>
    <w:rsid w:val="39C944DB"/>
    <w:rsid w:val="39C94598"/>
    <w:rsid w:val="39C95C05"/>
    <w:rsid w:val="39C96289"/>
    <w:rsid w:val="39CA4792"/>
    <w:rsid w:val="39CB2002"/>
    <w:rsid w:val="39CB3557"/>
    <w:rsid w:val="39CB3D50"/>
    <w:rsid w:val="39CB3DB0"/>
    <w:rsid w:val="39CB5ECF"/>
    <w:rsid w:val="39CB6F58"/>
    <w:rsid w:val="39CC2D05"/>
    <w:rsid w:val="39CC2F55"/>
    <w:rsid w:val="39CC3B9C"/>
    <w:rsid w:val="39CC5DFF"/>
    <w:rsid w:val="39CD1B39"/>
    <w:rsid w:val="39CD2CD2"/>
    <w:rsid w:val="39CD335E"/>
    <w:rsid w:val="39CD3FCC"/>
    <w:rsid w:val="39CD5D7A"/>
    <w:rsid w:val="39CD6B6C"/>
    <w:rsid w:val="39CD7B28"/>
    <w:rsid w:val="39CE1AF2"/>
    <w:rsid w:val="39CE2C2C"/>
    <w:rsid w:val="39CE2C53"/>
    <w:rsid w:val="39CE38A0"/>
    <w:rsid w:val="39CE39BF"/>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27AF"/>
    <w:rsid w:val="39D53485"/>
    <w:rsid w:val="39D53B7F"/>
    <w:rsid w:val="39D557BD"/>
    <w:rsid w:val="39D569DC"/>
    <w:rsid w:val="39D60E50"/>
    <w:rsid w:val="39D64A9C"/>
    <w:rsid w:val="39D65E2E"/>
    <w:rsid w:val="39D709A6"/>
    <w:rsid w:val="39D70A68"/>
    <w:rsid w:val="39D71BEA"/>
    <w:rsid w:val="39D73000"/>
    <w:rsid w:val="39D76BF8"/>
    <w:rsid w:val="39D81E23"/>
    <w:rsid w:val="39D825D7"/>
    <w:rsid w:val="39D82FFD"/>
    <w:rsid w:val="39D8471E"/>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3734B"/>
    <w:rsid w:val="39E41315"/>
    <w:rsid w:val="39E430C3"/>
    <w:rsid w:val="39E44E71"/>
    <w:rsid w:val="39E5712A"/>
    <w:rsid w:val="39E62997"/>
    <w:rsid w:val="39E6508D"/>
    <w:rsid w:val="39E6516D"/>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50E2C"/>
    <w:rsid w:val="39F5221B"/>
    <w:rsid w:val="39F528CB"/>
    <w:rsid w:val="39F552D0"/>
    <w:rsid w:val="39F5707E"/>
    <w:rsid w:val="39F571E0"/>
    <w:rsid w:val="39F57E9E"/>
    <w:rsid w:val="39F63EFF"/>
    <w:rsid w:val="39F66BAC"/>
    <w:rsid w:val="39F66D47"/>
    <w:rsid w:val="39F70003"/>
    <w:rsid w:val="39F7104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6B6F"/>
    <w:rsid w:val="39F97D38"/>
    <w:rsid w:val="39FA0A8E"/>
    <w:rsid w:val="39FA1197"/>
    <w:rsid w:val="39FA1323"/>
    <w:rsid w:val="39FA2880"/>
    <w:rsid w:val="39FA28E7"/>
    <w:rsid w:val="39FA2EA8"/>
    <w:rsid w:val="39FA3DA9"/>
    <w:rsid w:val="39FA4695"/>
    <w:rsid w:val="39FA5C2B"/>
    <w:rsid w:val="39FA5E2E"/>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0F50"/>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F45"/>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2FEA"/>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570F"/>
    <w:rsid w:val="3A2D05C6"/>
    <w:rsid w:val="3A2D0C17"/>
    <w:rsid w:val="3A2D155F"/>
    <w:rsid w:val="3A2D228B"/>
    <w:rsid w:val="3A2D4229"/>
    <w:rsid w:val="3A2D4A6A"/>
    <w:rsid w:val="3A2D6818"/>
    <w:rsid w:val="3A2E223C"/>
    <w:rsid w:val="3A2E247B"/>
    <w:rsid w:val="3A2E3EF3"/>
    <w:rsid w:val="3A2E433E"/>
    <w:rsid w:val="3A2E5B1C"/>
    <w:rsid w:val="3A2E5FA9"/>
    <w:rsid w:val="3A2E6510"/>
    <w:rsid w:val="3A2F07E2"/>
    <w:rsid w:val="3A2F2590"/>
    <w:rsid w:val="3A2F57D1"/>
    <w:rsid w:val="3A2F66FC"/>
    <w:rsid w:val="3A30294F"/>
    <w:rsid w:val="3A30455A"/>
    <w:rsid w:val="3A310694"/>
    <w:rsid w:val="3A313628"/>
    <w:rsid w:val="3A315FB0"/>
    <w:rsid w:val="3A3169B0"/>
    <w:rsid w:val="3A316EDF"/>
    <w:rsid w:val="3A323902"/>
    <w:rsid w:val="3A323E2F"/>
    <w:rsid w:val="3A325402"/>
    <w:rsid w:val="3A325BDD"/>
    <w:rsid w:val="3A32798E"/>
    <w:rsid w:val="3A330C64"/>
    <w:rsid w:val="3A331955"/>
    <w:rsid w:val="3A336B1E"/>
    <w:rsid w:val="3A3428B3"/>
    <w:rsid w:val="3A343DC1"/>
    <w:rsid w:val="3A346676"/>
    <w:rsid w:val="3A352A2C"/>
    <w:rsid w:val="3A3532A8"/>
    <w:rsid w:val="3A3556CD"/>
    <w:rsid w:val="3A36791E"/>
    <w:rsid w:val="3A367F19"/>
    <w:rsid w:val="3A371577"/>
    <w:rsid w:val="3A372822"/>
    <w:rsid w:val="3A374969"/>
    <w:rsid w:val="3A3758E9"/>
    <w:rsid w:val="3A377697"/>
    <w:rsid w:val="3A377C51"/>
    <w:rsid w:val="3A383AE9"/>
    <w:rsid w:val="3A383CB2"/>
    <w:rsid w:val="3A38493D"/>
    <w:rsid w:val="3A3903BC"/>
    <w:rsid w:val="3A390D11"/>
    <w:rsid w:val="3A3951BD"/>
    <w:rsid w:val="3A396F6B"/>
    <w:rsid w:val="3A397189"/>
    <w:rsid w:val="3A3A2488"/>
    <w:rsid w:val="3A3A2CE3"/>
    <w:rsid w:val="3A3B7187"/>
    <w:rsid w:val="3A3C3607"/>
    <w:rsid w:val="3A3C4CAD"/>
    <w:rsid w:val="3A3C6A5B"/>
    <w:rsid w:val="3A3D0285"/>
    <w:rsid w:val="3A3E0559"/>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61688"/>
    <w:rsid w:val="3A4662B6"/>
    <w:rsid w:val="3A4678DA"/>
    <w:rsid w:val="3A4723BB"/>
    <w:rsid w:val="3A47453D"/>
    <w:rsid w:val="3A47477D"/>
    <w:rsid w:val="3A47482D"/>
    <w:rsid w:val="3A476BFD"/>
    <w:rsid w:val="3A47779C"/>
    <w:rsid w:val="3A480BD6"/>
    <w:rsid w:val="3A483652"/>
    <w:rsid w:val="3A48382F"/>
    <w:rsid w:val="3A484AD6"/>
    <w:rsid w:val="3A485400"/>
    <w:rsid w:val="3A4854F0"/>
    <w:rsid w:val="3A487591"/>
    <w:rsid w:val="3A4875D7"/>
    <w:rsid w:val="3A491A65"/>
    <w:rsid w:val="3A4934F6"/>
    <w:rsid w:val="3A493887"/>
    <w:rsid w:val="3A4A1178"/>
    <w:rsid w:val="3A4A4214"/>
    <w:rsid w:val="3A4A58C9"/>
    <w:rsid w:val="3A4A5E76"/>
    <w:rsid w:val="3A4A73CA"/>
    <w:rsid w:val="3A4B15E4"/>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2507"/>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5CE8"/>
    <w:rsid w:val="3A5363B9"/>
    <w:rsid w:val="3A536976"/>
    <w:rsid w:val="3A540249"/>
    <w:rsid w:val="3A541916"/>
    <w:rsid w:val="3A541FF7"/>
    <w:rsid w:val="3A543518"/>
    <w:rsid w:val="3A543DA5"/>
    <w:rsid w:val="3A5534EE"/>
    <w:rsid w:val="3A555D6F"/>
    <w:rsid w:val="3A557B1D"/>
    <w:rsid w:val="3A562DC2"/>
    <w:rsid w:val="3A563FC1"/>
    <w:rsid w:val="3A56672D"/>
    <w:rsid w:val="3A57015A"/>
    <w:rsid w:val="3A5706CA"/>
    <w:rsid w:val="3A571AE7"/>
    <w:rsid w:val="3A57245D"/>
    <w:rsid w:val="3A573895"/>
    <w:rsid w:val="3A575643"/>
    <w:rsid w:val="3A581AE1"/>
    <w:rsid w:val="3A583636"/>
    <w:rsid w:val="3A583FB0"/>
    <w:rsid w:val="3A586BF2"/>
    <w:rsid w:val="3A587890"/>
    <w:rsid w:val="3A5913BB"/>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15BE"/>
    <w:rsid w:val="3A602BD9"/>
    <w:rsid w:val="3A6049A5"/>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4593"/>
    <w:rsid w:val="3A644F20"/>
    <w:rsid w:val="3A6454B6"/>
    <w:rsid w:val="3A647617"/>
    <w:rsid w:val="3A651861"/>
    <w:rsid w:val="3A652B37"/>
    <w:rsid w:val="3A652CCE"/>
    <w:rsid w:val="3A654204"/>
    <w:rsid w:val="3A655FB2"/>
    <w:rsid w:val="3A661D2A"/>
    <w:rsid w:val="3A66415E"/>
    <w:rsid w:val="3A666016"/>
    <w:rsid w:val="3A6701B2"/>
    <w:rsid w:val="3A675172"/>
    <w:rsid w:val="3A676793"/>
    <w:rsid w:val="3A68164F"/>
    <w:rsid w:val="3A683CF4"/>
    <w:rsid w:val="3A692B3F"/>
    <w:rsid w:val="3A69487A"/>
    <w:rsid w:val="3A695377"/>
    <w:rsid w:val="3A695CF2"/>
    <w:rsid w:val="3A6A35C8"/>
    <w:rsid w:val="3A6A3F6F"/>
    <w:rsid w:val="3A6A6CFA"/>
    <w:rsid w:val="3A6B10EF"/>
    <w:rsid w:val="3A6B16A6"/>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4D72"/>
    <w:rsid w:val="3A756BBB"/>
    <w:rsid w:val="3A762258"/>
    <w:rsid w:val="3A766411"/>
    <w:rsid w:val="3A7670C9"/>
    <w:rsid w:val="3A774756"/>
    <w:rsid w:val="3A775CE5"/>
    <w:rsid w:val="3A782432"/>
    <w:rsid w:val="3A7830B2"/>
    <w:rsid w:val="3A7856C0"/>
    <w:rsid w:val="3A790053"/>
    <w:rsid w:val="3A791A5E"/>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154E"/>
    <w:rsid w:val="3A7C1D7A"/>
    <w:rsid w:val="3A7C32FC"/>
    <w:rsid w:val="3A7C33AB"/>
    <w:rsid w:val="3A7C3C90"/>
    <w:rsid w:val="3A7C5B14"/>
    <w:rsid w:val="3A7C74E6"/>
    <w:rsid w:val="3A7D07D5"/>
    <w:rsid w:val="3A7D59F9"/>
    <w:rsid w:val="3A7D77A0"/>
    <w:rsid w:val="3A7E4754"/>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438"/>
    <w:rsid w:val="3A8375C7"/>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D72B7"/>
    <w:rsid w:val="3A8E18CD"/>
    <w:rsid w:val="3A8E1EA0"/>
    <w:rsid w:val="3A8E5C2C"/>
    <w:rsid w:val="3A8F302F"/>
    <w:rsid w:val="3A8F4A9C"/>
    <w:rsid w:val="3A8F57EF"/>
    <w:rsid w:val="3A8F6801"/>
    <w:rsid w:val="3A8F7C5F"/>
    <w:rsid w:val="3A900286"/>
    <w:rsid w:val="3A901B12"/>
    <w:rsid w:val="3A911460"/>
    <w:rsid w:val="3A912F0D"/>
    <w:rsid w:val="3A913F4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6E4"/>
    <w:rsid w:val="3A965B5C"/>
    <w:rsid w:val="3A970136"/>
    <w:rsid w:val="3A971B8D"/>
    <w:rsid w:val="3A9741BF"/>
    <w:rsid w:val="3A980E73"/>
    <w:rsid w:val="3A980F54"/>
    <w:rsid w:val="3A983588"/>
    <w:rsid w:val="3A983BCB"/>
    <w:rsid w:val="3A98429F"/>
    <w:rsid w:val="3A9909C3"/>
    <w:rsid w:val="3A991BBE"/>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11F36"/>
    <w:rsid w:val="3AA15293"/>
    <w:rsid w:val="3AA20FB4"/>
    <w:rsid w:val="3AA23ABA"/>
    <w:rsid w:val="3AA23AEC"/>
    <w:rsid w:val="3AA2466D"/>
    <w:rsid w:val="3AA25E3B"/>
    <w:rsid w:val="3AA26F37"/>
    <w:rsid w:val="3AA30888"/>
    <w:rsid w:val="3AA31251"/>
    <w:rsid w:val="3AA319F8"/>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A2244"/>
    <w:rsid w:val="3AAB4352"/>
    <w:rsid w:val="3AAC3BE1"/>
    <w:rsid w:val="3AAC5463"/>
    <w:rsid w:val="3AAC5ACD"/>
    <w:rsid w:val="3AAD0FC0"/>
    <w:rsid w:val="3AAD27BA"/>
    <w:rsid w:val="3AAD5BAB"/>
    <w:rsid w:val="3AAD713E"/>
    <w:rsid w:val="3AAE70CD"/>
    <w:rsid w:val="3AAF1506"/>
    <w:rsid w:val="3AAF36D1"/>
    <w:rsid w:val="3AAF39A7"/>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C194A"/>
    <w:rsid w:val="3ABC3DE8"/>
    <w:rsid w:val="3ABC52C8"/>
    <w:rsid w:val="3ABC7D9E"/>
    <w:rsid w:val="3ABD2DA7"/>
    <w:rsid w:val="3ABD5DEE"/>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EB3"/>
    <w:rsid w:val="3AC16F61"/>
    <w:rsid w:val="3AC17EDA"/>
    <w:rsid w:val="3AC2057C"/>
    <w:rsid w:val="3AC20BB7"/>
    <w:rsid w:val="3AC20F01"/>
    <w:rsid w:val="3AC21656"/>
    <w:rsid w:val="3AC23D63"/>
    <w:rsid w:val="3AC30B19"/>
    <w:rsid w:val="3AC30F2B"/>
    <w:rsid w:val="3AC32CD9"/>
    <w:rsid w:val="3AC32FB7"/>
    <w:rsid w:val="3AC34131"/>
    <w:rsid w:val="3AC3685D"/>
    <w:rsid w:val="3AC3717D"/>
    <w:rsid w:val="3AC423BF"/>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1DA9"/>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4100"/>
    <w:rsid w:val="3AD84313"/>
    <w:rsid w:val="3AD8661C"/>
    <w:rsid w:val="3AD9074E"/>
    <w:rsid w:val="3AD969A0"/>
    <w:rsid w:val="3ADA019D"/>
    <w:rsid w:val="3ADA1753"/>
    <w:rsid w:val="3ADA3505"/>
    <w:rsid w:val="3ADB28A4"/>
    <w:rsid w:val="3ADB3B42"/>
    <w:rsid w:val="3ADB40F3"/>
    <w:rsid w:val="3ADB42BE"/>
    <w:rsid w:val="3ADB60CB"/>
    <w:rsid w:val="3ADB7F65"/>
    <w:rsid w:val="3ADC3A9E"/>
    <w:rsid w:val="3ADC3D9A"/>
    <w:rsid w:val="3ADC7075"/>
    <w:rsid w:val="3ADC71F2"/>
    <w:rsid w:val="3ADD15D4"/>
    <w:rsid w:val="3ADD5328"/>
    <w:rsid w:val="3ADD659D"/>
    <w:rsid w:val="3ADE5721"/>
    <w:rsid w:val="3ADE5D64"/>
    <w:rsid w:val="3ADE727F"/>
    <w:rsid w:val="3ADE7B13"/>
    <w:rsid w:val="3ADE7D48"/>
    <w:rsid w:val="3ADF093F"/>
    <w:rsid w:val="3ADF1782"/>
    <w:rsid w:val="3ADF210B"/>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3D86"/>
    <w:rsid w:val="3AED5218"/>
    <w:rsid w:val="3AEE1AC1"/>
    <w:rsid w:val="3AEE244B"/>
    <w:rsid w:val="3AEE6558"/>
    <w:rsid w:val="3AEE6E73"/>
    <w:rsid w:val="3AEE7DE7"/>
    <w:rsid w:val="3AEF00FC"/>
    <w:rsid w:val="3AEF606B"/>
    <w:rsid w:val="3AEF65BB"/>
    <w:rsid w:val="3AEF75EA"/>
    <w:rsid w:val="3AEF7F72"/>
    <w:rsid w:val="3AF02707"/>
    <w:rsid w:val="3AF02CA1"/>
    <w:rsid w:val="3AF042ED"/>
    <w:rsid w:val="3AF0516E"/>
    <w:rsid w:val="3AF131D5"/>
    <w:rsid w:val="3AF1423A"/>
    <w:rsid w:val="3AF1624E"/>
    <w:rsid w:val="3AF21894"/>
    <w:rsid w:val="3AF235BE"/>
    <w:rsid w:val="3AF253D4"/>
    <w:rsid w:val="3AF25AAC"/>
    <w:rsid w:val="3AF26768"/>
    <w:rsid w:val="3AF31088"/>
    <w:rsid w:val="3AF31810"/>
    <w:rsid w:val="3AF37A62"/>
    <w:rsid w:val="3AF410E4"/>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2AF"/>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5963"/>
    <w:rsid w:val="3AFF7A2B"/>
    <w:rsid w:val="3B00043C"/>
    <w:rsid w:val="3B0015CE"/>
    <w:rsid w:val="3B00217F"/>
    <w:rsid w:val="3B003F2D"/>
    <w:rsid w:val="3B004E64"/>
    <w:rsid w:val="3B0051CF"/>
    <w:rsid w:val="3B005CDB"/>
    <w:rsid w:val="3B006A45"/>
    <w:rsid w:val="3B007A89"/>
    <w:rsid w:val="3B0121A5"/>
    <w:rsid w:val="3B01315D"/>
    <w:rsid w:val="3B021806"/>
    <w:rsid w:val="3B021A53"/>
    <w:rsid w:val="3B024988"/>
    <w:rsid w:val="3B027CA5"/>
    <w:rsid w:val="3B031E1C"/>
    <w:rsid w:val="3B033465"/>
    <w:rsid w:val="3B033FD8"/>
    <w:rsid w:val="3B0357CB"/>
    <w:rsid w:val="3B037579"/>
    <w:rsid w:val="3B041787"/>
    <w:rsid w:val="3B043A1D"/>
    <w:rsid w:val="3B04426E"/>
    <w:rsid w:val="3B044C2F"/>
    <w:rsid w:val="3B0467D2"/>
    <w:rsid w:val="3B046B78"/>
    <w:rsid w:val="3B050B60"/>
    <w:rsid w:val="3B05349D"/>
    <w:rsid w:val="3B056CDE"/>
    <w:rsid w:val="3B057766"/>
    <w:rsid w:val="3B0752BB"/>
    <w:rsid w:val="3B075DBD"/>
    <w:rsid w:val="3B0774FE"/>
    <w:rsid w:val="3B082933"/>
    <w:rsid w:val="3B082DE1"/>
    <w:rsid w:val="3B084B8F"/>
    <w:rsid w:val="3B08562D"/>
    <w:rsid w:val="3B086599"/>
    <w:rsid w:val="3B091E1E"/>
    <w:rsid w:val="3B09415F"/>
    <w:rsid w:val="3B0949EF"/>
    <w:rsid w:val="3B0A1DC9"/>
    <w:rsid w:val="3B0A473E"/>
    <w:rsid w:val="3B0A4D26"/>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4CD"/>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FC3"/>
    <w:rsid w:val="3B1B24B7"/>
    <w:rsid w:val="3B1B36BD"/>
    <w:rsid w:val="3B1B48C3"/>
    <w:rsid w:val="3B1B7E6B"/>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319C9"/>
    <w:rsid w:val="3B245E6D"/>
    <w:rsid w:val="3B25022B"/>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381"/>
    <w:rsid w:val="3B2B1418"/>
    <w:rsid w:val="3B2B17BD"/>
    <w:rsid w:val="3B2B25B6"/>
    <w:rsid w:val="3B2B2853"/>
    <w:rsid w:val="3B2B7333"/>
    <w:rsid w:val="3B2C087E"/>
    <w:rsid w:val="3B2C0F35"/>
    <w:rsid w:val="3B2C4D22"/>
    <w:rsid w:val="3B2C542D"/>
    <w:rsid w:val="3B2D1219"/>
    <w:rsid w:val="3B2D45F6"/>
    <w:rsid w:val="3B2E017B"/>
    <w:rsid w:val="3B2E0A9A"/>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7F36"/>
    <w:rsid w:val="3B30003E"/>
    <w:rsid w:val="3B3024B7"/>
    <w:rsid w:val="3B304339"/>
    <w:rsid w:val="3B3061BC"/>
    <w:rsid w:val="3B306C27"/>
    <w:rsid w:val="3B31058A"/>
    <w:rsid w:val="3B3140E6"/>
    <w:rsid w:val="3B32369C"/>
    <w:rsid w:val="3B3237CF"/>
    <w:rsid w:val="3B323CA3"/>
    <w:rsid w:val="3B324532"/>
    <w:rsid w:val="3B331C0C"/>
    <w:rsid w:val="3B332327"/>
    <w:rsid w:val="3B332A74"/>
    <w:rsid w:val="3B33394A"/>
    <w:rsid w:val="3B334302"/>
    <w:rsid w:val="3B335ED3"/>
    <w:rsid w:val="3B335F29"/>
    <w:rsid w:val="3B3360B0"/>
    <w:rsid w:val="3B33651B"/>
    <w:rsid w:val="3B34234E"/>
    <w:rsid w:val="3B342804"/>
    <w:rsid w:val="3B3435F2"/>
    <w:rsid w:val="3B344AAD"/>
    <w:rsid w:val="3B350E3B"/>
    <w:rsid w:val="3B351174"/>
    <w:rsid w:val="3B353441"/>
    <w:rsid w:val="3B355F7E"/>
    <w:rsid w:val="3B361FC0"/>
    <w:rsid w:val="3B365A66"/>
    <w:rsid w:val="3B365BAF"/>
    <w:rsid w:val="3B37067B"/>
    <w:rsid w:val="3B37375B"/>
    <w:rsid w:val="3B3745CE"/>
    <w:rsid w:val="3B37481A"/>
    <w:rsid w:val="3B38025C"/>
    <w:rsid w:val="3B381919"/>
    <w:rsid w:val="3B384ABA"/>
    <w:rsid w:val="3B385475"/>
    <w:rsid w:val="3B391F42"/>
    <w:rsid w:val="3B392F9B"/>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6FC3"/>
    <w:rsid w:val="3B411586"/>
    <w:rsid w:val="3B4137E9"/>
    <w:rsid w:val="3B413F32"/>
    <w:rsid w:val="3B41469B"/>
    <w:rsid w:val="3B4200A1"/>
    <w:rsid w:val="3B42143A"/>
    <w:rsid w:val="3B4218BD"/>
    <w:rsid w:val="3B4222C2"/>
    <w:rsid w:val="3B4223A6"/>
    <w:rsid w:val="3B424B80"/>
    <w:rsid w:val="3B4262F3"/>
    <w:rsid w:val="3B427B60"/>
    <w:rsid w:val="3B427E5C"/>
    <w:rsid w:val="3B43181E"/>
    <w:rsid w:val="3B436E66"/>
    <w:rsid w:val="3B4402BD"/>
    <w:rsid w:val="3B44078E"/>
    <w:rsid w:val="3B44206B"/>
    <w:rsid w:val="3B4421F8"/>
    <w:rsid w:val="3B443E1A"/>
    <w:rsid w:val="3B4474B3"/>
    <w:rsid w:val="3B4501F9"/>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3E4C"/>
    <w:rsid w:val="3B49419B"/>
    <w:rsid w:val="3B496D37"/>
    <w:rsid w:val="3B497ED4"/>
    <w:rsid w:val="3B4A1340"/>
    <w:rsid w:val="3B4A1910"/>
    <w:rsid w:val="3B4A33FA"/>
    <w:rsid w:val="3B4A45C2"/>
    <w:rsid w:val="3B4A51A8"/>
    <w:rsid w:val="3B4A5604"/>
    <w:rsid w:val="3B4B164C"/>
    <w:rsid w:val="3B4B1A3B"/>
    <w:rsid w:val="3B4B7B1E"/>
    <w:rsid w:val="3B4C0935"/>
    <w:rsid w:val="3B4C0F20"/>
    <w:rsid w:val="3B4C1668"/>
    <w:rsid w:val="3B4C7172"/>
    <w:rsid w:val="3B4C7198"/>
    <w:rsid w:val="3B4D0803"/>
    <w:rsid w:val="3B4E428B"/>
    <w:rsid w:val="3B4E641A"/>
    <w:rsid w:val="3B4E6A46"/>
    <w:rsid w:val="3B4E7DC0"/>
    <w:rsid w:val="3B4F27BE"/>
    <w:rsid w:val="3B4F45B3"/>
    <w:rsid w:val="3B4F6028"/>
    <w:rsid w:val="3B506C62"/>
    <w:rsid w:val="3B512293"/>
    <w:rsid w:val="3B514788"/>
    <w:rsid w:val="3B516536"/>
    <w:rsid w:val="3B523786"/>
    <w:rsid w:val="3B52487D"/>
    <w:rsid w:val="3B530501"/>
    <w:rsid w:val="3B540546"/>
    <w:rsid w:val="3B542403"/>
    <w:rsid w:val="3B5449B0"/>
    <w:rsid w:val="3B546287"/>
    <w:rsid w:val="3B546F95"/>
    <w:rsid w:val="3B547DD5"/>
    <w:rsid w:val="3B551A74"/>
    <w:rsid w:val="3B5534A6"/>
    <w:rsid w:val="3B556B0E"/>
    <w:rsid w:val="3B562232"/>
    <w:rsid w:val="3B5715EE"/>
    <w:rsid w:val="3B57453B"/>
    <w:rsid w:val="3B583D69"/>
    <w:rsid w:val="3B585916"/>
    <w:rsid w:val="3B585B17"/>
    <w:rsid w:val="3B5878C5"/>
    <w:rsid w:val="3B587B93"/>
    <w:rsid w:val="3B590554"/>
    <w:rsid w:val="3B5A363D"/>
    <w:rsid w:val="3B5A3835"/>
    <w:rsid w:val="3B5A4B2D"/>
    <w:rsid w:val="3B5A714C"/>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4EDB"/>
    <w:rsid w:val="3B5D6A48"/>
    <w:rsid w:val="3B5E0047"/>
    <w:rsid w:val="3B5E079F"/>
    <w:rsid w:val="3B5E2A01"/>
    <w:rsid w:val="3B5E2C18"/>
    <w:rsid w:val="3B5E4138"/>
    <w:rsid w:val="3B5E67C4"/>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24F2"/>
    <w:rsid w:val="3B624303"/>
    <w:rsid w:val="3B62551E"/>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D76D3"/>
    <w:rsid w:val="3B6E3B58"/>
    <w:rsid w:val="3B6E4356"/>
    <w:rsid w:val="3B6F115C"/>
    <w:rsid w:val="3B6F4787"/>
    <w:rsid w:val="3B6F4C0F"/>
    <w:rsid w:val="3B7010B2"/>
    <w:rsid w:val="3B701B31"/>
    <w:rsid w:val="3B70544E"/>
    <w:rsid w:val="3B710987"/>
    <w:rsid w:val="3B7121C5"/>
    <w:rsid w:val="3B712438"/>
    <w:rsid w:val="3B712735"/>
    <w:rsid w:val="3B712EE8"/>
    <w:rsid w:val="3B714E2B"/>
    <w:rsid w:val="3B715CF1"/>
    <w:rsid w:val="3B716BD9"/>
    <w:rsid w:val="3B717347"/>
    <w:rsid w:val="3B7212D4"/>
    <w:rsid w:val="3B726358"/>
    <w:rsid w:val="3B726878"/>
    <w:rsid w:val="3B726D80"/>
    <w:rsid w:val="3B7315A8"/>
    <w:rsid w:val="3B73204A"/>
    <w:rsid w:val="3B732951"/>
    <w:rsid w:val="3B732AB9"/>
    <w:rsid w:val="3B733E41"/>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6D7E"/>
    <w:rsid w:val="3B7E7631"/>
    <w:rsid w:val="3B7E7B53"/>
    <w:rsid w:val="3B7F0AC1"/>
    <w:rsid w:val="3B7F1A97"/>
    <w:rsid w:val="3B7F24D9"/>
    <w:rsid w:val="3B7F30A4"/>
    <w:rsid w:val="3B7F4E52"/>
    <w:rsid w:val="3B7F53CB"/>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5E0B"/>
    <w:rsid w:val="3B84690C"/>
    <w:rsid w:val="3B850284"/>
    <w:rsid w:val="3B851508"/>
    <w:rsid w:val="3B8526FD"/>
    <w:rsid w:val="3B854432"/>
    <w:rsid w:val="3B855DC3"/>
    <w:rsid w:val="3B86206C"/>
    <w:rsid w:val="3B86213B"/>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95CD0"/>
    <w:rsid w:val="3B8A17DA"/>
    <w:rsid w:val="3B8A2057"/>
    <w:rsid w:val="3B8A37F6"/>
    <w:rsid w:val="3B8A4EF7"/>
    <w:rsid w:val="3B8A7C1F"/>
    <w:rsid w:val="3B8B1A48"/>
    <w:rsid w:val="3B8B1C35"/>
    <w:rsid w:val="3B8B2309"/>
    <w:rsid w:val="3B8B3247"/>
    <w:rsid w:val="3B8B3E2A"/>
    <w:rsid w:val="3B8B5C49"/>
    <w:rsid w:val="3B8C0126"/>
    <w:rsid w:val="3B8C3009"/>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3503"/>
    <w:rsid w:val="3B9053BD"/>
    <w:rsid w:val="3B911029"/>
    <w:rsid w:val="3B912DD7"/>
    <w:rsid w:val="3B914B85"/>
    <w:rsid w:val="3B915AA7"/>
    <w:rsid w:val="3B9161BA"/>
    <w:rsid w:val="3B921977"/>
    <w:rsid w:val="3B921D11"/>
    <w:rsid w:val="3B922B8F"/>
    <w:rsid w:val="3B9241ED"/>
    <w:rsid w:val="3B924343"/>
    <w:rsid w:val="3B926F37"/>
    <w:rsid w:val="3B935B11"/>
    <w:rsid w:val="3B94571E"/>
    <w:rsid w:val="3B946C95"/>
    <w:rsid w:val="3B950C0D"/>
    <w:rsid w:val="3B9512F3"/>
    <w:rsid w:val="3B9520F4"/>
    <w:rsid w:val="3B9528C7"/>
    <w:rsid w:val="3B954675"/>
    <w:rsid w:val="3B954FF7"/>
    <w:rsid w:val="3B956B96"/>
    <w:rsid w:val="3B965F41"/>
    <w:rsid w:val="3B96663F"/>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126C"/>
    <w:rsid w:val="3BA129F1"/>
    <w:rsid w:val="3BA147B7"/>
    <w:rsid w:val="3BA15C81"/>
    <w:rsid w:val="3BA163C5"/>
    <w:rsid w:val="3BA174BE"/>
    <w:rsid w:val="3BA238C2"/>
    <w:rsid w:val="3BA24A19"/>
    <w:rsid w:val="3BA24FE4"/>
    <w:rsid w:val="3BA2526A"/>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19BF"/>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B226F"/>
    <w:rsid w:val="3BBB4574"/>
    <w:rsid w:val="3BBB7E54"/>
    <w:rsid w:val="3BBC3665"/>
    <w:rsid w:val="3BBC42F8"/>
    <w:rsid w:val="3BBC5D4F"/>
    <w:rsid w:val="3BBC6E11"/>
    <w:rsid w:val="3BBD1E1E"/>
    <w:rsid w:val="3BBD267C"/>
    <w:rsid w:val="3BBD3634"/>
    <w:rsid w:val="3BBD597A"/>
    <w:rsid w:val="3BBD753A"/>
    <w:rsid w:val="3BBE0ECD"/>
    <w:rsid w:val="3BBE12BA"/>
    <w:rsid w:val="3BBE1CBD"/>
    <w:rsid w:val="3BBE3226"/>
    <w:rsid w:val="3BBE38AA"/>
    <w:rsid w:val="3BBE4AC4"/>
    <w:rsid w:val="3BBE7965"/>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07C3"/>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3519D"/>
    <w:rsid w:val="3BD4606A"/>
    <w:rsid w:val="3BD46AAF"/>
    <w:rsid w:val="3BD4717F"/>
    <w:rsid w:val="3BD50179"/>
    <w:rsid w:val="3BD50A0B"/>
    <w:rsid w:val="3BD50F16"/>
    <w:rsid w:val="3BD553B9"/>
    <w:rsid w:val="3BD57167"/>
    <w:rsid w:val="3BD6065A"/>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8BA"/>
    <w:rsid w:val="3BE17BB8"/>
    <w:rsid w:val="3BE20963"/>
    <w:rsid w:val="3BE20AA9"/>
    <w:rsid w:val="3BE2178C"/>
    <w:rsid w:val="3BE23632"/>
    <w:rsid w:val="3BE2419F"/>
    <w:rsid w:val="3BE244B1"/>
    <w:rsid w:val="3BE24C5E"/>
    <w:rsid w:val="3BE253E0"/>
    <w:rsid w:val="3BE26E4E"/>
    <w:rsid w:val="3BE26FCF"/>
    <w:rsid w:val="3BE333D3"/>
    <w:rsid w:val="3BE33C0D"/>
    <w:rsid w:val="3BE3534E"/>
    <w:rsid w:val="3BE4509D"/>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A3789"/>
    <w:rsid w:val="3BFA3BE5"/>
    <w:rsid w:val="3BFA6BCE"/>
    <w:rsid w:val="3BFA7034"/>
    <w:rsid w:val="3BFB4A65"/>
    <w:rsid w:val="3BFB5A4E"/>
    <w:rsid w:val="3BFB7B8B"/>
    <w:rsid w:val="3BFC2946"/>
    <w:rsid w:val="3BFC4586"/>
    <w:rsid w:val="3BFC46F4"/>
    <w:rsid w:val="3BFC5455"/>
    <w:rsid w:val="3BFC5EF5"/>
    <w:rsid w:val="3BFD046C"/>
    <w:rsid w:val="3BFD1975"/>
    <w:rsid w:val="3BFD221A"/>
    <w:rsid w:val="3BFD5C1E"/>
    <w:rsid w:val="3BFD7385"/>
    <w:rsid w:val="3BFE1F56"/>
    <w:rsid w:val="3BFF1CA5"/>
    <w:rsid w:val="3BFF2436"/>
    <w:rsid w:val="3BFF39B1"/>
    <w:rsid w:val="3BFF41E4"/>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4427"/>
    <w:rsid w:val="3C0E61D6"/>
    <w:rsid w:val="3C0F198D"/>
    <w:rsid w:val="3C1001A0"/>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D7E9C"/>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47B9"/>
    <w:rsid w:val="3C2854E9"/>
    <w:rsid w:val="3C29300F"/>
    <w:rsid w:val="3C296830"/>
    <w:rsid w:val="3C2977E6"/>
    <w:rsid w:val="3C2A0971"/>
    <w:rsid w:val="3C2A0E99"/>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A0A68"/>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866"/>
    <w:rsid w:val="3C3C7CEC"/>
    <w:rsid w:val="3C3D247F"/>
    <w:rsid w:val="3C3D3BC2"/>
    <w:rsid w:val="3C3D4818"/>
    <w:rsid w:val="3C3D6ABB"/>
    <w:rsid w:val="3C3E2F5F"/>
    <w:rsid w:val="3C3E33BA"/>
    <w:rsid w:val="3C3E48BA"/>
    <w:rsid w:val="3C3E4D0D"/>
    <w:rsid w:val="3C3E66B3"/>
    <w:rsid w:val="3C3E73E9"/>
    <w:rsid w:val="3C3F0576"/>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16E85"/>
    <w:rsid w:val="3C5207B8"/>
    <w:rsid w:val="3C522566"/>
    <w:rsid w:val="3C5233BA"/>
    <w:rsid w:val="3C526776"/>
    <w:rsid w:val="3C526830"/>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51D0"/>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30C6"/>
    <w:rsid w:val="3C6473E9"/>
    <w:rsid w:val="3C6479C3"/>
    <w:rsid w:val="3C6504EB"/>
    <w:rsid w:val="3C651671"/>
    <w:rsid w:val="3C6524A8"/>
    <w:rsid w:val="3C6525F7"/>
    <w:rsid w:val="3C65673D"/>
    <w:rsid w:val="3C66231C"/>
    <w:rsid w:val="3C66326D"/>
    <w:rsid w:val="3C666012"/>
    <w:rsid w:val="3C667DC0"/>
    <w:rsid w:val="3C673D92"/>
    <w:rsid w:val="3C67713B"/>
    <w:rsid w:val="3C677B59"/>
    <w:rsid w:val="3C681114"/>
    <w:rsid w:val="3C684650"/>
    <w:rsid w:val="3C687EAA"/>
    <w:rsid w:val="3C687FDC"/>
    <w:rsid w:val="3C690A12"/>
    <w:rsid w:val="3C69102E"/>
    <w:rsid w:val="3C6926A6"/>
    <w:rsid w:val="3C692AFF"/>
    <w:rsid w:val="3C69408C"/>
    <w:rsid w:val="3C695ADF"/>
    <w:rsid w:val="3C6960FA"/>
    <w:rsid w:val="3C697667"/>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42A08"/>
    <w:rsid w:val="3C7474B8"/>
    <w:rsid w:val="3C750948"/>
    <w:rsid w:val="3C756311"/>
    <w:rsid w:val="3C76158A"/>
    <w:rsid w:val="3C761AAA"/>
    <w:rsid w:val="3C7626F9"/>
    <w:rsid w:val="3C77021F"/>
    <w:rsid w:val="3C770472"/>
    <w:rsid w:val="3C771943"/>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1151E"/>
    <w:rsid w:val="3C811ABC"/>
    <w:rsid w:val="3C811CD8"/>
    <w:rsid w:val="3C812E4B"/>
    <w:rsid w:val="3C815193"/>
    <w:rsid w:val="3C8174EA"/>
    <w:rsid w:val="3C817BE0"/>
    <w:rsid w:val="3C8303D1"/>
    <w:rsid w:val="3C830753"/>
    <w:rsid w:val="3C831717"/>
    <w:rsid w:val="3C833EA4"/>
    <w:rsid w:val="3C8343DC"/>
    <w:rsid w:val="3C834E15"/>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40923"/>
    <w:rsid w:val="3C940DD1"/>
    <w:rsid w:val="3C9439CC"/>
    <w:rsid w:val="3C946AA2"/>
    <w:rsid w:val="3C9506A5"/>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08E8"/>
    <w:rsid w:val="3CA42FA8"/>
    <w:rsid w:val="3CA43C97"/>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F170F"/>
    <w:rsid w:val="3CAF1767"/>
    <w:rsid w:val="3CAF1F69"/>
    <w:rsid w:val="3CAF3BD4"/>
    <w:rsid w:val="3CAF5C0A"/>
    <w:rsid w:val="3CAF7421"/>
    <w:rsid w:val="3CB05344"/>
    <w:rsid w:val="3CB054DF"/>
    <w:rsid w:val="3CB11AC6"/>
    <w:rsid w:val="3CB11C76"/>
    <w:rsid w:val="3CB11D10"/>
    <w:rsid w:val="3CB13470"/>
    <w:rsid w:val="3CB13731"/>
    <w:rsid w:val="3CB15290"/>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1D1D"/>
    <w:rsid w:val="3CB72D11"/>
    <w:rsid w:val="3CB73C58"/>
    <w:rsid w:val="3CB74ABF"/>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07BD"/>
    <w:rsid w:val="3CBA20A0"/>
    <w:rsid w:val="3CBA222D"/>
    <w:rsid w:val="3CBA31C9"/>
    <w:rsid w:val="3CBA47F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3974"/>
    <w:rsid w:val="3CC05722"/>
    <w:rsid w:val="3CC1149A"/>
    <w:rsid w:val="3CC11E03"/>
    <w:rsid w:val="3CC144D2"/>
    <w:rsid w:val="3CC14F38"/>
    <w:rsid w:val="3CC1516E"/>
    <w:rsid w:val="3CC15ABF"/>
    <w:rsid w:val="3CC15D61"/>
    <w:rsid w:val="3CC1707F"/>
    <w:rsid w:val="3CC176EC"/>
    <w:rsid w:val="3CC203DF"/>
    <w:rsid w:val="3CC2289A"/>
    <w:rsid w:val="3CC241DD"/>
    <w:rsid w:val="3CC26F4F"/>
    <w:rsid w:val="3CC30ABD"/>
    <w:rsid w:val="3CC316B6"/>
    <w:rsid w:val="3CC33464"/>
    <w:rsid w:val="3CC34CDF"/>
    <w:rsid w:val="3CC35212"/>
    <w:rsid w:val="3CC40602"/>
    <w:rsid w:val="3CC43F23"/>
    <w:rsid w:val="3CC50EB8"/>
    <w:rsid w:val="3CC50F8A"/>
    <w:rsid w:val="3CC54E4C"/>
    <w:rsid w:val="3CC558D0"/>
    <w:rsid w:val="3CC571DC"/>
    <w:rsid w:val="3CC6056F"/>
    <w:rsid w:val="3CC6262B"/>
    <w:rsid w:val="3CC72F54"/>
    <w:rsid w:val="3CC74BCD"/>
    <w:rsid w:val="3CC75535"/>
    <w:rsid w:val="3CC770F6"/>
    <w:rsid w:val="3CC80A7A"/>
    <w:rsid w:val="3CC80BD3"/>
    <w:rsid w:val="3CC827AE"/>
    <w:rsid w:val="3CC82828"/>
    <w:rsid w:val="3CC8405F"/>
    <w:rsid w:val="3CC85F66"/>
    <w:rsid w:val="3CC86CCC"/>
    <w:rsid w:val="3CC934B3"/>
    <w:rsid w:val="3CCA47F2"/>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29E3"/>
    <w:rsid w:val="3CD05999"/>
    <w:rsid w:val="3CD06008"/>
    <w:rsid w:val="3CD13D8B"/>
    <w:rsid w:val="3CD156CD"/>
    <w:rsid w:val="3CD163DD"/>
    <w:rsid w:val="3CD16ED7"/>
    <w:rsid w:val="3CD1792F"/>
    <w:rsid w:val="3CD2085D"/>
    <w:rsid w:val="3CD22649"/>
    <w:rsid w:val="3CD248C9"/>
    <w:rsid w:val="3CD34EF1"/>
    <w:rsid w:val="3CD36D63"/>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D0790"/>
    <w:rsid w:val="3CDD2778"/>
    <w:rsid w:val="3CDD2EB0"/>
    <w:rsid w:val="3CDD4FE7"/>
    <w:rsid w:val="3CDD6728"/>
    <w:rsid w:val="3CDE2004"/>
    <w:rsid w:val="3CDE204C"/>
    <w:rsid w:val="3CDE399D"/>
    <w:rsid w:val="3CDE4999"/>
    <w:rsid w:val="3CDE7BB7"/>
    <w:rsid w:val="3CDF7907"/>
    <w:rsid w:val="3CE02A1F"/>
    <w:rsid w:val="3CE02BE1"/>
    <w:rsid w:val="3CE030B7"/>
    <w:rsid w:val="3CE05DC4"/>
    <w:rsid w:val="3CE065C5"/>
    <w:rsid w:val="3CE07B72"/>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5D3A"/>
    <w:rsid w:val="3D01679F"/>
    <w:rsid w:val="3D016E5E"/>
    <w:rsid w:val="3D0221DE"/>
    <w:rsid w:val="3D023CE4"/>
    <w:rsid w:val="3D025872"/>
    <w:rsid w:val="3D02699F"/>
    <w:rsid w:val="3D031E2F"/>
    <w:rsid w:val="3D034E5A"/>
    <w:rsid w:val="3D034E96"/>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362A"/>
    <w:rsid w:val="3D0A4BEF"/>
    <w:rsid w:val="3D0B4B0D"/>
    <w:rsid w:val="3D0B60B2"/>
    <w:rsid w:val="3D0B6BD5"/>
    <w:rsid w:val="3D0B73F9"/>
    <w:rsid w:val="3D0B7DCC"/>
    <w:rsid w:val="3D0B7F1C"/>
    <w:rsid w:val="3D0C0967"/>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5682"/>
    <w:rsid w:val="3D167820"/>
    <w:rsid w:val="3D167A38"/>
    <w:rsid w:val="3D1704F2"/>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3A1A"/>
    <w:rsid w:val="3D1C63E4"/>
    <w:rsid w:val="3D1D0FEA"/>
    <w:rsid w:val="3D1D29BA"/>
    <w:rsid w:val="3D1D2B74"/>
    <w:rsid w:val="3D1E069A"/>
    <w:rsid w:val="3D1E0EB7"/>
    <w:rsid w:val="3D1E4B3E"/>
    <w:rsid w:val="3D1E68EC"/>
    <w:rsid w:val="3D1F233E"/>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462E"/>
    <w:rsid w:val="3D2260E7"/>
    <w:rsid w:val="3D22631D"/>
    <w:rsid w:val="3D23371B"/>
    <w:rsid w:val="3D2362EC"/>
    <w:rsid w:val="3D236820"/>
    <w:rsid w:val="3D240A47"/>
    <w:rsid w:val="3D245C8A"/>
    <w:rsid w:val="3D245F63"/>
    <w:rsid w:val="3D251A29"/>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B03DF"/>
    <w:rsid w:val="3D2B24E0"/>
    <w:rsid w:val="3D2B50A8"/>
    <w:rsid w:val="3D2C1009"/>
    <w:rsid w:val="3D2C122F"/>
    <w:rsid w:val="3D2C2DB7"/>
    <w:rsid w:val="3D2C35E0"/>
    <w:rsid w:val="3D2C4A0C"/>
    <w:rsid w:val="3D2D6B2F"/>
    <w:rsid w:val="3D2E2245"/>
    <w:rsid w:val="3D2E2FD3"/>
    <w:rsid w:val="3D2E4D81"/>
    <w:rsid w:val="3D2F0AF9"/>
    <w:rsid w:val="3D2F28A7"/>
    <w:rsid w:val="3D2F4655"/>
    <w:rsid w:val="3D2F5FD0"/>
    <w:rsid w:val="3D2F6ACA"/>
    <w:rsid w:val="3D300210"/>
    <w:rsid w:val="3D3035F9"/>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35DE1"/>
    <w:rsid w:val="3D341742"/>
    <w:rsid w:val="3D344362"/>
    <w:rsid w:val="3D346110"/>
    <w:rsid w:val="3D347473"/>
    <w:rsid w:val="3D350701"/>
    <w:rsid w:val="3D354196"/>
    <w:rsid w:val="3D35459F"/>
    <w:rsid w:val="3D3632D2"/>
    <w:rsid w:val="3D363C36"/>
    <w:rsid w:val="3D364460"/>
    <w:rsid w:val="3D364732"/>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B124C"/>
    <w:rsid w:val="3D3B307D"/>
    <w:rsid w:val="3D3B3B89"/>
    <w:rsid w:val="3D3B56F0"/>
    <w:rsid w:val="3D3B749E"/>
    <w:rsid w:val="3D3C05D3"/>
    <w:rsid w:val="3D3C4672"/>
    <w:rsid w:val="3D3D00B7"/>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070E8"/>
    <w:rsid w:val="3D4103E4"/>
    <w:rsid w:val="3D412F1E"/>
    <w:rsid w:val="3D4141D3"/>
    <w:rsid w:val="3D416716"/>
    <w:rsid w:val="3D416CA3"/>
    <w:rsid w:val="3D42082D"/>
    <w:rsid w:val="3D421874"/>
    <w:rsid w:val="3D421C50"/>
    <w:rsid w:val="3D423220"/>
    <w:rsid w:val="3D423618"/>
    <w:rsid w:val="3D425F57"/>
    <w:rsid w:val="3D427DDA"/>
    <w:rsid w:val="3D43010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75E43"/>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5207"/>
    <w:rsid w:val="3D4D16DF"/>
    <w:rsid w:val="3D4D79EC"/>
    <w:rsid w:val="3D4E10E5"/>
    <w:rsid w:val="3D4E433D"/>
    <w:rsid w:val="3D4E71D1"/>
    <w:rsid w:val="3D4E71F0"/>
    <w:rsid w:val="3D4F07B4"/>
    <w:rsid w:val="3D4F2725"/>
    <w:rsid w:val="3D4F2D9C"/>
    <w:rsid w:val="3D4F5F69"/>
    <w:rsid w:val="3D4F6AA6"/>
    <w:rsid w:val="3D5059F8"/>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66CE"/>
    <w:rsid w:val="3D54685A"/>
    <w:rsid w:val="3D560666"/>
    <w:rsid w:val="3D563D04"/>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1D37"/>
    <w:rsid w:val="3D6426FB"/>
    <w:rsid w:val="3D642983"/>
    <w:rsid w:val="3D646847"/>
    <w:rsid w:val="3D647BE8"/>
    <w:rsid w:val="3D651B8F"/>
    <w:rsid w:val="3D65276D"/>
    <w:rsid w:val="3D65311A"/>
    <w:rsid w:val="3D65451B"/>
    <w:rsid w:val="3D6562C9"/>
    <w:rsid w:val="3D6577DF"/>
    <w:rsid w:val="3D667416"/>
    <w:rsid w:val="3D671E86"/>
    <w:rsid w:val="3D673A93"/>
    <w:rsid w:val="3D673D08"/>
    <w:rsid w:val="3D673DEF"/>
    <w:rsid w:val="3D6742EE"/>
    <w:rsid w:val="3D675F7B"/>
    <w:rsid w:val="3D6764E5"/>
    <w:rsid w:val="3D6808A4"/>
    <w:rsid w:val="3D681DA4"/>
    <w:rsid w:val="3D6858D5"/>
    <w:rsid w:val="3D686160"/>
    <w:rsid w:val="3D68709D"/>
    <w:rsid w:val="3D691867"/>
    <w:rsid w:val="3D694A1F"/>
    <w:rsid w:val="3D694AF1"/>
    <w:rsid w:val="3D6955D7"/>
    <w:rsid w:val="3D695DB9"/>
    <w:rsid w:val="3D696CBC"/>
    <w:rsid w:val="3D6A17D5"/>
    <w:rsid w:val="3D6A38DF"/>
    <w:rsid w:val="3D6B1F10"/>
    <w:rsid w:val="3D6B20C9"/>
    <w:rsid w:val="3D6C3AFB"/>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1D21"/>
    <w:rsid w:val="3D6F7148"/>
    <w:rsid w:val="3D70539A"/>
    <w:rsid w:val="3D71034E"/>
    <w:rsid w:val="3D714641"/>
    <w:rsid w:val="3D715D82"/>
    <w:rsid w:val="3D715E88"/>
    <w:rsid w:val="3D722947"/>
    <w:rsid w:val="3D7309E6"/>
    <w:rsid w:val="3D733273"/>
    <w:rsid w:val="3D7334D4"/>
    <w:rsid w:val="3D7342A9"/>
    <w:rsid w:val="3D734E6A"/>
    <w:rsid w:val="3D734E8A"/>
    <w:rsid w:val="3D734EBA"/>
    <w:rsid w:val="3D736340"/>
    <w:rsid w:val="3D736C38"/>
    <w:rsid w:val="3D741B54"/>
    <w:rsid w:val="3D7424C3"/>
    <w:rsid w:val="3D74470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55"/>
    <w:rsid w:val="3D7B789B"/>
    <w:rsid w:val="3D7C1DAC"/>
    <w:rsid w:val="3D7C2FCD"/>
    <w:rsid w:val="3D7D1390"/>
    <w:rsid w:val="3D7D1865"/>
    <w:rsid w:val="3D7D206B"/>
    <w:rsid w:val="3D7D3B8B"/>
    <w:rsid w:val="3D7D4CC8"/>
    <w:rsid w:val="3D7D54A0"/>
    <w:rsid w:val="3D7D5A2E"/>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3025F"/>
    <w:rsid w:val="3D831DFE"/>
    <w:rsid w:val="3D832510"/>
    <w:rsid w:val="3D834728"/>
    <w:rsid w:val="3D8373C5"/>
    <w:rsid w:val="3D840E45"/>
    <w:rsid w:val="3D8441F8"/>
    <w:rsid w:val="3D8479D9"/>
    <w:rsid w:val="3D850C95"/>
    <w:rsid w:val="3D851324"/>
    <w:rsid w:val="3D854D35"/>
    <w:rsid w:val="3D85662B"/>
    <w:rsid w:val="3D85696B"/>
    <w:rsid w:val="3D8637AE"/>
    <w:rsid w:val="3D86401D"/>
    <w:rsid w:val="3D864BBD"/>
    <w:rsid w:val="3D86595B"/>
    <w:rsid w:val="3D866218"/>
    <w:rsid w:val="3D871AF8"/>
    <w:rsid w:val="3D87623F"/>
    <w:rsid w:val="3D877495"/>
    <w:rsid w:val="3D884009"/>
    <w:rsid w:val="3D884966"/>
    <w:rsid w:val="3D884CB4"/>
    <w:rsid w:val="3D8903DE"/>
    <w:rsid w:val="3D8949C3"/>
    <w:rsid w:val="3D895499"/>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1214"/>
    <w:rsid w:val="3D8E3A72"/>
    <w:rsid w:val="3D8E3F10"/>
    <w:rsid w:val="3D8E430B"/>
    <w:rsid w:val="3D8E5820"/>
    <w:rsid w:val="3D8E75CE"/>
    <w:rsid w:val="3D8F3346"/>
    <w:rsid w:val="3D8F5436"/>
    <w:rsid w:val="3D8F5D86"/>
    <w:rsid w:val="3D8F6A08"/>
    <w:rsid w:val="3D8F6E30"/>
    <w:rsid w:val="3D8F7BCA"/>
    <w:rsid w:val="3D903E83"/>
    <w:rsid w:val="3D9077EA"/>
    <w:rsid w:val="3D913562"/>
    <w:rsid w:val="3D913C2B"/>
    <w:rsid w:val="3D91562F"/>
    <w:rsid w:val="3D9170BE"/>
    <w:rsid w:val="3D921364"/>
    <w:rsid w:val="3D9259C0"/>
    <w:rsid w:val="3D9267FC"/>
    <w:rsid w:val="3D927662"/>
    <w:rsid w:val="3D930670"/>
    <w:rsid w:val="3D931088"/>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60162"/>
    <w:rsid w:val="3D9606F2"/>
    <w:rsid w:val="3D960B78"/>
    <w:rsid w:val="3D962926"/>
    <w:rsid w:val="3D9634F9"/>
    <w:rsid w:val="3D964666"/>
    <w:rsid w:val="3D96660D"/>
    <w:rsid w:val="3D971F1E"/>
    <w:rsid w:val="3D973978"/>
    <w:rsid w:val="3D97485F"/>
    <w:rsid w:val="3D97634E"/>
    <w:rsid w:val="3D9802CA"/>
    <w:rsid w:val="3D982083"/>
    <w:rsid w:val="3D983AFE"/>
    <w:rsid w:val="3D985EE4"/>
    <w:rsid w:val="3D98619F"/>
    <w:rsid w:val="3D98669F"/>
    <w:rsid w:val="3D990AD9"/>
    <w:rsid w:val="3D991205"/>
    <w:rsid w:val="3D991B0F"/>
    <w:rsid w:val="3D991CB2"/>
    <w:rsid w:val="3D9923BD"/>
    <w:rsid w:val="3D996C9B"/>
    <w:rsid w:val="3D997383"/>
    <w:rsid w:val="3D9A033B"/>
    <w:rsid w:val="3D9A2417"/>
    <w:rsid w:val="3D9A25FC"/>
    <w:rsid w:val="3D9A41C5"/>
    <w:rsid w:val="3D9A76FB"/>
    <w:rsid w:val="3D9B1752"/>
    <w:rsid w:val="3D9B1CEB"/>
    <w:rsid w:val="3D9B2B19"/>
    <w:rsid w:val="3D9B3B30"/>
    <w:rsid w:val="3D9B618F"/>
    <w:rsid w:val="3D9B6278"/>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3F6"/>
    <w:rsid w:val="3DA43295"/>
    <w:rsid w:val="3DA44287"/>
    <w:rsid w:val="3DA45043"/>
    <w:rsid w:val="3DA46DF1"/>
    <w:rsid w:val="3DA474D0"/>
    <w:rsid w:val="3DA5194B"/>
    <w:rsid w:val="3DA52599"/>
    <w:rsid w:val="3DA54918"/>
    <w:rsid w:val="3DA558E0"/>
    <w:rsid w:val="3DA55C80"/>
    <w:rsid w:val="3DA57E3A"/>
    <w:rsid w:val="3DA612DD"/>
    <w:rsid w:val="3DA638A8"/>
    <w:rsid w:val="3DA66102"/>
    <w:rsid w:val="3DA67720"/>
    <w:rsid w:val="3DA72E3B"/>
    <w:rsid w:val="3DA74B34"/>
    <w:rsid w:val="3DA752D4"/>
    <w:rsid w:val="3DA764EB"/>
    <w:rsid w:val="3DA768E2"/>
    <w:rsid w:val="3DA778E0"/>
    <w:rsid w:val="3DA800D6"/>
    <w:rsid w:val="3DA805F7"/>
    <w:rsid w:val="3DA80B46"/>
    <w:rsid w:val="3DA82314"/>
    <w:rsid w:val="3DA840DA"/>
    <w:rsid w:val="3DA84343"/>
    <w:rsid w:val="3DA87097"/>
    <w:rsid w:val="3DA878BB"/>
    <w:rsid w:val="3DA87AD9"/>
    <w:rsid w:val="3DA908AC"/>
    <w:rsid w:val="3DA90C0B"/>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122"/>
    <w:rsid w:val="3DB4423A"/>
    <w:rsid w:val="3DB443FE"/>
    <w:rsid w:val="3DB50260"/>
    <w:rsid w:val="3DB55618"/>
    <w:rsid w:val="3DB5607B"/>
    <w:rsid w:val="3DB566E2"/>
    <w:rsid w:val="3DB61AF5"/>
    <w:rsid w:val="3DB644B6"/>
    <w:rsid w:val="3DB64500"/>
    <w:rsid w:val="3DB64BD6"/>
    <w:rsid w:val="3DB657B3"/>
    <w:rsid w:val="3DB65F41"/>
    <w:rsid w:val="3DB66B25"/>
    <w:rsid w:val="3DB72FC9"/>
    <w:rsid w:val="3DB73365"/>
    <w:rsid w:val="3DB75946"/>
    <w:rsid w:val="3DB77087"/>
    <w:rsid w:val="3DB773FC"/>
    <w:rsid w:val="3DB8073E"/>
    <w:rsid w:val="3DB80AEF"/>
    <w:rsid w:val="3DB8289D"/>
    <w:rsid w:val="3DB82B5C"/>
    <w:rsid w:val="3DB85049"/>
    <w:rsid w:val="3DB86D41"/>
    <w:rsid w:val="3DB94646"/>
    <w:rsid w:val="3DB94B22"/>
    <w:rsid w:val="3DB94BE5"/>
    <w:rsid w:val="3DB96477"/>
    <w:rsid w:val="3DBA03C3"/>
    <w:rsid w:val="3DBA0695"/>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432E"/>
    <w:rsid w:val="3DBD4357"/>
    <w:rsid w:val="3DBD68FF"/>
    <w:rsid w:val="3DBD7EB3"/>
    <w:rsid w:val="3DBE27A5"/>
    <w:rsid w:val="3DBE5134"/>
    <w:rsid w:val="3DBE5F9F"/>
    <w:rsid w:val="3DBE64A1"/>
    <w:rsid w:val="3DBE67AF"/>
    <w:rsid w:val="3DBE725B"/>
    <w:rsid w:val="3DBE78B4"/>
    <w:rsid w:val="3DBF3314"/>
    <w:rsid w:val="3DBF38A8"/>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6437"/>
    <w:rsid w:val="3DC27168"/>
    <w:rsid w:val="3DC34217"/>
    <w:rsid w:val="3DC3498E"/>
    <w:rsid w:val="3DC3734E"/>
    <w:rsid w:val="3DC4168B"/>
    <w:rsid w:val="3DC42565"/>
    <w:rsid w:val="3DC43A08"/>
    <w:rsid w:val="3DC456E6"/>
    <w:rsid w:val="3DC46ABA"/>
    <w:rsid w:val="3DC47C3F"/>
    <w:rsid w:val="3DC508D0"/>
    <w:rsid w:val="3DC512A1"/>
    <w:rsid w:val="3DC5147F"/>
    <w:rsid w:val="3DC53F8A"/>
    <w:rsid w:val="3DC54DAD"/>
    <w:rsid w:val="3DC56B27"/>
    <w:rsid w:val="3DC56D68"/>
    <w:rsid w:val="3DC618C7"/>
    <w:rsid w:val="3DC6320C"/>
    <w:rsid w:val="3DC63FAB"/>
    <w:rsid w:val="3DC7000C"/>
    <w:rsid w:val="3DC70D32"/>
    <w:rsid w:val="3DC72AE0"/>
    <w:rsid w:val="3DC75214"/>
    <w:rsid w:val="3DC7543B"/>
    <w:rsid w:val="3DC75B21"/>
    <w:rsid w:val="3DC76F84"/>
    <w:rsid w:val="3DC77042"/>
    <w:rsid w:val="3DC84DE8"/>
    <w:rsid w:val="3DC85D47"/>
    <w:rsid w:val="3DC90097"/>
    <w:rsid w:val="3DC91753"/>
    <w:rsid w:val="3DC940AF"/>
    <w:rsid w:val="3DC95016"/>
    <w:rsid w:val="3DC95550"/>
    <w:rsid w:val="3DC96858"/>
    <w:rsid w:val="3DC97D5B"/>
    <w:rsid w:val="3DCA0EBD"/>
    <w:rsid w:val="3DCA1A28"/>
    <w:rsid w:val="3DCB0822"/>
    <w:rsid w:val="3DCB1643"/>
    <w:rsid w:val="3DCB25D0"/>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D67A7"/>
    <w:rsid w:val="3DDF4B52"/>
    <w:rsid w:val="3DDF7E2A"/>
    <w:rsid w:val="3DE018C2"/>
    <w:rsid w:val="3DE01918"/>
    <w:rsid w:val="3DE02DC9"/>
    <w:rsid w:val="3DE059BD"/>
    <w:rsid w:val="3DE07723"/>
    <w:rsid w:val="3DE10046"/>
    <w:rsid w:val="3DE11DF4"/>
    <w:rsid w:val="3DE12AEB"/>
    <w:rsid w:val="3DE1714C"/>
    <w:rsid w:val="3DE238E0"/>
    <w:rsid w:val="3DE23DBE"/>
    <w:rsid w:val="3DE24C14"/>
    <w:rsid w:val="3DE25B6C"/>
    <w:rsid w:val="3DE25BA0"/>
    <w:rsid w:val="3DE26767"/>
    <w:rsid w:val="3DE32864"/>
    <w:rsid w:val="3DE401FC"/>
    <w:rsid w:val="3DE418E4"/>
    <w:rsid w:val="3DE44963"/>
    <w:rsid w:val="3DE47A1B"/>
    <w:rsid w:val="3DE50B36"/>
    <w:rsid w:val="3DE511B8"/>
    <w:rsid w:val="3DE5160F"/>
    <w:rsid w:val="3DE53388"/>
    <w:rsid w:val="3DE63CB6"/>
    <w:rsid w:val="3DE67131"/>
    <w:rsid w:val="3DE71367"/>
    <w:rsid w:val="3DE713D4"/>
    <w:rsid w:val="3DE73182"/>
    <w:rsid w:val="3DE80DD9"/>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9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11A3"/>
    <w:rsid w:val="3DF12025"/>
    <w:rsid w:val="3DF12A0B"/>
    <w:rsid w:val="3DF16801"/>
    <w:rsid w:val="3DF17B5D"/>
    <w:rsid w:val="3DF17FF3"/>
    <w:rsid w:val="3DF203F7"/>
    <w:rsid w:val="3DF211DD"/>
    <w:rsid w:val="3DF24001"/>
    <w:rsid w:val="3DF2408F"/>
    <w:rsid w:val="3DF24244"/>
    <w:rsid w:val="3DF245B0"/>
    <w:rsid w:val="3DF24C8C"/>
    <w:rsid w:val="3DF24CAC"/>
    <w:rsid w:val="3DF258A4"/>
    <w:rsid w:val="3DF26F3B"/>
    <w:rsid w:val="3DF338D5"/>
    <w:rsid w:val="3DF35237"/>
    <w:rsid w:val="3DF378FD"/>
    <w:rsid w:val="3DF46236"/>
    <w:rsid w:val="3DF503D5"/>
    <w:rsid w:val="3DF527FB"/>
    <w:rsid w:val="3DF52A14"/>
    <w:rsid w:val="3DF53AF1"/>
    <w:rsid w:val="3DF55BC7"/>
    <w:rsid w:val="3DF56426"/>
    <w:rsid w:val="3DF57557"/>
    <w:rsid w:val="3DF5764D"/>
    <w:rsid w:val="3DF57EAC"/>
    <w:rsid w:val="3DF60D8A"/>
    <w:rsid w:val="3DF633C5"/>
    <w:rsid w:val="3DF64436"/>
    <w:rsid w:val="3DF670AE"/>
    <w:rsid w:val="3DF71617"/>
    <w:rsid w:val="3DF76AB0"/>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166E"/>
    <w:rsid w:val="3E121833"/>
    <w:rsid w:val="3E122359"/>
    <w:rsid w:val="3E12547C"/>
    <w:rsid w:val="3E13376F"/>
    <w:rsid w:val="3E133871"/>
    <w:rsid w:val="3E133F77"/>
    <w:rsid w:val="3E13537A"/>
    <w:rsid w:val="3E1371FC"/>
    <w:rsid w:val="3E137333"/>
    <w:rsid w:val="3E137ADC"/>
    <w:rsid w:val="3E142301"/>
    <w:rsid w:val="3E145F68"/>
    <w:rsid w:val="3E1509D8"/>
    <w:rsid w:val="3E155CC4"/>
    <w:rsid w:val="3E155F41"/>
    <w:rsid w:val="3E156362"/>
    <w:rsid w:val="3E15655F"/>
    <w:rsid w:val="3E156C6E"/>
    <w:rsid w:val="3E160000"/>
    <w:rsid w:val="3E160540"/>
    <w:rsid w:val="3E16379E"/>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D056B"/>
    <w:rsid w:val="3E1D0952"/>
    <w:rsid w:val="3E1D1952"/>
    <w:rsid w:val="3E1D3D47"/>
    <w:rsid w:val="3E1D4D5E"/>
    <w:rsid w:val="3E1D4DF6"/>
    <w:rsid w:val="3E1D5959"/>
    <w:rsid w:val="3E1D69F7"/>
    <w:rsid w:val="3E1D6BA4"/>
    <w:rsid w:val="3E1E2309"/>
    <w:rsid w:val="3E1E266B"/>
    <w:rsid w:val="3E1E3305"/>
    <w:rsid w:val="3E1F0B55"/>
    <w:rsid w:val="3E1F0B6E"/>
    <w:rsid w:val="3E1F1036"/>
    <w:rsid w:val="3E1F291C"/>
    <w:rsid w:val="3E1F468A"/>
    <w:rsid w:val="3E1F46C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1CE0"/>
    <w:rsid w:val="3E2449C7"/>
    <w:rsid w:val="3E2452A2"/>
    <w:rsid w:val="3E246184"/>
    <w:rsid w:val="3E247F32"/>
    <w:rsid w:val="3E255E57"/>
    <w:rsid w:val="3E256A58"/>
    <w:rsid w:val="3E26065A"/>
    <w:rsid w:val="3E2606D6"/>
    <w:rsid w:val="3E2607ED"/>
    <w:rsid w:val="3E263069"/>
    <w:rsid w:val="3E263CAA"/>
    <w:rsid w:val="3E265A58"/>
    <w:rsid w:val="3E2672E7"/>
    <w:rsid w:val="3E28168A"/>
    <w:rsid w:val="3E285C74"/>
    <w:rsid w:val="3E287A22"/>
    <w:rsid w:val="3E2919ED"/>
    <w:rsid w:val="3E29255E"/>
    <w:rsid w:val="3E2947D8"/>
    <w:rsid w:val="3E295C48"/>
    <w:rsid w:val="3E2A2CEF"/>
    <w:rsid w:val="3E2A3A85"/>
    <w:rsid w:val="3E2A7B0D"/>
    <w:rsid w:val="3E2A7CA7"/>
    <w:rsid w:val="3E2B12C1"/>
    <w:rsid w:val="3E2B24DB"/>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13F"/>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D60E3"/>
    <w:rsid w:val="3E3D7955"/>
    <w:rsid w:val="3E3E0511"/>
    <w:rsid w:val="3E3E08C7"/>
    <w:rsid w:val="3E3E3D04"/>
    <w:rsid w:val="3E3E556E"/>
    <w:rsid w:val="3E3E7246"/>
    <w:rsid w:val="3E3F4D6C"/>
    <w:rsid w:val="3E3F6B1A"/>
    <w:rsid w:val="3E4023A9"/>
    <w:rsid w:val="3E402A5F"/>
    <w:rsid w:val="3E410AE4"/>
    <w:rsid w:val="3E411229"/>
    <w:rsid w:val="3E416BD2"/>
    <w:rsid w:val="3E416FD7"/>
    <w:rsid w:val="3E417476"/>
    <w:rsid w:val="3E4203B8"/>
    <w:rsid w:val="3E423B8C"/>
    <w:rsid w:val="3E4243BC"/>
    <w:rsid w:val="3E4273DB"/>
    <w:rsid w:val="3E427426"/>
    <w:rsid w:val="3E43467E"/>
    <w:rsid w:val="3E43680F"/>
    <w:rsid w:val="3E437F50"/>
    <w:rsid w:val="3E4403FD"/>
    <w:rsid w:val="3E440C32"/>
    <w:rsid w:val="3E4413E0"/>
    <w:rsid w:val="3E442382"/>
    <w:rsid w:val="3E444130"/>
    <w:rsid w:val="3E452870"/>
    <w:rsid w:val="3E45391F"/>
    <w:rsid w:val="3E453F6B"/>
    <w:rsid w:val="3E457E71"/>
    <w:rsid w:val="3E46434D"/>
    <w:rsid w:val="3E465806"/>
    <w:rsid w:val="3E465C51"/>
    <w:rsid w:val="3E467EA9"/>
    <w:rsid w:val="3E4709F6"/>
    <w:rsid w:val="3E474440"/>
    <w:rsid w:val="3E47488F"/>
    <w:rsid w:val="3E4758DE"/>
    <w:rsid w:val="3E4760E2"/>
    <w:rsid w:val="3E481E73"/>
    <w:rsid w:val="3E4834DE"/>
    <w:rsid w:val="3E483694"/>
    <w:rsid w:val="3E483BB4"/>
    <w:rsid w:val="3E483F02"/>
    <w:rsid w:val="3E485338"/>
    <w:rsid w:val="3E491747"/>
    <w:rsid w:val="3E4928E7"/>
    <w:rsid w:val="3E494E0C"/>
    <w:rsid w:val="3E495BEB"/>
    <w:rsid w:val="3E497999"/>
    <w:rsid w:val="3E4B290A"/>
    <w:rsid w:val="3E4B3711"/>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684D"/>
    <w:rsid w:val="3E5279C8"/>
    <w:rsid w:val="3E530AFD"/>
    <w:rsid w:val="3E5317A2"/>
    <w:rsid w:val="3E532EE3"/>
    <w:rsid w:val="3E534203"/>
    <w:rsid w:val="3E537A45"/>
    <w:rsid w:val="3E541570"/>
    <w:rsid w:val="3E54176F"/>
    <w:rsid w:val="3E542340"/>
    <w:rsid w:val="3E544405"/>
    <w:rsid w:val="3E546A69"/>
    <w:rsid w:val="3E5500EC"/>
    <w:rsid w:val="3E5527E2"/>
    <w:rsid w:val="3E55458C"/>
    <w:rsid w:val="3E554590"/>
    <w:rsid w:val="3E55633E"/>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B81"/>
    <w:rsid w:val="3E5C2811"/>
    <w:rsid w:val="3E5C467E"/>
    <w:rsid w:val="3E5C48E9"/>
    <w:rsid w:val="3E5C591E"/>
    <w:rsid w:val="3E5C7924"/>
    <w:rsid w:val="3E5D0946"/>
    <w:rsid w:val="3E5D0DDA"/>
    <w:rsid w:val="3E5D0FDF"/>
    <w:rsid w:val="3E5D3005"/>
    <w:rsid w:val="3E5E0513"/>
    <w:rsid w:val="3E5E22B0"/>
    <w:rsid w:val="3E5E2338"/>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4A32"/>
    <w:rsid w:val="3E635DF9"/>
    <w:rsid w:val="3E637EF9"/>
    <w:rsid w:val="3E641245"/>
    <w:rsid w:val="3E6431CB"/>
    <w:rsid w:val="3E6447D3"/>
    <w:rsid w:val="3E6469CC"/>
    <w:rsid w:val="3E647289"/>
    <w:rsid w:val="3E651473"/>
    <w:rsid w:val="3E651876"/>
    <w:rsid w:val="3E6532EA"/>
    <w:rsid w:val="3E66220E"/>
    <w:rsid w:val="3E6622F9"/>
    <w:rsid w:val="3E6632CE"/>
    <w:rsid w:val="3E66679D"/>
    <w:rsid w:val="3E675C0A"/>
    <w:rsid w:val="3E6805DD"/>
    <w:rsid w:val="3E68075C"/>
    <w:rsid w:val="3E68108D"/>
    <w:rsid w:val="3E682515"/>
    <w:rsid w:val="3E682D62"/>
    <w:rsid w:val="3E683CCE"/>
    <w:rsid w:val="3E686071"/>
    <w:rsid w:val="3E690F80"/>
    <w:rsid w:val="3E694864"/>
    <w:rsid w:val="3E697F21"/>
    <w:rsid w:val="3E6A5FD6"/>
    <w:rsid w:val="3E6A6293"/>
    <w:rsid w:val="3E6B0129"/>
    <w:rsid w:val="3E6B1903"/>
    <w:rsid w:val="3E6B3DB3"/>
    <w:rsid w:val="3E6B473F"/>
    <w:rsid w:val="3E6B5557"/>
    <w:rsid w:val="3E6B5A12"/>
    <w:rsid w:val="3E6B5B61"/>
    <w:rsid w:val="3E6B715C"/>
    <w:rsid w:val="3E6B790F"/>
    <w:rsid w:val="3E6B7E2A"/>
    <w:rsid w:val="3E6C07F3"/>
    <w:rsid w:val="3E6C6A4F"/>
    <w:rsid w:val="3E6D3465"/>
    <w:rsid w:val="3E6D3687"/>
    <w:rsid w:val="3E6D686E"/>
    <w:rsid w:val="3E6D72AF"/>
    <w:rsid w:val="3E6D7CEB"/>
    <w:rsid w:val="3E6E11AD"/>
    <w:rsid w:val="3E6E4E6B"/>
    <w:rsid w:val="3E6E59B2"/>
    <w:rsid w:val="3E6E73FF"/>
    <w:rsid w:val="3E6E75D1"/>
    <w:rsid w:val="3E6F06F1"/>
    <w:rsid w:val="3E6F0B10"/>
    <w:rsid w:val="3E6F24F8"/>
    <w:rsid w:val="3E6F439C"/>
    <w:rsid w:val="3E6F7CAE"/>
    <w:rsid w:val="3E700991"/>
    <w:rsid w:val="3E703177"/>
    <w:rsid w:val="3E7041CD"/>
    <w:rsid w:val="3E710AC0"/>
    <w:rsid w:val="3E712EA6"/>
    <w:rsid w:val="3E715F03"/>
    <w:rsid w:val="3E720C2C"/>
    <w:rsid w:val="3E72445E"/>
    <w:rsid w:val="3E724A91"/>
    <w:rsid w:val="3E726C3E"/>
    <w:rsid w:val="3E726C48"/>
    <w:rsid w:val="3E726EF0"/>
    <w:rsid w:val="3E7316AE"/>
    <w:rsid w:val="3E731CA5"/>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10A37"/>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60BB4"/>
    <w:rsid w:val="3E86299B"/>
    <w:rsid w:val="3E862AE7"/>
    <w:rsid w:val="3E864749"/>
    <w:rsid w:val="3E8672A4"/>
    <w:rsid w:val="3E870BD9"/>
    <w:rsid w:val="3E871937"/>
    <w:rsid w:val="3E8751FA"/>
    <w:rsid w:val="3E881C1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D0F37"/>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400F5"/>
    <w:rsid w:val="3E94330A"/>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E79"/>
    <w:rsid w:val="3E9F0FD0"/>
    <w:rsid w:val="3E9F404B"/>
    <w:rsid w:val="3E9F7C6D"/>
    <w:rsid w:val="3EA0017A"/>
    <w:rsid w:val="3EA019D5"/>
    <w:rsid w:val="3EA01D70"/>
    <w:rsid w:val="3EA0587B"/>
    <w:rsid w:val="3EA10373"/>
    <w:rsid w:val="3EA11583"/>
    <w:rsid w:val="3EA13331"/>
    <w:rsid w:val="3EA13ABF"/>
    <w:rsid w:val="3EA17781"/>
    <w:rsid w:val="3EA177D5"/>
    <w:rsid w:val="3EA17E71"/>
    <w:rsid w:val="3EA17FF9"/>
    <w:rsid w:val="3EA206BB"/>
    <w:rsid w:val="3EA21DFC"/>
    <w:rsid w:val="3EA22E6A"/>
    <w:rsid w:val="3EA242FB"/>
    <w:rsid w:val="3EA3354D"/>
    <w:rsid w:val="3EA33702"/>
    <w:rsid w:val="3EA341CD"/>
    <w:rsid w:val="3EA370A9"/>
    <w:rsid w:val="3EA42E21"/>
    <w:rsid w:val="3EA44918"/>
    <w:rsid w:val="3EA472ED"/>
    <w:rsid w:val="3EA51936"/>
    <w:rsid w:val="3EA52A93"/>
    <w:rsid w:val="3EA53A60"/>
    <w:rsid w:val="3EA55BAC"/>
    <w:rsid w:val="3EA572C5"/>
    <w:rsid w:val="3EA61C0D"/>
    <w:rsid w:val="3EA6303D"/>
    <w:rsid w:val="3EA6388C"/>
    <w:rsid w:val="3EA6654C"/>
    <w:rsid w:val="3EA7226C"/>
    <w:rsid w:val="3EA76DCF"/>
    <w:rsid w:val="3EA80B63"/>
    <w:rsid w:val="3EA82911"/>
    <w:rsid w:val="3EA85C6E"/>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0152"/>
    <w:rsid w:val="3EB63280"/>
    <w:rsid w:val="3EB668D1"/>
    <w:rsid w:val="3EB66B30"/>
    <w:rsid w:val="3EB673DB"/>
    <w:rsid w:val="3EB7297D"/>
    <w:rsid w:val="3EB72B54"/>
    <w:rsid w:val="3EB73C0D"/>
    <w:rsid w:val="3EB7479D"/>
    <w:rsid w:val="3EB7632A"/>
    <w:rsid w:val="3EB77FC0"/>
    <w:rsid w:val="3EB80B41"/>
    <w:rsid w:val="3EB834E6"/>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F0F87"/>
    <w:rsid w:val="3EBF1A09"/>
    <w:rsid w:val="3EBF3EF4"/>
    <w:rsid w:val="3EBF6952"/>
    <w:rsid w:val="3EC009AE"/>
    <w:rsid w:val="3EC0122E"/>
    <w:rsid w:val="3EC01BF6"/>
    <w:rsid w:val="3EC026B7"/>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D70"/>
    <w:rsid w:val="3EC43BDC"/>
    <w:rsid w:val="3EC44454"/>
    <w:rsid w:val="3EC4752A"/>
    <w:rsid w:val="3EC51715"/>
    <w:rsid w:val="3EC51A3A"/>
    <w:rsid w:val="3EC534C3"/>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A0ADA"/>
    <w:rsid w:val="3ECA1007"/>
    <w:rsid w:val="3ECA1162"/>
    <w:rsid w:val="3ECA13E6"/>
    <w:rsid w:val="3ECA2888"/>
    <w:rsid w:val="3ECA3582"/>
    <w:rsid w:val="3ECA6436"/>
    <w:rsid w:val="3ECA6D2C"/>
    <w:rsid w:val="3ECA70A4"/>
    <w:rsid w:val="3ECB1CD5"/>
    <w:rsid w:val="3ECB1DC0"/>
    <w:rsid w:val="3ECB2497"/>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3738"/>
    <w:rsid w:val="3ED16D3D"/>
    <w:rsid w:val="3ED17079"/>
    <w:rsid w:val="3ED17184"/>
    <w:rsid w:val="3ED230B5"/>
    <w:rsid w:val="3ED25217"/>
    <w:rsid w:val="3ED25BE0"/>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747E"/>
    <w:rsid w:val="3ED71449"/>
    <w:rsid w:val="3ED71964"/>
    <w:rsid w:val="3ED7217B"/>
    <w:rsid w:val="3ED731F7"/>
    <w:rsid w:val="3ED74FA5"/>
    <w:rsid w:val="3ED76162"/>
    <w:rsid w:val="3ED8360B"/>
    <w:rsid w:val="3ED90D1D"/>
    <w:rsid w:val="3ED92ACB"/>
    <w:rsid w:val="3ED9341F"/>
    <w:rsid w:val="3EDA4594"/>
    <w:rsid w:val="3EDA5F2B"/>
    <w:rsid w:val="3EDA6461"/>
    <w:rsid w:val="3EDA6843"/>
    <w:rsid w:val="3EDB2CE7"/>
    <w:rsid w:val="3EDB4A95"/>
    <w:rsid w:val="3EDC080D"/>
    <w:rsid w:val="3EDC6A5F"/>
    <w:rsid w:val="3EDD0B8A"/>
    <w:rsid w:val="3EDD614D"/>
    <w:rsid w:val="3EDE1168"/>
    <w:rsid w:val="3EDE79C6"/>
    <w:rsid w:val="3EDE7B4C"/>
    <w:rsid w:val="3EDE7D2D"/>
    <w:rsid w:val="3EDF1781"/>
    <w:rsid w:val="3EDF2E3B"/>
    <w:rsid w:val="3EDF3E59"/>
    <w:rsid w:val="3EDF4B2F"/>
    <w:rsid w:val="3EE002FD"/>
    <w:rsid w:val="3EE0237F"/>
    <w:rsid w:val="3EE028DC"/>
    <w:rsid w:val="3EE04B9F"/>
    <w:rsid w:val="3EE057E6"/>
    <w:rsid w:val="3EE10A5C"/>
    <w:rsid w:val="3EE1292B"/>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7488"/>
    <w:rsid w:val="3EE85404"/>
    <w:rsid w:val="3EE900CD"/>
    <w:rsid w:val="3EE912F9"/>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428A"/>
    <w:rsid w:val="3EEE5831"/>
    <w:rsid w:val="3EEF22EE"/>
    <w:rsid w:val="3EF00705"/>
    <w:rsid w:val="3EF01892"/>
    <w:rsid w:val="3EF02D22"/>
    <w:rsid w:val="3EF03B13"/>
    <w:rsid w:val="3EF0517C"/>
    <w:rsid w:val="3EF06D88"/>
    <w:rsid w:val="3EF137C2"/>
    <w:rsid w:val="3EF142B8"/>
    <w:rsid w:val="3EF207DB"/>
    <w:rsid w:val="3EF21DDE"/>
    <w:rsid w:val="3EF22C97"/>
    <w:rsid w:val="3EF26EB2"/>
    <w:rsid w:val="3EF30AB1"/>
    <w:rsid w:val="3EF30DD2"/>
    <w:rsid w:val="3EF33319"/>
    <w:rsid w:val="3EF3357B"/>
    <w:rsid w:val="3EF34989"/>
    <w:rsid w:val="3EF350CD"/>
    <w:rsid w:val="3EF3718B"/>
    <w:rsid w:val="3EF43791"/>
    <w:rsid w:val="3EF43DA9"/>
    <w:rsid w:val="3EF44187"/>
    <w:rsid w:val="3EF47671"/>
    <w:rsid w:val="3EF5082C"/>
    <w:rsid w:val="3EF51AD8"/>
    <w:rsid w:val="3EF5367D"/>
    <w:rsid w:val="3EF549DD"/>
    <w:rsid w:val="3EF57C96"/>
    <w:rsid w:val="3EF612F1"/>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913BF"/>
    <w:rsid w:val="3EF9316D"/>
    <w:rsid w:val="3EF94F1B"/>
    <w:rsid w:val="3EF973E4"/>
    <w:rsid w:val="3EFA2790"/>
    <w:rsid w:val="3EFA5515"/>
    <w:rsid w:val="3EFB33BF"/>
    <w:rsid w:val="3EFB5050"/>
    <w:rsid w:val="3EFB5137"/>
    <w:rsid w:val="3EFC11A6"/>
    <w:rsid w:val="3EFD0EAF"/>
    <w:rsid w:val="3EFD2755"/>
    <w:rsid w:val="3EFD64A3"/>
    <w:rsid w:val="3EFE21DA"/>
    <w:rsid w:val="3EFE3BE5"/>
    <w:rsid w:val="3EFE4C27"/>
    <w:rsid w:val="3EFE53B1"/>
    <w:rsid w:val="3EFE5663"/>
    <w:rsid w:val="3EFE5FA4"/>
    <w:rsid w:val="3EFF00CB"/>
    <w:rsid w:val="3EFF2AF1"/>
    <w:rsid w:val="3EFF4D2B"/>
    <w:rsid w:val="3EFF5ACC"/>
    <w:rsid w:val="3F0012A5"/>
    <w:rsid w:val="3F002817"/>
    <w:rsid w:val="3F003EDE"/>
    <w:rsid w:val="3F010FFE"/>
    <w:rsid w:val="3F0119A0"/>
    <w:rsid w:val="3F012022"/>
    <w:rsid w:val="3F0131D8"/>
    <w:rsid w:val="3F014694"/>
    <w:rsid w:val="3F01657F"/>
    <w:rsid w:val="3F017132"/>
    <w:rsid w:val="3F0259A9"/>
    <w:rsid w:val="3F0301FE"/>
    <w:rsid w:val="3F031643"/>
    <w:rsid w:val="3F03223E"/>
    <w:rsid w:val="3F032CFE"/>
    <w:rsid w:val="3F033FEC"/>
    <w:rsid w:val="3F037A05"/>
    <w:rsid w:val="3F041198"/>
    <w:rsid w:val="3F051328"/>
    <w:rsid w:val="3F052174"/>
    <w:rsid w:val="3F052A4D"/>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5CC"/>
    <w:rsid w:val="3F0A38C9"/>
    <w:rsid w:val="3F0A3D9B"/>
    <w:rsid w:val="3F0A4A49"/>
    <w:rsid w:val="3F0A7128"/>
    <w:rsid w:val="3F0B2EA0"/>
    <w:rsid w:val="3F0B4C4E"/>
    <w:rsid w:val="3F0C10F2"/>
    <w:rsid w:val="3F0C3045"/>
    <w:rsid w:val="3F0C378D"/>
    <w:rsid w:val="3F0C37B4"/>
    <w:rsid w:val="3F0C5329"/>
    <w:rsid w:val="3F0C6099"/>
    <w:rsid w:val="3F0C6489"/>
    <w:rsid w:val="3F0C67A1"/>
    <w:rsid w:val="3F0D189E"/>
    <w:rsid w:val="3F0D45EC"/>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77A97"/>
    <w:rsid w:val="3F183730"/>
    <w:rsid w:val="3F185CE9"/>
    <w:rsid w:val="3F186F2D"/>
    <w:rsid w:val="3F187F4C"/>
    <w:rsid w:val="3F1955BD"/>
    <w:rsid w:val="3F1A2496"/>
    <w:rsid w:val="3F1A64DC"/>
    <w:rsid w:val="3F1B1335"/>
    <w:rsid w:val="3F1B30E3"/>
    <w:rsid w:val="3F1B7587"/>
    <w:rsid w:val="3F1C3F0D"/>
    <w:rsid w:val="3F1C4E43"/>
    <w:rsid w:val="3F1C50AD"/>
    <w:rsid w:val="3F1C518A"/>
    <w:rsid w:val="3F1D231B"/>
    <w:rsid w:val="3F1D36C9"/>
    <w:rsid w:val="3F1D3FB4"/>
    <w:rsid w:val="3F1D4A96"/>
    <w:rsid w:val="3F1D6CB2"/>
    <w:rsid w:val="3F1D7CB8"/>
    <w:rsid w:val="3F1E0E25"/>
    <w:rsid w:val="3F1E2BD3"/>
    <w:rsid w:val="3F1E2E47"/>
    <w:rsid w:val="3F1E31CF"/>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3D28"/>
    <w:rsid w:val="3F255D10"/>
    <w:rsid w:val="3F261A88"/>
    <w:rsid w:val="3F270551"/>
    <w:rsid w:val="3F271549"/>
    <w:rsid w:val="3F272731"/>
    <w:rsid w:val="3F272BCD"/>
    <w:rsid w:val="3F274B68"/>
    <w:rsid w:val="3F274F4C"/>
    <w:rsid w:val="3F275F2C"/>
    <w:rsid w:val="3F2777BA"/>
    <w:rsid w:val="3F277CDA"/>
    <w:rsid w:val="3F28429E"/>
    <w:rsid w:val="3F2902E2"/>
    <w:rsid w:val="3F292221"/>
    <w:rsid w:val="3F29595B"/>
    <w:rsid w:val="3F2975C4"/>
    <w:rsid w:val="3F2976E2"/>
    <w:rsid w:val="3F2A1578"/>
    <w:rsid w:val="3F2A1772"/>
    <w:rsid w:val="3F2A37F6"/>
    <w:rsid w:val="3F2A5A1C"/>
    <w:rsid w:val="3F2A7745"/>
    <w:rsid w:val="3F2A77CA"/>
    <w:rsid w:val="3F2B71EC"/>
    <w:rsid w:val="3F2C03A4"/>
    <w:rsid w:val="3F2C3167"/>
    <w:rsid w:val="3F2C349F"/>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5C62"/>
    <w:rsid w:val="3F390A1A"/>
    <w:rsid w:val="3F3917BB"/>
    <w:rsid w:val="3F395C5F"/>
    <w:rsid w:val="3F3963A5"/>
    <w:rsid w:val="3F396F56"/>
    <w:rsid w:val="3F397A0D"/>
    <w:rsid w:val="3F3A03C2"/>
    <w:rsid w:val="3F3A27E9"/>
    <w:rsid w:val="3F3A3A46"/>
    <w:rsid w:val="3F3B1413"/>
    <w:rsid w:val="3F3B19D7"/>
    <w:rsid w:val="3F3B3E38"/>
    <w:rsid w:val="3F3B6361"/>
    <w:rsid w:val="3F3B7777"/>
    <w:rsid w:val="3F3C12AC"/>
    <w:rsid w:val="3F3C4FBF"/>
    <w:rsid w:val="3F3C52C8"/>
    <w:rsid w:val="3F3C54EB"/>
    <w:rsid w:val="3F3D02C4"/>
    <w:rsid w:val="3F3D5750"/>
    <w:rsid w:val="3F3D6ED9"/>
    <w:rsid w:val="3F3D74FE"/>
    <w:rsid w:val="3F3E1690"/>
    <w:rsid w:val="3F3E3276"/>
    <w:rsid w:val="3F3E4030"/>
    <w:rsid w:val="3F3E5024"/>
    <w:rsid w:val="3F3E6DD2"/>
    <w:rsid w:val="3F3F0C0D"/>
    <w:rsid w:val="3F3F3F97"/>
    <w:rsid w:val="3F4004DE"/>
    <w:rsid w:val="3F400D9C"/>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0F6A"/>
    <w:rsid w:val="3F493445"/>
    <w:rsid w:val="3F4940F4"/>
    <w:rsid w:val="3F4950AE"/>
    <w:rsid w:val="3F495DD5"/>
    <w:rsid w:val="3F496435"/>
    <w:rsid w:val="3F4A0371"/>
    <w:rsid w:val="3F4A1C1A"/>
    <w:rsid w:val="3F4A1FB3"/>
    <w:rsid w:val="3F4A39C9"/>
    <w:rsid w:val="3F4A4B22"/>
    <w:rsid w:val="3F4A5777"/>
    <w:rsid w:val="3F4A5BB9"/>
    <w:rsid w:val="3F4A750B"/>
    <w:rsid w:val="3F4B21EC"/>
    <w:rsid w:val="3F4B4AE3"/>
    <w:rsid w:val="3F4C0968"/>
    <w:rsid w:val="3F4C5993"/>
    <w:rsid w:val="3F4D02CB"/>
    <w:rsid w:val="3F4D214D"/>
    <w:rsid w:val="3F4D34B9"/>
    <w:rsid w:val="3F4D3AA8"/>
    <w:rsid w:val="3F4D5267"/>
    <w:rsid w:val="3F4D5CCE"/>
    <w:rsid w:val="3F4D6C5F"/>
    <w:rsid w:val="3F4E170B"/>
    <w:rsid w:val="3F4E1877"/>
    <w:rsid w:val="3F4E1BAE"/>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6D21"/>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B5BD6"/>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4F9A"/>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57A"/>
    <w:rsid w:val="3F674671"/>
    <w:rsid w:val="3F676329"/>
    <w:rsid w:val="3F6820A1"/>
    <w:rsid w:val="3F682A27"/>
    <w:rsid w:val="3F687B00"/>
    <w:rsid w:val="3F693859"/>
    <w:rsid w:val="3F695775"/>
    <w:rsid w:val="3F696545"/>
    <w:rsid w:val="3F6975DC"/>
    <w:rsid w:val="3F6A0D23"/>
    <w:rsid w:val="3F6A406B"/>
    <w:rsid w:val="3F6A6C05"/>
    <w:rsid w:val="3F6B0D4A"/>
    <w:rsid w:val="3F6B5D79"/>
    <w:rsid w:val="3F6B6B39"/>
    <w:rsid w:val="3F6C065C"/>
    <w:rsid w:val="3F6C393F"/>
    <w:rsid w:val="3F6C7DE3"/>
    <w:rsid w:val="3F6D41C8"/>
    <w:rsid w:val="3F6E0157"/>
    <w:rsid w:val="3F6E1604"/>
    <w:rsid w:val="3F6E3B5B"/>
    <w:rsid w:val="3F6E5909"/>
    <w:rsid w:val="3F6E7946"/>
    <w:rsid w:val="3F6F42A9"/>
    <w:rsid w:val="3F6F51DD"/>
    <w:rsid w:val="3F6F5F20"/>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49DE"/>
    <w:rsid w:val="3F736100"/>
    <w:rsid w:val="3F740A45"/>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026"/>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F51"/>
    <w:rsid w:val="3F8B0941"/>
    <w:rsid w:val="3F8B2B40"/>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6F89"/>
    <w:rsid w:val="3F957564"/>
    <w:rsid w:val="3F957B5B"/>
    <w:rsid w:val="3F96264A"/>
    <w:rsid w:val="3F964C91"/>
    <w:rsid w:val="3F964E60"/>
    <w:rsid w:val="3F966C0E"/>
    <w:rsid w:val="3F9701CE"/>
    <w:rsid w:val="3F970B8D"/>
    <w:rsid w:val="3F9712F0"/>
    <w:rsid w:val="3F977343"/>
    <w:rsid w:val="3F977363"/>
    <w:rsid w:val="3F980472"/>
    <w:rsid w:val="3F9826E7"/>
    <w:rsid w:val="3F98788F"/>
    <w:rsid w:val="3F990C4C"/>
    <w:rsid w:val="3F993113"/>
    <w:rsid w:val="3F995C3C"/>
    <w:rsid w:val="3F9966FE"/>
    <w:rsid w:val="3F9973ED"/>
    <w:rsid w:val="3F9A2779"/>
    <w:rsid w:val="3F9A4244"/>
    <w:rsid w:val="3F9A5C00"/>
    <w:rsid w:val="3F9A6FCB"/>
    <w:rsid w:val="3F9B06C8"/>
    <w:rsid w:val="3F9B1441"/>
    <w:rsid w:val="3F9B61F3"/>
    <w:rsid w:val="3F9B6745"/>
    <w:rsid w:val="3F9B7017"/>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E5AF5"/>
    <w:rsid w:val="3F9F1F66"/>
    <w:rsid w:val="3F9F3D14"/>
    <w:rsid w:val="3F9F5709"/>
    <w:rsid w:val="3F9F6F85"/>
    <w:rsid w:val="3FA02E73"/>
    <w:rsid w:val="3FA118A5"/>
    <w:rsid w:val="3FA14CA8"/>
    <w:rsid w:val="3FA20941"/>
    <w:rsid w:val="3FA20AA5"/>
    <w:rsid w:val="3FA23805"/>
    <w:rsid w:val="3FA23B70"/>
    <w:rsid w:val="3FA24216"/>
    <w:rsid w:val="3FA24476"/>
    <w:rsid w:val="3FA255B3"/>
    <w:rsid w:val="3FA35151"/>
    <w:rsid w:val="3FA35E95"/>
    <w:rsid w:val="3FA4132B"/>
    <w:rsid w:val="3FA41967"/>
    <w:rsid w:val="3FA43792"/>
    <w:rsid w:val="3FA44104"/>
    <w:rsid w:val="3FA44694"/>
    <w:rsid w:val="3FA46240"/>
    <w:rsid w:val="3FA4757D"/>
    <w:rsid w:val="3FA50FAB"/>
    <w:rsid w:val="3FA550A3"/>
    <w:rsid w:val="3FA56E51"/>
    <w:rsid w:val="3FA57B08"/>
    <w:rsid w:val="3FA57E6B"/>
    <w:rsid w:val="3FA6475E"/>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1DF"/>
    <w:rsid w:val="3FAC1577"/>
    <w:rsid w:val="3FAC25F1"/>
    <w:rsid w:val="3FAC2E4F"/>
    <w:rsid w:val="3FAC32E5"/>
    <w:rsid w:val="3FAC6431"/>
    <w:rsid w:val="3FAC7BBF"/>
    <w:rsid w:val="3FAD3244"/>
    <w:rsid w:val="3FAD51A2"/>
    <w:rsid w:val="3FAE21A9"/>
    <w:rsid w:val="3FAE2A19"/>
    <w:rsid w:val="3FAF0B96"/>
    <w:rsid w:val="3FAF1A7E"/>
    <w:rsid w:val="3FB04D43"/>
    <w:rsid w:val="3FB057CB"/>
    <w:rsid w:val="3FB05F21"/>
    <w:rsid w:val="3FB06606"/>
    <w:rsid w:val="3FB13584"/>
    <w:rsid w:val="3FB2282A"/>
    <w:rsid w:val="3FB22C47"/>
    <w:rsid w:val="3FB234C6"/>
    <w:rsid w:val="3FB25834"/>
    <w:rsid w:val="3FB3086A"/>
    <w:rsid w:val="3FB34229"/>
    <w:rsid w:val="3FB36478"/>
    <w:rsid w:val="3FB377C0"/>
    <w:rsid w:val="3FB37DD7"/>
    <w:rsid w:val="3FB41178"/>
    <w:rsid w:val="3FB416FF"/>
    <w:rsid w:val="3FB43EA3"/>
    <w:rsid w:val="3FB456CB"/>
    <w:rsid w:val="3FB50234"/>
    <w:rsid w:val="3FB5038A"/>
    <w:rsid w:val="3FB5178A"/>
    <w:rsid w:val="3FB5358A"/>
    <w:rsid w:val="3FB53F18"/>
    <w:rsid w:val="3FB540F3"/>
    <w:rsid w:val="3FB561A2"/>
    <w:rsid w:val="3FB578EF"/>
    <w:rsid w:val="3FB62E0C"/>
    <w:rsid w:val="3FB64D27"/>
    <w:rsid w:val="3FB663F9"/>
    <w:rsid w:val="3FB83028"/>
    <w:rsid w:val="3FB84384"/>
    <w:rsid w:val="3FB84DD6"/>
    <w:rsid w:val="3FB87B76"/>
    <w:rsid w:val="3FB928FC"/>
    <w:rsid w:val="3FB93A5A"/>
    <w:rsid w:val="3FB97B2C"/>
    <w:rsid w:val="3FBA0444"/>
    <w:rsid w:val="3FBA41F5"/>
    <w:rsid w:val="3FBA6DA0"/>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F18BC"/>
    <w:rsid w:val="3FBF5E84"/>
    <w:rsid w:val="3FC00E7F"/>
    <w:rsid w:val="3FC03565"/>
    <w:rsid w:val="3FC03C8B"/>
    <w:rsid w:val="3FC05D27"/>
    <w:rsid w:val="3FC1012F"/>
    <w:rsid w:val="3FC113F6"/>
    <w:rsid w:val="3FC203C9"/>
    <w:rsid w:val="3FC22D2F"/>
    <w:rsid w:val="3FC23270"/>
    <w:rsid w:val="3FC24EF0"/>
    <w:rsid w:val="3FC26C5C"/>
    <w:rsid w:val="3FC27B3D"/>
    <w:rsid w:val="3FC27CD9"/>
    <w:rsid w:val="3FC307A4"/>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D5B"/>
    <w:rsid w:val="3FCB3A2F"/>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0FD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40E9"/>
    <w:rsid w:val="3FE77469"/>
    <w:rsid w:val="3FE81619"/>
    <w:rsid w:val="3FE821B9"/>
    <w:rsid w:val="3FE85864"/>
    <w:rsid w:val="3FE86162"/>
    <w:rsid w:val="3FE86C0B"/>
    <w:rsid w:val="3FE902A2"/>
    <w:rsid w:val="3FE91433"/>
    <w:rsid w:val="3FE931E1"/>
    <w:rsid w:val="3FE93DF0"/>
    <w:rsid w:val="3FE95980"/>
    <w:rsid w:val="3FE95BA3"/>
    <w:rsid w:val="3FEA152B"/>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A4A"/>
    <w:rsid w:val="3FEE6F0C"/>
    <w:rsid w:val="3FEE7225"/>
    <w:rsid w:val="3FEF039C"/>
    <w:rsid w:val="3FEF15FE"/>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7CBD"/>
    <w:rsid w:val="3FF33D1E"/>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6120F"/>
    <w:rsid w:val="3FF658FE"/>
    <w:rsid w:val="3FF65F3E"/>
    <w:rsid w:val="3FF676AC"/>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22C1"/>
    <w:rsid w:val="3FFF2A05"/>
    <w:rsid w:val="3FFF3AC3"/>
    <w:rsid w:val="3FFF3D73"/>
    <w:rsid w:val="3FFF47B3"/>
    <w:rsid w:val="400022D9"/>
    <w:rsid w:val="40003751"/>
    <w:rsid w:val="40004314"/>
    <w:rsid w:val="400072F0"/>
    <w:rsid w:val="4001082B"/>
    <w:rsid w:val="40016322"/>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4965"/>
    <w:rsid w:val="400A6D34"/>
    <w:rsid w:val="400B13AA"/>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FA8"/>
    <w:rsid w:val="401364B0"/>
    <w:rsid w:val="40141361"/>
    <w:rsid w:val="40146EC8"/>
    <w:rsid w:val="40152228"/>
    <w:rsid w:val="40153FD6"/>
    <w:rsid w:val="40157A82"/>
    <w:rsid w:val="40161AFD"/>
    <w:rsid w:val="401641BB"/>
    <w:rsid w:val="40166488"/>
    <w:rsid w:val="40171C89"/>
    <w:rsid w:val="4017327F"/>
    <w:rsid w:val="4017467C"/>
    <w:rsid w:val="40181C8D"/>
    <w:rsid w:val="40181D19"/>
    <w:rsid w:val="40181E98"/>
    <w:rsid w:val="40186C21"/>
    <w:rsid w:val="40186E05"/>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2C9D"/>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69BE"/>
    <w:rsid w:val="402A7AD7"/>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30901"/>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57EB"/>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B17"/>
    <w:rsid w:val="4049549D"/>
    <w:rsid w:val="40496720"/>
    <w:rsid w:val="404A1473"/>
    <w:rsid w:val="404A251D"/>
    <w:rsid w:val="404A3D62"/>
    <w:rsid w:val="404A5FA7"/>
    <w:rsid w:val="404B0950"/>
    <w:rsid w:val="404B5C4A"/>
    <w:rsid w:val="404B7437"/>
    <w:rsid w:val="404C3C8F"/>
    <w:rsid w:val="404C3FCF"/>
    <w:rsid w:val="404C53D7"/>
    <w:rsid w:val="404D0F95"/>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3137"/>
    <w:rsid w:val="405B45FB"/>
    <w:rsid w:val="405B4E30"/>
    <w:rsid w:val="405C1114"/>
    <w:rsid w:val="405C143D"/>
    <w:rsid w:val="405C1726"/>
    <w:rsid w:val="405C1C05"/>
    <w:rsid w:val="405C20F5"/>
    <w:rsid w:val="405C30D3"/>
    <w:rsid w:val="405C7E57"/>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29C0"/>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4A75"/>
    <w:rsid w:val="40756F46"/>
    <w:rsid w:val="40760892"/>
    <w:rsid w:val="40761896"/>
    <w:rsid w:val="407623F3"/>
    <w:rsid w:val="40764075"/>
    <w:rsid w:val="40764414"/>
    <w:rsid w:val="40764AFC"/>
    <w:rsid w:val="4077259B"/>
    <w:rsid w:val="40776142"/>
    <w:rsid w:val="40776A3F"/>
    <w:rsid w:val="40776F9C"/>
    <w:rsid w:val="40782EA8"/>
    <w:rsid w:val="40785FF9"/>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22003"/>
    <w:rsid w:val="40827192"/>
    <w:rsid w:val="408313E9"/>
    <w:rsid w:val="40833297"/>
    <w:rsid w:val="40833636"/>
    <w:rsid w:val="40836138"/>
    <w:rsid w:val="40837616"/>
    <w:rsid w:val="4083788C"/>
    <w:rsid w:val="40840873"/>
    <w:rsid w:val="408410EB"/>
    <w:rsid w:val="4084737A"/>
    <w:rsid w:val="40861EE8"/>
    <w:rsid w:val="40864ED4"/>
    <w:rsid w:val="408719E0"/>
    <w:rsid w:val="40871AC9"/>
    <w:rsid w:val="408757A2"/>
    <w:rsid w:val="408806BA"/>
    <w:rsid w:val="40880C4C"/>
    <w:rsid w:val="40880D06"/>
    <w:rsid w:val="408812A1"/>
    <w:rsid w:val="408829FA"/>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6AD7"/>
    <w:rsid w:val="408F1FDB"/>
    <w:rsid w:val="408F2174"/>
    <w:rsid w:val="408F5668"/>
    <w:rsid w:val="4090365D"/>
    <w:rsid w:val="40906885"/>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2B3A"/>
    <w:rsid w:val="40A33ABD"/>
    <w:rsid w:val="40A34B96"/>
    <w:rsid w:val="40A34BCF"/>
    <w:rsid w:val="40A350F3"/>
    <w:rsid w:val="40A35A86"/>
    <w:rsid w:val="40A41A95"/>
    <w:rsid w:val="40A435AC"/>
    <w:rsid w:val="40A43C4C"/>
    <w:rsid w:val="40A50042"/>
    <w:rsid w:val="40A55E78"/>
    <w:rsid w:val="40A56901"/>
    <w:rsid w:val="40A56F00"/>
    <w:rsid w:val="40A6061B"/>
    <w:rsid w:val="40A62E81"/>
    <w:rsid w:val="40A65428"/>
    <w:rsid w:val="40A672AA"/>
    <w:rsid w:val="40A67324"/>
    <w:rsid w:val="40A71723"/>
    <w:rsid w:val="40A7506C"/>
    <w:rsid w:val="40A766D1"/>
    <w:rsid w:val="40A77CE0"/>
    <w:rsid w:val="40A8309D"/>
    <w:rsid w:val="40A8660C"/>
    <w:rsid w:val="40A86BF9"/>
    <w:rsid w:val="40A9038D"/>
    <w:rsid w:val="40A92971"/>
    <w:rsid w:val="40A945E9"/>
    <w:rsid w:val="40A95282"/>
    <w:rsid w:val="40AA0BC3"/>
    <w:rsid w:val="40AA12E3"/>
    <w:rsid w:val="40AA6A5B"/>
    <w:rsid w:val="40AB0497"/>
    <w:rsid w:val="40AB46CF"/>
    <w:rsid w:val="40AB493B"/>
    <w:rsid w:val="40AB5B4F"/>
    <w:rsid w:val="40AC3DBD"/>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57B9"/>
    <w:rsid w:val="40B57568"/>
    <w:rsid w:val="40B60FC7"/>
    <w:rsid w:val="40B63AB4"/>
    <w:rsid w:val="40B67523"/>
    <w:rsid w:val="40B7141E"/>
    <w:rsid w:val="40B775FA"/>
    <w:rsid w:val="40B80747"/>
    <w:rsid w:val="40B81123"/>
    <w:rsid w:val="40B822B2"/>
    <w:rsid w:val="40B85AF6"/>
    <w:rsid w:val="40B871B6"/>
    <w:rsid w:val="40B94091"/>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1C84"/>
    <w:rsid w:val="40C323B9"/>
    <w:rsid w:val="40C32ABE"/>
    <w:rsid w:val="40C33A32"/>
    <w:rsid w:val="40C35755"/>
    <w:rsid w:val="40C35E21"/>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D3EC6"/>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119"/>
    <w:rsid w:val="40D23DD2"/>
    <w:rsid w:val="40D23E96"/>
    <w:rsid w:val="40D2591E"/>
    <w:rsid w:val="40D26D3D"/>
    <w:rsid w:val="40D274A9"/>
    <w:rsid w:val="40D27557"/>
    <w:rsid w:val="40D317EF"/>
    <w:rsid w:val="40D3481B"/>
    <w:rsid w:val="40D43E92"/>
    <w:rsid w:val="40D460C9"/>
    <w:rsid w:val="40D46754"/>
    <w:rsid w:val="40D476F1"/>
    <w:rsid w:val="40D479EE"/>
    <w:rsid w:val="40D47DFB"/>
    <w:rsid w:val="40D544F2"/>
    <w:rsid w:val="40D5450D"/>
    <w:rsid w:val="40D57808"/>
    <w:rsid w:val="40D6013B"/>
    <w:rsid w:val="40D61FEA"/>
    <w:rsid w:val="40D62844"/>
    <w:rsid w:val="40D65202"/>
    <w:rsid w:val="40D70300"/>
    <w:rsid w:val="40D7128C"/>
    <w:rsid w:val="40D73D5E"/>
    <w:rsid w:val="40D74455"/>
    <w:rsid w:val="40D75730"/>
    <w:rsid w:val="40D75A3B"/>
    <w:rsid w:val="40D7676A"/>
    <w:rsid w:val="40D774DE"/>
    <w:rsid w:val="40D808AB"/>
    <w:rsid w:val="40D81790"/>
    <w:rsid w:val="40D8232D"/>
    <w:rsid w:val="40D82725"/>
    <w:rsid w:val="40D8438B"/>
    <w:rsid w:val="40D914A8"/>
    <w:rsid w:val="40D93256"/>
    <w:rsid w:val="40DA0D7C"/>
    <w:rsid w:val="40DA1B83"/>
    <w:rsid w:val="40DA374C"/>
    <w:rsid w:val="40DA57F1"/>
    <w:rsid w:val="40DA6FCE"/>
    <w:rsid w:val="40DB0111"/>
    <w:rsid w:val="40DB1A26"/>
    <w:rsid w:val="40DB1AC0"/>
    <w:rsid w:val="40DB5220"/>
    <w:rsid w:val="40DC2D46"/>
    <w:rsid w:val="40DC4AF4"/>
    <w:rsid w:val="40DC6426"/>
    <w:rsid w:val="40DC724C"/>
    <w:rsid w:val="40DD358C"/>
    <w:rsid w:val="40DD6120"/>
    <w:rsid w:val="40DD627A"/>
    <w:rsid w:val="40DE0450"/>
    <w:rsid w:val="40DE086C"/>
    <w:rsid w:val="40DE21C8"/>
    <w:rsid w:val="40DE30D7"/>
    <w:rsid w:val="40DE396C"/>
    <w:rsid w:val="40DE7FD5"/>
    <w:rsid w:val="40DF41D0"/>
    <w:rsid w:val="40DF545D"/>
    <w:rsid w:val="40DF62B8"/>
    <w:rsid w:val="40DF6A92"/>
    <w:rsid w:val="40E1035D"/>
    <w:rsid w:val="40E106B3"/>
    <w:rsid w:val="40E165AE"/>
    <w:rsid w:val="40E239D7"/>
    <w:rsid w:val="40E25413"/>
    <w:rsid w:val="40E302AA"/>
    <w:rsid w:val="40E33B71"/>
    <w:rsid w:val="40E347A9"/>
    <w:rsid w:val="40E367C8"/>
    <w:rsid w:val="40E36EF6"/>
    <w:rsid w:val="40E37C31"/>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4CB6"/>
    <w:rsid w:val="40FB141E"/>
    <w:rsid w:val="40FB4B2A"/>
    <w:rsid w:val="40FB719B"/>
    <w:rsid w:val="40FB7670"/>
    <w:rsid w:val="40FC0B8B"/>
    <w:rsid w:val="40FC44E0"/>
    <w:rsid w:val="40FC5C65"/>
    <w:rsid w:val="40FD1E67"/>
    <w:rsid w:val="40FD201B"/>
    <w:rsid w:val="40FD21EC"/>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C362B"/>
    <w:rsid w:val="410D0752"/>
    <w:rsid w:val="410D498A"/>
    <w:rsid w:val="410D5E33"/>
    <w:rsid w:val="410D73A4"/>
    <w:rsid w:val="410E192B"/>
    <w:rsid w:val="410E2FA0"/>
    <w:rsid w:val="410E3FFA"/>
    <w:rsid w:val="410E4BEE"/>
    <w:rsid w:val="410E611D"/>
    <w:rsid w:val="410F01B1"/>
    <w:rsid w:val="410F19C8"/>
    <w:rsid w:val="410F2360"/>
    <w:rsid w:val="41101BEA"/>
    <w:rsid w:val="4110479E"/>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2BC2"/>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69AB"/>
    <w:rsid w:val="412228A6"/>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1227"/>
    <w:rsid w:val="412626B7"/>
    <w:rsid w:val="41263FC1"/>
    <w:rsid w:val="41265D6F"/>
    <w:rsid w:val="41270465"/>
    <w:rsid w:val="4127066A"/>
    <w:rsid w:val="41271B58"/>
    <w:rsid w:val="41273B47"/>
    <w:rsid w:val="41276645"/>
    <w:rsid w:val="41276D9C"/>
    <w:rsid w:val="412771DF"/>
    <w:rsid w:val="412775BC"/>
    <w:rsid w:val="41281798"/>
    <w:rsid w:val="41281A35"/>
    <w:rsid w:val="41281AE7"/>
    <w:rsid w:val="41283576"/>
    <w:rsid w:val="41285F8B"/>
    <w:rsid w:val="412877D8"/>
    <w:rsid w:val="41287D39"/>
    <w:rsid w:val="412907A1"/>
    <w:rsid w:val="4129108F"/>
    <w:rsid w:val="41295B9F"/>
    <w:rsid w:val="412A07A6"/>
    <w:rsid w:val="412A2C43"/>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F2D"/>
    <w:rsid w:val="412E745D"/>
    <w:rsid w:val="412E784E"/>
    <w:rsid w:val="412F06F1"/>
    <w:rsid w:val="412F0F7D"/>
    <w:rsid w:val="412F10C8"/>
    <w:rsid w:val="412F285A"/>
    <w:rsid w:val="412F2E76"/>
    <w:rsid w:val="412F369F"/>
    <w:rsid w:val="412F7046"/>
    <w:rsid w:val="412F7DA3"/>
    <w:rsid w:val="41304DFA"/>
    <w:rsid w:val="41304EAA"/>
    <w:rsid w:val="41306BEE"/>
    <w:rsid w:val="41310F0B"/>
    <w:rsid w:val="41311DCF"/>
    <w:rsid w:val="41313B73"/>
    <w:rsid w:val="4131559C"/>
    <w:rsid w:val="41315679"/>
    <w:rsid w:val="41317FBC"/>
    <w:rsid w:val="4132000E"/>
    <w:rsid w:val="4132239B"/>
    <w:rsid w:val="41324D53"/>
    <w:rsid w:val="41326E0A"/>
    <w:rsid w:val="413277CA"/>
    <w:rsid w:val="41342ECE"/>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A6D"/>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4342"/>
    <w:rsid w:val="413F479E"/>
    <w:rsid w:val="41400928"/>
    <w:rsid w:val="4140499F"/>
    <w:rsid w:val="41406E31"/>
    <w:rsid w:val="41410DFB"/>
    <w:rsid w:val="41412BA9"/>
    <w:rsid w:val="4141686E"/>
    <w:rsid w:val="41416CA6"/>
    <w:rsid w:val="414172BF"/>
    <w:rsid w:val="41422591"/>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5B13"/>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234E"/>
    <w:rsid w:val="4150392F"/>
    <w:rsid w:val="41505A88"/>
    <w:rsid w:val="4150675D"/>
    <w:rsid w:val="415073D5"/>
    <w:rsid w:val="41507736"/>
    <w:rsid w:val="4151074F"/>
    <w:rsid w:val="4151103E"/>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ED"/>
    <w:rsid w:val="415442A5"/>
    <w:rsid w:val="41546D80"/>
    <w:rsid w:val="4155097D"/>
    <w:rsid w:val="41553927"/>
    <w:rsid w:val="41553A25"/>
    <w:rsid w:val="41555250"/>
    <w:rsid w:val="415574DC"/>
    <w:rsid w:val="4155761F"/>
    <w:rsid w:val="41557FD3"/>
    <w:rsid w:val="4156078C"/>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22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231C"/>
    <w:rsid w:val="416C488B"/>
    <w:rsid w:val="416C5E78"/>
    <w:rsid w:val="416D1BF0"/>
    <w:rsid w:val="416D399E"/>
    <w:rsid w:val="416D658D"/>
    <w:rsid w:val="416E4D3E"/>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39E"/>
    <w:rsid w:val="41716D3B"/>
    <w:rsid w:val="4172221D"/>
    <w:rsid w:val="41724C5D"/>
    <w:rsid w:val="41725E0B"/>
    <w:rsid w:val="4172782E"/>
    <w:rsid w:val="41734727"/>
    <w:rsid w:val="4174388F"/>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476C"/>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E2272"/>
    <w:rsid w:val="417E5DD1"/>
    <w:rsid w:val="417F09A2"/>
    <w:rsid w:val="417F5B87"/>
    <w:rsid w:val="417F6E49"/>
    <w:rsid w:val="417F70DE"/>
    <w:rsid w:val="41807B75"/>
    <w:rsid w:val="4181131A"/>
    <w:rsid w:val="41811CA5"/>
    <w:rsid w:val="418158C3"/>
    <w:rsid w:val="41816B7A"/>
    <w:rsid w:val="41817D4A"/>
    <w:rsid w:val="418238EE"/>
    <w:rsid w:val="4182569C"/>
    <w:rsid w:val="418258E3"/>
    <w:rsid w:val="41831414"/>
    <w:rsid w:val="41840AA3"/>
    <w:rsid w:val="41841179"/>
    <w:rsid w:val="41842270"/>
    <w:rsid w:val="41850291"/>
    <w:rsid w:val="41851159"/>
    <w:rsid w:val="41857ED6"/>
    <w:rsid w:val="41860CD2"/>
    <w:rsid w:val="41861EC1"/>
    <w:rsid w:val="41864367"/>
    <w:rsid w:val="41867134"/>
    <w:rsid w:val="418705C4"/>
    <w:rsid w:val="41871268"/>
    <w:rsid w:val="41872CB2"/>
    <w:rsid w:val="41874A60"/>
    <w:rsid w:val="41876BA4"/>
    <w:rsid w:val="4187758F"/>
    <w:rsid w:val="418828D9"/>
    <w:rsid w:val="41883195"/>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1B67"/>
    <w:rsid w:val="418F3A39"/>
    <w:rsid w:val="418F600A"/>
    <w:rsid w:val="419001E6"/>
    <w:rsid w:val="41910B7E"/>
    <w:rsid w:val="41913B31"/>
    <w:rsid w:val="4191500B"/>
    <w:rsid w:val="41916131"/>
    <w:rsid w:val="41916F22"/>
    <w:rsid w:val="4191768D"/>
    <w:rsid w:val="41921AFC"/>
    <w:rsid w:val="41922D8E"/>
    <w:rsid w:val="419302A8"/>
    <w:rsid w:val="41931657"/>
    <w:rsid w:val="4193283E"/>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94793"/>
    <w:rsid w:val="419A0B7D"/>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1116B"/>
    <w:rsid w:val="41A15B66"/>
    <w:rsid w:val="41A225FB"/>
    <w:rsid w:val="41A251CC"/>
    <w:rsid w:val="41A25917"/>
    <w:rsid w:val="41A25D3E"/>
    <w:rsid w:val="41A27768"/>
    <w:rsid w:val="41A33207"/>
    <w:rsid w:val="41A35873"/>
    <w:rsid w:val="41A3665C"/>
    <w:rsid w:val="41A37D9D"/>
    <w:rsid w:val="41A4122D"/>
    <w:rsid w:val="41A43949"/>
    <w:rsid w:val="41A46023"/>
    <w:rsid w:val="41A5085F"/>
    <w:rsid w:val="41A5138A"/>
    <w:rsid w:val="41A526BD"/>
    <w:rsid w:val="41A53138"/>
    <w:rsid w:val="41A57265"/>
    <w:rsid w:val="41A575DC"/>
    <w:rsid w:val="41A57EA0"/>
    <w:rsid w:val="41A61141"/>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BF2"/>
    <w:rsid w:val="41AA67B3"/>
    <w:rsid w:val="41AA69A0"/>
    <w:rsid w:val="41AB0362"/>
    <w:rsid w:val="41AB44A5"/>
    <w:rsid w:val="41AB5E49"/>
    <w:rsid w:val="41AB79BE"/>
    <w:rsid w:val="41AC096A"/>
    <w:rsid w:val="41AC0E4E"/>
    <w:rsid w:val="41AC13B8"/>
    <w:rsid w:val="41AC2719"/>
    <w:rsid w:val="41AC434E"/>
    <w:rsid w:val="41AC5D59"/>
    <w:rsid w:val="41AC7E24"/>
    <w:rsid w:val="41AD023F"/>
    <w:rsid w:val="41AD02B4"/>
    <w:rsid w:val="41AD0C74"/>
    <w:rsid w:val="41AD0CA3"/>
    <w:rsid w:val="41AD22DE"/>
    <w:rsid w:val="41AD3FD0"/>
    <w:rsid w:val="41AD44C5"/>
    <w:rsid w:val="41AD5313"/>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D2F"/>
    <w:rsid w:val="41B17F56"/>
    <w:rsid w:val="41B20C6B"/>
    <w:rsid w:val="41B2322C"/>
    <w:rsid w:val="41B24B95"/>
    <w:rsid w:val="41B2577E"/>
    <w:rsid w:val="41B25855"/>
    <w:rsid w:val="41B27B83"/>
    <w:rsid w:val="41B30CE6"/>
    <w:rsid w:val="41B31A55"/>
    <w:rsid w:val="41B31CF9"/>
    <w:rsid w:val="41B33AA7"/>
    <w:rsid w:val="41B351B3"/>
    <w:rsid w:val="41B45A71"/>
    <w:rsid w:val="41B51AAC"/>
    <w:rsid w:val="41B521D6"/>
    <w:rsid w:val="41B601C8"/>
    <w:rsid w:val="41B617E9"/>
    <w:rsid w:val="41B65345"/>
    <w:rsid w:val="41B70E95"/>
    <w:rsid w:val="41B71B7B"/>
    <w:rsid w:val="41B74111"/>
    <w:rsid w:val="41B753BF"/>
    <w:rsid w:val="41B758F5"/>
    <w:rsid w:val="41B766BE"/>
    <w:rsid w:val="41B815F7"/>
    <w:rsid w:val="41B82E6B"/>
    <w:rsid w:val="41B8730F"/>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3263"/>
    <w:rsid w:val="41BE482F"/>
    <w:rsid w:val="41BE5FC7"/>
    <w:rsid w:val="41BF2BD4"/>
    <w:rsid w:val="41BF3468"/>
    <w:rsid w:val="41BF4746"/>
    <w:rsid w:val="41BF61FD"/>
    <w:rsid w:val="41C04427"/>
    <w:rsid w:val="41C061C4"/>
    <w:rsid w:val="41C17E60"/>
    <w:rsid w:val="41C2018E"/>
    <w:rsid w:val="41C20D1A"/>
    <w:rsid w:val="41C21BE4"/>
    <w:rsid w:val="41C21F3C"/>
    <w:rsid w:val="41C255C6"/>
    <w:rsid w:val="41C2782F"/>
    <w:rsid w:val="41C31810"/>
    <w:rsid w:val="41C35C45"/>
    <w:rsid w:val="41C366B1"/>
    <w:rsid w:val="41C4420D"/>
    <w:rsid w:val="41C44FC6"/>
    <w:rsid w:val="41C45CB4"/>
    <w:rsid w:val="41C474C9"/>
    <w:rsid w:val="41C4769F"/>
    <w:rsid w:val="41C501C5"/>
    <w:rsid w:val="41C51A2C"/>
    <w:rsid w:val="41C537DA"/>
    <w:rsid w:val="41C573A0"/>
    <w:rsid w:val="41C616AB"/>
    <w:rsid w:val="41C64C7C"/>
    <w:rsid w:val="41C739A8"/>
    <w:rsid w:val="41C75783"/>
    <w:rsid w:val="41C75A56"/>
    <w:rsid w:val="41C77552"/>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659"/>
    <w:rsid w:val="41CF5B7A"/>
    <w:rsid w:val="41CF6289"/>
    <w:rsid w:val="41D028AB"/>
    <w:rsid w:val="41D02A92"/>
    <w:rsid w:val="41D04D0E"/>
    <w:rsid w:val="41D058BB"/>
    <w:rsid w:val="41D06DB9"/>
    <w:rsid w:val="41D103D1"/>
    <w:rsid w:val="41D10456"/>
    <w:rsid w:val="41D13168"/>
    <w:rsid w:val="41D135DC"/>
    <w:rsid w:val="41D13F2D"/>
    <w:rsid w:val="41D167D0"/>
    <w:rsid w:val="41D167EF"/>
    <w:rsid w:val="41D1718A"/>
    <w:rsid w:val="41D23D44"/>
    <w:rsid w:val="41D255CE"/>
    <w:rsid w:val="41D261BD"/>
    <w:rsid w:val="41D32E9B"/>
    <w:rsid w:val="41D33FF9"/>
    <w:rsid w:val="41D3401B"/>
    <w:rsid w:val="41D3433B"/>
    <w:rsid w:val="41D3573A"/>
    <w:rsid w:val="41D36B4F"/>
    <w:rsid w:val="41D36BEA"/>
    <w:rsid w:val="41D37CA5"/>
    <w:rsid w:val="41D41896"/>
    <w:rsid w:val="41D422CB"/>
    <w:rsid w:val="41D43BB1"/>
    <w:rsid w:val="41D473A2"/>
    <w:rsid w:val="41D47C8C"/>
    <w:rsid w:val="41D56122"/>
    <w:rsid w:val="41D63915"/>
    <w:rsid w:val="41D63C39"/>
    <w:rsid w:val="41D640BB"/>
    <w:rsid w:val="41D66BC8"/>
    <w:rsid w:val="41D67795"/>
    <w:rsid w:val="41D713E6"/>
    <w:rsid w:val="41D719E6"/>
    <w:rsid w:val="41D72D58"/>
    <w:rsid w:val="41D74C28"/>
    <w:rsid w:val="41D7554B"/>
    <w:rsid w:val="41D77C64"/>
    <w:rsid w:val="41D815D9"/>
    <w:rsid w:val="41D81760"/>
    <w:rsid w:val="41D8350E"/>
    <w:rsid w:val="41D83E0A"/>
    <w:rsid w:val="41D852BC"/>
    <w:rsid w:val="41D86077"/>
    <w:rsid w:val="41D86688"/>
    <w:rsid w:val="41D878E4"/>
    <w:rsid w:val="41D91034"/>
    <w:rsid w:val="41D92442"/>
    <w:rsid w:val="41D9528C"/>
    <w:rsid w:val="41DB278B"/>
    <w:rsid w:val="41DB2FFE"/>
    <w:rsid w:val="41DB3D53"/>
    <w:rsid w:val="41DB4DAC"/>
    <w:rsid w:val="41DB5034"/>
    <w:rsid w:val="41DB6410"/>
    <w:rsid w:val="41DC535C"/>
    <w:rsid w:val="41DC6398"/>
    <w:rsid w:val="41DD1C54"/>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F1E"/>
    <w:rsid w:val="41E254CE"/>
    <w:rsid w:val="41E2613A"/>
    <w:rsid w:val="41E270C9"/>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C8C"/>
    <w:rsid w:val="41E81277"/>
    <w:rsid w:val="41E841DE"/>
    <w:rsid w:val="41E850D9"/>
    <w:rsid w:val="41E864D0"/>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ADF"/>
    <w:rsid w:val="41EE4D1B"/>
    <w:rsid w:val="41EE5EF7"/>
    <w:rsid w:val="41EE7D99"/>
    <w:rsid w:val="41EF0857"/>
    <w:rsid w:val="41EF37D2"/>
    <w:rsid w:val="41EF57EA"/>
    <w:rsid w:val="41EF60E1"/>
    <w:rsid w:val="41F0090A"/>
    <w:rsid w:val="41F02D3A"/>
    <w:rsid w:val="41F036E1"/>
    <w:rsid w:val="41F04646"/>
    <w:rsid w:val="41F06AA9"/>
    <w:rsid w:val="41F07EEE"/>
    <w:rsid w:val="41F10816"/>
    <w:rsid w:val="41F12821"/>
    <w:rsid w:val="41F13778"/>
    <w:rsid w:val="41F14B88"/>
    <w:rsid w:val="41F1613E"/>
    <w:rsid w:val="41F1637D"/>
    <w:rsid w:val="41F22153"/>
    <w:rsid w:val="41F24D8F"/>
    <w:rsid w:val="41F27582"/>
    <w:rsid w:val="41F30347"/>
    <w:rsid w:val="41F33DFE"/>
    <w:rsid w:val="41F36599"/>
    <w:rsid w:val="41F44A73"/>
    <w:rsid w:val="41F46436"/>
    <w:rsid w:val="41F52311"/>
    <w:rsid w:val="41F57D9A"/>
    <w:rsid w:val="41F57EE8"/>
    <w:rsid w:val="41F60564"/>
    <w:rsid w:val="41F63994"/>
    <w:rsid w:val="41F64CF2"/>
    <w:rsid w:val="41F67E38"/>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6213"/>
    <w:rsid w:val="42042555"/>
    <w:rsid w:val="42043077"/>
    <w:rsid w:val="42044303"/>
    <w:rsid w:val="42044C5E"/>
    <w:rsid w:val="420473BE"/>
    <w:rsid w:val="42051C93"/>
    <w:rsid w:val="42051E29"/>
    <w:rsid w:val="420575AF"/>
    <w:rsid w:val="420614C5"/>
    <w:rsid w:val="42063098"/>
    <w:rsid w:val="42063B75"/>
    <w:rsid w:val="420662CD"/>
    <w:rsid w:val="420669D2"/>
    <w:rsid w:val="42066E88"/>
    <w:rsid w:val="42071191"/>
    <w:rsid w:val="42072045"/>
    <w:rsid w:val="42073DF3"/>
    <w:rsid w:val="42074DE8"/>
    <w:rsid w:val="42075BA1"/>
    <w:rsid w:val="4207628E"/>
    <w:rsid w:val="4208304A"/>
    <w:rsid w:val="42084379"/>
    <w:rsid w:val="42087906"/>
    <w:rsid w:val="4209103E"/>
    <w:rsid w:val="420934E8"/>
    <w:rsid w:val="420936C7"/>
    <w:rsid w:val="420941F8"/>
    <w:rsid w:val="42094779"/>
    <w:rsid w:val="420957DF"/>
    <w:rsid w:val="4209607A"/>
    <w:rsid w:val="42097B6B"/>
    <w:rsid w:val="420A2C59"/>
    <w:rsid w:val="420A4CD9"/>
    <w:rsid w:val="420A5691"/>
    <w:rsid w:val="420A6C99"/>
    <w:rsid w:val="420A743F"/>
    <w:rsid w:val="420B186A"/>
    <w:rsid w:val="420B1EC9"/>
    <w:rsid w:val="420B2162"/>
    <w:rsid w:val="420B38E3"/>
    <w:rsid w:val="420B44C0"/>
    <w:rsid w:val="420B7A69"/>
    <w:rsid w:val="420C2935"/>
    <w:rsid w:val="420C404A"/>
    <w:rsid w:val="420C765B"/>
    <w:rsid w:val="420D1417"/>
    <w:rsid w:val="420D3B45"/>
    <w:rsid w:val="420E11F8"/>
    <w:rsid w:val="420E181A"/>
    <w:rsid w:val="420E33D3"/>
    <w:rsid w:val="420E3561"/>
    <w:rsid w:val="420E5181"/>
    <w:rsid w:val="420E7D4A"/>
    <w:rsid w:val="420F0158"/>
    <w:rsid w:val="420F18CF"/>
    <w:rsid w:val="420F2CA7"/>
    <w:rsid w:val="420F4972"/>
    <w:rsid w:val="420F4A55"/>
    <w:rsid w:val="420F6035"/>
    <w:rsid w:val="420F7E14"/>
    <w:rsid w:val="42100EF9"/>
    <w:rsid w:val="42101488"/>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697D"/>
    <w:rsid w:val="421673AA"/>
    <w:rsid w:val="42180300"/>
    <w:rsid w:val="42186000"/>
    <w:rsid w:val="42187DAE"/>
    <w:rsid w:val="4219017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CE0"/>
    <w:rsid w:val="421F1170"/>
    <w:rsid w:val="421F367D"/>
    <w:rsid w:val="42206C63"/>
    <w:rsid w:val="42213106"/>
    <w:rsid w:val="42213EF2"/>
    <w:rsid w:val="42216661"/>
    <w:rsid w:val="42220020"/>
    <w:rsid w:val="42220DE3"/>
    <w:rsid w:val="422210F1"/>
    <w:rsid w:val="42221190"/>
    <w:rsid w:val="42224F2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3128"/>
    <w:rsid w:val="422F6475"/>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4BE8"/>
    <w:rsid w:val="42335EA5"/>
    <w:rsid w:val="42336152"/>
    <w:rsid w:val="423363F8"/>
    <w:rsid w:val="42336996"/>
    <w:rsid w:val="4234018E"/>
    <w:rsid w:val="42342697"/>
    <w:rsid w:val="4234333D"/>
    <w:rsid w:val="423440F5"/>
    <w:rsid w:val="4235270E"/>
    <w:rsid w:val="423544BC"/>
    <w:rsid w:val="42355B4F"/>
    <w:rsid w:val="42361FD7"/>
    <w:rsid w:val="42365A74"/>
    <w:rsid w:val="42366486"/>
    <w:rsid w:val="423718BA"/>
    <w:rsid w:val="423746D8"/>
    <w:rsid w:val="423749B1"/>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1BEA"/>
    <w:rsid w:val="42402E61"/>
    <w:rsid w:val="4240449D"/>
    <w:rsid w:val="42410D01"/>
    <w:rsid w:val="42415557"/>
    <w:rsid w:val="4241582E"/>
    <w:rsid w:val="42416B41"/>
    <w:rsid w:val="42417305"/>
    <w:rsid w:val="4242307D"/>
    <w:rsid w:val="42424E2B"/>
    <w:rsid w:val="42425BDF"/>
    <w:rsid w:val="424262B6"/>
    <w:rsid w:val="42433289"/>
    <w:rsid w:val="42434139"/>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3274"/>
    <w:rsid w:val="42485433"/>
    <w:rsid w:val="42486C3B"/>
    <w:rsid w:val="42490F2D"/>
    <w:rsid w:val="42490F91"/>
    <w:rsid w:val="424925D0"/>
    <w:rsid w:val="424925FB"/>
    <w:rsid w:val="424937F0"/>
    <w:rsid w:val="4249440B"/>
    <w:rsid w:val="424961B9"/>
    <w:rsid w:val="4249733F"/>
    <w:rsid w:val="4249739C"/>
    <w:rsid w:val="424A1283"/>
    <w:rsid w:val="424A2D04"/>
    <w:rsid w:val="424A6AF1"/>
    <w:rsid w:val="424B0183"/>
    <w:rsid w:val="424B0A7B"/>
    <w:rsid w:val="424B2464"/>
    <w:rsid w:val="424B3CDF"/>
    <w:rsid w:val="424B3E92"/>
    <w:rsid w:val="424C4C1A"/>
    <w:rsid w:val="424C7A58"/>
    <w:rsid w:val="424D0574"/>
    <w:rsid w:val="424D161D"/>
    <w:rsid w:val="424D1EE1"/>
    <w:rsid w:val="424D3EFC"/>
    <w:rsid w:val="424D4582"/>
    <w:rsid w:val="424E1A22"/>
    <w:rsid w:val="424E23FF"/>
    <w:rsid w:val="424E567E"/>
    <w:rsid w:val="424F4007"/>
    <w:rsid w:val="424F6A20"/>
    <w:rsid w:val="425024EE"/>
    <w:rsid w:val="425053DE"/>
    <w:rsid w:val="4250579A"/>
    <w:rsid w:val="42507548"/>
    <w:rsid w:val="42512786"/>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271B"/>
    <w:rsid w:val="42582D12"/>
    <w:rsid w:val="425863FC"/>
    <w:rsid w:val="42591843"/>
    <w:rsid w:val="42592487"/>
    <w:rsid w:val="42597BC0"/>
    <w:rsid w:val="425A0117"/>
    <w:rsid w:val="425A03C6"/>
    <w:rsid w:val="425A03EA"/>
    <w:rsid w:val="425A15CF"/>
    <w:rsid w:val="425A2175"/>
    <w:rsid w:val="425A29C2"/>
    <w:rsid w:val="425A2B8A"/>
    <w:rsid w:val="425A4679"/>
    <w:rsid w:val="425A6618"/>
    <w:rsid w:val="425B1256"/>
    <w:rsid w:val="425B4067"/>
    <w:rsid w:val="425B67F2"/>
    <w:rsid w:val="425C0EBF"/>
    <w:rsid w:val="425C3259"/>
    <w:rsid w:val="425C413F"/>
    <w:rsid w:val="425C5EED"/>
    <w:rsid w:val="425D0913"/>
    <w:rsid w:val="425D1112"/>
    <w:rsid w:val="425D168B"/>
    <w:rsid w:val="425D4606"/>
    <w:rsid w:val="425D6FDF"/>
    <w:rsid w:val="425D7EB7"/>
    <w:rsid w:val="425E4219"/>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1062D"/>
    <w:rsid w:val="42610F23"/>
    <w:rsid w:val="42611CE4"/>
    <w:rsid w:val="42613AF4"/>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3F3F"/>
    <w:rsid w:val="42674891"/>
    <w:rsid w:val="426753B3"/>
    <w:rsid w:val="4267663F"/>
    <w:rsid w:val="4268065A"/>
    <w:rsid w:val="42685988"/>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20EB"/>
    <w:rsid w:val="427C033D"/>
    <w:rsid w:val="427C1E39"/>
    <w:rsid w:val="427C658F"/>
    <w:rsid w:val="427C66D9"/>
    <w:rsid w:val="427D1ADF"/>
    <w:rsid w:val="427D2039"/>
    <w:rsid w:val="427D6FBB"/>
    <w:rsid w:val="427E2307"/>
    <w:rsid w:val="427E2AD7"/>
    <w:rsid w:val="427F1BDB"/>
    <w:rsid w:val="427F1D8C"/>
    <w:rsid w:val="427F21CE"/>
    <w:rsid w:val="427F607F"/>
    <w:rsid w:val="427F6E1C"/>
    <w:rsid w:val="427F7E2D"/>
    <w:rsid w:val="4280593C"/>
    <w:rsid w:val="4280614C"/>
    <w:rsid w:val="4280722F"/>
    <w:rsid w:val="42807A19"/>
    <w:rsid w:val="4281050D"/>
    <w:rsid w:val="42813107"/>
    <w:rsid w:val="4281324E"/>
    <w:rsid w:val="42815744"/>
    <w:rsid w:val="42815953"/>
    <w:rsid w:val="428165BC"/>
    <w:rsid w:val="42817701"/>
    <w:rsid w:val="428216CB"/>
    <w:rsid w:val="42821A53"/>
    <w:rsid w:val="428232CC"/>
    <w:rsid w:val="42825CE2"/>
    <w:rsid w:val="428309D4"/>
    <w:rsid w:val="4283276F"/>
    <w:rsid w:val="428335BE"/>
    <w:rsid w:val="428337D2"/>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F34"/>
    <w:rsid w:val="42890CAC"/>
    <w:rsid w:val="42893B90"/>
    <w:rsid w:val="42895058"/>
    <w:rsid w:val="428A0BA1"/>
    <w:rsid w:val="428A2091"/>
    <w:rsid w:val="428A2B83"/>
    <w:rsid w:val="428A7859"/>
    <w:rsid w:val="428A7BAC"/>
    <w:rsid w:val="428B0472"/>
    <w:rsid w:val="428B0580"/>
    <w:rsid w:val="428B13CE"/>
    <w:rsid w:val="428B4190"/>
    <w:rsid w:val="428B42EF"/>
    <w:rsid w:val="428B4A24"/>
    <w:rsid w:val="428B7A13"/>
    <w:rsid w:val="428C42F8"/>
    <w:rsid w:val="428C60A6"/>
    <w:rsid w:val="428D1681"/>
    <w:rsid w:val="428D254A"/>
    <w:rsid w:val="428D48B2"/>
    <w:rsid w:val="428E0070"/>
    <w:rsid w:val="428E62C2"/>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304"/>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C278D"/>
    <w:rsid w:val="429D08A1"/>
    <w:rsid w:val="429E1F1A"/>
    <w:rsid w:val="429E219C"/>
    <w:rsid w:val="429E219E"/>
    <w:rsid w:val="429E2606"/>
    <w:rsid w:val="429E6839"/>
    <w:rsid w:val="429F21E7"/>
    <w:rsid w:val="429F227D"/>
    <w:rsid w:val="429F6E44"/>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AFC"/>
    <w:rsid w:val="42A85C7E"/>
    <w:rsid w:val="42A85CB2"/>
    <w:rsid w:val="42A866F4"/>
    <w:rsid w:val="42A87384"/>
    <w:rsid w:val="42A90ECE"/>
    <w:rsid w:val="42A91B58"/>
    <w:rsid w:val="42A964CE"/>
    <w:rsid w:val="42A96C58"/>
    <w:rsid w:val="42A97719"/>
    <w:rsid w:val="42AA7468"/>
    <w:rsid w:val="42AA7C7D"/>
    <w:rsid w:val="42AB0C22"/>
    <w:rsid w:val="42AB29D0"/>
    <w:rsid w:val="42AB6E74"/>
    <w:rsid w:val="42AC41EC"/>
    <w:rsid w:val="42AC47E3"/>
    <w:rsid w:val="42AC4C0A"/>
    <w:rsid w:val="42AC5C85"/>
    <w:rsid w:val="42AD0DED"/>
    <w:rsid w:val="42AD28C4"/>
    <w:rsid w:val="42AD2986"/>
    <w:rsid w:val="42AD499A"/>
    <w:rsid w:val="42AD52B2"/>
    <w:rsid w:val="42AD6C5D"/>
    <w:rsid w:val="42AE0712"/>
    <w:rsid w:val="42AE24C0"/>
    <w:rsid w:val="42AE464F"/>
    <w:rsid w:val="42AF1A25"/>
    <w:rsid w:val="42B05700"/>
    <w:rsid w:val="42B061E8"/>
    <w:rsid w:val="42B06238"/>
    <w:rsid w:val="42B06638"/>
    <w:rsid w:val="42B07FE6"/>
    <w:rsid w:val="42B14564"/>
    <w:rsid w:val="42B1476A"/>
    <w:rsid w:val="42B15B0D"/>
    <w:rsid w:val="42B17F68"/>
    <w:rsid w:val="42B20202"/>
    <w:rsid w:val="42B272F4"/>
    <w:rsid w:val="42B2733B"/>
    <w:rsid w:val="42B311B0"/>
    <w:rsid w:val="42B314E1"/>
    <w:rsid w:val="42B31885"/>
    <w:rsid w:val="42B3220B"/>
    <w:rsid w:val="42B3247E"/>
    <w:rsid w:val="42B32E0B"/>
    <w:rsid w:val="42B37AD7"/>
    <w:rsid w:val="42B42080"/>
    <w:rsid w:val="42B4482C"/>
    <w:rsid w:val="42B44C7C"/>
    <w:rsid w:val="42B45D29"/>
    <w:rsid w:val="42B51968"/>
    <w:rsid w:val="42B51AA1"/>
    <w:rsid w:val="42B51B53"/>
    <w:rsid w:val="42B52091"/>
    <w:rsid w:val="42B53503"/>
    <w:rsid w:val="42B5384F"/>
    <w:rsid w:val="42B53A9D"/>
    <w:rsid w:val="42B54E0E"/>
    <w:rsid w:val="42B555FD"/>
    <w:rsid w:val="42B613F1"/>
    <w:rsid w:val="42B6252B"/>
    <w:rsid w:val="42B71C89"/>
    <w:rsid w:val="42B72A57"/>
    <w:rsid w:val="42B73743"/>
    <w:rsid w:val="42B75819"/>
    <w:rsid w:val="42B775C7"/>
    <w:rsid w:val="42B77C03"/>
    <w:rsid w:val="42B82446"/>
    <w:rsid w:val="42B831AD"/>
    <w:rsid w:val="42B83F5B"/>
    <w:rsid w:val="42B8468D"/>
    <w:rsid w:val="42B850ED"/>
    <w:rsid w:val="42B86E9B"/>
    <w:rsid w:val="42B9180B"/>
    <w:rsid w:val="42B9333F"/>
    <w:rsid w:val="42B933A9"/>
    <w:rsid w:val="42B9408F"/>
    <w:rsid w:val="42B9463D"/>
    <w:rsid w:val="42B95ACD"/>
    <w:rsid w:val="42B9763D"/>
    <w:rsid w:val="42B97995"/>
    <w:rsid w:val="42B97ABB"/>
    <w:rsid w:val="42BA0701"/>
    <w:rsid w:val="42BA0E65"/>
    <w:rsid w:val="42BA3E29"/>
    <w:rsid w:val="42BB1537"/>
    <w:rsid w:val="42BB30EF"/>
    <w:rsid w:val="42BB53B3"/>
    <w:rsid w:val="42BC43DB"/>
    <w:rsid w:val="42BC4BDD"/>
    <w:rsid w:val="42BC5E32"/>
    <w:rsid w:val="42BD2703"/>
    <w:rsid w:val="42BD7F31"/>
    <w:rsid w:val="42BE0955"/>
    <w:rsid w:val="42BE21D9"/>
    <w:rsid w:val="42BE324C"/>
    <w:rsid w:val="42BE58DE"/>
    <w:rsid w:val="42BE6BA7"/>
    <w:rsid w:val="42BF022A"/>
    <w:rsid w:val="42BF5218"/>
    <w:rsid w:val="42BF5744"/>
    <w:rsid w:val="42BF647C"/>
    <w:rsid w:val="42BF6DCA"/>
    <w:rsid w:val="42C02BD0"/>
    <w:rsid w:val="42C02CF4"/>
    <w:rsid w:val="42C039F3"/>
    <w:rsid w:val="42C04A79"/>
    <w:rsid w:val="42C0564B"/>
    <w:rsid w:val="42C05D49"/>
    <w:rsid w:val="42C10218"/>
    <w:rsid w:val="42C13750"/>
    <w:rsid w:val="42C13FA2"/>
    <w:rsid w:val="42C14806"/>
    <w:rsid w:val="42C1591B"/>
    <w:rsid w:val="42C24431"/>
    <w:rsid w:val="42C2790E"/>
    <w:rsid w:val="42C302C0"/>
    <w:rsid w:val="42C302CC"/>
    <w:rsid w:val="42C341BE"/>
    <w:rsid w:val="42C35F6C"/>
    <w:rsid w:val="42C417CD"/>
    <w:rsid w:val="42C41CE4"/>
    <w:rsid w:val="42C45840"/>
    <w:rsid w:val="42C45867"/>
    <w:rsid w:val="42C53845"/>
    <w:rsid w:val="42C57F36"/>
    <w:rsid w:val="42C615B8"/>
    <w:rsid w:val="42C6587F"/>
    <w:rsid w:val="42C65A5C"/>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2DB2"/>
    <w:rsid w:val="42CD3E6F"/>
    <w:rsid w:val="42CD46F7"/>
    <w:rsid w:val="42CD488F"/>
    <w:rsid w:val="42CD57D8"/>
    <w:rsid w:val="42CD6DEA"/>
    <w:rsid w:val="42CE0BA2"/>
    <w:rsid w:val="42CE1020"/>
    <w:rsid w:val="42CE4911"/>
    <w:rsid w:val="42CE66BF"/>
    <w:rsid w:val="42CE7A13"/>
    <w:rsid w:val="42CF2B62"/>
    <w:rsid w:val="42CF565D"/>
    <w:rsid w:val="42CF707C"/>
    <w:rsid w:val="42D02437"/>
    <w:rsid w:val="42D028C4"/>
    <w:rsid w:val="42D072AC"/>
    <w:rsid w:val="42D07CF3"/>
    <w:rsid w:val="42D13D54"/>
    <w:rsid w:val="42D21472"/>
    <w:rsid w:val="42D214DC"/>
    <w:rsid w:val="42D31245"/>
    <w:rsid w:val="42D31F27"/>
    <w:rsid w:val="42D33CD5"/>
    <w:rsid w:val="42D3443F"/>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B44AA"/>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27C26"/>
    <w:rsid w:val="42E303BC"/>
    <w:rsid w:val="42E306EC"/>
    <w:rsid w:val="42E32228"/>
    <w:rsid w:val="42E32F41"/>
    <w:rsid w:val="42E3660E"/>
    <w:rsid w:val="42E40DE3"/>
    <w:rsid w:val="42E426A6"/>
    <w:rsid w:val="42E427B3"/>
    <w:rsid w:val="42E44134"/>
    <w:rsid w:val="42E4627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327C"/>
    <w:rsid w:val="42EE539F"/>
    <w:rsid w:val="42EE5E4D"/>
    <w:rsid w:val="42EF0898"/>
    <w:rsid w:val="42EF245B"/>
    <w:rsid w:val="42EF2A41"/>
    <w:rsid w:val="42EF31B0"/>
    <w:rsid w:val="42EF4FB3"/>
    <w:rsid w:val="42EF5206"/>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72822"/>
    <w:rsid w:val="42F779C3"/>
    <w:rsid w:val="42F81102"/>
    <w:rsid w:val="42F83689"/>
    <w:rsid w:val="42F8373B"/>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783"/>
    <w:rsid w:val="4303280C"/>
    <w:rsid w:val="43032935"/>
    <w:rsid w:val="43032AE0"/>
    <w:rsid w:val="43034564"/>
    <w:rsid w:val="430345BA"/>
    <w:rsid w:val="43040332"/>
    <w:rsid w:val="43040FB1"/>
    <w:rsid w:val="43046206"/>
    <w:rsid w:val="43046A02"/>
    <w:rsid w:val="4304710C"/>
    <w:rsid w:val="430473E0"/>
    <w:rsid w:val="430479E8"/>
    <w:rsid w:val="4305580B"/>
    <w:rsid w:val="43056584"/>
    <w:rsid w:val="43060225"/>
    <w:rsid w:val="43061595"/>
    <w:rsid w:val="430622FC"/>
    <w:rsid w:val="43074499"/>
    <w:rsid w:val="43077955"/>
    <w:rsid w:val="430779E2"/>
    <w:rsid w:val="43080EEB"/>
    <w:rsid w:val="43086074"/>
    <w:rsid w:val="43086156"/>
    <w:rsid w:val="430902B0"/>
    <w:rsid w:val="43092122"/>
    <w:rsid w:val="43092A55"/>
    <w:rsid w:val="43093E7A"/>
    <w:rsid w:val="43095949"/>
    <w:rsid w:val="430965A8"/>
    <w:rsid w:val="430976F7"/>
    <w:rsid w:val="43097725"/>
    <w:rsid w:val="430A1FCC"/>
    <w:rsid w:val="430A2572"/>
    <w:rsid w:val="430A3B9B"/>
    <w:rsid w:val="430A62DC"/>
    <w:rsid w:val="430A733B"/>
    <w:rsid w:val="430B0BF9"/>
    <w:rsid w:val="430B16C1"/>
    <w:rsid w:val="430B346F"/>
    <w:rsid w:val="430B370A"/>
    <w:rsid w:val="430B5375"/>
    <w:rsid w:val="430B6487"/>
    <w:rsid w:val="430B7913"/>
    <w:rsid w:val="430C0762"/>
    <w:rsid w:val="430C0B17"/>
    <w:rsid w:val="430C6805"/>
    <w:rsid w:val="430D0117"/>
    <w:rsid w:val="430D10C0"/>
    <w:rsid w:val="430D13D6"/>
    <w:rsid w:val="430D18D1"/>
    <w:rsid w:val="430D5748"/>
    <w:rsid w:val="430D71E7"/>
    <w:rsid w:val="430D728C"/>
    <w:rsid w:val="430E2866"/>
    <w:rsid w:val="430E38C4"/>
    <w:rsid w:val="430E54C5"/>
    <w:rsid w:val="430F11B1"/>
    <w:rsid w:val="430F2F5F"/>
    <w:rsid w:val="430F3CF6"/>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767"/>
    <w:rsid w:val="43192030"/>
    <w:rsid w:val="431931A3"/>
    <w:rsid w:val="4319335E"/>
    <w:rsid w:val="43193D3C"/>
    <w:rsid w:val="43193E49"/>
    <w:rsid w:val="4319699A"/>
    <w:rsid w:val="43196AC5"/>
    <w:rsid w:val="43196E92"/>
    <w:rsid w:val="431971A6"/>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4CE"/>
    <w:rsid w:val="432A38CD"/>
    <w:rsid w:val="432A5FEB"/>
    <w:rsid w:val="432A7D99"/>
    <w:rsid w:val="432B01BD"/>
    <w:rsid w:val="432B06DA"/>
    <w:rsid w:val="432B0C7F"/>
    <w:rsid w:val="432B1D63"/>
    <w:rsid w:val="432B35CB"/>
    <w:rsid w:val="432B3B11"/>
    <w:rsid w:val="432B495E"/>
    <w:rsid w:val="432B6170"/>
    <w:rsid w:val="432B75F6"/>
    <w:rsid w:val="432C2148"/>
    <w:rsid w:val="432C2862"/>
    <w:rsid w:val="432C3464"/>
    <w:rsid w:val="432D1637"/>
    <w:rsid w:val="432D27DF"/>
    <w:rsid w:val="432D5CA7"/>
    <w:rsid w:val="432D67AE"/>
    <w:rsid w:val="432E2691"/>
    <w:rsid w:val="432E353B"/>
    <w:rsid w:val="432E3B02"/>
    <w:rsid w:val="432E715D"/>
    <w:rsid w:val="432F0C50"/>
    <w:rsid w:val="432F53AF"/>
    <w:rsid w:val="43302ED5"/>
    <w:rsid w:val="43303CB2"/>
    <w:rsid w:val="433070AC"/>
    <w:rsid w:val="4331074A"/>
    <w:rsid w:val="43311447"/>
    <w:rsid w:val="43313174"/>
    <w:rsid w:val="43314421"/>
    <w:rsid w:val="43315D2E"/>
    <w:rsid w:val="4332020F"/>
    <w:rsid w:val="43320646"/>
    <w:rsid w:val="43321810"/>
    <w:rsid w:val="43321CBB"/>
    <w:rsid w:val="433230F1"/>
    <w:rsid w:val="43324E9F"/>
    <w:rsid w:val="433264A9"/>
    <w:rsid w:val="43326C4D"/>
    <w:rsid w:val="43331712"/>
    <w:rsid w:val="43332A55"/>
    <w:rsid w:val="43333B4D"/>
    <w:rsid w:val="43335DA1"/>
    <w:rsid w:val="43340C18"/>
    <w:rsid w:val="433417B7"/>
    <w:rsid w:val="433429C6"/>
    <w:rsid w:val="43344300"/>
    <w:rsid w:val="43344580"/>
    <w:rsid w:val="43346E69"/>
    <w:rsid w:val="43347E28"/>
    <w:rsid w:val="433504EC"/>
    <w:rsid w:val="43352A1C"/>
    <w:rsid w:val="43355A10"/>
    <w:rsid w:val="43356E10"/>
    <w:rsid w:val="43362BE2"/>
    <w:rsid w:val="433633DA"/>
    <w:rsid w:val="43364990"/>
    <w:rsid w:val="43364DD3"/>
    <w:rsid w:val="433650FD"/>
    <w:rsid w:val="433724B6"/>
    <w:rsid w:val="43372F01"/>
    <w:rsid w:val="4337422D"/>
    <w:rsid w:val="43374642"/>
    <w:rsid w:val="43374D50"/>
    <w:rsid w:val="43377DD8"/>
    <w:rsid w:val="43380A35"/>
    <w:rsid w:val="433848E7"/>
    <w:rsid w:val="433903B5"/>
    <w:rsid w:val="433907B2"/>
    <w:rsid w:val="4339175D"/>
    <w:rsid w:val="43394480"/>
    <w:rsid w:val="4339622E"/>
    <w:rsid w:val="43396F62"/>
    <w:rsid w:val="43397FDD"/>
    <w:rsid w:val="433A1687"/>
    <w:rsid w:val="433A2FC3"/>
    <w:rsid w:val="433A3653"/>
    <w:rsid w:val="433A3C4A"/>
    <w:rsid w:val="433A5ACC"/>
    <w:rsid w:val="433A64EE"/>
    <w:rsid w:val="433B01F8"/>
    <w:rsid w:val="433B2F58"/>
    <w:rsid w:val="433B55EE"/>
    <w:rsid w:val="433B79D8"/>
    <w:rsid w:val="433C73D4"/>
    <w:rsid w:val="433C7ACC"/>
    <w:rsid w:val="433C7B83"/>
    <w:rsid w:val="433D023C"/>
    <w:rsid w:val="433D33CA"/>
    <w:rsid w:val="433D42B1"/>
    <w:rsid w:val="433D5485"/>
    <w:rsid w:val="433D6D73"/>
    <w:rsid w:val="433E234F"/>
    <w:rsid w:val="433E3844"/>
    <w:rsid w:val="433E55F2"/>
    <w:rsid w:val="433E762E"/>
    <w:rsid w:val="433F6A81"/>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5127"/>
    <w:rsid w:val="434D6868"/>
    <w:rsid w:val="434D7F2B"/>
    <w:rsid w:val="434E154C"/>
    <w:rsid w:val="434E5B41"/>
    <w:rsid w:val="434E6F8C"/>
    <w:rsid w:val="434E7CF8"/>
    <w:rsid w:val="434F0467"/>
    <w:rsid w:val="434F15AD"/>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016E"/>
    <w:rsid w:val="435C0514"/>
    <w:rsid w:val="435C1559"/>
    <w:rsid w:val="435C3CCA"/>
    <w:rsid w:val="435C45F2"/>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50DD1"/>
    <w:rsid w:val="43651ECA"/>
    <w:rsid w:val="43654008"/>
    <w:rsid w:val="43655275"/>
    <w:rsid w:val="43657023"/>
    <w:rsid w:val="4366371E"/>
    <w:rsid w:val="43663830"/>
    <w:rsid w:val="4366740F"/>
    <w:rsid w:val="43667A1A"/>
    <w:rsid w:val="43670FB1"/>
    <w:rsid w:val="43670FED"/>
    <w:rsid w:val="43671FE0"/>
    <w:rsid w:val="43674A58"/>
    <w:rsid w:val="43675B98"/>
    <w:rsid w:val="4368129D"/>
    <w:rsid w:val="4368266F"/>
    <w:rsid w:val="43683470"/>
    <w:rsid w:val="43684ABE"/>
    <w:rsid w:val="43684D53"/>
    <w:rsid w:val="43685BD5"/>
    <w:rsid w:val="436908C9"/>
    <w:rsid w:val="43692E1D"/>
    <w:rsid w:val="43693E72"/>
    <w:rsid w:val="43697BEA"/>
    <w:rsid w:val="43697CE0"/>
    <w:rsid w:val="43697FE2"/>
    <w:rsid w:val="436A396D"/>
    <w:rsid w:val="436A61D0"/>
    <w:rsid w:val="436A63E7"/>
    <w:rsid w:val="436B1094"/>
    <w:rsid w:val="436B215F"/>
    <w:rsid w:val="436B49E8"/>
    <w:rsid w:val="436B5C10"/>
    <w:rsid w:val="436B76D4"/>
    <w:rsid w:val="436C03B1"/>
    <w:rsid w:val="436C2B97"/>
    <w:rsid w:val="436C3ABA"/>
    <w:rsid w:val="436C4B4E"/>
    <w:rsid w:val="436D12E8"/>
    <w:rsid w:val="436D237B"/>
    <w:rsid w:val="436D4FC9"/>
    <w:rsid w:val="436D77CB"/>
    <w:rsid w:val="436E4F7B"/>
    <w:rsid w:val="436E55D2"/>
    <w:rsid w:val="436E5C22"/>
    <w:rsid w:val="436F1C50"/>
    <w:rsid w:val="436F5122"/>
    <w:rsid w:val="436F658A"/>
    <w:rsid w:val="437064B7"/>
    <w:rsid w:val="43707776"/>
    <w:rsid w:val="437079A9"/>
    <w:rsid w:val="4371144A"/>
    <w:rsid w:val="437129E0"/>
    <w:rsid w:val="437134B3"/>
    <w:rsid w:val="43713C1A"/>
    <w:rsid w:val="43714522"/>
    <w:rsid w:val="437152C3"/>
    <w:rsid w:val="43721740"/>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937"/>
    <w:rsid w:val="43755ABB"/>
    <w:rsid w:val="43757DB5"/>
    <w:rsid w:val="43760473"/>
    <w:rsid w:val="43761230"/>
    <w:rsid w:val="437620E8"/>
    <w:rsid w:val="43763EA5"/>
    <w:rsid w:val="43766CEE"/>
    <w:rsid w:val="43766F04"/>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07FB6"/>
    <w:rsid w:val="43811B8C"/>
    <w:rsid w:val="438134B9"/>
    <w:rsid w:val="43813731"/>
    <w:rsid w:val="438148C4"/>
    <w:rsid w:val="438175CD"/>
    <w:rsid w:val="43820896"/>
    <w:rsid w:val="43826658"/>
    <w:rsid w:val="43826BE8"/>
    <w:rsid w:val="4383394D"/>
    <w:rsid w:val="438356FB"/>
    <w:rsid w:val="43835918"/>
    <w:rsid w:val="43836937"/>
    <w:rsid w:val="438374A9"/>
    <w:rsid w:val="43840B26"/>
    <w:rsid w:val="43841508"/>
    <w:rsid w:val="43843083"/>
    <w:rsid w:val="438449D7"/>
    <w:rsid w:val="438523B2"/>
    <w:rsid w:val="43853221"/>
    <w:rsid w:val="438576C5"/>
    <w:rsid w:val="43860D47"/>
    <w:rsid w:val="438669F9"/>
    <w:rsid w:val="43866F99"/>
    <w:rsid w:val="43867B49"/>
    <w:rsid w:val="43870213"/>
    <w:rsid w:val="4387343D"/>
    <w:rsid w:val="438751EB"/>
    <w:rsid w:val="4388014A"/>
    <w:rsid w:val="4388034B"/>
    <w:rsid w:val="43880FFB"/>
    <w:rsid w:val="43881A0D"/>
    <w:rsid w:val="43881B76"/>
    <w:rsid w:val="43884243"/>
    <w:rsid w:val="43884ABF"/>
    <w:rsid w:val="43884CDD"/>
    <w:rsid w:val="43887CBB"/>
    <w:rsid w:val="43891781"/>
    <w:rsid w:val="438927A9"/>
    <w:rsid w:val="43893693"/>
    <w:rsid w:val="43894AF1"/>
    <w:rsid w:val="438A0837"/>
    <w:rsid w:val="438A3C39"/>
    <w:rsid w:val="438A4CDB"/>
    <w:rsid w:val="438A680A"/>
    <w:rsid w:val="438A6A89"/>
    <w:rsid w:val="438B2647"/>
    <w:rsid w:val="438C112A"/>
    <w:rsid w:val="438C2802"/>
    <w:rsid w:val="438C45B0"/>
    <w:rsid w:val="438C63A4"/>
    <w:rsid w:val="438D0165"/>
    <w:rsid w:val="438D0328"/>
    <w:rsid w:val="438D1112"/>
    <w:rsid w:val="438D3408"/>
    <w:rsid w:val="438D3CFB"/>
    <w:rsid w:val="438D6310"/>
    <w:rsid w:val="438E10DE"/>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1F3"/>
    <w:rsid w:val="43923B90"/>
    <w:rsid w:val="4393362A"/>
    <w:rsid w:val="43933CCC"/>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0AF"/>
    <w:rsid w:val="439D2C89"/>
    <w:rsid w:val="439D4A0F"/>
    <w:rsid w:val="439D6726"/>
    <w:rsid w:val="439D6D67"/>
    <w:rsid w:val="439E42E3"/>
    <w:rsid w:val="439E6E16"/>
    <w:rsid w:val="439F2D08"/>
    <w:rsid w:val="43A0005B"/>
    <w:rsid w:val="43A01E09"/>
    <w:rsid w:val="43A02B40"/>
    <w:rsid w:val="43A044FF"/>
    <w:rsid w:val="43A04BAD"/>
    <w:rsid w:val="43A062AD"/>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A5DF4"/>
    <w:rsid w:val="43AB3176"/>
    <w:rsid w:val="43AB5343"/>
    <w:rsid w:val="43AB780F"/>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31D8E"/>
    <w:rsid w:val="43B326D0"/>
    <w:rsid w:val="43B34232"/>
    <w:rsid w:val="43B35A16"/>
    <w:rsid w:val="43B4164A"/>
    <w:rsid w:val="43B434D5"/>
    <w:rsid w:val="43B43B06"/>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34A8"/>
    <w:rsid w:val="43B93E08"/>
    <w:rsid w:val="43B94925"/>
    <w:rsid w:val="43B94E4C"/>
    <w:rsid w:val="43B95123"/>
    <w:rsid w:val="43B9736F"/>
    <w:rsid w:val="43B9763F"/>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2B29"/>
    <w:rsid w:val="43BE5738"/>
    <w:rsid w:val="43BE6733"/>
    <w:rsid w:val="43BF1177"/>
    <w:rsid w:val="43BF6A80"/>
    <w:rsid w:val="43C006FD"/>
    <w:rsid w:val="43C024AB"/>
    <w:rsid w:val="43C04259"/>
    <w:rsid w:val="43C04731"/>
    <w:rsid w:val="43C05870"/>
    <w:rsid w:val="43C114AA"/>
    <w:rsid w:val="43C11FB4"/>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41CE"/>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E9E"/>
    <w:rsid w:val="43C9779E"/>
    <w:rsid w:val="43C97C3C"/>
    <w:rsid w:val="43CA157C"/>
    <w:rsid w:val="43CA332A"/>
    <w:rsid w:val="43CA430E"/>
    <w:rsid w:val="43CA7067"/>
    <w:rsid w:val="43CA725C"/>
    <w:rsid w:val="43CA7AC2"/>
    <w:rsid w:val="43CB255C"/>
    <w:rsid w:val="43CB418F"/>
    <w:rsid w:val="43CB7108"/>
    <w:rsid w:val="43CC0E50"/>
    <w:rsid w:val="43CC2BFE"/>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CF6B92"/>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5F57"/>
    <w:rsid w:val="43D47F5D"/>
    <w:rsid w:val="43D57284"/>
    <w:rsid w:val="43D61CCF"/>
    <w:rsid w:val="43D61DF7"/>
    <w:rsid w:val="43D6268A"/>
    <w:rsid w:val="43D63A7D"/>
    <w:rsid w:val="43D736D0"/>
    <w:rsid w:val="43D76AC2"/>
    <w:rsid w:val="43D76C2E"/>
    <w:rsid w:val="43D804C6"/>
    <w:rsid w:val="43D81BFD"/>
    <w:rsid w:val="43D8226A"/>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62F"/>
    <w:rsid w:val="43F34981"/>
    <w:rsid w:val="43F35AB7"/>
    <w:rsid w:val="43F37261"/>
    <w:rsid w:val="43F37B08"/>
    <w:rsid w:val="43F403A7"/>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3F3"/>
    <w:rsid w:val="43F7069A"/>
    <w:rsid w:val="43F73771"/>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34E3"/>
    <w:rsid w:val="43FB3527"/>
    <w:rsid w:val="43FC12CE"/>
    <w:rsid w:val="43FC2B2D"/>
    <w:rsid w:val="43FC569C"/>
    <w:rsid w:val="43FD05BD"/>
    <w:rsid w:val="43FD1652"/>
    <w:rsid w:val="43FD2068"/>
    <w:rsid w:val="43FD36FF"/>
    <w:rsid w:val="43FD3887"/>
    <w:rsid w:val="43FD51A5"/>
    <w:rsid w:val="43FD53EB"/>
    <w:rsid w:val="43FD725B"/>
    <w:rsid w:val="43FD743E"/>
    <w:rsid w:val="43FE06F0"/>
    <w:rsid w:val="43FE4B7C"/>
    <w:rsid w:val="43FE4D59"/>
    <w:rsid w:val="43FE4D82"/>
    <w:rsid w:val="43FF1225"/>
    <w:rsid w:val="43FF6EED"/>
    <w:rsid w:val="43FF796B"/>
    <w:rsid w:val="44000AFA"/>
    <w:rsid w:val="44002387"/>
    <w:rsid w:val="44004F9E"/>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47066"/>
    <w:rsid w:val="44051FB6"/>
    <w:rsid w:val="440521B7"/>
    <w:rsid w:val="440525B4"/>
    <w:rsid w:val="44054E88"/>
    <w:rsid w:val="440552BE"/>
    <w:rsid w:val="44055A2D"/>
    <w:rsid w:val="44056110"/>
    <w:rsid w:val="4405646E"/>
    <w:rsid w:val="440565DD"/>
    <w:rsid w:val="4406059B"/>
    <w:rsid w:val="440700DA"/>
    <w:rsid w:val="44071E88"/>
    <w:rsid w:val="440727AF"/>
    <w:rsid w:val="440727FF"/>
    <w:rsid w:val="4407622F"/>
    <w:rsid w:val="44076653"/>
    <w:rsid w:val="44090C4A"/>
    <w:rsid w:val="44091E87"/>
    <w:rsid w:val="440950CF"/>
    <w:rsid w:val="44095C00"/>
    <w:rsid w:val="4409691C"/>
    <w:rsid w:val="440A247E"/>
    <w:rsid w:val="440A5007"/>
    <w:rsid w:val="440A5825"/>
    <w:rsid w:val="440A655F"/>
    <w:rsid w:val="440A792E"/>
    <w:rsid w:val="440A7CA0"/>
    <w:rsid w:val="440A7D25"/>
    <w:rsid w:val="440B098B"/>
    <w:rsid w:val="440B2A75"/>
    <w:rsid w:val="440B4978"/>
    <w:rsid w:val="440B5E1C"/>
    <w:rsid w:val="440C317A"/>
    <w:rsid w:val="440C3942"/>
    <w:rsid w:val="440C4555"/>
    <w:rsid w:val="440C56F0"/>
    <w:rsid w:val="440C719A"/>
    <w:rsid w:val="440C760E"/>
    <w:rsid w:val="440D50C0"/>
    <w:rsid w:val="440D60D4"/>
    <w:rsid w:val="440E025B"/>
    <w:rsid w:val="440E08A3"/>
    <w:rsid w:val="440E6422"/>
    <w:rsid w:val="440E76BA"/>
    <w:rsid w:val="440F113B"/>
    <w:rsid w:val="440F410E"/>
    <w:rsid w:val="440F51E1"/>
    <w:rsid w:val="440F6F8F"/>
    <w:rsid w:val="44103433"/>
    <w:rsid w:val="44103E03"/>
    <w:rsid w:val="44103FB1"/>
    <w:rsid w:val="44104FA2"/>
    <w:rsid w:val="44110F59"/>
    <w:rsid w:val="44111EF6"/>
    <w:rsid w:val="44113203"/>
    <w:rsid w:val="44123DA4"/>
    <w:rsid w:val="44124CF1"/>
    <w:rsid w:val="44126357"/>
    <w:rsid w:val="441278C2"/>
    <w:rsid w:val="44130D52"/>
    <w:rsid w:val="4413108B"/>
    <w:rsid w:val="441324D4"/>
    <w:rsid w:val="44133640"/>
    <w:rsid w:val="4413597E"/>
    <w:rsid w:val="44136A7F"/>
    <w:rsid w:val="441376FA"/>
    <w:rsid w:val="441426D7"/>
    <w:rsid w:val="441445A5"/>
    <w:rsid w:val="44147E9F"/>
    <w:rsid w:val="44150A49"/>
    <w:rsid w:val="441520EF"/>
    <w:rsid w:val="44152677"/>
    <w:rsid w:val="44153672"/>
    <w:rsid w:val="441546AA"/>
    <w:rsid w:val="44154DB3"/>
    <w:rsid w:val="441617A9"/>
    <w:rsid w:val="44163129"/>
    <w:rsid w:val="44163C75"/>
    <w:rsid w:val="441647C1"/>
    <w:rsid w:val="44165930"/>
    <w:rsid w:val="44166243"/>
    <w:rsid w:val="441666F4"/>
    <w:rsid w:val="441674EC"/>
    <w:rsid w:val="441676D3"/>
    <w:rsid w:val="44177FD2"/>
    <w:rsid w:val="4418099C"/>
    <w:rsid w:val="44181C84"/>
    <w:rsid w:val="44181FF3"/>
    <w:rsid w:val="441822E7"/>
    <w:rsid w:val="44184095"/>
    <w:rsid w:val="44185E43"/>
    <w:rsid w:val="44191BBB"/>
    <w:rsid w:val="44191CE1"/>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276D"/>
    <w:rsid w:val="44364141"/>
    <w:rsid w:val="44365977"/>
    <w:rsid w:val="44365A46"/>
    <w:rsid w:val="44366C11"/>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9C3"/>
    <w:rsid w:val="44447F91"/>
    <w:rsid w:val="44450C02"/>
    <w:rsid w:val="44451010"/>
    <w:rsid w:val="444520B3"/>
    <w:rsid w:val="444529B0"/>
    <w:rsid w:val="4445748D"/>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2D10"/>
    <w:rsid w:val="444A39F2"/>
    <w:rsid w:val="444A5133"/>
    <w:rsid w:val="444A7FC7"/>
    <w:rsid w:val="444B50EB"/>
    <w:rsid w:val="444B7A53"/>
    <w:rsid w:val="444C2132"/>
    <w:rsid w:val="444C223E"/>
    <w:rsid w:val="444C6312"/>
    <w:rsid w:val="444C65CA"/>
    <w:rsid w:val="444C672F"/>
    <w:rsid w:val="444D09DA"/>
    <w:rsid w:val="444D1FC9"/>
    <w:rsid w:val="444D2334"/>
    <w:rsid w:val="444D430B"/>
    <w:rsid w:val="444D5F59"/>
    <w:rsid w:val="444E014F"/>
    <w:rsid w:val="444E1AA8"/>
    <w:rsid w:val="444E2335"/>
    <w:rsid w:val="444E298A"/>
    <w:rsid w:val="444E3F5B"/>
    <w:rsid w:val="444E4F44"/>
    <w:rsid w:val="444E6C47"/>
    <w:rsid w:val="444E7AB7"/>
    <w:rsid w:val="444F02BA"/>
    <w:rsid w:val="444F611F"/>
    <w:rsid w:val="44500447"/>
    <w:rsid w:val="44502A2D"/>
    <w:rsid w:val="4450382F"/>
    <w:rsid w:val="445045EE"/>
    <w:rsid w:val="44505CAE"/>
    <w:rsid w:val="44507864"/>
    <w:rsid w:val="44507CD3"/>
    <w:rsid w:val="44510F63"/>
    <w:rsid w:val="44514ED7"/>
    <w:rsid w:val="445157F9"/>
    <w:rsid w:val="445175A7"/>
    <w:rsid w:val="44517AE8"/>
    <w:rsid w:val="4452106E"/>
    <w:rsid w:val="44521783"/>
    <w:rsid w:val="44523CC0"/>
    <w:rsid w:val="445241F3"/>
    <w:rsid w:val="44530811"/>
    <w:rsid w:val="44531193"/>
    <w:rsid w:val="4453323E"/>
    <w:rsid w:val="4453331F"/>
    <w:rsid w:val="44533614"/>
    <w:rsid w:val="44533D84"/>
    <w:rsid w:val="4453655D"/>
    <w:rsid w:val="4454106F"/>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0936"/>
    <w:rsid w:val="44581A07"/>
    <w:rsid w:val="445826E4"/>
    <w:rsid w:val="44591C0D"/>
    <w:rsid w:val="44592057"/>
    <w:rsid w:val="44592FE0"/>
    <w:rsid w:val="445A0A22"/>
    <w:rsid w:val="445A3110"/>
    <w:rsid w:val="445A38E1"/>
    <w:rsid w:val="445A46AE"/>
    <w:rsid w:val="445A645C"/>
    <w:rsid w:val="445A7C46"/>
    <w:rsid w:val="445B0426"/>
    <w:rsid w:val="445B21D4"/>
    <w:rsid w:val="445B7548"/>
    <w:rsid w:val="445C0797"/>
    <w:rsid w:val="445C2210"/>
    <w:rsid w:val="445C3D64"/>
    <w:rsid w:val="445C47A6"/>
    <w:rsid w:val="445C6678"/>
    <w:rsid w:val="445D23B2"/>
    <w:rsid w:val="445D2FB0"/>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4CAD"/>
    <w:rsid w:val="44654E01"/>
    <w:rsid w:val="446612A5"/>
    <w:rsid w:val="44662628"/>
    <w:rsid w:val="44663053"/>
    <w:rsid w:val="44670E84"/>
    <w:rsid w:val="4467501D"/>
    <w:rsid w:val="44676DCB"/>
    <w:rsid w:val="446777BE"/>
    <w:rsid w:val="44681F54"/>
    <w:rsid w:val="44685683"/>
    <w:rsid w:val="4469070A"/>
    <w:rsid w:val="44691EC0"/>
    <w:rsid w:val="44695E40"/>
    <w:rsid w:val="4469669F"/>
    <w:rsid w:val="446A189B"/>
    <w:rsid w:val="446A4C6C"/>
    <w:rsid w:val="446A6770"/>
    <w:rsid w:val="446B0669"/>
    <w:rsid w:val="446B30A5"/>
    <w:rsid w:val="446B6021"/>
    <w:rsid w:val="446B605C"/>
    <w:rsid w:val="446B68BB"/>
    <w:rsid w:val="446B6D75"/>
    <w:rsid w:val="446B7882"/>
    <w:rsid w:val="446C04CD"/>
    <w:rsid w:val="446C153E"/>
    <w:rsid w:val="446C2350"/>
    <w:rsid w:val="446C2633"/>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BE0"/>
    <w:rsid w:val="446E7E64"/>
    <w:rsid w:val="446F7A2D"/>
    <w:rsid w:val="44700545"/>
    <w:rsid w:val="44701EF8"/>
    <w:rsid w:val="447027E4"/>
    <w:rsid w:val="44703ED1"/>
    <w:rsid w:val="44704C1F"/>
    <w:rsid w:val="44705C7F"/>
    <w:rsid w:val="44706B07"/>
    <w:rsid w:val="447107FD"/>
    <w:rsid w:val="4471176E"/>
    <w:rsid w:val="447119F7"/>
    <w:rsid w:val="447125A0"/>
    <w:rsid w:val="4471669C"/>
    <w:rsid w:val="44716FC4"/>
    <w:rsid w:val="44724359"/>
    <w:rsid w:val="44725688"/>
    <w:rsid w:val="4473191B"/>
    <w:rsid w:val="447333AB"/>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AFE"/>
    <w:rsid w:val="447A6DA3"/>
    <w:rsid w:val="447A7F02"/>
    <w:rsid w:val="447A7F72"/>
    <w:rsid w:val="447B33B1"/>
    <w:rsid w:val="447B3F4B"/>
    <w:rsid w:val="447B3F61"/>
    <w:rsid w:val="447B4624"/>
    <w:rsid w:val="447C0AC8"/>
    <w:rsid w:val="447C2876"/>
    <w:rsid w:val="447C48C0"/>
    <w:rsid w:val="447C5195"/>
    <w:rsid w:val="447C67B9"/>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84E24"/>
    <w:rsid w:val="44886565"/>
    <w:rsid w:val="4488786A"/>
    <w:rsid w:val="44891BCB"/>
    <w:rsid w:val="44891D0D"/>
    <w:rsid w:val="44894F93"/>
    <w:rsid w:val="448979F5"/>
    <w:rsid w:val="448A20D1"/>
    <w:rsid w:val="448A34F9"/>
    <w:rsid w:val="448A352B"/>
    <w:rsid w:val="448A4BC2"/>
    <w:rsid w:val="448A62C3"/>
    <w:rsid w:val="448B0841"/>
    <w:rsid w:val="448B1361"/>
    <w:rsid w:val="448B26C2"/>
    <w:rsid w:val="448B2AB9"/>
    <w:rsid w:val="448B2EC3"/>
    <w:rsid w:val="448B4867"/>
    <w:rsid w:val="448B4F61"/>
    <w:rsid w:val="448B7262"/>
    <w:rsid w:val="448C05DF"/>
    <w:rsid w:val="448C1D67"/>
    <w:rsid w:val="448D137A"/>
    <w:rsid w:val="448D4A83"/>
    <w:rsid w:val="448D57F7"/>
    <w:rsid w:val="448E25A9"/>
    <w:rsid w:val="448E6105"/>
    <w:rsid w:val="448E6538"/>
    <w:rsid w:val="448E723A"/>
    <w:rsid w:val="448F595D"/>
    <w:rsid w:val="4490049B"/>
    <w:rsid w:val="449005A7"/>
    <w:rsid w:val="44901E7E"/>
    <w:rsid w:val="449021B0"/>
    <w:rsid w:val="44906321"/>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0A2"/>
    <w:rsid w:val="44945F4F"/>
    <w:rsid w:val="449460FE"/>
    <w:rsid w:val="44951DBC"/>
    <w:rsid w:val="44953938"/>
    <w:rsid w:val="449556E6"/>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6059"/>
    <w:rsid w:val="44986336"/>
    <w:rsid w:val="44986F84"/>
    <w:rsid w:val="44996C62"/>
    <w:rsid w:val="449974E9"/>
    <w:rsid w:val="4499769B"/>
    <w:rsid w:val="449A0F4E"/>
    <w:rsid w:val="449A1196"/>
    <w:rsid w:val="449A12D8"/>
    <w:rsid w:val="449A71A0"/>
    <w:rsid w:val="449B0822"/>
    <w:rsid w:val="449B53E6"/>
    <w:rsid w:val="449C2ECF"/>
    <w:rsid w:val="449C536F"/>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1AED"/>
    <w:rsid w:val="44A63513"/>
    <w:rsid w:val="44A63C6D"/>
    <w:rsid w:val="44A645A1"/>
    <w:rsid w:val="44A65B45"/>
    <w:rsid w:val="44A671A4"/>
    <w:rsid w:val="44A73516"/>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2A30"/>
    <w:rsid w:val="44AC3DE7"/>
    <w:rsid w:val="44AC57B6"/>
    <w:rsid w:val="44AC595F"/>
    <w:rsid w:val="44AC62BB"/>
    <w:rsid w:val="44AD0C81"/>
    <w:rsid w:val="44AD421E"/>
    <w:rsid w:val="44AD6DEF"/>
    <w:rsid w:val="44AD6ED3"/>
    <w:rsid w:val="44AE0556"/>
    <w:rsid w:val="44AE49FA"/>
    <w:rsid w:val="44AE67A8"/>
    <w:rsid w:val="44AF20E0"/>
    <w:rsid w:val="44AF71F4"/>
    <w:rsid w:val="44B02520"/>
    <w:rsid w:val="44B042CE"/>
    <w:rsid w:val="44B07D8A"/>
    <w:rsid w:val="44B10046"/>
    <w:rsid w:val="44B1240C"/>
    <w:rsid w:val="44B20090"/>
    <w:rsid w:val="44B21147"/>
    <w:rsid w:val="44B22596"/>
    <w:rsid w:val="44B244EA"/>
    <w:rsid w:val="44B2597F"/>
    <w:rsid w:val="44B26233"/>
    <w:rsid w:val="44B26298"/>
    <w:rsid w:val="44B2775D"/>
    <w:rsid w:val="44B30262"/>
    <w:rsid w:val="44B32010"/>
    <w:rsid w:val="44B3209C"/>
    <w:rsid w:val="44B32C61"/>
    <w:rsid w:val="44B40737"/>
    <w:rsid w:val="44B41810"/>
    <w:rsid w:val="44B4325F"/>
    <w:rsid w:val="44B440F1"/>
    <w:rsid w:val="44B460D0"/>
    <w:rsid w:val="44B46184"/>
    <w:rsid w:val="44B47745"/>
    <w:rsid w:val="44B5065B"/>
    <w:rsid w:val="44B52A83"/>
    <w:rsid w:val="44B55581"/>
    <w:rsid w:val="44B57B36"/>
    <w:rsid w:val="44B615E2"/>
    <w:rsid w:val="44B65211"/>
    <w:rsid w:val="44B6565C"/>
    <w:rsid w:val="44B725F1"/>
    <w:rsid w:val="44B72A72"/>
    <w:rsid w:val="44B738AE"/>
    <w:rsid w:val="44B74E29"/>
    <w:rsid w:val="44B7553B"/>
    <w:rsid w:val="44B7617A"/>
    <w:rsid w:val="44B813D4"/>
    <w:rsid w:val="44B81C15"/>
    <w:rsid w:val="44B82E53"/>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674"/>
    <w:rsid w:val="44BE6401"/>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23FA5"/>
    <w:rsid w:val="44C2486E"/>
    <w:rsid w:val="44C259C2"/>
    <w:rsid w:val="44C304A5"/>
    <w:rsid w:val="44C305EF"/>
    <w:rsid w:val="44C31015"/>
    <w:rsid w:val="44C32C45"/>
    <w:rsid w:val="44C32ED5"/>
    <w:rsid w:val="44C33240"/>
    <w:rsid w:val="44C335AB"/>
    <w:rsid w:val="44C37C62"/>
    <w:rsid w:val="44C42D4D"/>
    <w:rsid w:val="44C55076"/>
    <w:rsid w:val="44C574F0"/>
    <w:rsid w:val="44C602C6"/>
    <w:rsid w:val="44C60389"/>
    <w:rsid w:val="44C61D43"/>
    <w:rsid w:val="44C63AF1"/>
    <w:rsid w:val="44C66B47"/>
    <w:rsid w:val="44C67F95"/>
    <w:rsid w:val="44C77869"/>
    <w:rsid w:val="44C77996"/>
    <w:rsid w:val="44C807F1"/>
    <w:rsid w:val="44C80E26"/>
    <w:rsid w:val="44C81ABF"/>
    <w:rsid w:val="44C839F7"/>
    <w:rsid w:val="44C85ABB"/>
    <w:rsid w:val="44C91833"/>
    <w:rsid w:val="44C922B6"/>
    <w:rsid w:val="44C92B5E"/>
    <w:rsid w:val="44CA0F93"/>
    <w:rsid w:val="44CA45EA"/>
    <w:rsid w:val="44CA47EB"/>
    <w:rsid w:val="44CA50FF"/>
    <w:rsid w:val="44CA64D2"/>
    <w:rsid w:val="44CB0EE8"/>
    <w:rsid w:val="44CB1108"/>
    <w:rsid w:val="44CB4337"/>
    <w:rsid w:val="44CB735A"/>
    <w:rsid w:val="44CC09CB"/>
    <w:rsid w:val="44CC2DB0"/>
    <w:rsid w:val="44CC66C5"/>
    <w:rsid w:val="44CD1324"/>
    <w:rsid w:val="44CD226D"/>
    <w:rsid w:val="44CD30D2"/>
    <w:rsid w:val="44CD3FF6"/>
    <w:rsid w:val="44CD4187"/>
    <w:rsid w:val="44CD4DC7"/>
    <w:rsid w:val="44CD4E80"/>
    <w:rsid w:val="44CD5459"/>
    <w:rsid w:val="44CE0BF8"/>
    <w:rsid w:val="44CE23EF"/>
    <w:rsid w:val="44CE4D42"/>
    <w:rsid w:val="44CE5A6E"/>
    <w:rsid w:val="44CE6128"/>
    <w:rsid w:val="44CE6E4A"/>
    <w:rsid w:val="44CE7869"/>
    <w:rsid w:val="44CF1669"/>
    <w:rsid w:val="44CF16A7"/>
    <w:rsid w:val="44CF21A5"/>
    <w:rsid w:val="44D006A1"/>
    <w:rsid w:val="44D051D2"/>
    <w:rsid w:val="44D0671E"/>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DA"/>
    <w:rsid w:val="44D94FD0"/>
    <w:rsid w:val="44D97599"/>
    <w:rsid w:val="44D97CC8"/>
    <w:rsid w:val="44DA0346"/>
    <w:rsid w:val="44DA134B"/>
    <w:rsid w:val="44DA239A"/>
    <w:rsid w:val="44DA759D"/>
    <w:rsid w:val="44DB01A8"/>
    <w:rsid w:val="44DB5FEF"/>
    <w:rsid w:val="44DB6732"/>
    <w:rsid w:val="44DC1567"/>
    <w:rsid w:val="44DC3315"/>
    <w:rsid w:val="44DC5059"/>
    <w:rsid w:val="44DC50C3"/>
    <w:rsid w:val="44DC6BB6"/>
    <w:rsid w:val="44DC7FE3"/>
    <w:rsid w:val="44DD0121"/>
    <w:rsid w:val="44DD2F1F"/>
    <w:rsid w:val="44DD4B85"/>
    <w:rsid w:val="44DD564F"/>
    <w:rsid w:val="44DD6EF8"/>
    <w:rsid w:val="44DD7983"/>
    <w:rsid w:val="44DE3430"/>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A51"/>
    <w:rsid w:val="44E355EF"/>
    <w:rsid w:val="44E35D89"/>
    <w:rsid w:val="44E35EB9"/>
    <w:rsid w:val="44E36EBE"/>
    <w:rsid w:val="44E4041B"/>
    <w:rsid w:val="44E406C7"/>
    <w:rsid w:val="44E410B5"/>
    <w:rsid w:val="44E41A8F"/>
    <w:rsid w:val="44E41E08"/>
    <w:rsid w:val="44E44C2D"/>
    <w:rsid w:val="44E52F1F"/>
    <w:rsid w:val="44E56EC9"/>
    <w:rsid w:val="44E5721A"/>
    <w:rsid w:val="44E61627"/>
    <w:rsid w:val="44E6229A"/>
    <w:rsid w:val="44E666EB"/>
    <w:rsid w:val="44E67811"/>
    <w:rsid w:val="44E67CEF"/>
    <w:rsid w:val="44E70410"/>
    <w:rsid w:val="44E73A68"/>
    <w:rsid w:val="44E801E2"/>
    <w:rsid w:val="44E80DC6"/>
    <w:rsid w:val="44E818A0"/>
    <w:rsid w:val="44E81CBA"/>
    <w:rsid w:val="44E82E6F"/>
    <w:rsid w:val="44E86207"/>
    <w:rsid w:val="44E87F0C"/>
    <w:rsid w:val="44E900B7"/>
    <w:rsid w:val="44E90467"/>
    <w:rsid w:val="44E90828"/>
    <w:rsid w:val="44E92D30"/>
    <w:rsid w:val="44E93C84"/>
    <w:rsid w:val="44E95A32"/>
    <w:rsid w:val="44E97761"/>
    <w:rsid w:val="44E977E0"/>
    <w:rsid w:val="44EA1BDA"/>
    <w:rsid w:val="44EA41C0"/>
    <w:rsid w:val="44EA5ED6"/>
    <w:rsid w:val="44EA68D7"/>
    <w:rsid w:val="44EA7BB1"/>
    <w:rsid w:val="44EB17AA"/>
    <w:rsid w:val="44EB3558"/>
    <w:rsid w:val="44EB49FC"/>
    <w:rsid w:val="44EB5650"/>
    <w:rsid w:val="44EB64CD"/>
    <w:rsid w:val="44EB6D91"/>
    <w:rsid w:val="44EB79FC"/>
    <w:rsid w:val="44EC0221"/>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05012"/>
    <w:rsid w:val="44F10A68"/>
    <w:rsid w:val="44F11A7C"/>
    <w:rsid w:val="44F134C9"/>
    <w:rsid w:val="44F15AD0"/>
    <w:rsid w:val="44F15BF9"/>
    <w:rsid w:val="44F24093"/>
    <w:rsid w:val="44F30F65"/>
    <w:rsid w:val="44F31333"/>
    <w:rsid w:val="44F33E9F"/>
    <w:rsid w:val="44F34F8D"/>
    <w:rsid w:val="44F357BB"/>
    <w:rsid w:val="44F3689D"/>
    <w:rsid w:val="44F413BA"/>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65AD"/>
    <w:rsid w:val="44FC7513"/>
    <w:rsid w:val="44FD2D30"/>
    <w:rsid w:val="44FD5C55"/>
    <w:rsid w:val="44FD7629"/>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244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0392"/>
    <w:rsid w:val="450659A1"/>
    <w:rsid w:val="4506785B"/>
    <w:rsid w:val="4507213D"/>
    <w:rsid w:val="45072436"/>
    <w:rsid w:val="45076A0F"/>
    <w:rsid w:val="45077267"/>
    <w:rsid w:val="45077E79"/>
    <w:rsid w:val="45081F45"/>
    <w:rsid w:val="4508235C"/>
    <w:rsid w:val="4508410A"/>
    <w:rsid w:val="45085BA5"/>
    <w:rsid w:val="45085EB8"/>
    <w:rsid w:val="45090916"/>
    <w:rsid w:val="45091528"/>
    <w:rsid w:val="45091C30"/>
    <w:rsid w:val="45093896"/>
    <w:rsid w:val="4509661E"/>
    <w:rsid w:val="45097C36"/>
    <w:rsid w:val="45097E82"/>
    <w:rsid w:val="450A073E"/>
    <w:rsid w:val="450A1AC0"/>
    <w:rsid w:val="450A37AA"/>
    <w:rsid w:val="450A43D0"/>
    <w:rsid w:val="450A7DE9"/>
    <w:rsid w:val="450B1E4C"/>
    <w:rsid w:val="450B264A"/>
    <w:rsid w:val="450B2A1F"/>
    <w:rsid w:val="450B31BA"/>
    <w:rsid w:val="450B4E17"/>
    <w:rsid w:val="450B77DC"/>
    <w:rsid w:val="450C161D"/>
    <w:rsid w:val="450C4160"/>
    <w:rsid w:val="450C58FF"/>
    <w:rsid w:val="450C6BD7"/>
    <w:rsid w:val="450C6FA3"/>
    <w:rsid w:val="450D2DCB"/>
    <w:rsid w:val="450D34CE"/>
    <w:rsid w:val="450D6F56"/>
    <w:rsid w:val="450D7972"/>
    <w:rsid w:val="450E2CBE"/>
    <w:rsid w:val="450E5498"/>
    <w:rsid w:val="450E6CCD"/>
    <w:rsid w:val="450E7246"/>
    <w:rsid w:val="450F673E"/>
    <w:rsid w:val="450F6AC5"/>
    <w:rsid w:val="45102FBE"/>
    <w:rsid w:val="45103B7C"/>
    <w:rsid w:val="451050E3"/>
    <w:rsid w:val="45107462"/>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E4B"/>
    <w:rsid w:val="45177E7F"/>
    <w:rsid w:val="45181E73"/>
    <w:rsid w:val="45185DAE"/>
    <w:rsid w:val="45186E68"/>
    <w:rsid w:val="451906CE"/>
    <w:rsid w:val="45192BB0"/>
    <w:rsid w:val="451939F0"/>
    <w:rsid w:val="4519478C"/>
    <w:rsid w:val="45196317"/>
    <w:rsid w:val="451A097E"/>
    <w:rsid w:val="451A1B5E"/>
    <w:rsid w:val="451A208F"/>
    <w:rsid w:val="451A3548"/>
    <w:rsid w:val="451A4070"/>
    <w:rsid w:val="451A5BEB"/>
    <w:rsid w:val="451A60F4"/>
    <w:rsid w:val="451A7F12"/>
    <w:rsid w:val="451B096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2A03"/>
    <w:rsid w:val="45263E91"/>
    <w:rsid w:val="45264590"/>
    <w:rsid w:val="452721A6"/>
    <w:rsid w:val="45276A11"/>
    <w:rsid w:val="45276A8D"/>
    <w:rsid w:val="45276AC4"/>
    <w:rsid w:val="45277497"/>
    <w:rsid w:val="452775FC"/>
    <w:rsid w:val="45277666"/>
    <w:rsid w:val="452779D7"/>
    <w:rsid w:val="45280308"/>
    <w:rsid w:val="452803B1"/>
    <w:rsid w:val="45284FD6"/>
    <w:rsid w:val="4528655A"/>
    <w:rsid w:val="45287CE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C06"/>
    <w:rsid w:val="452D4BD5"/>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805"/>
    <w:rsid w:val="45307B7D"/>
    <w:rsid w:val="453109D2"/>
    <w:rsid w:val="45310CC2"/>
    <w:rsid w:val="45311DBB"/>
    <w:rsid w:val="45313946"/>
    <w:rsid w:val="45321187"/>
    <w:rsid w:val="45321C9B"/>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97CB8"/>
    <w:rsid w:val="453A003B"/>
    <w:rsid w:val="453A02DF"/>
    <w:rsid w:val="453A1F2E"/>
    <w:rsid w:val="453A628D"/>
    <w:rsid w:val="453B199C"/>
    <w:rsid w:val="453B25D8"/>
    <w:rsid w:val="453B2B6A"/>
    <w:rsid w:val="453B2BE1"/>
    <w:rsid w:val="453B6FC4"/>
    <w:rsid w:val="453C0D88"/>
    <w:rsid w:val="453C180B"/>
    <w:rsid w:val="453C2005"/>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0B59"/>
    <w:rsid w:val="454554FA"/>
    <w:rsid w:val="4545715D"/>
    <w:rsid w:val="45457D42"/>
    <w:rsid w:val="454607EE"/>
    <w:rsid w:val="45460E2C"/>
    <w:rsid w:val="45462E84"/>
    <w:rsid w:val="45464C32"/>
    <w:rsid w:val="454676EB"/>
    <w:rsid w:val="45467F62"/>
    <w:rsid w:val="45470D73"/>
    <w:rsid w:val="454722BC"/>
    <w:rsid w:val="4547422D"/>
    <w:rsid w:val="45474732"/>
    <w:rsid w:val="454809AA"/>
    <w:rsid w:val="45482758"/>
    <w:rsid w:val="454861F9"/>
    <w:rsid w:val="45486BFC"/>
    <w:rsid w:val="4549288E"/>
    <w:rsid w:val="454930B7"/>
    <w:rsid w:val="45494786"/>
    <w:rsid w:val="4549548A"/>
    <w:rsid w:val="454A1EBC"/>
    <w:rsid w:val="454A2974"/>
    <w:rsid w:val="454A3FF2"/>
    <w:rsid w:val="454A4722"/>
    <w:rsid w:val="454A5CD4"/>
    <w:rsid w:val="454A606C"/>
    <w:rsid w:val="454A7111"/>
    <w:rsid w:val="454B0393"/>
    <w:rsid w:val="454B20CD"/>
    <w:rsid w:val="454B3FF6"/>
    <w:rsid w:val="454B524C"/>
    <w:rsid w:val="454B6A4A"/>
    <w:rsid w:val="454B6F23"/>
    <w:rsid w:val="454C453A"/>
    <w:rsid w:val="454D2C02"/>
    <w:rsid w:val="454D4212"/>
    <w:rsid w:val="454D57D5"/>
    <w:rsid w:val="454D75BE"/>
    <w:rsid w:val="454D7D6F"/>
    <w:rsid w:val="454E438F"/>
    <w:rsid w:val="454E64CF"/>
    <w:rsid w:val="454F5415"/>
    <w:rsid w:val="454F5C97"/>
    <w:rsid w:val="454F7F8B"/>
    <w:rsid w:val="45500F6A"/>
    <w:rsid w:val="4550160D"/>
    <w:rsid w:val="45504AAF"/>
    <w:rsid w:val="45505AB1"/>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54C69"/>
    <w:rsid w:val="455555DB"/>
    <w:rsid w:val="45561319"/>
    <w:rsid w:val="4556141E"/>
    <w:rsid w:val="4556239D"/>
    <w:rsid w:val="45564F1D"/>
    <w:rsid w:val="45565120"/>
    <w:rsid w:val="45571DB1"/>
    <w:rsid w:val="4557299B"/>
    <w:rsid w:val="45576E3F"/>
    <w:rsid w:val="45583241"/>
    <w:rsid w:val="45583E57"/>
    <w:rsid w:val="4558401B"/>
    <w:rsid w:val="4559189C"/>
    <w:rsid w:val="4559595A"/>
    <w:rsid w:val="45595DF7"/>
    <w:rsid w:val="4559606D"/>
    <w:rsid w:val="45596713"/>
    <w:rsid w:val="45597474"/>
    <w:rsid w:val="455A3548"/>
    <w:rsid w:val="455A3683"/>
    <w:rsid w:val="455B0319"/>
    <w:rsid w:val="455B2F67"/>
    <w:rsid w:val="455B4FD9"/>
    <w:rsid w:val="455B581A"/>
    <w:rsid w:val="455B5B76"/>
    <w:rsid w:val="455C6204"/>
    <w:rsid w:val="455C717C"/>
    <w:rsid w:val="455D146C"/>
    <w:rsid w:val="455D164F"/>
    <w:rsid w:val="455D2358"/>
    <w:rsid w:val="455D70B3"/>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71C63"/>
    <w:rsid w:val="4567502D"/>
    <w:rsid w:val="456767D8"/>
    <w:rsid w:val="4568104C"/>
    <w:rsid w:val="45682DFA"/>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E3B"/>
    <w:rsid w:val="456B28EB"/>
    <w:rsid w:val="456B71A4"/>
    <w:rsid w:val="456B7F76"/>
    <w:rsid w:val="456C0DE4"/>
    <w:rsid w:val="456D0411"/>
    <w:rsid w:val="456D0596"/>
    <w:rsid w:val="456D2FD6"/>
    <w:rsid w:val="456D302D"/>
    <w:rsid w:val="456D4619"/>
    <w:rsid w:val="456D73CD"/>
    <w:rsid w:val="456E01F7"/>
    <w:rsid w:val="456E113A"/>
    <w:rsid w:val="456E22BF"/>
    <w:rsid w:val="456E4381"/>
    <w:rsid w:val="456E4CAA"/>
    <w:rsid w:val="456E5467"/>
    <w:rsid w:val="456E6054"/>
    <w:rsid w:val="456E6571"/>
    <w:rsid w:val="456F00C5"/>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79F"/>
    <w:rsid w:val="45744DF5"/>
    <w:rsid w:val="4575304C"/>
    <w:rsid w:val="45753233"/>
    <w:rsid w:val="45753C6A"/>
    <w:rsid w:val="45754997"/>
    <w:rsid w:val="4575533A"/>
    <w:rsid w:val="457556F4"/>
    <w:rsid w:val="457572C5"/>
    <w:rsid w:val="457645E4"/>
    <w:rsid w:val="45765089"/>
    <w:rsid w:val="45765221"/>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B7A6B"/>
    <w:rsid w:val="457C0654"/>
    <w:rsid w:val="457C0EFB"/>
    <w:rsid w:val="457C1C0A"/>
    <w:rsid w:val="457C4AF8"/>
    <w:rsid w:val="457C68A6"/>
    <w:rsid w:val="457D1155"/>
    <w:rsid w:val="457D3034"/>
    <w:rsid w:val="457D64B3"/>
    <w:rsid w:val="457D756D"/>
    <w:rsid w:val="457E027B"/>
    <w:rsid w:val="457E2217"/>
    <w:rsid w:val="457E261E"/>
    <w:rsid w:val="457E2EE4"/>
    <w:rsid w:val="457E31A4"/>
    <w:rsid w:val="457E3A30"/>
    <w:rsid w:val="457E43CC"/>
    <w:rsid w:val="457E749F"/>
    <w:rsid w:val="457F0FBD"/>
    <w:rsid w:val="457F1EF2"/>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57E5"/>
    <w:rsid w:val="458670A5"/>
    <w:rsid w:val="458673AE"/>
    <w:rsid w:val="45874790"/>
    <w:rsid w:val="4587600E"/>
    <w:rsid w:val="45876D69"/>
    <w:rsid w:val="45877204"/>
    <w:rsid w:val="458779A7"/>
    <w:rsid w:val="45884380"/>
    <w:rsid w:val="45884CB1"/>
    <w:rsid w:val="45885250"/>
    <w:rsid w:val="45887DA0"/>
    <w:rsid w:val="4589137A"/>
    <w:rsid w:val="458932F2"/>
    <w:rsid w:val="458A0FC3"/>
    <w:rsid w:val="458A3B6C"/>
    <w:rsid w:val="458A4B1F"/>
    <w:rsid w:val="458A572B"/>
    <w:rsid w:val="458A7AEC"/>
    <w:rsid w:val="458B0897"/>
    <w:rsid w:val="458B7E75"/>
    <w:rsid w:val="458C0345"/>
    <w:rsid w:val="458C04FD"/>
    <w:rsid w:val="458C0826"/>
    <w:rsid w:val="458C08A4"/>
    <w:rsid w:val="458C18BB"/>
    <w:rsid w:val="458C1A14"/>
    <w:rsid w:val="458C7B99"/>
    <w:rsid w:val="458D0AB3"/>
    <w:rsid w:val="458D0E99"/>
    <w:rsid w:val="458D12FD"/>
    <w:rsid w:val="458D2952"/>
    <w:rsid w:val="458D460F"/>
    <w:rsid w:val="458D4886"/>
    <w:rsid w:val="458D57CB"/>
    <w:rsid w:val="458E20B9"/>
    <w:rsid w:val="458E3E27"/>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36E0"/>
    <w:rsid w:val="4597409E"/>
    <w:rsid w:val="459742BC"/>
    <w:rsid w:val="4597548E"/>
    <w:rsid w:val="45975B03"/>
    <w:rsid w:val="459760DA"/>
    <w:rsid w:val="4598072C"/>
    <w:rsid w:val="45980D77"/>
    <w:rsid w:val="459832A0"/>
    <w:rsid w:val="45990777"/>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E1E"/>
    <w:rsid w:val="459D0722"/>
    <w:rsid w:val="459D21C1"/>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6EFF"/>
    <w:rsid w:val="45A07231"/>
    <w:rsid w:val="45A100BA"/>
    <w:rsid w:val="45A1515B"/>
    <w:rsid w:val="45A16226"/>
    <w:rsid w:val="45A169E7"/>
    <w:rsid w:val="45A212F1"/>
    <w:rsid w:val="45A22C16"/>
    <w:rsid w:val="45A23765"/>
    <w:rsid w:val="45A24357"/>
    <w:rsid w:val="45A2455E"/>
    <w:rsid w:val="45A25974"/>
    <w:rsid w:val="45A357E7"/>
    <w:rsid w:val="45A37C8B"/>
    <w:rsid w:val="45A41848"/>
    <w:rsid w:val="45A433E5"/>
    <w:rsid w:val="45A44DF9"/>
    <w:rsid w:val="45A46C75"/>
    <w:rsid w:val="45A478F3"/>
    <w:rsid w:val="45A51597"/>
    <w:rsid w:val="45A51959"/>
    <w:rsid w:val="45A52CD8"/>
    <w:rsid w:val="45A55DFD"/>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F6F"/>
    <w:rsid w:val="45AA7224"/>
    <w:rsid w:val="45AB0330"/>
    <w:rsid w:val="45AB0A76"/>
    <w:rsid w:val="45AB114D"/>
    <w:rsid w:val="45AB18B4"/>
    <w:rsid w:val="45AB59AE"/>
    <w:rsid w:val="45AC0F39"/>
    <w:rsid w:val="45AC2F98"/>
    <w:rsid w:val="45AC499B"/>
    <w:rsid w:val="45AC6899"/>
    <w:rsid w:val="45AC74C7"/>
    <w:rsid w:val="45AC7FDA"/>
    <w:rsid w:val="45AD12CF"/>
    <w:rsid w:val="45AD3DA0"/>
    <w:rsid w:val="45AE19BA"/>
    <w:rsid w:val="45AE28F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B117C"/>
    <w:rsid w:val="45BB2D19"/>
    <w:rsid w:val="45BB3834"/>
    <w:rsid w:val="45BB4EFE"/>
    <w:rsid w:val="45BB5620"/>
    <w:rsid w:val="45BB73CE"/>
    <w:rsid w:val="45BC4CCC"/>
    <w:rsid w:val="45BC4EF4"/>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FCA"/>
    <w:rsid w:val="45C108A7"/>
    <w:rsid w:val="45C10B4B"/>
    <w:rsid w:val="45C110AD"/>
    <w:rsid w:val="45C1250B"/>
    <w:rsid w:val="45C14591"/>
    <w:rsid w:val="45C17875"/>
    <w:rsid w:val="45C216EA"/>
    <w:rsid w:val="45C22200"/>
    <w:rsid w:val="45C30031"/>
    <w:rsid w:val="45C3411F"/>
    <w:rsid w:val="45C344D5"/>
    <w:rsid w:val="45C35356"/>
    <w:rsid w:val="45C35724"/>
    <w:rsid w:val="45C36261"/>
    <w:rsid w:val="45C37DE2"/>
    <w:rsid w:val="45C40399"/>
    <w:rsid w:val="45C42E27"/>
    <w:rsid w:val="45C465C8"/>
    <w:rsid w:val="45C46806"/>
    <w:rsid w:val="45C5024D"/>
    <w:rsid w:val="45C5122D"/>
    <w:rsid w:val="45C51FFB"/>
    <w:rsid w:val="45C53DA9"/>
    <w:rsid w:val="45C56B2E"/>
    <w:rsid w:val="45C60482"/>
    <w:rsid w:val="45C60C23"/>
    <w:rsid w:val="45C61041"/>
    <w:rsid w:val="45C62595"/>
    <w:rsid w:val="45C6291C"/>
    <w:rsid w:val="45C632C0"/>
    <w:rsid w:val="45C668B5"/>
    <w:rsid w:val="45C66975"/>
    <w:rsid w:val="45C67B21"/>
    <w:rsid w:val="45C724C4"/>
    <w:rsid w:val="45C729D7"/>
    <w:rsid w:val="45C72F1B"/>
    <w:rsid w:val="45C73FC5"/>
    <w:rsid w:val="45C75D73"/>
    <w:rsid w:val="45C81BF5"/>
    <w:rsid w:val="45C83899"/>
    <w:rsid w:val="45C85647"/>
    <w:rsid w:val="45C862BC"/>
    <w:rsid w:val="45C8645F"/>
    <w:rsid w:val="45C90D37"/>
    <w:rsid w:val="45C932FB"/>
    <w:rsid w:val="45C94ACE"/>
    <w:rsid w:val="45C953D1"/>
    <w:rsid w:val="45C97502"/>
    <w:rsid w:val="45CA125B"/>
    <w:rsid w:val="45CA3D02"/>
    <w:rsid w:val="45CA3FC2"/>
    <w:rsid w:val="45CA5863"/>
    <w:rsid w:val="45CA7611"/>
    <w:rsid w:val="45CB1204"/>
    <w:rsid w:val="45CB1DC3"/>
    <w:rsid w:val="45CB1FA8"/>
    <w:rsid w:val="45CB2683"/>
    <w:rsid w:val="45CB40A2"/>
    <w:rsid w:val="45CB7B0F"/>
    <w:rsid w:val="45CC15DB"/>
    <w:rsid w:val="45CC3389"/>
    <w:rsid w:val="45CC5137"/>
    <w:rsid w:val="45CC6604"/>
    <w:rsid w:val="45CC77CC"/>
    <w:rsid w:val="45CD1803"/>
    <w:rsid w:val="45CD3B2B"/>
    <w:rsid w:val="45CD67DA"/>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3306"/>
    <w:rsid w:val="45DD7281"/>
    <w:rsid w:val="45DD7344"/>
    <w:rsid w:val="45DD78AB"/>
    <w:rsid w:val="45DD78F9"/>
    <w:rsid w:val="45DE0AB7"/>
    <w:rsid w:val="45DE0FC4"/>
    <w:rsid w:val="45DE130F"/>
    <w:rsid w:val="45DE2A96"/>
    <w:rsid w:val="45DE340E"/>
    <w:rsid w:val="45DE3A82"/>
    <w:rsid w:val="45DE4E6B"/>
    <w:rsid w:val="45DE517E"/>
    <w:rsid w:val="45DF37E0"/>
    <w:rsid w:val="45E00735"/>
    <w:rsid w:val="45E01208"/>
    <w:rsid w:val="45E05087"/>
    <w:rsid w:val="45E06E35"/>
    <w:rsid w:val="45E116E9"/>
    <w:rsid w:val="45E16C19"/>
    <w:rsid w:val="45E17F55"/>
    <w:rsid w:val="45E17FAA"/>
    <w:rsid w:val="45E22BAD"/>
    <w:rsid w:val="45E2495B"/>
    <w:rsid w:val="45E306D3"/>
    <w:rsid w:val="45E31E4D"/>
    <w:rsid w:val="45E32481"/>
    <w:rsid w:val="45E41EEC"/>
    <w:rsid w:val="45E43EC0"/>
    <w:rsid w:val="45E46305"/>
    <w:rsid w:val="45E470A7"/>
    <w:rsid w:val="45E506BC"/>
    <w:rsid w:val="45E518D3"/>
    <w:rsid w:val="45E52D56"/>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92CF6"/>
    <w:rsid w:val="45E936F4"/>
    <w:rsid w:val="45E95B05"/>
    <w:rsid w:val="45E9646F"/>
    <w:rsid w:val="45E96AEC"/>
    <w:rsid w:val="45EA17AD"/>
    <w:rsid w:val="45EA1A61"/>
    <w:rsid w:val="45EA3451"/>
    <w:rsid w:val="45EA380F"/>
    <w:rsid w:val="45EA7CB3"/>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9F3"/>
    <w:rsid w:val="45F0644A"/>
    <w:rsid w:val="45F12B66"/>
    <w:rsid w:val="45F17038"/>
    <w:rsid w:val="45F2082A"/>
    <w:rsid w:val="45F20916"/>
    <w:rsid w:val="45F25741"/>
    <w:rsid w:val="45F27B9E"/>
    <w:rsid w:val="45F30A03"/>
    <w:rsid w:val="45F3276F"/>
    <w:rsid w:val="45F33F22"/>
    <w:rsid w:val="45F33F27"/>
    <w:rsid w:val="45F34461"/>
    <w:rsid w:val="45F34E5C"/>
    <w:rsid w:val="45F37667"/>
    <w:rsid w:val="45F44952"/>
    <w:rsid w:val="45F474AC"/>
    <w:rsid w:val="45F52F1F"/>
    <w:rsid w:val="45F539D9"/>
    <w:rsid w:val="45F54662"/>
    <w:rsid w:val="45F60406"/>
    <w:rsid w:val="45F621B4"/>
    <w:rsid w:val="45F713AC"/>
    <w:rsid w:val="45F71C1E"/>
    <w:rsid w:val="45F72580"/>
    <w:rsid w:val="45F72ADC"/>
    <w:rsid w:val="45F74876"/>
    <w:rsid w:val="45F748F7"/>
    <w:rsid w:val="45F75F2C"/>
    <w:rsid w:val="45F76ECC"/>
    <w:rsid w:val="45F773FF"/>
    <w:rsid w:val="45F823D0"/>
    <w:rsid w:val="45F8417E"/>
    <w:rsid w:val="45F90A6C"/>
    <w:rsid w:val="45F9236D"/>
    <w:rsid w:val="45F94BD1"/>
    <w:rsid w:val="45F96148"/>
    <w:rsid w:val="45FA53F2"/>
    <w:rsid w:val="45FA6DC2"/>
    <w:rsid w:val="45FB3C6E"/>
    <w:rsid w:val="45FB6B80"/>
    <w:rsid w:val="45FC284D"/>
    <w:rsid w:val="45FC3543"/>
    <w:rsid w:val="45FC7254"/>
    <w:rsid w:val="45FC7E59"/>
    <w:rsid w:val="45FD1795"/>
    <w:rsid w:val="45FD29E6"/>
    <w:rsid w:val="45FD587A"/>
    <w:rsid w:val="45FD63F2"/>
    <w:rsid w:val="45FD79E7"/>
    <w:rsid w:val="45FE550D"/>
    <w:rsid w:val="45FE6141"/>
    <w:rsid w:val="45FE77D7"/>
    <w:rsid w:val="45FF1FF0"/>
    <w:rsid w:val="45FF375F"/>
    <w:rsid w:val="45FF3D34"/>
    <w:rsid w:val="45FF78E2"/>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247A"/>
    <w:rsid w:val="460743C1"/>
    <w:rsid w:val="460753AE"/>
    <w:rsid w:val="460763F6"/>
    <w:rsid w:val="46080139"/>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0807"/>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40F5"/>
    <w:rsid w:val="46194743"/>
    <w:rsid w:val="461956AD"/>
    <w:rsid w:val="46195822"/>
    <w:rsid w:val="46195EA3"/>
    <w:rsid w:val="46197428"/>
    <w:rsid w:val="46197B2C"/>
    <w:rsid w:val="461A0599"/>
    <w:rsid w:val="461A4E7B"/>
    <w:rsid w:val="461A766D"/>
    <w:rsid w:val="461B197A"/>
    <w:rsid w:val="461B1F19"/>
    <w:rsid w:val="461B24B9"/>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F0A9C"/>
    <w:rsid w:val="461F3847"/>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31C5"/>
    <w:rsid w:val="46244F73"/>
    <w:rsid w:val="46245702"/>
    <w:rsid w:val="46245B19"/>
    <w:rsid w:val="46250CEB"/>
    <w:rsid w:val="46252A99"/>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56C6"/>
    <w:rsid w:val="462F733A"/>
    <w:rsid w:val="463008C5"/>
    <w:rsid w:val="46305C1E"/>
    <w:rsid w:val="4631143E"/>
    <w:rsid w:val="463131AB"/>
    <w:rsid w:val="463166F0"/>
    <w:rsid w:val="46316B31"/>
    <w:rsid w:val="46326F64"/>
    <w:rsid w:val="46331CB5"/>
    <w:rsid w:val="463323DC"/>
    <w:rsid w:val="46334D1F"/>
    <w:rsid w:val="4633764A"/>
    <w:rsid w:val="46340F2E"/>
    <w:rsid w:val="46342CDD"/>
    <w:rsid w:val="46344D71"/>
    <w:rsid w:val="46344F73"/>
    <w:rsid w:val="4634679A"/>
    <w:rsid w:val="46346AED"/>
    <w:rsid w:val="46346B10"/>
    <w:rsid w:val="463521B6"/>
    <w:rsid w:val="4635593F"/>
    <w:rsid w:val="46362EF9"/>
    <w:rsid w:val="46364CA7"/>
    <w:rsid w:val="46366A55"/>
    <w:rsid w:val="46366B37"/>
    <w:rsid w:val="463673DA"/>
    <w:rsid w:val="463678B6"/>
    <w:rsid w:val="463700EE"/>
    <w:rsid w:val="463744E7"/>
    <w:rsid w:val="46375AA7"/>
    <w:rsid w:val="463762D1"/>
    <w:rsid w:val="46380A1F"/>
    <w:rsid w:val="46380EA2"/>
    <w:rsid w:val="46381849"/>
    <w:rsid w:val="463827CD"/>
    <w:rsid w:val="46386C71"/>
    <w:rsid w:val="463902F3"/>
    <w:rsid w:val="46393F26"/>
    <w:rsid w:val="4639468D"/>
    <w:rsid w:val="46394F03"/>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6653"/>
    <w:rsid w:val="464473C4"/>
    <w:rsid w:val="46447445"/>
    <w:rsid w:val="464508D5"/>
    <w:rsid w:val="464521B1"/>
    <w:rsid w:val="4645313C"/>
    <w:rsid w:val="46454E28"/>
    <w:rsid w:val="46454EEA"/>
    <w:rsid w:val="46457DD2"/>
    <w:rsid w:val="4646138E"/>
    <w:rsid w:val="4646648C"/>
    <w:rsid w:val="46470AC4"/>
    <w:rsid w:val="46470C62"/>
    <w:rsid w:val="46471CD3"/>
    <w:rsid w:val="46472877"/>
    <w:rsid w:val="46475F9E"/>
    <w:rsid w:val="46480463"/>
    <w:rsid w:val="464912F6"/>
    <w:rsid w:val="46492775"/>
    <w:rsid w:val="46492C2C"/>
    <w:rsid w:val="46492F30"/>
    <w:rsid w:val="464949DA"/>
    <w:rsid w:val="464955C6"/>
    <w:rsid w:val="46495F7A"/>
    <w:rsid w:val="46496788"/>
    <w:rsid w:val="464A0752"/>
    <w:rsid w:val="464A71CF"/>
    <w:rsid w:val="464B259D"/>
    <w:rsid w:val="464B30A1"/>
    <w:rsid w:val="464B46B4"/>
    <w:rsid w:val="464B69A4"/>
    <w:rsid w:val="464C0026"/>
    <w:rsid w:val="464C02EB"/>
    <w:rsid w:val="464C219C"/>
    <w:rsid w:val="464C325C"/>
    <w:rsid w:val="464C3A94"/>
    <w:rsid w:val="464C5659"/>
    <w:rsid w:val="464C6278"/>
    <w:rsid w:val="464D0358"/>
    <w:rsid w:val="464D1038"/>
    <w:rsid w:val="464D18AF"/>
    <w:rsid w:val="464D1C38"/>
    <w:rsid w:val="464D62D5"/>
    <w:rsid w:val="464E0351"/>
    <w:rsid w:val="464E04AD"/>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4C1D"/>
    <w:rsid w:val="465869CB"/>
    <w:rsid w:val="46586D4B"/>
    <w:rsid w:val="46587724"/>
    <w:rsid w:val="4659214C"/>
    <w:rsid w:val="46592743"/>
    <w:rsid w:val="46593955"/>
    <w:rsid w:val="4659529A"/>
    <w:rsid w:val="46595606"/>
    <w:rsid w:val="46596940"/>
    <w:rsid w:val="465A0995"/>
    <w:rsid w:val="465A2DAC"/>
    <w:rsid w:val="465A6BE7"/>
    <w:rsid w:val="465B0F83"/>
    <w:rsid w:val="465B2674"/>
    <w:rsid w:val="465B4463"/>
    <w:rsid w:val="465B6324"/>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3AD2"/>
    <w:rsid w:val="46607F75"/>
    <w:rsid w:val="4661095D"/>
    <w:rsid w:val="4661153E"/>
    <w:rsid w:val="4661696D"/>
    <w:rsid w:val="466214C6"/>
    <w:rsid w:val="4662784A"/>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3F31"/>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5458"/>
    <w:rsid w:val="467454A6"/>
    <w:rsid w:val="4674788F"/>
    <w:rsid w:val="46751510"/>
    <w:rsid w:val="467525DB"/>
    <w:rsid w:val="46753A21"/>
    <w:rsid w:val="467557CF"/>
    <w:rsid w:val="46756273"/>
    <w:rsid w:val="46757640"/>
    <w:rsid w:val="46761547"/>
    <w:rsid w:val="4677113D"/>
    <w:rsid w:val="46771687"/>
    <w:rsid w:val="46771D0B"/>
    <w:rsid w:val="46773B9A"/>
    <w:rsid w:val="46780062"/>
    <w:rsid w:val="46780A66"/>
    <w:rsid w:val="46780E1B"/>
    <w:rsid w:val="46781C7C"/>
    <w:rsid w:val="467857B3"/>
    <w:rsid w:val="4678706D"/>
    <w:rsid w:val="4678710F"/>
    <w:rsid w:val="46794685"/>
    <w:rsid w:val="4679799B"/>
    <w:rsid w:val="467A0C55"/>
    <w:rsid w:val="467A1037"/>
    <w:rsid w:val="467A217E"/>
    <w:rsid w:val="467A33DE"/>
    <w:rsid w:val="467A3826"/>
    <w:rsid w:val="467A5129"/>
    <w:rsid w:val="467A6E3B"/>
    <w:rsid w:val="467B4D4E"/>
    <w:rsid w:val="467B5247"/>
    <w:rsid w:val="467B6B5D"/>
    <w:rsid w:val="467C161A"/>
    <w:rsid w:val="467C4DAF"/>
    <w:rsid w:val="467C68DA"/>
    <w:rsid w:val="467D0864"/>
    <w:rsid w:val="467D4175"/>
    <w:rsid w:val="467D4684"/>
    <w:rsid w:val="467D6363"/>
    <w:rsid w:val="467E19BA"/>
    <w:rsid w:val="467E2E27"/>
    <w:rsid w:val="467E3005"/>
    <w:rsid w:val="467E5C73"/>
    <w:rsid w:val="467E6A50"/>
    <w:rsid w:val="467F21AA"/>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3709"/>
    <w:rsid w:val="468C48C7"/>
    <w:rsid w:val="468C6191"/>
    <w:rsid w:val="468D293F"/>
    <w:rsid w:val="468D5E35"/>
    <w:rsid w:val="468E063F"/>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755D"/>
    <w:rsid w:val="46927784"/>
    <w:rsid w:val="46927C50"/>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33DD"/>
    <w:rsid w:val="46973B8C"/>
    <w:rsid w:val="46982488"/>
    <w:rsid w:val="4698326B"/>
    <w:rsid w:val="46985C29"/>
    <w:rsid w:val="46987301"/>
    <w:rsid w:val="469915F1"/>
    <w:rsid w:val="46993386"/>
    <w:rsid w:val="46995DF0"/>
    <w:rsid w:val="469A023F"/>
    <w:rsid w:val="469A3487"/>
    <w:rsid w:val="469A5235"/>
    <w:rsid w:val="469A562A"/>
    <w:rsid w:val="469A5A00"/>
    <w:rsid w:val="469A6FE4"/>
    <w:rsid w:val="469B0FAE"/>
    <w:rsid w:val="469B1EC5"/>
    <w:rsid w:val="469C2353"/>
    <w:rsid w:val="469C2B85"/>
    <w:rsid w:val="469C3502"/>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7437"/>
    <w:rsid w:val="469F7759"/>
    <w:rsid w:val="46A00003"/>
    <w:rsid w:val="46A00372"/>
    <w:rsid w:val="46A00F78"/>
    <w:rsid w:val="46A02685"/>
    <w:rsid w:val="46A06580"/>
    <w:rsid w:val="46A1330C"/>
    <w:rsid w:val="46A14816"/>
    <w:rsid w:val="46A14E48"/>
    <w:rsid w:val="46A165C4"/>
    <w:rsid w:val="46A169D1"/>
    <w:rsid w:val="46A178FA"/>
    <w:rsid w:val="46A2058E"/>
    <w:rsid w:val="46A20A89"/>
    <w:rsid w:val="46A21160"/>
    <w:rsid w:val="46A240EA"/>
    <w:rsid w:val="46A25D99"/>
    <w:rsid w:val="46A261A6"/>
    <w:rsid w:val="46A423CD"/>
    <w:rsid w:val="46A42FC8"/>
    <w:rsid w:val="46A456C4"/>
    <w:rsid w:val="46A46EB0"/>
    <w:rsid w:val="46A47E62"/>
    <w:rsid w:val="46A50E14"/>
    <w:rsid w:val="46A55352"/>
    <w:rsid w:val="46A613B3"/>
    <w:rsid w:val="46A630AE"/>
    <w:rsid w:val="46A64E3E"/>
    <w:rsid w:val="46A71700"/>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341C"/>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B8B"/>
    <w:rsid w:val="46B46D68"/>
    <w:rsid w:val="46B47010"/>
    <w:rsid w:val="46B502C1"/>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30979"/>
    <w:rsid w:val="46C44060"/>
    <w:rsid w:val="46C44446"/>
    <w:rsid w:val="46C46F89"/>
    <w:rsid w:val="46C50C70"/>
    <w:rsid w:val="46C541A0"/>
    <w:rsid w:val="46C568A0"/>
    <w:rsid w:val="46C57C37"/>
    <w:rsid w:val="46C57E3B"/>
    <w:rsid w:val="46C62F22"/>
    <w:rsid w:val="46C632CA"/>
    <w:rsid w:val="46C63BE6"/>
    <w:rsid w:val="46C6602A"/>
    <w:rsid w:val="46C673FD"/>
    <w:rsid w:val="46C67B50"/>
    <w:rsid w:val="46C67DD9"/>
    <w:rsid w:val="46C71DA3"/>
    <w:rsid w:val="46C71EEE"/>
    <w:rsid w:val="46C73B51"/>
    <w:rsid w:val="46C76F99"/>
    <w:rsid w:val="46C82208"/>
    <w:rsid w:val="46C8388C"/>
    <w:rsid w:val="46C87FF5"/>
    <w:rsid w:val="46C90C94"/>
    <w:rsid w:val="46C93D6D"/>
    <w:rsid w:val="46C95B1B"/>
    <w:rsid w:val="46C978C9"/>
    <w:rsid w:val="46CA19B9"/>
    <w:rsid w:val="46CA54CA"/>
    <w:rsid w:val="46CB0B25"/>
    <w:rsid w:val="46CB1CA0"/>
    <w:rsid w:val="46CB20E7"/>
    <w:rsid w:val="46CB4320"/>
    <w:rsid w:val="46CC30CE"/>
    <w:rsid w:val="46CC5A88"/>
    <w:rsid w:val="46CC6BC9"/>
    <w:rsid w:val="46CC73B9"/>
    <w:rsid w:val="46CD00CF"/>
    <w:rsid w:val="46CD0741"/>
    <w:rsid w:val="46CD40A4"/>
    <w:rsid w:val="46CD455E"/>
    <w:rsid w:val="46CD45BF"/>
    <w:rsid w:val="46CD560B"/>
    <w:rsid w:val="46CE3131"/>
    <w:rsid w:val="46CE3136"/>
    <w:rsid w:val="46CE4638"/>
    <w:rsid w:val="46CE4BA0"/>
    <w:rsid w:val="46CE4EDF"/>
    <w:rsid w:val="46CE59EE"/>
    <w:rsid w:val="46CE645F"/>
    <w:rsid w:val="46CE7767"/>
    <w:rsid w:val="46CF0EEA"/>
    <w:rsid w:val="46CF32BA"/>
    <w:rsid w:val="46CF5C65"/>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58C1"/>
    <w:rsid w:val="46D57393"/>
    <w:rsid w:val="46D57404"/>
    <w:rsid w:val="46D60179"/>
    <w:rsid w:val="46D60BCD"/>
    <w:rsid w:val="46D64FBF"/>
    <w:rsid w:val="46D701E1"/>
    <w:rsid w:val="46D701EC"/>
    <w:rsid w:val="46D75376"/>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C7FF2"/>
    <w:rsid w:val="46DD0EA4"/>
    <w:rsid w:val="46DD15C6"/>
    <w:rsid w:val="46DD1757"/>
    <w:rsid w:val="46DD20EA"/>
    <w:rsid w:val="46DD2912"/>
    <w:rsid w:val="46DD3374"/>
    <w:rsid w:val="46DD5122"/>
    <w:rsid w:val="46DE2E36"/>
    <w:rsid w:val="46DE50C0"/>
    <w:rsid w:val="46DF0708"/>
    <w:rsid w:val="46DF12D2"/>
    <w:rsid w:val="46DF242F"/>
    <w:rsid w:val="46DF533E"/>
    <w:rsid w:val="46DF5A12"/>
    <w:rsid w:val="46DF736D"/>
    <w:rsid w:val="46E01544"/>
    <w:rsid w:val="46E12E64"/>
    <w:rsid w:val="46E161FA"/>
    <w:rsid w:val="46E22723"/>
    <w:rsid w:val="46E22739"/>
    <w:rsid w:val="46E25100"/>
    <w:rsid w:val="46E34BF2"/>
    <w:rsid w:val="46E34D0C"/>
    <w:rsid w:val="46E427DA"/>
    <w:rsid w:val="46E44703"/>
    <w:rsid w:val="46E5052A"/>
    <w:rsid w:val="46E50F52"/>
    <w:rsid w:val="46E510A4"/>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1F1E"/>
    <w:rsid w:val="46EE2C06"/>
    <w:rsid w:val="46EE3180"/>
    <w:rsid w:val="46EE5581"/>
    <w:rsid w:val="46EE6544"/>
    <w:rsid w:val="46EE732F"/>
    <w:rsid w:val="46EF31C8"/>
    <w:rsid w:val="46EF32EB"/>
    <w:rsid w:val="46EF6468"/>
    <w:rsid w:val="46EF7152"/>
    <w:rsid w:val="46F030A7"/>
    <w:rsid w:val="46F10060"/>
    <w:rsid w:val="46F11B84"/>
    <w:rsid w:val="46F12944"/>
    <w:rsid w:val="46F14C21"/>
    <w:rsid w:val="46F17D02"/>
    <w:rsid w:val="46F21B47"/>
    <w:rsid w:val="46F22218"/>
    <w:rsid w:val="46F240D6"/>
    <w:rsid w:val="46F25071"/>
    <w:rsid w:val="46F25162"/>
    <w:rsid w:val="46F26E20"/>
    <w:rsid w:val="46F30DEA"/>
    <w:rsid w:val="46F34946"/>
    <w:rsid w:val="46F3654D"/>
    <w:rsid w:val="46F3721C"/>
    <w:rsid w:val="46F41D59"/>
    <w:rsid w:val="46F42037"/>
    <w:rsid w:val="46F42DBA"/>
    <w:rsid w:val="46F43381"/>
    <w:rsid w:val="46F4406F"/>
    <w:rsid w:val="46F47709"/>
    <w:rsid w:val="46F506BE"/>
    <w:rsid w:val="46F54B62"/>
    <w:rsid w:val="46F55AC3"/>
    <w:rsid w:val="46F57C0C"/>
    <w:rsid w:val="46F61FD2"/>
    <w:rsid w:val="46F632B7"/>
    <w:rsid w:val="46F74436"/>
    <w:rsid w:val="46F74BFA"/>
    <w:rsid w:val="46F74D8F"/>
    <w:rsid w:val="46F75C25"/>
    <w:rsid w:val="46F80C05"/>
    <w:rsid w:val="46F81F5C"/>
    <w:rsid w:val="46F821BB"/>
    <w:rsid w:val="46F840E9"/>
    <w:rsid w:val="46F84D5C"/>
    <w:rsid w:val="46F8751A"/>
    <w:rsid w:val="46F87A8A"/>
    <w:rsid w:val="46F87ED9"/>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E20A2"/>
    <w:rsid w:val="46FE243A"/>
    <w:rsid w:val="46FE338C"/>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5D6E"/>
    <w:rsid w:val="47036501"/>
    <w:rsid w:val="47037AD4"/>
    <w:rsid w:val="47041C0B"/>
    <w:rsid w:val="47044DA5"/>
    <w:rsid w:val="470526DF"/>
    <w:rsid w:val="47057567"/>
    <w:rsid w:val="4705784A"/>
    <w:rsid w:val="47060B1D"/>
    <w:rsid w:val="47061B1E"/>
    <w:rsid w:val="470646EF"/>
    <w:rsid w:val="470703F1"/>
    <w:rsid w:val="47071753"/>
    <w:rsid w:val="4707185F"/>
    <w:rsid w:val="47071E2A"/>
    <w:rsid w:val="47071FDF"/>
    <w:rsid w:val="47080B5C"/>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4E2D"/>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3D12"/>
    <w:rsid w:val="47166351"/>
    <w:rsid w:val="47166A2A"/>
    <w:rsid w:val="47170634"/>
    <w:rsid w:val="4717152A"/>
    <w:rsid w:val="47172AAD"/>
    <w:rsid w:val="47174AD8"/>
    <w:rsid w:val="47175616"/>
    <w:rsid w:val="47176886"/>
    <w:rsid w:val="47180277"/>
    <w:rsid w:val="47180A66"/>
    <w:rsid w:val="471825FE"/>
    <w:rsid w:val="471833A7"/>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106E3"/>
    <w:rsid w:val="472112F7"/>
    <w:rsid w:val="472115C9"/>
    <w:rsid w:val="47212242"/>
    <w:rsid w:val="47213261"/>
    <w:rsid w:val="47213952"/>
    <w:rsid w:val="47215550"/>
    <w:rsid w:val="47215957"/>
    <w:rsid w:val="47222197"/>
    <w:rsid w:val="472226AB"/>
    <w:rsid w:val="4722387D"/>
    <w:rsid w:val="472265B6"/>
    <w:rsid w:val="47226FD9"/>
    <w:rsid w:val="47227270"/>
    <w:rsid w:val="4723067E"/>
    <w:rsid w:val="47231F57"/>
    <w:rsid w:val="4723522B"/>
    <w:rsid w:val="47240FA3"/>
    <w:rsid w:val="472414FA"/>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7475"/>
    <w:rsid w:val="472900B7"/>
    <w:rsid w:val="47292039"/>
    <w:rsid w:val="472965B9"/>
    <w:rsid w:val="47297350"/>
    <w:rsid w:val="47297EB3"/>
    <w:rsid w:val="472A227F"/>
    <w:rsid w:val="472A2BA4"/>
    <w:rsid w:val="472A60F0"/>
    <w:rsid w:val="472B2331"/>
    <w:rsid w:val="472B40E0"/>
    <w:rsid w:val="472B73A2"/>
    <w:rsid w:val="472B73B2"/>
    <w:rsid w:val="472C5E27"/>
    <w:rsid w:val="472C79F1"/>
    <w:rsid w:val="472D19D2"/>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5E3D"/>
    <w:rsid w:val="47396EB4"/>
    <w:rsid w:val="473A07C7"/>
    <w:rsid w:val="473A2575"/>
    <w:rsid w:val="473A31DE"/>
    <w:rsid w:val="473A4323"/>
    <w:rsid w:val="473A457C"/>
    <w:rsid w:val="473A6363"/>
    <w:rsid w:val="473C009B"/>
    <w:rsid w:val="473C18EE"/>
    <w:rsid w:val="473C332E"/>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40313F"/>
    <w:rsid w:val="4740402F"/>
    <w:rsid w:val="47404E68"/>
    <w:rsid w:val="47411B55"/>
    <w:rsid w:val="4741207B"/>
    <w:rsid w:val="474123CC"/>
    <w:rsid w:val="47412D0C"/>
    <w:rsid w:val="474156B1"/>
    <w:rsid w:val="47421D71"/>
    <w:rsid w:val="47424128"/>
    <w:rsid w:val="474260C5"/>
    <w:rsid w:val="47426C78"/>
    <w:rsid w:val="474308F7"/>
    <w:rsid w:val="47431429"/>
    <w:rsid w:val="47434E91"/>
    <w:rsid w:val="47435823"/>
    <w:rsid w:val="474358CD"/>
    <w:rsid w:val="47436505"/>
    <w:rsid w:val="47437970"/>
    <w:rsid w:val="47444691"/>
    <w:rsid w:val="474451A1"/>
    <w:rsid w:val="47451ADD"/>
    <w:rsid w:val="47453769"/>
    <w:rsid w:val="47455B21"/>
    <w:rsid w:val="47456821"/>
    <w:rsid w:val="474606F2"/>
    <w:rsid w:val="474613F4"/>
    <w:rsid w:val="47462CC7"/>
    <w:rsid w:val="47465849"/>
    <w:rsid w:val="4746716B"/>
    <w:rsid w:val="474721C4"/>
    <w:rsid w:val="47472CA7"/>
    <w:rsid w:val="47480B36"/>
    <w:rsid w:val="47482EE3"/>
    <w:rsid w:val="47484E32"/>
    <w:rsid w:val="47492A25"/>
    <w:rsid w:val="47493076"/>
    <w:rsid w:val="47493101"/>
    <w:rsid w:val="474935A7"/>
    <w:rsid w:val="47495579"/>
    <w:rsid w:val="474B0ECB"/>
    <w:rsid w:val="474B210F"/>
    <w:rsid w:val="474B478B"/>
    <w:rsid w:val="474B5231"/>
    <w:rsid w:val="474B56EF"/>
    <w:rsid w:val="474B6530"/>
    <w:rsid w:val="474B7378"/>
    <w:rsid w:val="474C107E"/>
    <w:rsid w:val="474D04FA"/>
    <w:rsid w:val="474D22A8"/>
    <w:rsid w:val="474D2433"/>
    <w:rsid w:val="474D4056"/>
    <w:rsid w:val="474D674C"/>
    <w:rsid w:val="474D7704"/>
    <w:rsid w:val="474D7BD4"/>
    <w:rsid w:val="474E4535"/>
    <w:rsid w:val="474E49D9"/>
    <w:rsid w:val="474E6020"/>
    <w:rsid w:val="474F0EE3"/>
    <w:rsid w:val="474F1FE6"/>
    <w:rsid w:val="474F357E"/>
    <w:rsid w:val="474F3929"/>
    <w:rsid w:val="474F3F56"/>
    <w:rsid w:val="474F4102"/>
    <w:rsid w:val="474F4272"/>
    <w:rsid w:val="474F5288"/>
    <w:rsid w:val="474F770C"/>
    <w:rsid w:val="47504D8D"/>
    <w:rsid w:val="475050F8"/>
    <w:rsid w:val="4750686B"/>
    <w:rsid w:val="47507743"/>
    <w:rsid w:val="47507FEA"/>
    <w:rsid w:val="475101CC"/>
    <w:rsid w:val="4751086A"/>
    <w:rsid w:val="47510B8B"/>
    <w:rsid w:val="4751202E"/>
    <w:rsid w:val="475133F8"/>
    <w:rsid w:val="47513E2B"/>
    <w:rsid w:val="4752054A"/>
    <w:rsid w:val="47523575"/>
    <w:rsid w:val="47523B08"/>
    <w:rsid w:val="47523E32"/>
    <w:rsid w:val="47525B10"/>
    <w:rsid w:val="475310E6"/>
    <w:rsid w:val="4753121A"/>
    <w:rsid w:val="475315B5"/>
    <w:rsid w:val="47532DA2"/>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54CAC"/>
    <w:rsid w:val="476561F7"/>
    <w:rsid w:val="47661376"/>
    <w:rsid w:val="476615BC"/>
    <w:rsid w:val="476640FE"/>
    <w:rsid w:val="47664870"/>
    <w:rsid w:val="47665118"/>
    <w:rsid w:val="47666CCF"/>
    <w:rsid w:val="476725FC"/>
    <w:rsid w:val="47676B01"/>
    <w:rsid w:val="47680E90"/>
    <w:rsid w:val="47685334"/>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3F1"/>
    <w:rsid w:val="476E62AD"/>
    <w:rsid w:val="476E7104"/>
    <w:rsid w:val="476E78FE"/>
    <w:rsid w:val="476F0038"/>
    <w:rsid w:val="476F0470"/>
    <w:rsid w:val="476F66C2"/>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27F60"/>
    <w:rsid w:val="4773125F"/>
    <w:rsid w:val="47733184"/>
    <w:rsid w:val="477345E9"/>
    <w:rsid w:val="477349E0"/>
    <w:rsid w:val="4773504B"/>
    <w:rsid w:val="47737835"/>
    <w:rsid w:val="47742723"/>
    <w:rsid w:val="47745A86"/>
    <w:rsid w:val="47746EF8"/>
    <w:rsid w:val="477517FF"/>
    <w:rsid w:val="47752E85"/>
    <w:rsid w:val="477535AD"/>
    <w:rsid w:val="47766090"/>
    <w:rsid w:val="47766D73"/>
    <w:rsid w:val="47767A51"/>
    <w:rsid w:val="47772600"/>
    <w:rsid w:val="477737C9"/>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D0158"/>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67D"/>
    <w:rsid w:val="47805043"/>
    <w:rsid w:val="47805632"/>
    <w:rsid w:val="478070A6"/>
    <w:rsid w:val="478101A3"/>
    <w:rsid w:val="47813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5EE6"/>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90CF4"/>
    <w:rsid w:val="47895009"/>
    <w:rsid w:val="4789579F"/>
    <w:rsid w:val="47895CE2"/>
    <w:rsid w:val="478973D8"/>
    <w:rsid w:val="47897E5F"/>
    <w:rsid w:val="478A0DF6"/>
    <w:rsid w:val="478A226D"/>
    <w:rsid w:val="478A5272"/>
    <w:rsid w:val="478A52AA"/>
    <w:rsid w:val="478A59A3"/>
    <w:rsid w:val="478A62C0"/>
    <w:rsid w:val="478A6965"/>
    <w:rsid w:val="478A6996"/>
    <w:rsid w:val="478A7058"/>
    <w:rsid w:val="478A7B2A"/>
    <w:rsid w:val="478B1022"/>
    <w:rsid w:val="478B21B8"/>
    <w:rsid w:val="478B2DD0"/>
    <w:rsid w:val="478B44AC"/>
    <w:rsid w:val="478B472D"/>
    <w:rsid w:val="478B5BE9"/>
    <w:rsid w:val="478B6474"/>
    <w:rsid w:val="478C017D"/>
    <w:rsid w:val="478C2F7C"/>
    <w:rsid w:val="478C5097"/>
    <w:rsid w:val="478C5888"/>
    <w:rsid w:val="478C7274"/>
    <w:rsid w:val="478D08F6"/>
    <w:rsid w:val="478D278E"/>
    <w:rsid w:val="478D306B"/>
    <w:rsid w:val="478D4D9A"/>
    <w:rsid w:val="478D5A05"/>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6FA7"/>
    <w:rsid w:val="479E7FAE"/>
    <w:rsid w:val="479F062A"/>
    <w:rsid w:val="479F1D19"/>
    <w:rsid w:val="479F1F78"/>
    <w:rsid w:val="479F4076"/>
    <w:rsid w:val="479F4E5A"/>
    <w:rsid w:val="479F5083"/>
    <w:rsid w:val="479F7191"/>
    <w:rsid w:val="47A05F7D"/>
    <w:rsid w:val="47A111BA"/>
    <w:rsid w:val="47A11890"/>
    <w:rsid w:val="47A13742"/>
    <w:rsid w:val="47A143A2"/>
    <w:rsid w:val="47A15C92"/>
    <w:rsid w:val="47A224DB"/>
    <w:rsid w:val="47A22DEA"/>
    <w:rsid w:val="47A23394"/>
    <w:rsid w:val="47A254C5"/>
    <w:rsid w:val="47A26612"/>
    <w:rsid w:val="47A26636"/>
    <w:rsid w:val="47A3396B"/>
    <w:rsid w:val="47A34213"/>
    <w:rsid w:val="47A3432B"/>
    <w:rsid w:val="47A3636C"/>
    <w:rsid w:val="47A41C6E"/>
    <w:rsid w:val="47A45C40"/>
    <w:rsid w:val="47A4791A"/>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594C"/>
    <w:rsid w:val="47AA6D1C"/>
    <w:rsid w:val="47AB17F6"/>
    <w:rsid w:val="47AB3030"/>
    <w:rsid w:val="47AB3B98"/>
    <w:rsid w:val="47AB5220"/>
    <w:rsid w:val="47AC1493"/>
    <w:rsid w:val="47AD0723"/>
    <w:rsid w:val="47AD2F34"/>
    <w:rsid w:val="47AD4BDE"/>
    <w:rsid w:val="47AD567B"/>
    <w:rsid w:val="47AE4E13"/>
    <w:rsid w:val="47AE572D"/>
    <w:rsid w:val="47AF00AC"/>
    <w:rsid w:val="47AF1047"/>
    <w:rsid w:val="47AF4671"/>
    <w:rsid w:val="47AF4ADF"/>
    <w:rsid w:val="47AF4D11"/>
    <w:rsid w:val="47AF596A"/>
    <w:rsid w:val="47B00DF5"/>
    <w:rsid w:val="47B02837"/>
    <w:rsid w:val="47B06E63"/>
    <w:rsid w:val="47B07ECD"/>
    <w:rsid w:val="47B10A89"/>
    <w:rsid w:val="47B16CD9"/>
    <w:rsid w:val="47B16CDB"/>
    <w:rsid w:val="47B2035D"/>
    <w:rsid w:val="47B20D90"/>
    <w:rsid w:val="47B255B6"/>
    <w:rsid w:val="47B265AF"/>
    <w:rsid w:val="47B27C6B"/>
    <w:rsid w:val="47B30779"/>
    <w:rsid w:val="47B33460"/>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67F2"/>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6E80"/>
    <w:rsid w:val="47C87B80"/>
    <w:rsid w:val="47C9034E"/>
    <w:rsid w:val="47C920AF"/>
    <w:rsid w:val="47C962C6"/>
    <w:rsid w:val="47CA22BC"/>
    <w:rsid w:val="47CA2E28"/>
    <w:rsid w:val="47CA4106"/>
    <w:rsid w:val="47CA56A6"/>
    <w:rsid w:val="47CB141F"/>
    <w:rsid w:val="47CB3EAF"/>
    <w:rsid w:val="47CB4DCD"/>
    <w:rsid w:val="47CB7671"/>
    <w:rsid w:val="47CC1972"/>
    <w:rsid w:val="47CC4E19"/>
    <w:rsid w:val="47CC5753"/>
    <w:rsid w:val="47CC58C3"/>
    <w:rsid w:val="47CC698C"/>
    <w:rsid w:val="47CC756D"/>
    <w:rsid w:val="47CD33E9"/>
    <w:rsid w:val="47CD5197"/>
    <w:rsid w:val="47CD623E"/>
    <w:rsid w:val="47CD7A10"/>
    <w:rsid w:val="47CE1850"/>
    <w:rsid w:val="47CE2C39"/>
    <w:rsid w:val="47CE3E00"/>
    <w:rsid w:val="47CE551E"/>
    <w:rsid w:val="47CE554A"/>
    <w:rsid w:val="47CE7844"/>
    <w:rsid w:val="47CF06F2"/>
    <w:rsid w:val="47CF2575"/>
    <w:rsid w:val="47CF39DD"/>
    <w:rsid w:val="47CF3A8A"/>
    <w:rsid w:val="47CF3BC4"/>
    <w:rsid w:val="47CF53B3"/>
    <w:rsid w:val="47D11C79"/>
    <w:rsid w:val="47D13709"/>
    <w:rsid w:val="47D14C87"/>
    <w:rsid w:val="47D155DC"/>
    <w:rsid w:val="47D169E9"/>
    <w:rsid w:val="47D209FF"/>
    <w:rsid w:val="47D20CAB"/>
    <w:rsid w:val="47D27A55"/>
    <w:rsid w:val="47D27E79"/>
    <w:rsid w:val="47D31AAF"/>
    <w:rsid w:val="47D31E1A"/>
    <w:rsid w:val="47D3233B"/>
    <w:rsid w:val="47D32A4A"/>
    <w:rsid w:val="47D335FF"/>
    <w:rsid w:val="47D349CC"/>
    <w:rsid w:val="47D35031"/>
    <w:rsid w:val="47D3711A"/>
    <w:rsid w:val="47D40D02"/>
    <w:rsid w:val="47D41231"/>
    <w:rsid w:val="47D43712"/>
    <w:rsid w:val="47D44777"/>
    <w:rsid w:val="47D46525"/>
    <w:rsid w:val="47D4714F"/>
    <w:rsid w:val="47D474AE"/>
    <w:rsid w:val="47D5062C"/>
    <w:rsid w:val="47D5185F"/>
    <w:rsid w:val="47D5255E"/>
    <w:rsid w:val="47D604EF"/>
    <w:rsid w:val="47D61896"/>
    <w:rsid w:val="47D62C34"/>
    <w:rsid w:val="47D67008"/>
    <w:rsid w:val="47D76015"/>
    <w:rsid w:val="47D77080"/>
    <w:rsid w:val="47D77DC3"/>
    <w:rsid w:val="47D8469F"/>
    <w:rsid w:val="47D8491B"/>
    <w:rsid w:val="47D8783B"/>
    <w:rsid w:val="47D9046E"/>
    <w:rsid w:val="47D9065F"/>
    <w:rsid w:val="47D93349"/>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3229"/>
    <w:rsid w:val="47E240D6"/>
    <w:rsid w:val="47E250E6"/>
    <w:rsid w:val="47E26926"/>
    <w:rsid w:val="47E26E94"/>
    <w:rsid w:val="47E270A1"/>
    <w:rsid w:val="47E33C03"/>
    <w:rsid w:val="47E344B7"/>
    <w:rsid w:val="47E349BA"/>
    <w:rsid w:val="47E4214A"/>
    <w:rsid w:val="47E42B63"/>
    <w:rsid w:val="47E435E3"/>
    <w:rsid w:val="47E45A88"/>
    <w:rsid w:val="47E50059"/>
    <w:rsid w:val="47E532EE"/>
    <w:rsid w:val="47E5365C"/>
    <w:rsid w:val="47E5422B"/>
    <w:rsid w:val="47E562EF"/>
    <w:rsid w:val="47E56984"/>
    <w:rsid w:val="47E61ED6"/>
    <w:rsid w:val="47E622D9"/>
    <w:rsid w:val="47E623B1"/>
    <w:rsid w:val="47E66250"/>
    <w:rsid w:val="47E671AE"/>
    <w:rsid w:val="47E6777F"/>
    <w:rsid w:val="47E758BF"/>
    <w:rsid w:val="47E80223"/>
    <w:rsid w:val="47E90419"/>
    <w:rsid w:val="47E90AA0"/>
    <w:rsid w:val="47E94C70"/>
    <w:rsid w:val="47E95D4E"/>
    <w:rsid w:val="47E9650D"/>
    <w:rsid w:val="47EA45FA"/>
    <w:rsid w:val="47EA5D49"/>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47E0"/>
    <w:rsid w:val="47F3498E"/>
    <w:rsid w:val="47F366F7"/>
    <w:rsid w:val="47F40975"/>
    <w:rsid w:val="47F42C63"/>
    <w:rsid w:val="47F44C19"/>
    <w:rsid w:val="47F44E19"/>
    <w:rsid w:val="47F46BC7"/>
    <w:rsid w:val="47F6050F"/>
    <w:rsid w:val="47F646ED"/>
    <w:rsid w:val="47F67274"/>
    <w:rsid w:val="47F70466"/>
    <w:rsid w:val="47F711E9"/>
    <w:rsid w:val="47F71E45"/>
    <w:rsid w:val="47F72214"/>
    <w:rsid w:val="47F74268"/>
    <w:rsid w:val="47F760BD"/>
    <w:rsid w:val="47F76D2E"/>
    <w:rsid w:val="47F83246"/>
    <w:rsid w:val="47F9145B"/>
    <w:rsid w:val="47F92430"/>
    <w:rsid w:val="47F924BA"/>
    <w:rsid w:val="47F926E1"/>
    <w:rsid w:val="47F93A1F"/>
    <w:rsid w:val="47F94706"/>
    <w:rsid w:val="47F94DD2"/>
    <w:rsid w:val="47F95F8C"/>
    <w:rsid w:val="47F97160"/>
    <w:rsid w:val="47FA07C6"/>
    <w:rsid w:val="47FA09C0"/>
    <w:rsid w:val="47FA428D"/>
    <w:rsid w:val="47FB600A"/>
    <w:rsid w:val="47FB61A8"/>
    <w:rsid w:val="47FB7F56"/>
    <w:rsid w:val="47FC0A78"/>
    <w:rsid w:val="47FC0DB5"/>
    <w:rsid w:val="47FC35B9"/>
    <w:rsid w:val="47FC5A7C"/>
    <w:rsid w:val="47FC782A"/>
    <w:rsid w:val="47FD007B"/>
    <w:rsid w:val="47FD17BB"/>
    <w:rsid w:val="47FD4576"/>
    <w:rsid w:val="47FD4F4F"/>
    <w:rsid w:val="47FD50B0"/>
    <w:rsid w:val="47FD539B"/>
    <w:rsid w:val="47FD58FC"/>
    <w:rsid w:val="47FE17F4"/>
    <w:rsid w:val="47FE35A2"/>
    <w:rsid w:val="47FE7A46"/>
    <w:rsid w:val="47FF162C"/>
    <w:rsid w:val="47FF4854"/>
    <w:rsid w:val="47FF6295"/>
    <w:rsid w:val="4800012E"/>
    <w:rsid w:val="4800317F"/>
    <w:rsid w:val="48006E33"/>
    <w:rsid w:val="4800731A"/>
    <w:rsid w:val="48007A58"/>
    <w:rsid w:val="48007C0D"/>
    <w:rsid w:val="48010090"/>
    <w:rsid w:val="480171CC"/>
    <w:rsid w:val="48024364"/>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8E1"/>
    <w:rsid w:val="480D1A37"/>
    <w:rsid w:val="480D2806"/>
    <w:rsid w:val="480D3A23"/>
    <w:rsid w:val="480D3F55"/>
    <w:rsid w:val="480D6AFF"/>
    <w:rsid w:val="480D7C89"/>
    <w:rsid w:val="480E230D"/>
    <w:rsid w:val="480E26B0"/>
    <w:rsid w:val="480E290B"/>
    <w:rsid w:val="480E2E2C"/>
    <w:rsid w:val="480E447D"/>
    <w:rsid w:val="480F13E0"/>
    <w:rsid w:val="480F60D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A35"/>
    <w:rsid w:val="48147269"/>
    <w:rsid w:val="48150F23"/>
    <w:rsid w:val="48153C8D"/>
    <w:rsid w:val="481553CE"/>
    <w:rsid w:val="481604EB"/>
    <w:rsid w:val="48162A14"/>
    <w:rsid w:val="4816511D"/>
    <w:rsid w:val="48166028"/>
    <w:rsid w:val="48166B3E"/>
    <w:rsid w:val="481728B6"/>
    <w:rsid w:val="481748FA"/>
    <w:rsid w:val="48175C24"/>
    <w:rsid w:val="48180B08"/>
    <w:rsid w:val="481903DC"/>
    <w:rsid w:val="4819260E"/>
    <w:rsid w:val="4819483A"/>
    <w:rsid w:val="48195CF7"/>
    <w:rsid w:val="481961BA"/>
    <w:rsid w:val="4819662E"/>
    <w:rsid w:val="48196749"/>
    <w:rsid w:val="481969A4"/>
    <w:rsid w:val="48197441"/>
    <w:rsid w:val="48197D5A"/>
    <w:rsid w:val="481A01CE"/>
    <w:rsid w:val="481A4CED"/>
    <w:rsid w:val="481A5D55"/>
    <w:rsid w:val="481B05F8"/>
    <w:rsid w:val="481B523D"/>
    <w:rsid w:val="481B7AFF"/>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1F17"/>
    <w:rsid w:val="48213744"/>
    <w:rsid w:val="48215DFC"/>
    <w:rsid w:val="48217014"/>
    <w:rsid w:val="48217291"/>
    <w:rsid w:val="48221986"/>
    <w:rsid w:val="482237D7"/>
    <w:rsid w:val="48226D1F"/>
    <w:rsid w:val="482275FE"/>
    <w:rsid w:val="48231BCD"/>
    <w:rsid w:val="48235EC9"/>
    <w:rsid w:val="48236291"/>
    <w:rsid w:val="4824200D"/>
    <w:rsid w:val="4824360A"/>
    <w:rsid w:val="48252DC4"/>
    <w:rsid w:val="48254A99"/>
    <w:rsid w:val="4825666E"/>
    <w:rsid w:val="482570F7"/>
    <w:rsid w:val="48260034"/>
    <w:rsid w:val="4826427F"/>
    <w:rsid w:val="482649C3"/>
    <w:rsid w:val="48264C12"/>
    <w:rsid w:val="482676A4"/>
    <w:rsid w:val="4827165C"/>
    <w:rsid w:val="48272AF9"/>
    <w:rsid w:val="48276F9D"/>
    <w:rsid w:val="4828061F"/>
    <w:rsid w:val="48281095"/>
    <w:rsid w:val="48282530"/>
    <w:rsid w:val="4828256E"/>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3978"/>
    <w:rsid w:val="48313AC9"/>
    <w:rsid w:val="48315726"/>
    <w:rsid w:val="48322BD2"/>
    <w:rsid w:val="483248F6"/>
    <w:rsid w:val="483279BD"/>
    <w:rsid w:val="4833500D"/>
    <w:rsid w:val="48335942"/>
    <w:rsid w:val="48335D86"/>
    <w:rsid w:val="48337309"/>
    <w:rsid w:val="483376F0"/>
    <w:rsid w:val="48340669"/>
    <w:rsid w:val="48341828"/>
    <w:rsid w:val="48341DE7"/>
    <w:rsid w:val="483428B5"/>
    <w:rsid w:val="48343468"/>
    <w:rsid w:val="48345216"/>
    <w:rsid w:val="483471F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CD0"/>
    <w:rsid w:val="48397747"/>
    <w:rsid w:val="48397F7A"/>
    <w:rsid w:val="483A157C"/>
    <w:rsid w:val="483A2BEA"/>
    <w:rsid w:val="483A3088"/>
    <w:rsid w:val="483A4518"/>
    <w:rsid w:val="483A7055"/>
    <w:rsid w:val="483B00A8"/>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423"/>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789"/>
    <w:rsid w:val="48560A83"/>
    <w:rsid w:val="48561630"/>
    <w:rsid w:val="485633DE"/>
    <w:rsid w:val="48564CFD"/>
    <w:rsid w:val="48564F55"/>
    <w:rsid w:val="485665BF"/>
    <w:rsid w:val="485671BC"/>
    <w:rsid w:val="48567212"/>
    <w:rsid w:val="485707FD"/>
    <w:rsid w:val="48575A24"/>
    <w:rsid w:val="485762B0"/>
    <w:rsid w:val="4857642C"/>
    <w:rsid w:val="48580E9D"/>
    <w:rsid w:val="48580F04"/>
    <w:rsid w:val="48581B13"/>
    <w:rsid w:val="485853A8"/>
    <w:rsid w:val="48586611"/>
    <w:rsid w:val="48597AA1"/>
    <w:rsid w:val="485A20FD"/>
    <w:rsid w:val="485A284D"/>
    <w:rsid w:val="485A470D"/>
    <w:rsid w:val="485A5372"/>
    <w:rsid w:val="485B09F4"/>
    <w:rsid w:val="485B1D34"/>
    <w:rsid w:val="485B5990"/>
    <w:rsid w:val="485B6C46"/>
    <w:rsid w:val="485C1274"/>
    <w:rsid w:val="485C2D48"/>
    <w:rsid w:val="485C5DA7"/>
    <w:rsid w:val="485D0DE3"/>
    <w:rsid w:val="485D29BF"/>
    <w:rsid w:val="485D3A8C"/>
    <w:rsid w:val="485D476D"/>
    <w:rsid w:val="485D6C54"/>
    <w:rsid w:val="485E0E99"/>
    <w:rsid w:val="485E2293"/>
    <w:rsid w:val="485E3E0F"/>
    <w:rsid w:val="485E5503"/>
    <w:rsid w:val="485F02FE"/>
    <w:rsid w:val="485F094B"/>
    <w:rsid w:val="485F6774"/>
    <w:rsid w:val="4860425D"/>
    <w:rsid w:val="486053C9"/>
    <w:rsid w:val="48616D76"/>
    <w:rsid w:val="4861765B"/>
    <w:rsid w:val="48621D83"/>
    <w:rsid w:val="48623B31"/>
    <w:rsid w:val="48635D3C"/>
    <w:rsid w:val="4863607F"/>
    <w:rsid w:val="48637B85"/>
    <w:rsid w:val="48640351"/>
    <w:rsid w:val="48641D5A"/>
    <w:rsid w:val="48643D4D"/>
    <w:rsid w:val="48646313"/>
    <w:rsid w:val="486463AB"/>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86106"/>
    <w:rsid w:val="48691363"/>
    <w:rsid w:val="4869240E"/>
    <w:rsid w:val="48693111"/>
    <w:rsid w:val="4869784F"/>
    <w:rsid w:val="486A02E1"/>
    <w:rsid w:val="486A0A26"/>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679D"/>
    <w:rsid w:val="48717FA6"/>
    <w:rsid w:val="48720405"/>
    <w:rsid w:val="48721435"/>
    <w:rsid w:val="48723AE3"/>
    <w:rsid w:val="48726579"/>
    <w:rsid w:val="48730ADB"/>
    <w:rsid w:val="4873196F"/>
    <w:rsid w:val="48731A53"/>
    <w:rsid w:val="4873211E"/>
    <w:rsid w:val="487321E2"/>
    <w:rsid w:val="48733219"/>
    <w:rsid w:val="4873341F"/>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5FBD"/>
    <w:rsid w:val="48782C54"/>
    <w:rsid w:val="48783354"/>
    <w:rsid w:val="487834B1"/>
    <w:rsid w:val="487877F8"/>
    <w:rsid w:val="48790480"/>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04C0"/>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310"/>
    <w:rsid w:val="488A12DA"/>
    <w:rsid w:val="488A48BB"/>
    <w:rsid w:val="488A698C"/>
    <w:rsid w:val="488B5A5E"/>
    <w:rsid w:val="488B752C"/>
    <w:rsid w:val="488C31F8"/>
    <w:rsid w:val="488C5F0E"/>
    <w:rsid w:val="488C6BFC"/>
    <w:rsid w:val="488C6E00"/>
    <w:rsid w:val="488D29BF"/>
    <w:rsid w:val="488D6991"/>
    <w:rsid w:val="488D7005"/>
    <w:rsid w:val="488D732D"/>
    <w:rsid w:val="488E0BB6"/>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5626"/>
    <w:rsid w:val="489363E0"/>
    <w:rsid w:val="489406E9"/>
    <w:rsid w:val="48944890"/>
    <w:rsid w:val="48945CB4"/>
    <w:rsid w:val="48946DE5"/>
    <w:rsid w:val="48947863"/>
    <w:rsid w:val="48947E12"/>
    <w:rsid w:val="48952158"/>
    <w:rsid w:val="48954B11"/>
    <w:rsid w:val="4896467B"/>
    <w:rsid w:val="48965ED0"/>
    <w:rsid w:val="48967C7F"/>
    <w:rsid w:val="489727E0"/>
    <w:rsid w:val="48972DA5"/>
    <w:rsid w:val="48975690"/>
    <w:rsid w:val="489765CC"/>
    <w:rsid w:val="4897743F"/>
    <w:rsid w:val="489806BF"/>
    <w:rsid w:val="48980A3A"/>
    <w:rsid w:val="48981C49"/>
    <w:rsid w:val="489839F7"/>
    <w:rsid w:val="48984072"/>
    <w:rsid w:val="48984E72"/>
    <w:rsid w:val="489857A5"/>
    <w:rsid w:val="48987D93"/>
    <w:rsid w:val="48991CF6"/>
    <w:rsid w:val="489932CB"/>
    <w:rsid w:val="48994F34"/>
    <w:rsid w:val="48995ACE"/>
    <w:rsid w:val="489A036F"/>
    <w:rsid w:val="489A151D"/>
    <w:rsid w:val="489A6105"/>
    <w:rsid w:val="489B2425"/>
    <w:rsid w:val="489B34E7"/>
    <w:rsid w:val="489B3910"/>
    <w:rsid w:val="489B5295"/>
    <w:rsid w:val="489B66D3"/>
    <w:rsid w:val="489B6803"/>
    <w:rsid w:val="489C180A"/>
    <w:rsid w:val="489C485A"/>
    <w:rsid w:val="489C50D2"/>
    <w:rsid w:val="489C6E12"/>
    <w:rsid w:val="489D0343"/>
    <w:rsid w:val="489D100D"/>
    <w:rsid w:val="489D4D45"/>
    <w:rsid w:val="489D5DE8"/>
    <w:rsid w:val="489D6C31"/>
    <w:rsid w:val="489E7DD5"/>
    <w:rsid w:val="489F2FD7"/>
    <w:rsid w:val="489F6B33"/>
    <w:rsid w:val="48A00D58"/>
    <w:rsid w:val="48A028AB"/>
    <w:rsid w:val="48A04D55"/>
    <w:rsid w:val="48A05E4C"/>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3182"/>
    <w:rsid w:val="48A53E6F"/>
    <w:rsid w:val="48A54201"/>
    <w:rsid w:val="48A54D7E"/>
    <w:rsid w:val="48A54FAE"/>
    <w:rsid w:val="48A55352"/>
    <w:rsid w:val="48A630C4"/>
    <w:rsid w:val="48A64365"/>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7349"/>
    <w:rsid w:val="48AB7637"/>
    <w:rsid w:val="48AC04F5"/>
    <w:rsid w:val="48AC1250"/>
    <w:rsid w:val="48AC1485"/>
    <w:rsid w:val="48AC58B5"/>
    <w:rsid w:val="48AC6E49"/>
    <w:rsid w:val="48AD06CA"/>
    <w:rsid w:val="48AD0AEC"/>
    <w:rsid w:val="48AD26A0"/>
    <w:rsid w:val="48AD4CBD"/>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2D0A"/>
    <w:rsid w:val="48B14AB8"/>
    <w:rsid w:val="48B15D8C"/>
    <w:rsid w:val="48B16866"/>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9147E"/>
    <w:rsid w:val="48B9384C"/>
    <w:rsid w:val="48B9571B"/>
    <w:rsid w:val="48B95753"/>
    <w:rsid w:val="48BA1008"/>
    <w:rsid w:val="48BA1B12"/>
    <w:rsid w:val="48BA1BBF"/>
    <w:rsid w:val="48BB02CE"/>
    <w:rsid w:val="48BB1493"/>
    <w:rsid w:val="48BB2D8D"/>
    <w:rsid w:val="48BC5937"/>
    <w:rsid w:val="48BC6C0F"/>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D12CB"/>
    <w:rsid w:val="48CD6BB4"/>
    <w:rsid w:val="48CE11C6"/>
    <w:rsid w:val="48CE566A"/>
    <w:rsid w:val="48CE5AB5"/>
    <w:rsid w:val="48CE79DA"/>
    <w:rsid w:val="48CF1315"/>
    <w:rsid w:val="48CF4F7B"/>
    <w:rsid w:val="48CF69AE"/>
    <w:rsid w:val="48CF7902"/>
    <w:rsid w:val="48D000FD"/>
    <w:rsid w:val="48D013E2"/>
    <w:rsid w:val="48D01B15"/>
    <w:rsid w:val="48D026C6"/>
    <w:rsid w:val="48D027A5"/>
    <w:rsid w:val="48D04F3E"/>
    <w:rsid w:val="48D128EF"/>
    <w:rsid w:val="48D12A65"/>
    <w:rsid w:val="48D14424"/>
    <w:rsid w:val="48D20A29"/>
    <w:rsid w:val="48D22655"/>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E79"/>
    <w:rsid w:val="48DA2E89"/>
    <w:rsid w:val="48DA538A"/>
    <w:rsid w:val="48DA7B6B"/>
    <w:rsid w:val="48DB2006"/>
    <w:rsid w:val="48DB38E3"/>
    <w:rsid w:val="48DB5F55"/>
    <w:rsid w:val="48DB7593"/>
    <w:rsid w:val="48DC1DE3"/>
    <w:rsid w:val="48DC4C07"/>
    <w:rsid w:val="48DD3919"/>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096A"/>
    <w:rsid w:val="48E5353B"/>
    <w:rsid w:val="48E56510"/>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252"/>
    <w:rsid w:val="48E947DF"/>
    <w:rsid w:val="48E94D5E"/>
    <w:rsid w:val="48E94F53"/>
    <w:rsid w:val="48E9579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5D2E"/>
    <w:rsid w:val="48EF5DA0"/>
    <w:rsid w:val="48F0036A"/>
    <w:rsid w:val="48F055E1"/>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5C9D"/>
    <w:rsid w:val="48F76215"/>
    <w:rsid w:val="48F7696F"/>
    <w:rsid w:val="48F824C1"/>
    <w:rsid w:val="48F829DC"/>
    <w:rsid w:val="48F83277"/>
    <w:rsid w:val="48F836DE"/>
    <w:rsid w:val="48F84107"/>
    <w:rsid w:val="48F919B1"/>
    <w:rsid w:val="48FA020D"/>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8FF6F5F"/>
    <w:rsid w:val="490012F8"/>
    <w:rsid w:val="490016AF"/>
    <w:rsid w:val="4900268C"/>
    <w:rsid w:val="490059D6"/>
    <w:rsid w:val="49010224"/>
    <w:rsid w:val="49010B26"/>
    <w:rsid w:val="4901159C"/>
    <w:rsid w:val="4901505E"/>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15E2"/>
    <w:rsid w:val="490823AF"/>
    <w:rsid w:val="49082775"/>
    <w:rsid w:val="49084702"/>
    <w:rsid w:val="490848D8"/>
    <w:rsid w:val="49085792"/>
    <w:rsid w:val="49086E03"/>
    <w:rsid w:val="49090450"/>
    <w:rsid w:val="49092D04"/>
    <w:rsid w:val="490966A2"/>
    <w:rsid w:val="490A0B68"/>
    <w:rsid w:val="490A1013"/>
    <w:rsid w:val="490A11F4"/>
    <w:rsid w:val="490A2935"/>
    <w:rsid w:val="490B0067"/>
    <w:rsid w:val="490B0A39"/>
    <w:rsid w:val="490B3853"/>
    <w:rsid w:val="490B5255"/>
    <w:rsid w:val="490B7486"/>
    <w:rsid w:val="490C1130"/>
    <w:rsid w:val="490C1CEF"/>
    <w:rsid w:val="490C527E"/>
    <w:rsid w:val="490C794A"/>
    <w:rsid w:val="490C7F41"/>
    <w:rsid w:val="490C7FF0"/>
    <w:rsid w:val="490D12B6"/>
    <w:rsid w:val="490D3D48"/>
    <w:rsid w:val="490D4436"/>
    <w:rsid w:val="490D6193"/>
    <w:rsid w:val="490E1F0B"/>
    <w:rsid w:val="490E2871"/>
    <w:rsid w:val="490E3079"/>
    <w:rsid w:val="490E3CB9"/>
    <w:rsid w:val="490E5A67"/>
    <w:rsid w:val="490F1A9B"/>
    <w:rsid w:val="490F4D8E"/>
    <w:rsid w:val="490F631C"/>
    <w:rsid w:val="4910358D"/>
    <w:rsid w:val="49105066"/>
    <w:rsid w:val="49105EAF"/>
    <w:rsid w:val="491114D1"/>
    <w:rsid w:val="491164F6"/>
    <w:rsid w:val="49120286"/>
    <w:rsid w:val="49126618"/>
    <w:rsid w:val="49134D90"/>
    <w:rsid w:val="49141DF4"/>
    <w:rsid w:val="49141EA2"/>
    <w:rsid w:val="49143E2E"/>
    <w:rsid w:val="491465B8"/>
    <w:rsid w:val="49147222"/>
    <w:rsid w:val="4914760D"/>
    <w:rsid w:val="49153299"/>
    <w:rsid w:val="49156DF5"/>
    <w:rsid w:val="49157498"/>
    <w:rsid w:val="49160466"/>
    <w:rsid w:val="49160ED8"/>
    <w:rsid w:val="4916491B"/>
    <w:rsid w:val="491705D6"/>
    <w:rsid w:val="491712F4"/>
    <w:rsid w:val="49173764"/>
    <w:rsid w:val="49175162"/>
    <w:rsid w:val="4917527A"/>
    <w:rsid w:val="49177011"/>
    <w:rsid w:val="4917701E"/>
    <w:rsid w:val="49180694"/>
    <w:rsid w:val="49184B37"/>
    <w:rsid w:val="49186199"/>
    <w:rsid w:val="491868E5"/>
    <w:rsid w:val="4918771A"/>
    <w:rsid w:val="49187FFF"/>
    <w:rsid w:val="491907F2"/>
    <w:rsid w:val="49192C73"/>
    <w:rsid w:val="49192D99"/>
    <w:rsid w:val="49194B21"/>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6BD0"/>
    <w:rsid w:val="491F7C74"/>
    <w:rsid w:val="4921579A"/>
    <w:rsid w:val="49221512"/>
    <w:rsid w:val="4922204C"/>
    <w:rsid w:val="4922408C"/>
    <w:rsid w:val="49227764"/>
    <w:rsid w:val="49231CAB"/>
    <w:rsid w:val="49233114"/>
    <w:rsid w:val="492356A1"/>
    <w:rsid w:val="492359B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7580"/>
    <w:rsid w:val="49327C86"/>
    <w:rsid w:val="49330D87"/>
    <w:rsid w:val="49330FD6"/>
    <w:rsid w:val="4933371F"/>
    <w:rsid w:val="493337BF"/>
    <w:rsid w:val="49341657"/>
    <w:rsid w:val="49342852"/>
    <w:rsid w:val="4934622F"/>
    <w:rsid w:val="49346BF6"/>
    <w:rsid w:val="49351245"/>
    <w:rsid w:val="49351BC6"/>
    <w:rsid w:val="49357497"/>
    <w:rsid w:val="493642ED"/>
    <w:rsid w:val="49365D88"/>
    <w:rsid w:val="49366F87"/>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6F88"/>
    <w:rsid w:val="493A02D3"/>
    <w:rsid w:val="493A28C0"/>
    <w:rsid w:val="493A2D00"/>
    <w:rsid w:val="493A4AAE"/>
    <w:rsid w:val="493A7185"/>
    <w:rsid w:val="493C0826"/>
    <w:rsid w:val="493C25D4"/>
    <w:rsid w:val="493C57C4"/>
    <w:rsid w:val="493C6A78"/>
    <w:rsid w:val="493D00FA"/>
    <w:rsid w:val="493D1C95"/>
    <w:rsid w:val="493D3194"/>
    <w:rsid w:val="493D5513"/>
    <w:rsid w:val="493D6C54"/>
    <w:rsid w:val="493D7951"/>
    <w:rsid w:val="493E3130"/>
    <w:rsid w:val="493E32CF"/>
    <w:rsid w:val="493E459E"/>
    <w:rsid w:val="493E4821"/>
    <w:rsid w:val="493E5113"/>
    <w:rsid w:val="493F0316"/>
    <w:rsid w:val="493F1574"/>
    <w:rsid w:val="493F3E72"/>
    <w:rsid w:val="493F41BC"/>
    <w:rsid w:val="493F72BF"/>
    <w:rsid w:val="494029CE"/>
    <w:rsid w:val="494039EA"/>
    <w:rsid w:val="494055D5"/>
    <w:rsid w:val="49405772"/>
    <w:rsid w:val="494058C7"/>
    <w:rsid w:val="49411D79"/>
    <w:rsid w:val="49412CDB"/>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1C16"/>
    <w:rsid w:val="49552099"/>
    <w:rsid w:val="4955217A"/>
    <w:rsid w:val="49553696"/>
    <w:rsid w:val="4955379A"/>
    <w:rsid w:val="49554EDB"/>
    <w:rsid w:val="49555444"/>
    <w:rsid w:val="495601CE"/>
    <w:rsid w:val="49562DBD"/>
    <w:rsid w:val="4957129B"/>
    <w:rsid w:val="495723CC"/>
    <w:rsid w:val="4957464A"/>
    <w:rsid w:val="49575660"/>
    <w:rsid w:val="4957740E"/>
    <w:rsid w:val="49583186"/>
    <w:rsid w:val="495850CD"/>
    <w:rsid w:val="495858A0"/>
    <w:rsid w:val="4958759A"/>
    <w:rsid w:val="4959068C"/>
    <w:rsid w:val="49590DDC"/>
    <w:rsid w:val="49591116"/>
    <w:rsid w:val="495913D8"/>
    <w:rsid w:val="49592F5B"/>
    <w:rsid w:val="495A05F8"/>
    <w:rsid w:val="495A2DB0"/>
    <w:rsid w:val="495A5150"/>
    <w:rsid w:val="495A617C"/>
    <w:rsid w:val="495A6EFE"/>
    <w:rsid w:val="495C03CA"/>
    <w:rsid w:val="495C0735"/>
    <w:rsid w:val="495C0A9C"/>
    <w:rsid w:val="495C0B3D"/>
    <w:rsid w:val="495C4A24"/>
    <w:rsid w:val="495C67D2"/>
    <w:rsid w:val="495D1A61"/>
    <w:rsid w:val="495D254A"/>
    <w:rsid w:val="495D4AFD"/>
    <w:rsid w:val="495D5A86"/>
    <w:rsid w:val="495E0E1A"/>
    <w:rsid w:val="495E11AF"/>
    <w:rsid w:val="495E4DEF"/>
    <w:rsid w:val="495E5EE3"/>
    <w:rsid w:val="495E69EE"/>
    <w:rsid w:val="495E7463"/>
    <w:rsid w:val="495E7AC2"/>
    <w:rsid w:val="495F10E1"/>
    <w:rsid w:val="495F2384"/>
    <w:rsid w:val="495F2766"/>
    <w:rsid w:val="495F4514"/>
    <w:rsid w:val="495F62C2"/>
    <w:rsid w:val="49601FEE"/>
    <w:rsid w:val="4960345A"/>
    <w:rsid w:val="49604478"/>
    <w:rsid w:val="49604EC7"/>
    <w:rsid w:val="49605D72"/>
    <w:rsid w:val="4960747F"/>
    <w:rsid w:val="49607C05"/>
    <w:rsid w:val="49611717"/>
    <w:rsid w:val="4961347E"/>
    <w:rsid w:val="496164DE"/>
    <w:rsid w:val="49617C2D"/>
    <w:rsid w:val="4962490E"/>
    <w:rsid w:val="496274DF"/>
    <w:rsid w:val="496279DE"/>
    <w:rsid w:val="49630102"/>
    <w:rsid w:val="49631FC1"/>
    <w:rsid w:val="49634005"/>
    <w:rsid w:val="496367FA"/>
    <w:rsid w:val="49640696"/>
    <w:rsid w:val="49640C35"/>
    <w:rsid w:val="496419EC"/>
    <w:rsid w:val="49641B2B"/>
    <w:rsid w:val="4964458B"/>
    <w:rsid w:val="49647D7D"/>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7141"/>
    <w:rsid w:val="496975B3"/>
    <w:rsid w:val="496A03C1"/>
    <w:rsid w:val="496B2686"/>
    <w:rsid w:val="496B2B89"/>
    <w:rsid w:val="496B2EB9"/>
    <w:rsid w:val="496B7101"/>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977"/>
    <w:rsid w:val="4970227E"/>
    <w:rsid w:val="49704425"/>
    <w:rsid w:val="497055C1"/>
    <w:rsid w:val="497106EE"/>
    <w:rsid w:val="49712030"/>
    <w:rsid w:val="49712F73"/>
    <w:rsid w:val="49713563"/>
    <w:rsid w:val="49715275"/>
    <w:rsid w:val="4971782A"/>
    <w:rsid w:val="49717D00"/>
    <w:rsid w:val="49724248"/>
    <w:rsid w:val="49727646"/>
    <w:rsid w:val="4973173D"/>
    <w:rsid w:val="497447B8"/>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D6C"/>
    <w:rsid w:val="4980356C"/>
    <w:rsid w:val="49804BB7"/>
    <w:rsid w:val="498056E0"/>
    <w:rsid w:val="498126DD"/>
    <w:rsid w:val="49821DF8"/>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3FFC"/>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5309"/>
    <w:rsid w:val="498B66AC"/>
    <w:rsid w:val="498B66EB"/>
    <w:rsid w:val="498B70B7"/>
    <w:rsid w:val="498C100B"/>
    <w:rsid w:val="498C1155"/>
    <w:rsid w:val="498C611B"/>
    <w:rsid w:val="498C7C51"/>
    <w:rsid w:val="498D1081"/>
    <w:rsid w:val="498D268D"/>
    <w:rsid w:val="498D288A"/>
    <w:rsid w:val="498D68C7"/>
    <w:rsid w:val="498D72D3"/>
    <w:rsid w:val="498E0956"/>
    <w:rsid w:val="498E0BBE"/>
    <w:rsid w:val="498E506C"/>
    <w:rsid w:val="498E61FC"/>
    <w:rsid w:val="498E6CA9"/>
    <w:rsid w:val="498F3954"/>
    <w:rsid w:val="498F5898"/>
    <w:rsid w:val="498F64FC"/>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73E3"/>
    <w:rsid w:val="4994051E"/>
    <w:rsid w:val="49940662"/>
    <w:rsid w:val="49941865"/>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33E79"/>
    <w:rsid w:val="49A34A17"/>
    <w:rsid w:val="49A40179"/>
    <w:rsid w:val="49A463AC"/>
    <w:rsid w:val="49A5461D"/>
    <w:rsid w:val="49A55B11"/>
    <w:rsid w:val="49A56155"/>
    <w:rsid w:val="49A572BE"/>
    <w:rsid w:val="49A60395"/>
    <w:rsid w:val="49A61735"/>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331F"/>
    <w:rsid w:val="49AD36B2"/>
    <w:rsid w:val="49AD3D2E"/>
    <w:rsid w:val="49AD5280"/>
    <w:rsid w:val="49AD57D6"/>
    <w:rsid w:val="49AD59AB"/>
    <w:rsid w:val="49AD702E"/>
    <w:rsid w:val="49AE5C4D"/>
    <w:rsid w:val="49AF0AE3"/>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6396"/>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2E33"/>
    <w:rsid w:val="49B64662"/>
    <w:rsid w:val="49B73763"/>
    <w:rsid w:val="49B74350"/>
    <w:rsid w:val="49B77EAC"/>
    <w:rsid w:val="49B809CF"/>
    <w:rsid w:val="49B81B9F"/>
    <w:rsid w:val="49B821B8"/>
    <w:rsid w:val="49B83031"/>
    <w:rsid w:val="49B87F49"/>
    <w:rsid w:val="49B900B2"/>
    <w:rsid w:val="49B900C8"/>
    <w:rsid w:val="49B9141C"/>
    <w:rsid w:val="49B937B9"/>
    <w:rsid w:val="49B93C25"/>
    <w:rsid w:val="49BA174B"/>
    <w:rsid w:val="49BA3F41"/>
    <w:rsid w:val="49BA7624"/>
    <w:rsid w:val="49BB2F71"/>
    <w:rsid w:val="49BB382B"/>
    <w:rsid w:val="49BB5BEF"/>
    <w:rsid w:val="49BC17F5"/>
    <w:rsid w:val="49BC1967"/>
    <w:rsid w:val="49BC3715"/>
    <w:rsid w:val="49BC471E"/>
    <w:rsid w:val="49BD39E0"/>
    <w:rsid w:val="49BD5C06"/>
    <w:rsid w:val="49BD69A9"/>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3205"/>
    <w:rsid w:val="49C046F1"/>
    <w:rsid w:val="49C1047D"/>
    <w:rsid w:val="49C113FF"/>
    <w:rsid w:val="49C12A7C"/>
    <w:rsid w:val="49C1358B"/>
    <w:rsid w:val="49C14BAE"/>
    <w:rsid w:val="49C16F7D"/>
    <w:rsid w:val="49C213BC"/>
    <w:rsid w:val="49C21EBE"/>
    <w:rsid w:val="49C3005F"/>
    <w:rsid w:val="49C32CF5"/>
    <w:rsid w:val="49C369F7"/>
    <w:rsid w:val="49C425C9"/>
    <w:rsid w:val="49C43A79"/>
    <w:rsid w:val="49C4485C"/>
    <w:rsid w:val="49C4687C"/>
    <w:rsid w:val="49C47666"/>
    <w:rsid w:val="49C47C64"/>
    <w:rsid w:val="49C56A6D"/>
    <w:rsid w:val="49C633CE"/>
    <w:rsid w:val="49C64593"/>
    <w:rsid w:val="49C654F8"/>
    <w:rsid w:val="49C6610C"/>
    <w:rsid w:val="49C74C97"/>
    <w:rsid w:val="49C8030C"/>
    <w:rsid w:val="49C81B2E"/>
    <w:rsid w:val="49C83ABC"/>
    <w:rsid w:val="49C83E68"/>
    <w:rsid w:val="49C8668D"/>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406A"/>
    <w:rsid w:val="49D04E1F"/>
    <w:rsid w:val="49D05807"/>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1E1A"/>
    <w:rsid w:val="49D85BA3"/>
    <w:rsid w:val="49D8683B"/>
    <w:rsid w:val="49D92519"/>
    <w:rsid w:val="49D93703"/>
    <w:rsid w:val="49D942C7"/>
    <w:rsid w:val="49D95ED1"/>
    <w:rsid w:val="49D97612"/>
    <w:rsid w:val="49D97E23"/>
    <w:rsid w:val="49DA0AA2"/>
    <w:rsid w:val="49DA1901"/>
    <w:rsid w:val="49DA4E0E"/>
    <w:rsid w:val="49DA54F1"/>
    <w:rsid w:val="49DA5671"/>
    <w:rsid w:val="49DA6088"/>
    <w:rsid w:val="49DA761C"/>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4BA"/>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0597"/>
    <w:rsid w:val="49EA64D4"/>
    <w:rsid w:val="49EA7D84"/>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17862"/>
    <w:rsid w:val="49F20EE5"/>
    <w:rsid w:val="49F21CFA"/>
    <w:rsid w:val="49F316C7"/>
    <w:rsid w:val="49F32D8A"/>
    <w:rsid w:val="49F36AFE"/>
    <w:rsid w:val="49F370C3"/>
    <w:rsid w:val="49F42EAF"/>
    <w:rsid w:val="49F44C5D"/>
    <w:rsid w:val="49F509D5"/>
    <w:rsid w:val="49F63C50"/>
    <w:rsid w:val="49F64E79"/>
    <w:rsid w:val="49F657C7"/>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3601"/>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6B8"/>
    <w:rsid w:val="4A070E34"/>
    <w:rsid w:val="4A072690"/>
    <w:rsid w:val="4A07463D"/>
    <w:rsid w:val="4A080708"/>
    <w:rsid w:val="4A084BAC"/>
    <w:rsid w:val="4A0901FB"/>
    <w:rsid w:val="4A091E94"/>
    <w:rsid w:val="4A093D17"/>
    <w:rsid w:val="4A094696"/>
    <w:rsid w:val="4A095455"/>
    <w:rsid w:val="4A0A0924"/>
    <w:rsid w:val="4A0A1F05"/>
    <w:rsid w:val="4A0A26D2"/>
    <w:rsid w:val="4A0A4480"/>
    <w:rsid w:val="4A0A7F2F"/>
    <w:rsid w:val="4A0B0D31"/>
    <w:rsid w:val="4A0B4CFB"/>
    <w:rsid w:val="4A0B6984"/>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73"/>
    <w:rsid w:val="4A0F1A96"/>
    <w:rsid w:val="4A0F2831"/>
    <w:rsid w:val="4A0F33D3"/>
    <w:rsid w:val="4A0F4B57"/>
    <w:rsid w:val="4A0F6632"/>
    <w:rsid w:val="4A0F68FC"/>
    <w:rsid w:val="4A1011A8"/>
    <w:rsid w:val="4A101AC0"/>
    <w:rsid w:val="4A104839"/>
    <w:rsid w:val="4A110AA3"/>
    <w:rsid w:val="4A114E44"/>
    <w:rsid w:val="4A1153A1"/>
    <w:rsid w:val="4A11580F"/>
    <w:rsid w:val="4A117F13"/>
    <w:rsid w:val="4A1208DA"/>
    <w:rsid w:val="4A124D48"/>
    <w:rsid w:val="4A1251F7"/>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855"/>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628B"/>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17DA"/>
    <w:rsid w:val="4A2D3660"/>
    <w:rsid w:val="4A2D3BBB"/>
    <w:rsid w:val="4A2D43AB"/>
    <w:rsid w:val="4A2D4613"/>
    <w:rsid w:val="4A2D63C1"/>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12A43"/>
    <w:rsid w:val="4A314103"/>
    <w:rsid w:val="4A3153A9"/>
    <w:rsid w:val="4A31571D"/>
    <w:rsid w:val="4A317C5F"/>
    <w:rsid w:val="4A320963"/>
    <w:rsid w:val="4A321A3E"/>
    <w:rsid w:val="4A321DEC"/>
    <w:rsid w:val="4A3239D7"/>
    <w:rsid w:val="4A325785"/>
    <w:rsid w:val="4A332648"/>
    <w:rsid w:val="4A334488"/>
    <w:rsid w:val="4A34239D"/>
    <w:rsid w:val="4A3459A1"/>
    <w:rsid w:val="4A346732"/>
    <w:rsid w:val="4A3476AD"/>
    <w:rsid w:val="4A34774F"/>
    <w:rsid w:val="4A347B8D"/>
    <w:rsid w:val="4A350306"/>
    <w:rsid w:val="4A35072B"/>
    <w:rsid w:val="4A3513FC"/>
    <w:rsid w:val="4A353DF1"/>
    <w:rsid w:val="4A3546F0"/>
    <w:rsid w:val="4A360626"/>
    <w:rsid w:val="4A360F1A"/>
    <w:rsid w:val="4A361CFF"/>
    <w:rsid w:val="4A3634C7"/>
    <w:rsid w:val="4A364DCC"/>
    <w:rsid w:val="4A3660B1"/>
    <w:rsid w:val="4A370FED"/>
    <w:rsid w:val="4A374FC7"/>
    <w:rsid w:val="4A375F15"/>
    <w:rsid w:val="4A377CB2"/>
    <w:rsid w:val="4A381880"/>
    <w:rsid w:val="4A38723F"/>
    <w:rsid w:val="4A392F80"/>
    <w:rsid w:val="4A392FB7"/>
    <w:rsid w:val="4A394D65"/>
    <w:rsid w:val="4A396B13"/>
    <w:rsid w:val="4A397A37"/>
    <w:rsid w:val="4A397ED7"/>
    <w:rsid w:val="4A3A2226"/>
    <w:rsid w:val="4A3A30F2"/>
    <w:rsid w:val="4A3A4980"/>
    <w:rsid w:val="4A3B0ADD"/>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7992"/>
    <w:rsid w:val="4A437DF6"/>
    <w:rsid w:val="4A441FB1"/>
    <w:rsid w:val="4A444CC9"/>
    <w:rsid w:val="4A445567"/>
    <w:rsid w:val="4A445B97"/>
    <w:rsid w:val="4A445CBA"/>
    <w:rsid w:val="4A451680"/>
    <w:rsid w:val="4A45195C"/>
    <w:rsid w:val="4A4554B8"/>
    <w:rsid w:val="4A471230"/>
    <w:rsid w:val="4A473494"/>
    <w:rsid w:val="4A474E74"/>
    <w:rsid w:val="4A480FB3"/>
    <w:rsid w:val="4A48184C"/>
    <w:rsid w:val="4A482D92"/>
    <w:rsid w:val="4A48501F"/>
    <w:rsid w:val="4A48525B"/>
    <w:rsid w:val="4A4861A4"/>
    <w:rsid w:val="4A4863E2"/>
    <w:rsid w:val="4A491095"/>
    <w:rsid w:val="4A49144C"/>
    <w:rsid w:val="4A492443"/>
    <w:rsid w:val="4A495D52"/>
    <w:rsid w:val="4A497D1F"/>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D6B"/>
    <w:rsid w:val="4A4E793F"/>
    <w:rsid w:val="4A4F166F"/>
    <w:rsid w:val="4A4F4589"/>
    <w:rsid w:val="4A4F62B5"/>
    <w:rsid w:val="4A4F6358"/>
    <w:rsid w:val="4A507745"/>
    <w:rsid w:val="4A510301"/>
    <w:rsid w:val="4A512DFE"/>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68F"/>
    <w:rsid w:val="4A581BBD"/>
    <w:rsid w:val="4A581C9D"/>
    <w:rsid w:val="4A582473"/>
    <w:rsid w:val="4A58343D"/>
    <w:rsid w:val="4A585ED7"/>
    <w:rsid w:val="4A590F64"/>
    <w:rsid w:val="4A592828"/>
    <w:rsid w:val="4A597150"/>
    <w:rsid w:val="4A5971B6"/>
    <w:rsid w:val="4A597367"/>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7E15"/>
    <w:rsid w:val="4A5E5DDF"/>
    <w:rsid w:val="4A5F1415"/>
    <w:rsid w:val="4A5F1679"/>
    <w:rsid w:val="4A6022F2"/>
    <w:rsid w:val="4A603150"/>
    <w:rsid w:val="4A603E33"/>
    <w:rsid w:val="4A605514"/>
    <w:rsid w:val="4A6057EE"/>
    <w:rsid w:val="4A606796"/>
    <w:rsid w:val="4A612A04"/>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81856"/>
    <w:rsid w:val="4A6855C7"/>
    <w:rsid w:val="4A6859CC"/>
    <w:rsid w:val="4A691A5C"/>
    <w:rsid w:val="4A6970F2"/>
    <w:rsid w:val="4A6A0EE4"/>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22025"/>
    <w:rsid w:val="4A730277"/>
    <w:rsid w:val="4A730A98"/>
    <w:rsid w:val="4A7315F5"/>
    <w:rsid w:val="4A731613"/>
    <w:rsid w:val="4A732907"/>
    <w:rsid w:val="4A7343AE"/>
    <w:rsid w:val="4A741C7E"/>
    <w:rsid w:val="4A743F6F"/>
    <w:rsid w:val="4A74463A"/>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86951"/>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4233"/>
    <w:rsid w:val="4A834312"/>
    <w:rsid w:val="4A84101D"/>
    <w:rsid w:val="4A846E2C"/>
    <w:rsid w:val="4A84738E"/>
    <w:rsid w:val="4A850084"/>
    <w:rsid w:val="4A8505FA"/>
    <w:rsid w:val="4A851D59"/>
    <w:rsid w:val="4A8561FD"/>
    <w:rsid w:val="4A861976"/>
    <w:rsid w:val="4A865069"/>
    <w:rsid w:val="4A8676B1"/>
    <w:rsid w:val="4A8724D7"/>
    <w:rsid w:val="4A875AD1"/>
    <w:rsid w:val="4A876F47"/>
    <w:rsid w:val="4A882382"/>
    <w:rsid w:val="4A8855C8"/>
    <w:rsid w:val="4A890707"/>
    <w:rsid w:val="4A8943E0"/>
    <w:rsid w:val="4A89447F"/>
    <w:rsid w:val="4A8A0650"/>
    <w:rsid w:val="4A8A32BE"/>
    <w:rsid w:val="4A8A50C8"/>
    <w:rsid w:val="4A8A55C1"/>
    <w:rsid w:val="4A8A736F"/>
    <w:rsid w:val="4A8A7C9D"/>
    <w:rsid w:val="4A8B0324"/>
    <w:rsid w:val="4A8B0653"/>
    <w:rsid w:val="4A8B1F1D"/>
    <w:rsid w:val="4A8B279D"/>
    <w:rsid w:val="4A8C0D60"/>
    <w:rsid w:val="4A8C30E7"/>
    <w:rsid w:val="4A8C3A1A"/>
    <w:rsid w:val="4A8C4C16"/>
    <w:rsid w:val="4A8C4DC6"/>
    <w:rsid w:val="4A8D0DD3"/>
    <w:rsid w:val="4A8D175A"/>
    <w:rsid w:val="4A8D1AC5"/>
    <w:rsid w:val="4A8D5804"/>
    <w:rsid w:val="4A8E0275"/>
    <w:rsid w:val="4A8E09AD"/>
    <w:rsid w:val="4A8E0B76"/>
    <w:rsid w:val="4A8E3303"/>
    <w:rsid w:val="4A8E4B02"/>
    <w:rsid w:val="4A8E50B1"/>
    <w:rsid w:val="4A8E5FA5"/>
    <w:rsid w:val="4A8F3492"/>
    <w:rsid w:val="4A8F4985"/>
    <w:rsid w:val="4A8F4B67"/>
    <w:rsid w:val="4A8F59AD"/>
    <w:rsid w:val="4A902382"/>
    <w:rsid w:val="4A903D11"/>
    <w:rsid w:val="4A904BD7"/>
    <w:rsid w:val="4A912A88"/>
    <w:rsid w:val="4A91694F"/>
    <w:rsid w:val="4A916BA1"/>
    <w:rsid w:val="4A9223D9"/>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1411D"/>
    <w:rsid w:val="4AA171E1"/>
    <w:rsid w:val="4AA21F4B"/>
    <w:rsid w:val="4AA2290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383D"/>
    <w:rsid w:val="4AA957D1"/>
    <w:rsid w:val="4AA97CA7"/>
    <w:rsid w:val="4AAA3FA2"/>
    <w:rsid w:val="4AAA7A11"/>
    <w:rsid w:val="4AAB09FA"/>
    <w:rsid w:val="4AAB0E9F"/>
    <w:rsid w:val="4AAB50DC"/>
    <w:rsid w:val="4AAB5291"/>
    <w:rsid w:val="4AAC19DB"/>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C0DDA"/>
    <w:rsid w:val="4ABC1023"/>
    <w:rsid w:val="4ABC186E"/>
    <w:rsid w:val="4ABC30A5"/>
    <w:rsid w:val="4ABC3301"/>
    <w:rsid w:val="4ABD0008"/>
    <w:rsid w:val="4ABD14F2"/>
    <w:rsid w:val="4ABD2111"/>
    <w:rsid w:val="4ABD5821"/>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B46"/>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A9D"/>
    <w:rsid w:val="4AC64CA6"/>
    <w:rsid w:val="4AC72371"/>
    <w:rsid w:val="4AC72FF8"/>
    <w:rsid w:val="4AC767C9"/>
    <w:rsid w:val="4AC80510"/>
    <w:rsid w:val="4AC80D07"/>
    <w:rsid w:val="4AC81B6A"/>
    <w:rsid w:val="4AC84C8B"/>
    <w:rsid w:val="4AC92EE5"/>
    <w:rsid w:val="4AC9433B"/>
    <w:rsid w:val="4AC94384"/>
    <w:rsid w:val="4AC97E97"/>
    <w:rsid w:val="4ACA3C0F"/>
    <w:rsid w:val="4ACA4594"/>
    <w:rsid w:val="4ACA63E3"/>
    <w:rsid w:val="4ACA7ADB"/>
    <w:rsid w:val="4ACB00B3"/>
    <w:rsid w:val="4ACB0FA4"/>
    <w:rsid w:val="4ACB45A1"/>
    <w:rsid w:val="4ACC3B2E"/>
    <w:rsid w:val="4ACC578D"/>
    <w:rsid w:val="4ACC58FE"/>
    <w:rsid w:val="4ACC5BD9"/>
    <w:rsid w:val="4ACC7988"/>
    <w:rsid w:val="4ACD1596"/>
    <w:rsid w:val="4ACD2AD3"/>
    <w:rsid w:val="4ACD3ADB"/>
    <w:rsid w:val="4ACE4B79"/>
    <w:rsid w:val="4ACE7A53"/>
    <w:rsid w:val="4ACE7AC7"/>
    <w:rsid w:val="4ACF1232"/>
    <w:rsid w:val="4ACF7499"/>
    <w:rsid w:val="4AD00929"/>
    <w:rsid w:val="4AD02541"/>
    <w:rsid w:val="4AD03580"/>
    <w:rsid w:val="4AD10D72"/>
    <w:rsid w:val="4AD11442"/>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0806"/>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914"/>
    <w:rsid w:val="4ADE3E57"/>
    <w:rsid w:val="4ADE4B50"/>
    <w:rsid w:val="4ADF520B"/>
    <w:rsid w:val="4ADF590D"/>
    <w:rsid w:val="4ADF60F1"/>
    <w:rsid w:val="4AE0426F"/>
    <w:rsid w:val="4AE051E1"/>
    <w:rsid w:val="4AE07099"/>
    <w:rsid w:val="4AE148AB"/>
    <w:rsid w:val="4AE20F59"/>
    <w:rsid w:val="4AE22C66"/>
    <w:rsid w:val="4AE25034"/>
    <w:rsid w:val="4AE253FD"/>
    <w:rsid w:val="4AE309B1"/>
    <w:rsid w:val="4AE31EB7"/>
    <w:rsid w:val="4AE33A9E"/>
    <w:rsid w:val="4AE425AA"/>
    <w:rsid w:val="4AE42F23"/>
    <w:rsid w:val="4AE47770"/>
    <w:rsid w:val="4AE478DC"/>
    <w:rsid w:val="4AE5012B"/>
    <w:rsid w:val="4AE50A49"/>
    <w:rsid w:val="4AE52E00"/>
    <w:rsid w:val="4AE54A0B"/>
    <w:rsid w:val="4AE553A4"/>
    <w:rsid w:val="4AE55D4A"/>
    <w:rsid w:val="4AE55F49"/>
    <w:rsid w:val="4AE56309"/>
    <w:rsid w:val="4AE616CE"/>
    <w:rsid w:val="4AE64290"/>
    <w:rsid w:val="4AE64EED"/>
    <w:rsid w:val="4AE676E2"/>
    <w:rsid w:val="4AE72A13"/>
    <w:rsid w:val="4AE72D73"/>
    <w:rsid w:val="4AE75720"/>
    <w:rsid w:val="4AE7656F"/>
    <w:rsid w:val="4AE8033E"/>
    <w:rsid w:val="4AE90539"/>
    <w:rsid w:val="4AE90DFD"/>
    <w:rsid w:val="4AE946B9"/>
    <w:rsid w:val="4AE958EC"/>
    <w:rsid w:val="4AE95AF4"/>
    <w:rsid w:val="4AE9678B"/>
    <w:rsid w:val="4AEA14D0"/>
    <w:rsid w:val="4AEA40A1"/>
    <w:rsid w:val="4AEA4D90"/>
    <w:rsid w:val="4AEA6A13"/>
    <w:rsid w:val="4AEB3B3F"/>
    <w:rsid w:val="4AEC002A"/>
    <w:rsid w:val="4AEC1DD8"/>
    <w:rsid w:val="4AEC2662"/>
    <w:rsid w:val="4AEC69C1"/>
    <w:rsid w:val="4AED047C"/>
    <w:rsid w:val="4AED04C4"/>
    <w:rsid w:val="4AED0B2D"/>
    <w:rsid w:val="4AED1592"/>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4C19"/>
    <w:rsid w:val="4AFD5CE1"/>
    <w:rsid w:val="4AFD5D93"/>
    <w:rsid w:val="4AFD6AA7"/>
    <w:rsid w:val="4AFD6B18"/>
    <w:rsid w:val="4AFD7EDE"/>
    <w:rsid w:val="4AFE2517"/>
    <w:rsid w:val="4AFE366C"/>
    <w:rsid w:val="4AFE4952"/>
    <w:rsid w:val="4AFF1B0B"/>
    <w:rsid w:val="4AFF341B"/>
    <w:rsid w:val="4B000AA5"/>
    <w:rsid w:val="4B00224C"/>
    <w:rsid w:val="4B002D0A"/>
    <w:rsid w:val="4B00531E"/>
    <w:rsid w:val="4B0062C7"/>
    <w:rsid w:val="4B007631"/>
    <w:rsid w:val="4B0076CF"/>
    <w:rsid w:val="4B01514F"/>
    <w:rsid w:val="4B0224C8"/>
    <w:rsid w:val="4B0235C9"/>
    <w:rsid w:val="4B0242DE"/>
    <w:rsid w:val="4B025F8A"/>
    <w:rsid w:val="4B0269DC"/>
    <w:rsid w:val="4B026E75"/>
    <w:rsid w:val="4B0325D5"/>
    <w:rsid w:val="4B034EF9"/>
    <w:rsid w:val="4B042564"/>
    <w:rsid w:val="4B0435C5"/>
    <w:rsid w:val="4B044F77"/>
    <w:rsid w:val="4B046389"/>
    <w:rsid w:val="4B0522EE"/>
    <w:rsid w:val="4B052CDC"/>
    <w:rsid w:val="4B0610EB"/>
    <w:rsid w:val="4B0709C0"/>
    <w:rsid w:val="4B071F90"/>
    <w:rsid w:val="4B074E64"/>
    <w:rsid w:val="4B076C12"/>
    <w:rsid w:val="4B0836CE"/>
    <w:rsid w:val="4B090BDC"/>
    <w:rsid w:val="4B09298A"/>
    <w:rsid w:val="4B092AF7"/>
    <w:rsid w:val="4B0A1502"/>
    <w:rsid w:val="4B0A3767"/>
    <w:rsid w:val="4B0A37DA"/>
    <w:rsid w:val="4B0A3FB7"/>
    <w:rsid w:val="4B0A688B"/>
    <w:rsid w:val="4B0B0914"/>
    <w:rsid w:val="4B0B7A48"/>
    <w:rsid w:val="4B0C11B6"/>
    <w:rsid w:val="4B0C2BF3"/>
    <w:rsid w:val="4B0C5412"/>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705D"/>
    <w:rsid w:val="4B167A82"/>
    <w:rsid w:val="4B1727E7"/>
    <w:rsid w:val="4B1732F9"/>
    <w:rsid w:val="4B180E1F"/>
    <w:rsid w:val="4B1815F7"/>
    <w:rsid w:val="4B182037"/>
    <w:rsid w:val="4B182BCD"/>
    <w:rsid w:val="4B184129"/>
    <w:rsid w:val="4B185C8F"/>
    <w:rsid w:val="4B18661C"/>
    <w:rsid w:val="4B1901F9"/>
    <w:rsid w:val="4B190EA1"/>
    <w:rsid w:val="4B1A06F3"/>
    <w:rsid w:val="4B1A6945"/>
    <w:rsid w:val="4B1A739C"/>
    <w:rsid w:val="4B1B04E9"/>
    <w:rsid w:val="4B1B110F"/>
    <w:rsid w:val="4B1B26BD"/>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5D09"/>
    <w:rsid w:val="4B1F7EAC"/>
    <w:rsid w:val="4B201A81"/>
    <w:rsid w:val="4B2058B1"/>
    <w:rsid w:val="4B214C4F"/>
    <w:rsid w:val="4B215F25"/>
    <w:rsid w:val="4B2201D1"/>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80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53A6"/>
    <w:rsid w:val="4B306168"/>
    <w:rsid w:val="4B306EA8"/>
    <w:rsid w:val="4B307F16"/>
    <w:rsid w:val="4B3109A2"/>
    <w:rsid w:val="4B310E2D"/>
    <w:rsid w:val="4B314F29"/>
    <w:rsid w:val="4B315A3D"/>
    <w:rsid w:val="4B320132"/>
    <w:rsid w:val="4B321807"/>
    <w:rsid w:val="4B322310"/>
    <w:rsid w:val="4B3317B5"/>
    <w:rsid w:val="4B3325A3"/>
    <w:rsid w:val="4B333913"/>
    <w:rsid w:val="4B3345B1"/>
    <w:rsid w:val="4B33607D"/>
    <w:rsid w:val="4B3417B3"/>
    <w:rsid w:val="4B3418E1"/>
    <w:rsid w:val="4B3419D5"/>
    <w:rsid w:val="4B3425E6"/>
    <w:rsid w:val="4B342AF5"/>
    <w:rsid w:val="4B3519D1"/>
    <w:rsid w:val="4B35377F"/>
    <w:rsid w:val="4B3551F1"/>
    <w:rsid w:val="4B35552D"/>
    <w:rsid w:val="4B355F17"/>
    <w:rsid w:val="4B360B52"/>
    <w:rsid w:val="4B3612A5"/>
    <w:rsid w:val="4B3637F8"/>
    <w:rsid w:val="4B364E98"/>
    <w:rsid w:val="4B376502"/>
    <w:rsid w:val="4B3774F7"/>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B1541"/>
    <w:rsid w:val="4B3B2539"/>
    <w:rsid w:val="4B3B5DC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0AE7"/>
    <w:rsid w:val="4B462010"/>
    <w:rsid w:val="4B462B47"/>
    <w:rsid w:val="4B464A0E"/>
    <w:rsid w:val="4B46598C"/>
    <w:rsid w:val="4B46773A"/>
    <w:rsid w:val="4B474D77"/>
    <w:rsid w:val="4B481EEC"/>
    <w:rsid w:val="4B490FD8"/>
    <w:rsid w:val="4B492528"/>
    <w:rsid w:val="4B494ABD"/>
    <w:rsid w:val="4B49547C"/>
    <w:rsid w:val="4B495CC8"/>
    <w:rsid w:val="4B495E1C"/>
    <w:rsid w:val="4B4A5F4D"/>
    <w:rsid w:val="4B4A6500"/>
    <w:rsid w:val="4B4A68DD"/>
    <w:rsid w:val="4B4A6C6B"/>
    <w:rsid w:val="4B4B1FAE"/>
    <w:rsid w:val="4B4B2F68"/>
    <w:rsid w:val="4B4B2FA2"/>
    <w:rsid w:val="4B4C0AC8"/>
    <w:rsid w:val="4B4C1F9E"/>
    <w:rsid w:val="4B4C2D4B"/>
    <w:rsid w:val="4B4D1B11"/>
    <w:rsid w:val="4B4D3A01"/>
    <w:rsid w:val="4B4D6D1A"/>
    <w:rsid w:val="4B4E0382"/>
    <w:rsid w:val="4B4E1E09"/>
    <w:rsid w:val="4B4E4840"/>
    <w:rsid w:val="4B4E65EF"/>
    <w:rsid w:val="4B4F5DFD"/>
    <w:rsid w:val="4B5005B9"/>
    <w:rsid w:val="4B502367"/>
    <w:rsid w:val="4B50324F"/>
    <w:rsid w:val="4B50680B"/>
    <w:rsid w:val="4B510DE4"/>
    <w:rsid w:val="4B513FD4"/>
    <w:rsid w:val="4B5160DF"/>
    <w:rsid w:val="4B516128"/>
    <w:rsid w:val="4B51630B"/>
    <w:rsid w:val="4B516D6D"/>
    <w:rsid w:val="4B517E8D"/>
    <w:rsid w:val="4B522FBB"/>
    <w:rsid w:val="4B52424E"/>
    <w:rsid w:val="4B524A6D"/>
    <w:rsid w:val="4B525068"/>
    <w:rsid w:val="4B530740"/>
    <w:rsid w:val="4B531DB5"/>
    <w:rsid w:val="4B531E57"/>
    <w:rsid w:val="4B533C05"/>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53E"/>
    <w:rsid w:val="4B636AF4"/>
    <w:rsid w:val="4B6422B6"/>
    <w:rsid w:val="4B643EDA"/>
    <w:rsid w:val="4B645B84"/>
    <w:rsid w:val="4B645E12"/>
    <w:rsid w:val="4B64600E"/>
    <w:rsid w:val="4B647BC0"/>
    <w:rsid w:val="4B65077D"/>
    <w:rsid w:val="4B655098"/>
    <w:rsid w:val="4B657589"/>
    <w:rsid w:val="4B657A4B"/>
    <w:rsid w:val="4B66129A"/>
    <w:rsid w:val="4B661635"/>
    <w:rsid w:val="4B663938"/>
    <w:rsid w:val="4B666F41"/>
    <w:rsid w:val="4B667B1E"/>
    <w:rsid w:val="4B673834"/>
    <w:rsid w:val="4B674B1E"/>
    <w:rsid w:val="4B6776B0"/>
    <w:rsid w:val="4B677A04"/>
    <w:rsid w:val="4B6818C5"/>
    <w:rsid w:val="4B681F4E"/>
    <w:rsid w:val="4B682508"/>
    <w:rsid w:val="4B68369B"/>
    <w:rsid w:val="4B683B54"/>
    <w:rsid w:val="4B683E85"/>
    <w:rsid w:val="4B685902"/>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F60"/>
    <w:rsid w:val="4B72276A"/>
    <w:rsid w:val="4B7244C7"/>
    <w:rsid w:val="4B7246EA"/>
    <w:rsid w:val="4B7257CF"/>
    <w:rsid w:val="4B72614B"/>
    <w:rsid w:val="4B726781"/>
    <w:rsid w:val="4B727A1F"/>
    <w:rsid w:val="4B727D72"/>
    <w:rsid w:val="4B730627"/>
    <w:rsid w:val="4B7324F9"/>
    <w:rsid w:val="4B735D9D"/>
    <w:rsid w:val="4B736055"/>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5437"/>
    <w:rsid w:val="4B775B45"/>
    <w:rsid w:val="4B7763FA"/>
    <w:rsid w:val="4B78172A"/>
    <w:rsid w:val="4B781F1E"/>
    <w:rsid w:val="4B785486"/>
    <w:rsid w:val="4B786289"/>
    <w:rsid w:val="4B787B87"/>
    <w:rsid w:val="4B7903A8"/>
    <w:rsid w:val="4B7928D9"/>
    <w:rsid w:val="4B797B0F"/>
    <w:rsid w:val="4B7A0762"/>
    <w:rsid w:val="4B7A31B5"/>
    <w:rsid w:val="4B7A3887"/>
    <w:rsid w:val="4B7A5582"/>
    <w:rsid w:val="4B7B09B5"/>
    <w:rsid w:val="4B7B3206"/>
    <w:rsid w:val="4B7B4D7B"/>
    <w:rsid w:val="4B7B5997"/>
    <w:rsid w:val="4B7B76DB"/>
    <w:rsid w:val="4B7C065B"/>
    <w:rsid w:val="4B7C16BD"/>
    <w:rsid w:val="4B7C2110"/>
    <w:rsid w:val="4B7C2295"/>
    <w:rsid w:val="4B7C3880"/>
    <w:rsid w:val="4B7C4655"/>
    <w:rsid w:val="4B7C7600"/>
    <w:rsid w:val="4B7D0C82"/>
    <w:rsid w:val="4B7D39AD"/>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3CEC"/>
    <w:rsid w:val="4B814B21"/>
    <w:rsid w:val="4B8153B5"/>
    <w:rsid w:val="4B815DCE"/>
    <w:rsid w:val="4B820907"/>
    <w:rsid w:val="4B823FDC"/>
    <w:rsid w:val="4B8244EA"/>
    <w:rsid w:val="4B8247FC"/>
    <w:rsid w:val="4B824C4E"/>
    <w:rsid w:val="4B831BCE"/>
    <w:rsid w:val="4B831DFA"/>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3C96"/>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5369"/>
    <w:rsid w:val="4B8D7117"/>
    <w:rsid w:val="4B8E10E1"/>
    <w:rsid w:val="4B8E27B2"/>
    <w:rsid w:val="4B8E2DC1"/>
    <w:rsid w:val="4B8F2936"/>
    <w:rsid w:val="4B8F30BC"/>
    <w:rsid w:val="4B8F33B8"/>
    <w:rsid w:val="4B8F4696"/>
    <w:rsid w:val="4B8F5DC2"/>
    <w:rsid w:val="4B8F7333"/>
    <w:rsid w:val="4B9009B5"/>
    <w:rsid w:val="4B904E59"/>
    <w:rsid w:val="4B9234DA"/>
    <w:rsid w:val="4B9265A7"/>
    <w:rsid w:val="4B9304A5"/>
    <w:rsid w:val="4B9315FB"/>
    <w:rsid w:val="4B932E42"/>
    <w:rsid w:val="4B9366F7"/>
    <w:rsid w:val="4B93707A"/>
    <w:rsid w:val="4B937604"/>
    <w:rsid w:val="4B937EF6"/>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3D0E"/>
    <w:rsid w:val="4B985ABC"/>
    <w:rsid w:val="4B991A45"/>
    <w:rsid w:val="4B99587D"/>
    <w:rsid w:val="4B99630A"/>
    <w:rsid w:val="4B996669"/>
    <w:rsid w:val="4B99706E"/>
    <w:rsid w:val="4B9A1834"/>
    <w:rsid w:val="4B9A49BE"/>
    <w:rsid w:val="4B9A5CD8"/>
    <w:rsid w:val="4B9A7A86"/>
    <w:rsid w:val="4B9B132B"/>
    <w:rsid w:val="4B9B3266"/>
    <w:rsid w:val="4B9B7A7B"/>
    <w:rsid w:val="4B9C03C6"/>
    <w:rsid w:val="4B9C1B1E"/>
    <w:rsid w:val="4B9C37FE"/>
    <w:rsid w:val="4B9C472D"/>
    <w:rsid w:val="4B9C55AC"/>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72908"/>
    <w:rsid w:val="4BA80223"/>
    <w:rsid w:val="4BA803F5"/>
    <w:rsid w:val="4BA821A3"/>
    <w:rsid w:val="4BA84D9C"/>
    <w:rsid w:val="4BA91A77"/>
    <w:rsid w:val="4BA9556E"/>
    <w:rsid w:val="4BAA1473"/>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109A"/>
    <w:rsid w:val="4BAE7BD6"/>
    <w:rsid w:val="4BAE7CFA"/>
    <w:rsid w:val="4BAF0833"/>
    <w:rsid w:val="4BAF1783"/>
    <w:rsid w:val="4BAF1DC3"/>
    <w:rsid w:val="4BAF32D7"/>
    <w:rsid w:val="4BAF685D"/>
    <w:rsid w:val="4BB01057"/>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60C79"/>
    <w:rsid w:val="4BB6323D"/>
    <w:rsid w:val="4BB70638"/>
    <w:rsid w:val="4BB74194"/>
    <w:rsid w:val="4BB77248"/>
    <w:rsid w:val="4BB816B0"/>
    <w:rsid w:val="4BB81866"/>
    <w:rsid w:val="4BB8760F"/>
    <w:rsid w:val="4BB87D59"/>
    <w:rsid w:val="4BB9168C"/>
    <w:rsid w:val="4BB920D8"/>
    <w:rsid w:val="4BB92D86"/>
    <w:rsid w:val="4BB943B0"/>
    <w:rsid w:val="4BB9615E"/>
    <w:rsid w:val="4BB963DC"/>
    <w:rsid w:val="4BBA0128"/>
    <w:rsid w:val="4BBA1ED6"/>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9C6"/>
    <w:rsid w:val="4BBE2F21"/>
    <w:rsid w:val="4BBF129A"/>
    <w:rsid w:val="4BBF1631"/>
    <w:rsid w:val="4BBF181D"/>
    <w:rsid w:val="4BBF1D08"/>
    <w:rsid w:val="4BBF74EC"/>
    <w:rsid w:val="4BBF76CF"/>
    <w:rsid w:val="4BC002BD"/>
    <w:rsid w:val="4BC00642"/>
    <w:rsid w:val="4BC0573E"/>
    <w:rsid w:val="4BC058B5"/>
    <w:rsid w:val="4BC10C51"/>
    <w:rsid w:val="4BC10EAB"/>
    <w:rsid w:val="4BC11FD2"/>
    <w:rsid w:val="4BC13745"/>
    <w:rsid w:val="4BC175EF"/>
    <w:rsid w:val="4BC21B47"/>
    <w:rsid w:val="4BC27510"/>
    <w:rsid w:val="4BC27DA1"/>
    <w:rsid w:val="4BC30D8B"/>
    <w:rsid w:val="4BC32B39"/>
    <w:rsid w:val="4BC372BD"/>
    <w:rsid w:val="4BC4572A"/>
    <w:rsid w:val="4BC46B49"/>
    <w:rsid w:val="4BC47F9E"/>
    <w:rsid w:val="4BC52370"/>
    <w:rsid w:val="4BC55E91"/>
    <w:rsid w:val="4BC572F1"/>
    <w:rsid w:val="4BC575D2"/>
    <w:rsid w:val="4BC6087B"/>
    <w:rsid w:val="4BC60A62"/>
    <w:rsid w:val="4BC66286"/>
    <w:rsid w:val="4BC66ACD"/>
    <w:rsid w:val="4BC709CA"/>
    <w:rsid w:val="4BC72032"/>
    <w:rsid w:val="4BC73382"/>
    <w:rsid w:val="4BC83750"/>
    <w:rsid w:val="4BC845F3"/>
    <w:rsid w:val="4BC84812"/>
    <w:rsid w:val="4BC85F53"/>
    <w:rsid w:val="4BC92809"/>
    <w:rsid w:val="4BC973E3"/>
    <w:rsid w:val="4BCA036B"/>
    <w:rsid w:val="4BCA3DC6"/>
    <w:rsid w:val="4BCB40E3"/>
    <w:rsid w:val="4BCC3193"/>
    <w:rsid w:val="4BCC52C8"/>
    <w:rsid w:val="4BCC5887"/>
    <w:rsid w:val="4BCD033E"/>
    <w:rsid w:val="4BCD19DE"/>
    <w:rsid w:val="4BCD1C09"/>
    <w:rsid w:val="4BCD2C86"/>
    <w:rsid w:val="4BCD39B7"/>
    <w:rsid w:val="4BCD427D"/>
    <w:rsid w:val="4BCD7E5B"/>
    <w:rsid w:val="4BCD7F7C"/>
    <w:rsid w:val="4BCE0684"/>
    <w:rsid w:val="4BCE41B0"/>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375"/>
    <w:rsid w:val="4BD53AEB"/>
    <w:rsid w:val="4BD53AF1"/>
    <w:rsid w:val="4BD53CF4"/>
    <w:rsid w:val="4BD53E33"/>
    <w:rsid w:val="4BD54D02"/>
    <w:rsid w:val="4BD55986"/>
    <w:rsid w:val="4BD61E2A"/>
    <w:rsid w:val="4BD61E34"/>
    <w:rsid w:val="4BD63093"/>
    <w:rsid w:val="4BD65B82"/>
    <w:rsid w:val="4BD66E16"/>
    <w:rsid w:val="4BD72A88"/>
    <w:rsid w:val="4BD74264"/>
    <w:rsid w:val="4BD7436D"/>
    <w:rsid w:val="4BD76DED"/>
    <w:rsid w:val="4BD77539"/>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4F89"/>
    <w:rsid w:val="4BE37D35"/>
    <w:rsid w:val="4BE40D01"/>
    <w:rsid w:val="4BE428AA"/>
    <w:rsid w:val="4BE4638E"/>
    <w:rsid w:val="4BE52602"/>
    <w:rsid w:val="4BE551A5"/>
    <w:rsid w:val="4BE56F53"/>
    <w:rsid w:val="4BE57528"/>
    <w:rsid w:val="4BE60F1D"/>
    <w:rsid w:val="4BE62CCB"/>
    <w:rsid w:val="4BE64A79"/>
    <w:rsid w:val="4BE658C8"/>
    <w:rsid w:val="4BE713EC"/>
    <w:rsid w:val="4BE7296C"/>
    <w:rsid w:val="4BE77F2F"/>
    <w:rsid w:val="4BE807F1"/>
    <w:rsid w:val="4BE8122B"/>
    <w:rsid w:val="4BE8259F"/>
    <w:rsid w:val="4BE859C8"/>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779B"/>
    <w:rsid w:val="4BEB7BEA"/>
    <w:rsid w:val="4BEC220B"/>
    <w:rsid w:val="4BEC606F"/>
    <w:rsid w:val="4BEC745B"/>
    <w:rsid w:val="4BED06BE"/>
    <w:rsid w:val="4BED0980"/>
    <w:rsid w:val="4BED1542"/>
    <w:rsid w:val="4BED22AB"/>
    <w:rsid w:val="4BED4CFB"/>
    <w:rsid w:val="4BED5E07"/>
    <w:rsid w:val="4BED67DE"/>
    <w:rsid w:val="4BED6976"/>
    <w:rsid w:val="4BEE148C"/>
    <w:rsid w:val="4BEE33F0"/>
    <w:rsid w:val="4BEE5628"/>
    <w:rsid w:val="4BEF0361"/>
    <w:rsid w:val="4BEF1B80"/>
    <w:rsid w:val="4BEF39E7"/>
    <w:rsid w:val="4BEF4536"/>
    <w:rsid w:val="4BEF708B"/>
    <w:rsid w:val="4BEF7513"/>
    <w:rsid w:val="4BEF7DD1"/>
    <w:rsid w:val="4BF017C2"/>
    <w:rsid w:val="4BF03B4A"/>
    <w:rsid w:val="4BF0463F"/>
    <w:rsid w:val="4BF04740"/>
    <w:rsid w:val="4BF04BBC"/>
    <w:rsid w:val="4BF0515F"/>
    <w:rsid w:val="4BF076A6"/>
    <w:rsid w:val="4BF16014"/>
    <w:rsid w:val="4BF2341E"/>
    <w:rsid w:val="4BF40E3E"/>
    <w:rsid w:val="4BF4186E"/>
    <w:rsid w:val="4BF42973"/>
    <w:rsid w:val="4BF4384A"/>
    <w:rsid w:val="4BF43ADF"/>
    <w:rsid w:val="4BF44575"/>
    <w:rsid w:val="4BF44FCD"/>
    <w:rsid w:val="4BF45169"/>
    <w:rsid w:val="4BF47196"/>
    <w:rsid w:val="4BF50590"/>
    <w:rsid w:val="4BF51480"/>
    <w:rsid w:val="4BF52F0E"/>
    <w:rsid w:val="4BF56323"/>
    <w:rsid w:val="4BF61160"/>
    <w:rsid w:val="4BF623B7"/>
    <w:rsid w:val="4BF65FD5"/>
    <w:rsid w:val="4BF74ED8"/>
    <w:rsid w:val="4BF77A2F"/>
    <w:rsid w:val="4BF83930"/>
    <w:rsid w:val="4BF83AF4"/>
    <w:rsid w:val="4BF85586"/>
    <w:rsid w:val="4BF87BB7"/>
    <w:rsid w:val="4BF90C50"/>
    <w:rsid w:val="4BF91957"/>
    <w:rsid w:val="4BF929FE"/>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747A"/>
    <w:rsid w:val="4BFE7D23"/>
    <w:rsid w:val="4BFF06FD"/>
    <w:rsid w:val="4BFF0BF2"/>
    <w:rsid w:val="4BFF5F7D"/>
    <w:rsid w:val="4BFF74B1"/>
    <w:rsid w:val="4C001FDF"/>
    <w:rsid w:val="4C0118B3"/>
    <w:rsid w:val="4C012406"/>
    <w:rsid w:val="4C013661"/>
    <w:rsid w:val="4C013E8C"/>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382A"/>
    <w:rsid w:val="4C0E41EC"/>
    <w:rsid w:val="4C0E4552"/>
    <w:rsid w:val="4C0E66FC"/>
    <w:rsid w:val="4C0F075E"/>
    <w:rsid w:val="4C0F08C4"/>
    <w:rsid w:val="4C0F6FA6"/>
    <w:rsid w:val="4C100483"/>
    <w:rsid w:val="4C101AF6"/>
    <w:rsid w:val="4C1028D9"/>
    <w:rsid w:val="4C1073E8"/>
    <w:rsid w:val="4C1075B8"/>
    <w:rsid w:val="4C107D48"/>
    <w:rsid w:val="4C1108B8"/>
    <w:rsid w:val="4C115F9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F37"/>
    <w:rsid w:val="4C15535E"/>
    <w:rsid w:val="4C155FA9"/>
    <w:rsid w:val="4C162B75"/>
    <w:rsid w:val="4C1635B0"/>
    <w:rsid w:val="4C16799F"/>
    <w:rsid w:val="4C1710D6"/>
    <w:rsid w:val="4C172E84"/>
    <w:rsid w:val="4C175738"/>
    <w:rsid w:val="4C1772C8"/>
    <w:rsid w:val="4C177328"/>
    <w:rsid w:val="4C177634"/>
    <w:rsid w:val="4C1825A3"/>
    <w:rsid w:val="4C184C85"/>
    <w:rsid w:val="4C190D7E"/>
    <w:rsid w:val="4C191A9D"/>
    <w:rsid w:val="4C192C29"/>
    <w:rsid w:val="4C1930A0"/>
    <w:rsid w:val="4C196BFC"/>
    <w:rsid w:val="4C197C49"/>
    <w:rsid w:val="4C1A0DCB"/>
    <w:rsid w:val="4C1A2A9C"/>
    <w:rsid w:val="4C1A4894"/>
    <w:rsid w:val="4C1B0BC7"/>
    <w:rsid w:val="4C1B21D1"/>
    <w:rsid w:val="4C1B7BC9"/>
    <w:rsid w:val="4C1C049B"/>
    <w:rsid w:val="4C1D7A34"/>
    <w:rsid w:val="4C1E06B7"/>
    <w:rsid w:val="4C1E2465"/>
    <w:rsid w:val="4C1E4213"/>
    <w:rsid w:val="4C1E576F"/>
    <w:rsid w:val="4C1E6A21"/>
    <w:rsid w:val="4C1E71F0"/>
    <w:rsid w:val="4C1F1532"/>
    <w:rsid w:val="4C1F2AF4"/>
    <w:rsid w:val="4C1F5F2B"/>
    <w:rsid w:val="4C200EC1"/>
    <w:rsid w:val="4C205F5F"/>
    <w:rsid w:val="4C2061DD"/>
    <w:rsid w:val="4C206B2A"/>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6141C"/>
    <w:rsid w:val="4C26270B"/>
    <w:rsid w:val="4C2630C7"/>
    <w:rsid w:val="4C265489"/>
    <w:rsid w:val="4C266AF1"/>
    <w:rsid w:val="4C266BD9"/>
    <w:rsid w:val="4C272A9A"/>
    <w:rsid w:val="4C2757BD"/>
    <w:rsid w:val="4C2769DC"/>
    <w:rsid w:val="4C276BC0"/>
    <w:rsid w:val="4C283A21"/>
    <w:rsid w:val="4C28562C"/>
    <w:rsid w:val="4C2866BD"/>
    <w:rsid w:val="4C290139"/>
    <w:rsid w:val="4C297B8A"/>
    <w:rsid w:val="4C2A0E0A"/>
    <w:rsid w:val="4C2A4E98"/>
    <w:rsid w:val="4C2A705C"/>
    <w:rsid w:val="4C2B126A"/>
    <w:rsid w:val="4C2B3D25"/>
    <w:rsid w:val="4C2B6930"/>
    <w:rsid w:val="4C2C1933"/>
    <w:rsid w:val="4C2C2DD4"/>
    <w:rsid w:val="4C2C47D5"/>
    <w:rsid w:val="4C2C49E3"/>
    <w:rsid w:val="4C2C4B82"/>
    <w:rsid w:val="4C2D08FA"/>
    <w:rsid w:val="4C2D26A8"/>
    <w:rsid w:val="4C2D40EB"/>
    <w:rsid w:val="4C2E3605"/>
    <w:rsid w:val="4C2E44EF"/>
    <w:rsid w:val="4C2E5100"/>
    <w:rsid w:val="4C2E6F9F"/>
    <w:rsid w:val="4C2F01CE"/>
    <w:rsid w:val="4C2F2D5F"/>
    <w:rsid w:val="4C2F6420"/>
    <w:rsid w:val="4C3025F1"/>
    <w:rsid w:val="4C304843"/>
    <w:rsid w:val="4C304D42"/>
    <w:rsid w:val="4C3103EA"/>
    <w:rsid w:val="4C310EB0"/>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4B33"/>
    <w:rsid w:val="4C3B4DC5"/>
    <w:rsid w:val="4C3B73BC"/>
    <w:rsid w:val="4C3C0B3D"/>
    <w:rsid w:val="4C3C0B94"/>
    <w:rsid w:val="4C3C1CFE"/>
    <w:rsid w:val="4C3C5B7B"/>
    <w:rsid w:val="4C3C5FC3"/>
    <w:rsid w:val="4C3D0D92"/>
    <w:rsid w:val="4C3D14F9"/>
    <w:rsid w:val="4C3D2024"/>
    <w:rsid w:val="4C3D6719"/>
    <w:rsid w:val="4C3E110E"/>
    <w:rsid w:val="4C3E2AF8"/>
    <w:rsid w:val="4C3E35E1"/>
    <w:rsid w:val="4C3E48B5"/>
    <w:rsid w:val="4C3F0F25"/>
    <w:rsid w:val="4C3F1876"/>
    <w:rsid w:val="4C3F3771"/>
    <w:rsid w:val="4C3F487E"/>
    <w:rsid w:val="4C3F4E73"/>
    <w:rsid w:val="4C3F7A0E"/>
    <w:rsid w:val="4C400396"/>
    <w:rsid w:val="4C400C9B"/>
    <w:rsid w:val="4C4023DB"/>
    <w:rsid w:val="4C402839"/>
    <w:rsid w:val="4C403F79"/>
    <w:rsid w:val="4C404189"/>
    <w:rsid w:val="4C406423"/>
    <w:rsid w:val="4C41054B"/>
    <w:rsid w:val="4C4112B8"/>
    <w:rsid w:val="4C413703"/>
    <w:rsid w:val="4C415B62"/>
    <w:rsid w:val="4C417136"/>
    <w:rsid w:val="4C417F01"/>
    <w:rsid w:val="4C421AF5"/>
    <w:rsid w:val="4C427CB1"/>
    <w:rsid w:val="4C43011D"/>
    <w:rsid w:val="4C4326D0"/>
    <w:rsid w:val="4C433C79"/>
    <w:rsid w:val="4C434755"/>
    <w:rsid w:val="4C441337"/>
    <w:rsid w:val="4C450FD2"/>
    <w:rsid w:val="4C454C01"/>
    <w:rsid w:val="4C456676"/>
    <w:rsid w:val="4C4579F1"/>
    <w:rsid w:val="4C461C46"/>
    <w:rsid w:val="4C46376A"/>
    <w:rsid w:val="4C466449"/>
    <w:rsid w:val="4C46701E"/>
    <w:rsid w:val="4C470539"/>
    <w:rsid w:val="4C470FFB"/>
    <w:rsid w:val="4C4719BC"/>
    <w:rsid w:val="4C473504"/>
    <w:rsid w:val="4C473587"/>
    <w:rsid w:val="4C473F64"/>
    <w:rsid w:val="4C4754B3"/>
    <w:rsid w:val="4C480036"/>
    <w:rsid w:val="4C481290"/>
    <w:rsid w:val="4C4850B0"/>
    <w:rsid w:val="4C4867AA"/>
    <w:rsid w:val="4C492A33"/>
    <w:rsid w:val="4C497552"/>
    <w:rsid w:val="4C4A14AC"/>
    <w:rsid w:val="4C4A2855"/>
    <w:rsid w:val="4C4A325A"/>
    <w:rsid w:val="4C4A3BF3"/>
    <w:rsid w:val="4C4B0D80"/>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68B"/>
    <w:rsid w:val="4C510125"/>
    <w:rsid w:val="4C51283A"/>
    <w:rsid w:val="4C516396"/>
    <w:rsid w:val="4C517B92"/>
    <w:rsid w:val="4C523FB3"/>
    <w:rsid w:val="4C527DBA"/>
    <w:rsid w:val="4C532B6F"/>
    <w:rsid w:val="4C534EC9"/>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4A3A"/>
    <w:rsid w:val="4C5B5479"/>
    <w:rsid w:val="4C5B5FAC"/>
    <w:rsid w:val="4C5C55AD"/>
    <w:rsid w:val="4C5D0378"/>
    <w:rsid w:val="4C5D11DF"/>
    <w:rsid w:val="4C5D47F6"/>
    <w:rsid w:val="4C5D4CD3"/>
    <w:rsid w:val="4C5D659D"/>
    <w:rsid w:val="4C5E0AB3"/>
    <w:rsid w:val="4C5E0B42"/>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60A94"/>
    <w:rsid w:val="4C66159A"/>
    <w:rsid w:val="4C667968"/>
    <w:rsid w:val="4C671411"/>
    <w:rsid w:val="4C6726C0"/>
    <w:rsid w:val="4C67281C"/>
    <w:rsid w:val="4C673B1B"/>
    <w:rsid w:val="4C675291"/>
    <w:rsid w:val="4C675BBA"/>
    <w:rsid w:val="4C675F59"/>
    <w:rsid w:val="4C676111"/>
    <w:rsid w:val="4C6809CA"/>
    <w:rsid w:val="4C6836E0"/>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4A09"/>
    <w:rsid w:val="4C6F4A6E"/>
    <w:rsid w:val="4C70397E"/>
    <w:rsid w:val="4C703AF9"/>
    <w:rsid w:val="4C703CF9"/>
    <w:rsid w:val="4C70766C"/>
    <w:rsid w:val="4C710F14"/>
    <w:rsid w:val="4C713035"/>
    <w:rsid w:val="4C713CDF"/>
    <w:rsid w:val="4C71494F"/>
    <w:rsid w:val="4C714F5E"/>
    <w:rsid w:val="4C716343"/>
    <w:rsid w:val="4C716A38"/>
    <w:rsid w:val="4C717FF4"/>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3413"/>
    <w:rsid w:val="4C7B78B7"/>
    <w:rsid w:val="4C7B7F1A"/>
    <w:rsid w:val="4C7C04B3"/>
    <w:rsid w:val="4C7C0D12"/>
    <w:rsid w:val="4C7C1C4A"/>
    <w:rsid w:val="4C7C2A6A"/>
    <w:rsid w:val="4C7C31D9"/>
    <w:rsid w:val="4C7C4536"/>
    <w:rsid w:val="4C7C630A"/>
    <w:rsid w:val="4C7C718B"/>
    <w:rsid w:val="4C7D2A69"/>
    <w:rsid w:val="4C7D2EBE"/>
    <w:rsid w:val="4C7D3666"/>
    <w:rsid w:val="4C7D6B0F"/>
    <w:rsid w:val="4C7E190A"/>
    <w:rsid w:val="4C7E2F03"/>
    <w:rsid w:val="4C7E4CB1"/>
    <w:rsid w:val="4C7F1DD7"/>
    <w:rsid w:val="4C7F2432"/>
    <w:rsid w:val="4C7F3A3D"/>
    <w:rsid w:val="4C7F3F66"/>
    <w:rsid w:val="4C7F6EE9"/>
    <w:rsid w:val="4C800A2A"/>
    <w:rsid w:val="4C802510"/>
    <w:rsid w:val="4C803267"/>
    <w:rsid w:val="4C806C7C"/>
    <w:rsid w:val="4C807DC5"/>
    <w:rsid w:val="4C8107A0"/>
    <w:rsid w:val="4C8147A2"/>
    <w:rsid w:val="4C814E3B"/>
    <w:rsid w:val="4C820AF8"/>
    <w:rsid w:val="4C820C46"/>
    <w:rsid w:val="4C8233A9"/>
    <w:rsid w:val="4C82459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A7AFA"/>
    <w:rsid w:val="4C8B005F"/>
    <w:rsid w:val="4C8B4210"/>
    <w:rsid w:val="4C8B6D5F"/>
    <w:rsid w:val="4C8C2F4B"/>
    <w:rsid w:val="4C8C3872"/>
    <w:rsid w:val="4C8C5DB1"/>
    <w:rsid w:val="4C8C719F"/>
    <w:rsid w:val="4C8C73CE"/>
    <w:rsid w:val="4C8D1398"/>
    <w:rsid w:val="4C8D4A02"/>
    <w:rsid w:val="4C8D4D26"/>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2A1E"/>
    <w:rsid w:val="4C932B36"/>
    <w:rsid w:val="4C934C01"/>
    <w:rsid w:val="4C940979"/>
    <w:rsid w:val="4C942727"/>
    <w:rsid w:val="4C942B6D"/>
    <w:rsid w:val="4C9444D5"/>
    <w:rsid w:val="4C950750"/>
    <w:rsid w:val="4C9548F6"/>
    <w:rsid w:val="4C955710"/>
    <w:rsid w:val="4C96024D"/>
    <w:rsid w:val="4C961188"/>
    <w:rsid w:val="4C96309C"/>
    <w:rsid w:val="4C966345"/>
    <w:rsid w:val="4C96649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058D"/>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C4A"/>
    <w:rsid w:val="4CA77E33"/>
    <w:rsid w:val="4CA81B2E"/>
    <w:rsid w:val="4CA83BB4"/>
    <w:rsid w:val="4CA86FFB"/>
    <w:rsid w:val="4CA90340"/>
    <w:rsid w:val="4CA928C2"/>
    <w:rsid w:val="4CA94424"/>
    <w:rsid w:val="4CA94988"/>
    <w:rsid w:val="4CA95D86"/>
    <w:rsid w:val="4CA961D2"/>
    <w:rsid w:val="4CAA019C"/>
    <w:rsid w:val="4CAA1A7E"/>
    <w:rsid w:val="4CAA1C44"/>
    <w:rsid w:val="4CAA1F4A"/>
    <w:rsid w:val="4CAA3CF8"/>
    <w:rsid w:val="4CAA5AA7"/>
    <w:rsid w:val="4CAB10A5"/>
    <w:rsid w:val="4CAB54EF"/>
    <w:rsid w:val="4CAB6015"/>
    <w:rsid w:val="4CAC0DF4"/>
    <w:rsid w:val="4CAC0EBD"/>
    <w:rsid w:val="4CAC149A"/>
    <w:rsid w:val="4CAC1E06"/>
    <w:rsid w:val="4CAC2535"/>
    <w:rsid w:val="4CAC4259"/>
    <w:rsid w:val="4CAC4526"/>
    <w:rsid w:val="4CAC7A71"/>
    <w:rsid w:val="4CAD21F3"/>
    <w:rsid w:val="4CAD39C5"/>
    <w:rsid w:val="4CAD5597"/>
    <w:rsid w:val="4CAE1A3B"/>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CC7"/>
    <w:rsid w:val="4CB30DFF"/>
    <w:rsid w:val="4CB357BF"/>
    <w:rsid w:val="4CB35983"/>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D44"/>
    <w:rsid w:val="4CBC08E9"/>
    <w:rsid w:val="4CBC57D4"/>
    <w:rsid w:val="4CBD57DA"/>
    <w:rsid w:val="4CBD7ED0"/>
    <w:rsid w:val="4CBE09D8"/>
    <w:rsid w:val="4CBE0CCC"/>
    <w:rsid w:val="4CBE0DCF"/>
    <w:rsid w:val="4CBE1552"/>
    <w:rsid w:val="4CBE31B6"/>
    <w:rsid w:val="4CBE3209"/>
    <w:rsid w:val="4CBE5ED0"/>
    <w:rsid w:val="4CBE5F56"/>
    <w:rsid w:val="4CBE6151"/>
    <w:rsid w:val="4CBE77A4"/>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1C4C"/>
    <w:rsid w:val="4CC4300C"/>
    <w:rsid w:val="4CC43351"/>
    <w:rsid w:val="4CC46CC8"/>
    <w:rsid w:val="4CC47E03"/>
    <w:rsid w:val="4CC5050B"/>
    <w:rsid w:val="4CC50B3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874"/>
    <w:rsid w:val="4CC97C5A"/>
    <w:rsid w:val="4CCA201B"/>
    <w:rsid w:val="4CCA27E0"/>
    <w:rsid w:val="4CCA3270"/>
    <w:rsid w:val="4CCA6900"/>
    <w:rsid w:val="4CCA7EF7"/>
    <w:rsid w:val="4CCB580D"/>
    <w:rsid w:val="4CCB6F4E"/>
    <w:rsid w:val="4CCC0113"/>
    <w:rsid w:val="4CCC1EC1"/>
    <w:rsid w:val="4CCC2E25"/>
    <w:rsid w:val="4CCC59FE"/>
    <w:rsid w:val="4CCC6994"/>
    <w:rsid w:val="4CCC6A96"/>
    <w:rsid w:val="4CCD0096"/>
    <w:rsid w:val="4CCE0DBD"/>
    <w:rsid w:val="4CCE3D5D"/>
    <w:rsid w:val="4CCE5C39"/>
    <w:rsid w:val="4CCE776C"/>
    <w:rsid w:val="4CCF0552"/>
    <w:rsid w:val="4CCF19B1"/>
    <w:rsid w:val="4CCF20E6"/>
    <w:rsid w:val="4CCF375F"/>
    <w:rsid w:val="4CD001EF"/>
    <w:rsid w:val="4CD04AE8"/>
    <w:rsid w:val="4CD06FEF"/>
    <w:rsid w:val="4CD11285"/>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47AF5"/>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32D5"/>
    <w:rsid w:val="4CEE40BA"/>
    <w:rsid w:val="4CEE41AB"/>
    <w:rsid w:val="4CEE6E31"/>
    <w:rsid w:val="4CEF1A65"/>
    <w:rsid w:val="4CEF2E5D"/>
    <w:rsid w:val="4CEF5BAF"/>
    <w:rsid w:val="4CEF795D"/>
    <w:rsid w:val="4CF0214B"/>
    <w:rsid w:val="4CF02BAE"/>
    <w:rsid w:val="4CF03B56"/>
    <w:rsid w:val="4CF03E01"/>
    <w:rsid w:val="4CF11836"/>
    <w:rsid w:val="4CF11A96"/>
    <w:rsid w:val="4CF15896"/>
    <w:rsid w:val="4CF17D0F"/>
    <w:rsid w:val="4CF220F9"/>
    <w:rsid w:val="4CF22188"/>
    <w:rsid w:val="4CF26484"/>
    <w:rsid w:val="4CF338F1"/>
    <w:rsid w:val="4CF34480"/>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4A64"/>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50CCC"/>
    <w:rsid w:val="4D05495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3D7D"/>
    <w:rsid w:val="4D0B59EE"/>
    <w:rsid w:val="4D0B5FEA"/>
    <w:rsid w:val="4D0C0E30"/>
    <w:rsid w:val="4D0C35D3"/>
    <w:rsid w:val="4D0C49B3"/>
    <w:rsid w:val="4D0C5871"/>
    <w:rsid w:val="4D0C5ADA"/>
    <w:rsid w:val="4D0C6251"/>
    <w:rsid w:val="4D0C6761"/>
    <w:rsid w:val="4D0D305A"/>
    <w:rsid w:val="4D0D3BB8"/>
    <w:rsid w:val="4D0E0191"/>
    <w:rsid w:val="4D0E072B"/>
    <w:rsid w:val="4D0E24B5"/>
    <w:rsid w:val="4D0E2DA9"/>
    <w:rsid w:val="4D0E305B"/>
    <w:rsid w:val="4D0E4169"/>
    <w:rsid w:val="4D0E5895"/>
    <w:rsid w:val="4D0F1621"/>
    <w:rsid w:val="4D0F1C52"/>
    <w:rsid w:val="4D0F2AAE"/>
    <w:rsid w:val="4D0F36CC"/>
    <w:rsid w:val="4D0F41F2"/>
    <w:rsid w:val="4D0F6133"/>
    <w:rsid w:val="4D0F7FFF"/>
    <w:rsid w:val="4D101B13"/>
    <w:rsid w:val="4D111FCA"/>
    <w:rsid w:val="4D115B0B"/>
    <w:rsid w:val="4D115B26"/>
    <w:rsid w:val="4D1172E0"/>
    <w:rsid w:val="4D120AF9"/>
    <w:rsid w:val="4D1216E3"/>
    <w:rsid w:val="4D1267D1"/>
    <w:rsid w:val="4D12763B"/>
    <w:rsid w:val="4D1277C9"/>
    <w:rsid w:val="4D136FCC"/>
    <w:rsid w:val="4D144003"/>
    <w:rsid w:val="4D146BD4"/>
    <w:rsid w:val="4D1473C4"/>
    <w:rsid w:val="4D153868"/>
    <w:rsid w:val="4D155616"/>
    <w:rsid w:val="4D156294"/>
    <w:rsid w:val="4D156923"/>
    <w:rsid w:val="4D157761"/>
    <w:rsid w:val="4D16138E"/>
    <w:rsid w:val="4D16313C"/>
    <w:rsid w:val="4D163DAA"/>
    <w:rsid w:val="4D165CE1"/>
    <w:rsid w:val="4D171E58"/>
    <w:rsid w:val="4D1737B3"/>
    <w:rsid w:val="4D174B77"/>
    <w:rsid w:val="4D175555"/>
    <w:rsid w:val="4D1760B7"/>
    <w:rsid w:val="4D1772E6"/>
    <w:rsid w:val="4D1829A9"/>
    <w:rsid w:val="4D183E14"/>
    <w:rsid w:val="4D185127"/>
    <w:rsid w:val="4D186EB4"/>
    <w:rsid w:val="4D19111E"/>
    <w:rsid w:val="4D191DA4"/>
    <w:rsid w:val="4D192724"/>
    <w:rsid w:val="4D19484D"/>
    <w:rsid w:val="4D197E75"/>
    <w:rsid w:val="4D1A0287"/>
    <w:rsid w:val="4D1A16ED"/>
    <w:rsid w:val="4D1A1D0C"/>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57B59"/>
    <w:rsid w:val="4D260FE9"/>
    <w:rsid w:val="4D2678A8"/>
    <w:rsid w:val="4D2717ED"/>
    <w:rsid w:val="4D275349"/>
    <w:rsid w:val="4D275FBE"/>
    <w:rsid w:val="4D2770F7"/>
    <w:rsid w:val="4D2910C1"/>
    <w:rsid w:val="4D29188C"/>
    <w:rsid w:val="4D292314"/>
    <w:rsid w:val="4D292B00"/>
    <w:rsid w:val="4D292E6F"/>
    <w:rsid w:val="4D295043"/>
    <w:rsid w:val="4D295DAA"/>
    <w:rsid w:val="4D297313"/>
    <w:rsid w:val="4D297816"/>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9D0"/>
    <w:rsid w:val="4D302450"/>
    <w:rsid w:val="4D30352B"/>
    <w:rsid w:val="4D305AEE"/>
    <w:rsid w:val="4D3124C9"/>
    <w:rsid w:val="4D314D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E0700"/>
    <w:rsid w:val="4D3E2600"/>
    <w:rsid w:val="4D3E7191"/>
    <w:rsid w:val="4D3F056E"/>
    <w:rsid w:val="4D3F08E5"/>
    <w:rsid w:val="4D3F2242"/>
    <w:rsid w:val="4D3F2693"/>
    <w:rsid w:val="4D3F6BD2"/>
    <w:rsid w:val="4D4001B9"/>
    <w:rsid w:val="4D405120"/>
    <w:rsid w:val="4D40640B"/>
    <w:rsid w:val="4D41011D"/>
    <w:rsid w:val="4D4107F9"/>
    <w:rsid w:val="4D4108AF"/>
    <w:rsid w:val="4D41311B"/>
    <w:rsid w:val="4D41760B"/>
    <w:rsid w:val="4D4203F0"/>
    <w:rsid w:val="4D422183"/>
    <w:rsid w:val="4D423F31"/>
    <w:rsid w:val="4D42511F"/>
    <w:rsid w:val="4D425594"/>
    <w:rsid w:val="4D427081"/>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49E0"/>
    <w:rsid w:val="4D4A5D98"/>
    <w:rsid w:val="4D4B1038"/>
    <w:rsid w:val="4D4B1764"/>
    <w:rsid w:val="4D4B268D"/>
    <w:rsid w:val="4D4B447E"/>
    <w:rsid w:val="4D4B450B"/>
    <w:rsid w:val="4D4B54DB"/>
    <w:rsid w:val="4D4B5F20"/>
    <w:rsid w:val="4D4C0513"/>
    <w:rsid w:val="4D4C3002"/>
    <w:rsid w:val="4D4C36A4"/>
    <w:rsid w:val="4D4C4BC3"/>
    <w:rsid w:val="4D4C6234"/>
    <w:rsid w:val="4D4C71D1"/>
    <w:rsid w:val="4D4D074C"/>
    <w:rsid w:val="4D4D6B1F"/>
    <w:rsid w:val="4D4D6CBC"/>
    <w:rsid w:val="4D4E01F5"/>
    <w:rsid w:val="4D4E0B28"/>
    <w:rsid w:val="4D4E3908"/>
    <w:rsid w:val="4D4E4F85"/>
    <w:rsid w:val="4D4E5624"/>
    <w:rsid w:val="4D4E6D7A"/>
    <w:rsid w:val="4D4F28AA"/>
    <w:rsid w:val="4D4F4179"/>
    <w:rsid w:val="4D502AF2"/>
    <w:rsid w:val="4D505397"/>
    <w:rsid w:val="4D505822"/>
    <w:rsid w:val="4D510618"/>
    <w:rsid w:val="4D5123C6"/>
    <w:rsid w:val="4D5128ED"/>
    <w:rsid w:val="4D521C2F"/>
    <w:rsid w:val="4D522A0D"/>
    <w:rsid w:val="4D522B17"/>
    <w:rsid w:val="4D524E01"/>
    <w:rsid w:val="4D525435"/>
    <w:rsid w:val="4D526B76"/>
    <w:rsid w:val="4D53000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1ED4"/>
    <w:rsid w:val="4D573BA0"/>
    <w:rsid w:val="4D573E80"/>
    <w:rsid w:val="4D574E71"/>
    <w:rsid w:val="4D577088"/>
    <w:rsid w:val="4D5819A6"/>
    <w:rsid w:val="4D5854B9"/>
    <w:rsid w:val="4D587F6E"/>
    <w:rsid w:val="4D592376"/>
    <w:rsid w:val="4D5A148F"/>
    <w:rsid w:val="4D5A360C"/>
    <w:rsid w:val="4D5A3970"/>
    <w:rsid w:val="4D5A4D1B"/>
    <w:rsid w:val="4D5A571F"/>
    <w:rsid w:val="4D5B071C"/>
    <w:rsid w:val="4D5B0EA9"/>
    <w:rsid w:val="4D5B4FF3"/>
    <w:rsid w:val="4D5B7DDF"/>
    <w:rsid w:val="4D5C0979"/>
    <w:rsid w:val="4D5C0B12"/>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79F7"/>
    <w:rsid w:val="4D64034B"/>
    <w:rsid w:val="4D6420F9"/>
    <w:rsid w:val="4D64241B"/>
    <w:rsid w:val="4D642A3C"/>
    <w:rsid w:val="4D645CE9"/>
    <w:rsid w:val="4D64659D"/>
    <w:rsid w:val="4D6472B3"/>
    <w:rsid w:val="4D65448D"/>
    <w:rsid w:val="4D654BD1"/>
    <w:rsid w:val="4D6613D8"/>
    <w:rsid w:val="4D661FE8"/>
    <w:rsid w:val="4D662CF2"/>
    <w:rsid w:val="4D6640C3"/>
    <w:rsid w:val="4D671BE9"/>
    <w:rsid w:val="4D671E47"/>
    <w:rsid w:val="4D672B5A"/>
    <w:rsid w:val="4D6777C0"/>
    <w:rsid w:val="4D680D9C"/>
    <w:rsid w:val="4D682ECF"/>
    <w:rsid w:val="4D69111B"/>
    <w:rsid w:val="4D69348C"/>
    <w:rsid w:val="4D694CF4"/>
    <w:rsid w:val="4D695962"/>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E254B"/>
    <w:rsid w:val="4D6E4C0D"/>
    <w:rsid w:val="4D6F4467"/>
    <w:rsid w:val="4D6F7AFD"/>
    <w:rsid w:val="4D7001EC"/>
    <w:rsid w:val="4D700A9E"/>
    <w:rsid w:val="4D700C4E"/>
    <w:rsid w:val="4D70120F"/>
    <w:rsid w:val="4D70648F"/>
    <w:rsid w:val="4D706CF0"/>
    <w:rsid w:val="4D707D79"/>
    <w:rsid w:val="4D710281"/>
    <w:rsid w:val="4D7107EC"/>
    <w:rsid w:val="4D711F54"/>
    <w:rsid w:val="4D71358E"/>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4EFD"/>
    <w:rsid w:val="4D805770"/>
    <w:rsid w:val="4D807F66"/>
    <w:rsid w:val="4D810EFD"/>
    <w:rsid w:val="4D811896"/>
    <w:rsid w:val="4D811942"/>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4549"/>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7853"/>
    <w:rsid w:val="4D902EEE"/>
    <w:rsid w:val="4D90451E"/>
    <w:rsid w:val="4D9046D4"/>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52A9"/>
    <w:rsid w:val="4D9779F5"/>
    <w:rsid w:val="4D981DA3"/>
    <w:rsid w:val="4D990B22"/>
    <w:rsid w:val="4D990CF0"/>
    <w:rsid w:val="4D9924E3"/>
    <w:rsid w:val="4D992831"/>
    <w:rsid w:val="4D996326"/>
    <w:rsid w:val="4D997BC9"/>
    <w:rsid w:val="4D9A1FBF"/>
    <w:rsid w:val="4D9A2D9D"/>
    <w:rsid w:val="4D9A38A9"/>
    <w:rsid w:val="4D9A3D6D"/>
    <w:rsid w:val="4D9A4413"/>
    <w:rsid w:val="4D9A5134"/>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1AAF"/>
    <w:rsid w:val="4D9E3209"/>
    <w:rsid w:val="4D9E622B"/>
    <w:rsid w:val="4D9F1383"/>
    <w:rsid w:val="4D9F3A3B"/>
    <w:rsid w:val="4D9F4277"/>
    <w:rsid w:val="4D9F5F4F"/>
    <w:rsid w:val="4D9F626A"/>
    <w:rsid w:val="4D9F6B46"/>
    <w:rsid w:val="4D9F6EF1"/>
    <w:rsid w:val="4DA00689"/>
    <w:rsid w:val="4DA0262F"/>
    <w:rsid w:val="4DA04FEC"/>
    <w:rsid w:val="4DA05835"/>
    <w:rsid w:val="4DA05878"/>
    <w:rsid w:val="4DA05FC3"/>
    <w:rsid w:val="4DA07439"/>
    <w:rsid w:val="4DA12683"/>
    <w:rsid w:val="4DA1374B"/>
    <w:rsid w:val="4DA16EA9"/>
    <w:rsid w:val="4DA21EF6"/>
    <w:rsid w:val="4DA22C22"/>
    <w:rsid w:val="4DA23D41"/>
    <w:rsid w:val="4DA30634"/>
    <w:rsid w:val="4DA30E74"/>
    <w:rsid w:val="4DA32181"/>
    <w:rsid w:val="4DA321AA"/>
    <w:rsid w:val="4DA33012"/>
    <w:rsid w:val="4DA37683"/>
    <w:rsid w:val="4DA37E2C"/>
    <w:rsid w:val="4DA40B2A"/>
    <w:rsid w:val="4DA41328"/>
    <w:rsid w:val="4DA42E3E"/>
    <w:rsid w:val="4DA43504"/>
    <w:rsid w:val="4DA43E2D"/>
    <w:rsid w:val="4DA44413"/>
    <w:rsid w:val="4DA44FF6"/>
    <w:rsid w:val="4DA478AD"/>
    <w:rsid w:val="4DA50D3D"/>
    <w:rsid w:val="4DA60964"/>
    <w:rsid w:val="4DA62712"/>
    <w:rsid w:val="4DA62B8E"/>
    <w:rsid w:val="4DA70238"/>
    <w:rsid w:val="4DA76F03"/>
    <w:rsid w:val="4DA82C48"/>
    <w:rsid w:val="4DA840F4"/>
    <w:rsid w:val="4DA846DC"/>
    <w:rsid w:val="4DA879C4"/>
    <w:rsid w:val="4DA9370F"/>
    <w:rsid w:val="4DA96713"/>
    <w:rsid w:val="4DA976BE"/>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68E"/>
    <w:rsid w:val="4DAD1D47"/>
    <w:rsid w:val="4DAD345D"/>
    <w:rsid w:val="4DAD3AA0"/>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B95"/>
    <w:rsid w:val="4DBE650E"/>
    <w:rsid w:val="4DBF05ED"/>
    <w:rsid w:val="4DBF1A26"/>
    <w:rsid w:val="4DBF37D4"/>
    <w:rsid w:val="4DC0326F"/>
    <w:rsid w:val="4DC05945"/>
    <w:rsid w:val="4DC06ACE"/>
    <w:rsid w:val="4DC07DBA"/>
    <w:rsid w:val="4DC1579E"/>
    <w:rsid w:val="4DC159DB"/>
    <w:rsid w:val="4DC258D6"/>
    <w:rsid w:val="4DC25BEF"/>
    <w:rsid w:val="4DC31516"/>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5669"/>
    <w:rsid w:val="4DC77ECE"/>
    <w:rsid w:val="4DC808DA"/>
    <w:rsid w:val="4DC83175"/>
    <w:rsid w:val="4DC83AED"/>
    <w:rsid w:val="4DC86B2C"/>
    <w:rsid w:val="4DC94652"/>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3EE3"/>
    <w:rsid w:val="4DCC5490"/>
    <w:rsid w:val="4DCD4142"/>
    <w:rsid w:val="4DCD42F0"/>
    <w:rsid w:val="4DCD4B10"/>
    <w:rsid w:val="4DCD5EF0"/>
    <w:rsid w:val="4DCD6EBA"/>
    <w:rsid w:val="4DCE4B2D"/>
    <w:rsid w:val="4DCE5528"/>
    <w:rsid w:val="4DCE59D3"/>
    <w:rsid w:val="4DCF2582"/>
    <w:rsid w:val="4DCF3AFC"/>
    <w:rsid w:val="4DCF7EBB"/>
    <w:rsid w:val="4DD059E1"/>
    <w:rsid w:val="4DD12178"/>
    <w:rsid w:val="4DD150D4"/>
    <w:rsid w:val="4DD1746B"/>
    <w:rsid w:val="4DD20112"/>
    <w:rsid w:val="4DD212AB"/>
    <w:rsid w:val="4DD21759"/>
    <w:rsid w:val="4DD23507"/>
    <w:rsid w:val="4DD252B5"/>
    <w:rsid w:val="4DD3292B"/>
    <w:rsid w:val="4DD3727F"/>
    <w:rsid w:val="4DD3767D"/>
    <w:rsid w:val="4DD432B0"/>
    <w:rsid w:val="4DD454D1"/>
    <w:rsid w:val="4DD51249"/>
    <w:rsid w:val="4DD51392"/>
    <w:rsid w:val="4DD52B48"/>
    <w:rsid w:val="4DD5415D"/>
    <w:rsid w:val="4DD5524B"/>
    <w:rsid w:val="4DD61F19"/>
    <w:rsid w:val="4DD631AA"/>
    <w:rsid w:val="4DD637A3"/>
    <w:rsid w:val="4DD6644D"/>
    <w:rsid w:val="4DD70995"/>
    <w:rsid w:val="4DD70B1D"/>
    <w:rsid w:val="4DD70E76"/>
    <w:rsid w:val="4DD71518"/>
    <w:rsid w:val="4DD7732C"/>
    <w:rsid w:val="4DD8030F"/>
    <w:rsid w:val="4DD83BCC"/>
    <w:rsid w:val="4DD84DB6"/>
    <w:rsid w:val="4DD851A0"/>
    <w:rsid w:val="4DD86643"/>
    <w:rsid w:val="4DD87E5E"/>
    <w:rsid w:val="4DD9058B"/>
    <w:rsid w:val="4DD92483"/>
    <w:rsid w:val="4DD92AE7"/>
    <w:rsid w:val="4DD94895"/>
    <w:rsid w:val="4DD97B58"/>
    <w:rsid w:val="4DDA23BB"/>
    <w:rsid w:val="4DDA48D4"/>
    <w:rsid w:val="4DDB2B8B"/>
    <w:rsid w:val="4DDB7977"/>
    <w:rsid w:val="4DDC044E"/>
    <w:rsid w:val="4DDC4D92"/>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37EE"/>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09D9"/>
    <w:rsid w:val="4DF154AF"/>
    <w:rsid w:val="4DF1707F"/>
    <w:rsid w:val="4DF20FD0"/>
    <w:rsid w:val="4DF25957"/>
    <w:rsid w:val="4DF35797"/>
    <w:rsid w:val="4DF358C2"/>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4B8"/>
    <w:rsid w:val="4DFF082B"/>
    <w:rsid w:val="4DFF1E22"/>
    <w:rsid w:val="4DFF7A72"/>
    <w:rsid w:val="4E002804"/>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7DFF"/>
    <w:rsid w:val="4E037EE6"/>
    <w:rsid w:val="4E04321E"/>
    <w:rsid w:val="4E04568A"/>
    <w:rsid w:val="4E045743"/>
    <w:rsid w:val="4E047438"/>
    <w:rsid w:val="4E047D27"/>
    <w:rsid w:val="4E0517CC"/>
    <w:rsid w:val="4E052BA9"/>
    <w:rsid w:val="4E054045"/>
    <w:rsid w:val="4E054A8D"/>
    <w:rsid w:val="4E054F98"/>
    <w:rsid w:val="4E055872"/>
    <w:rsid w:val="4E05638D"/>
    <w:rsid w:val="4E056D40"/>
    <w:rsid w:val="4E060D84"/>
    <w:rsid w:val="4E061402"/>
    <w:rsid w:val="4E064079"/>
    <w:rsid w:val="4E065F47"/>
    <w:rsid w:val="4E067654"/>
    <w:rsid w:val="4E07119A"/>
    <w:rsid w:val="4E077E22"/>
    <w:rsid w:val="4E0833CC"/>
    <w:rsid w:val="4E083C12"/>
    <w:rsid w:val="4E0875E2"/>
    <w:rsid w:val="4E09014D"/>
    <w:rsid w:val="4E090986"/>
    <w:rsid w:val="4E094A4F"/>
    <w:rsid w:val="4E097F07"/>
    <w:rsid w:val="4E0A0EF3"/>
    <w:rsid w:val="4E0A1856"/>
    <w:rsid w:val="4E0A20C3"/>
    <w:rsid w:val="4E0A5081"/>
    <w:rsid w:val="4E0B00C5"/>
    <w:rsid w:val="4E0B128C"/>
    <w:rsid w:val="4E0B25E4"/>
    <w:rsid w:val="4E0B4C6B"/>
    <w:rsid w:val="4E0B6A19"/>
    <w:rsid w:val="4E0B6C26"/>
    <w:rsid w:val="4E0C05CF"/>
    <w:rsid w:val="4E0C779B"/>
    <w:rsid w:val="4E0C79EA"/>
    <w:rsid w:val="4E0D09E3"/>
    <w:rsid w:val="4E0D35E7"/>
    <w:rsid w:val="4E0D453F"/>
    <w:rsid w:val="4E0D56E5"/>
    <w:rsid w:val="4E0D5D57"/>
    <w:rsid w:val="4E0E3C66"/>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402DE"/>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53BE"/>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6C4"/>
    <w:rsid w:val="4E224D71"/>
    <w:rsid w:val="4E227570"/>
    <w:rsid w:val="4E230E95"/>
    <w:rsid w:val="4E231FB4"/>
    <w:rsid w:val="4E2323E4"/>
    <w:rsid w:val="4E234053"/>
    <w:rsid w:val="4E235B10"/>
    <w:rsid w:val="4E235D9D"/>
    <w:rsid w:val="4E240D1D"/>
    <w:rsid w:val="4E240F03"/>
    <w:rsid w:val="4E241889"/>
    <w:rsid w:val="4E251D3A"/>
    <w:rsid w:val="4E2528D1"/>
    <w:rsid w:val="4E254D3A"/>
    <w:rsid w:val="4E2552EC"/>
    <w:rsid w:val="4E255D2C"/>
    <w:rsid w:val="4E257ADB"/>
    <w:rsid w:val="4E26090D"/>
    <w:rsid w:val="4E261AA5"/>
    <w:rsid w:val="4E263000"/>
    <w:rsid w:val="4E263853"/>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4904"/>
    <w:rsid w:val="4E2B5CEA"/>
    <w:rsid w:val="4E2B70BB"/>
    <w:rsid w:val="4E2B74D5"/>
    <w:rsid w:val="4E2B7E42"/>
    <w:rsid w:val="4E2C11BD"/>
    <w:rsid w:val="4E2C5C4A"/>
    <w:rsid w:val="4E2C5DC6"/>
    <w:rsid w:val="4E2D2E0C"/>
    <w:rsid w:val="4E2D4BE1"/>
    <w:rsid w:val="4E2E4192"/>
    <w:rsid w:val="4E2F201A"/>
    <w:rsid w:val="4E2F212F"/>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6DEE"/>
    <w:rsid w:val="4E3F0215"/>
    <w:rsid w:val="4E3F15FC"/>
    <w:rsid w:val="4E3F66C2"/>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0DD"/>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B32B9"/>
    <w:rsid w:val="4E4B4EB2"/>
    <w:rsid w:val="4E4B5017"/>
    <w:rsid w:val="4E4B7C6A"/>
    <w:rsid w:val="4E4C150B"/>
    <w:rsid w:val="4E4C2B8C"/>
    <w:rsid w:val="4E4C4AFA"/>
    <w:rsid w:val="4E4C680E"/>
    <w:rsid w:val="4E4C7F4F"/>
    <w:rsid w:val="4E4D0AC1"/>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7865"/>
    <w:rsid w:val="4E522680"/>
    <w:rsid w:val="4E52289A"/>
    <w:rsid w:val="4E524648"/>
    <w:rsid w:val="4E525AD6"/>
    <w:rsid w:val="4E53150C"/>
    <w:rsid w:val="4E532EA2"/>
    <w:rsid w:val="4E535361"/>
    <w:rsid w:val="4E535D46"/>
    <w:rsid w:val="4E536DB0"/>
    <w:rsid w:val="4E53773C"/>
    <w:rsid w:val="4E5403C0"/>
    <w:rsid w:val="4E54216E"/>
    <w:rsid w:val="4E542868"/>
    <w:rsid w:val="4E5464E9"/>
    <w:rsid w:val="4E546612"/>
    <w:rsid w:val="4E5474D6"/>
    <w:rsid w:val="4E557C94"/>
    <w:rsid w:val="4E563BD2"/>
    <w:rsid w:val="4E564138"/>
    <w:rsid w:val="4E566574"/>
    <w:rsid w:val="4E570203"/>
    <w:rsid w:val="4E571D5F"/>
    <w:rsid w:val="4E573A0C"/>
    <w:rsid w:val="4E575794"/>
    <w:rsid w:val="4E577EB0"/>
    <w:rsid w:val="4E5864F2"/>
    <w:rsid w:val="4E590239"/>
    <w:rsid w:val="4E5931B8"/>
    <w:rsid w:val="4E593A09"/>
    <w:rsid w:val="4E593C28"/>
    <w:rsid w:val="4E5959D6"/>
    <w:rsid w:val="4E5964F7"/>
    <w:rsid w:val="4E597784"/>
    <w:rsid w:val="4E597982"/>
    <w:rsid w:val="4E5A514A"/>
    <w:rsid w:val="4E5B34FC"/>
    <w:rsid w:val="4E5B6B5F"/>
    <w:rsid w:val="4E5B79A0"/>
    <w:rsid w:val="4E5C46C4"/>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B13"/>
    <w:rsid w:val="4E6018DB"/>
    <w:rsid w:val="4E602517"/>
    <w:rsid w:val="4E604F8D"/>
    <w:rsid w:val="4E604FB7"/>
    <w:rsid w:val="4E606D65"/>
    <w:rsid w:val="4E610A1E"/>
    <w:rsid w:val="4E6112E3"/>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B9E"/>
    <w:rsid w:val="4E7B594C"/>
    <w:rsid w:val="4E7B76FB"/>
    <w:rsid w:val="4E7C3473"/>
    <w:rsid w:val="4E7C3FC0"/>
    <w:rsid w:val="4E7C5AD8"/>
    <w:rsid w:val="4E7D2BF2"/>
    <w:rsid w:val="4E7D563C"/>
    <w:rsid w:val="4E7D643F"/>
    <w:rsid w:val="4E7D6D7D"/>
    <w:rsid w:val="4E7D7917"/>
    <w:rsid w:val="4E7D7ABA"/>
    <w:rsid w:val="4E7E1845"/>
    <w:rsid w:val="4E7E368F"/>
    <w:rsid w:val="4E7F0D8B"/>
    <w:rsid w:val="4E7F6B08"/>
    <w:rsid w:val="4E8008F1"/>
    <w:rsid w:val="4E8011B5"/>
    <w:rsid w:val="4E80426E"/>
    <w:rsid w:val="4E810A89"/>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727E3"/>
    <w:rsid w:val="4E874532"/>
    <w:rsid w:val="4E883785"/>
    <w:rsid w:val="4E884DEF"/>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50B5"/>
    <w:rsid w:val="4E9C6AF3"/>
    <w:rsid w:val="4E9C721A"/>
    <w:rsid w:val="4E9D1D67"/>
    <w:rsid w:val="4E9D422A"/>
    <w:rsid w:val="4E9D4C26"/>
    <w:rsid w:val="4E9D56BF"/>
    <w:rsid w:val="4E9D67FB"/>
    <w:rsid w:val="4E9D73B0"/>
    <w:rsid w:val="4E9D7BD3"/>
    <w:rsid w:val="4E9E0C0D"/>
    <w:rsid w:val="4E9E163B"/>
    <w:rsid w:val="4E9E3C5D"/>
    <w:rsid w:val="4E9E6D13"/>
    <w:rsid w:val="4E9E77F7"/>
    <w:rsid w:val="4E9E788D"/>
    <w:rsid w:val="4EA053B3"/>
    <w:rsid w:val="4EA07161"/>
    <w:rsid w:val="4EA07FD5"/>
    <w:rsid w:val="4EA13CE0"/>
    <w:rsid w:val="4EA16178"/>
    <w:rsid w:val="4EA20CE3"/>
    <w:rsid w:val="4EA2112B"/>
    <w:rsid w:val="4EA229FA"/>
    <w:rsid w:val="4EA22E98"/>
    <w:rsid w:val="4EA2613A"/>
    <w:rsid w:val="4EA2737D"/>
    <w:rsid w:val="4EA312FE"/>
    <w:rsid w:val="4EA330F5"/>
    <w:rsid w:val="4EA33323"/>
    <w:rsid w:val="4EA34E76"/>
    <w:rsid w:val="4EA36892"/>
    <w:rsid w:val="4EA3747C"/>
    <w:rsid w:val="4EA406F6"/>
    <w:rsid w:val="4EA40A65"/>
    <w:rsid w:val="4EA40AAA"/>
    <w:rsid w:val="4EA43411"/>
    <w:rsid w:val="4EA533B8"/>
    <w:rsid w:val="4EA56E6D"/>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1F19"/>
    <w:rsid w:val="4EAC1FAA"/>
    <w:rsid w:val="4EAC3639"/>
    <w:rsid w:val="4EAC3D58"/>
    <w:rsid w:val="4EAC5131"/>
    <w:rsid w:val="4EAC6F42"/>
    <w:rsid w:val="4EAD1B4A"/>
    <w:rsid w:val="4EAD344C"/>
    <w:rsid w:val="4EAD34DD"/>
    <w:rsid w:val="4EAD471B"/>
    <w:rsid w:val="4EAD73F0"/>
    <w:rsid w:val="4EAD7AD0"/>
    <w:rsid w:val="4EAE270C"/>
    <w:rsid w:val="4EAE2FF3"/>
    <w:rsid w:val="4EAE3744"/>
    <w:rsid w:val="4EAE7D7D"/>
    <w:rsid w:val="4EAF0979"/>
    <w:rsid w:val="4EAF0E6B"/>
    <w:rsid w:val="4EAF1A9A"/>
    <w:rsid w:val="4EAF3848"/>
    <w:rsid w:val="4EAF703B"/>
    <w:rsid w:val="4EAF71A5"/>
    <w:rsid w:val="4EB00B88"/>
    <w:rsid w:val="4EB0594F"/>
    <w:rsid w:val="4EB05E33"/>
    <w:rsid w:val="4EB11F7D"/>
    <w:rsid w:val="4EB15812"/>
    <w:rsid w:val="4EB17D2C"/>
    <w:rsid w:val="4EB22579"/>
    <w:rsid w:val="4EB25017"/>
    <w:rsid w:val="4EB250E6"/>
    <w:rsid w:val="4EB259BC"/>
    <w:rsid w:val="4EB26E94"/>
    <w:rsid w:val="4EB3058D"/>
    <w:rsid w:val="4EB3158A"/>
    <w:rsid w:val="4EB318CF"/>
    <w:rsid w:val="4EB325F9"/>
    <w:rsid w:val="4EB33338"/>
    <w:rsid w:val="4EB33829"/>
    <w:rsid w:val="4EB34B20"/>
    <w:rsid w:val="4EB358C8"/>
    <w:rsid w:val="4EB36E4C"/>
    <w:rsid w:val="4EB405FB"/>
    <w:rsid w:val="4EB40E5E"/>
    <w:rsid w:val="4EB42325"/>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C7D13"/>
    <w:rsid w:val="4EBD41B7"/>
    <w:rsid w:val="4EBD4210"/>
    <w:rsid w:val="4EBD5695"/>
    <w:rsid w:val="4EBE143F"/>
    <w:rsid w:val="4EBE1CDD"/>
    <w:rsid w:val="4EBE43CB"/>
    <w:rsid w:val="4EBE56A0"/>
    <w:rsid w:val="4EBE7F2F"/>
    <w:rsid w:val="4EBF04B1"/>
    <w:rsid w:val="4EBF1799"/>
    <w:rsid w:val="4EBF70C1"/>
    <w:rsid w:val="4EBF7184"/>
    <w:rsid w:val="4EC00C58"/>
    <w:rsid w:val="4EC02555"/>
    <w:rsid w:val="4EC040F9"/>
    <w:rsid w:val="4EC04E6D"/>
    <w:rsid w:val="4EC05A55"/>
    <w:rsid w:val="4EC07803"/>
    <w:rsid w:val="4EC07B5F"/>
    <w:rsid w:val="4EC11450"/>
    <w:rsid w:val="4EC14021"/>
    <w:rsid w:val="4EC14B27"/>
    <w:rsid w:val="4EC20355"/>
    <w:rsid w:val="4EC209D3"/>
    <w:rsid w:val="4EC21248"/>
    <w:rsid w:val="4EC217CD"/>
    <w:rsid w:val="4EC221B6"/>
    <w:rsid w:val="4EC2357B"/>
    <w:rsid w:val="4EC25894"/>
    <w:rsid w:val="4EC26210"/>
    <w:rsid w:val="4EC27184"/>
    <w:rsid w:val="4EC279CC"/>
    <w:rsid w:val="4EC304DB"/>
    <w:rsid w:val="4EC33397"/>
    <w:rsid w:val="4EC3367F"/>
    <w:rsid w:val="4EC33C3A"/>
    <w:rsid w:val="4EC42DAB"/>
    <w:rsid w:val="4EC44C59"/>
    <w:rsid w:val="4EC45545"/>
    <w:rsid w:val="4EC47DD1"/>
    <w:rsid w:val="4EC50A36"/>
    <w:rsid w:val="4EC512BE"/>
    <w:rsid w:val="4EC516B6"/>
    <w:rsid w:val="4EC5306C"/>
    <w:rsid w:val="4EC547A2"/>
    <w:rsid w:val="4EC56BC8"/>
    <w:rsid w:val="4EC67249"/>
    <w:rsid w:val="4EC72940"/>
    <w:rsid w:val="4EC74844"/>
    <w:rsid w:val="4EC750F4"/>
    <w:rsid w:val="4EC76987"/>
    <w:rsid w:val="4EC769FD"/>
    <w:rsid w:val="4EC77F20"/>
    <w:rsid w:val="4EC82D90"/>
    <w:rsid w:val="4EC87578"/>
    <w:rsid w:val="4EC92B5C"/>
    <w:rsid w:val="4EC963EA"/>
    <w:rsid w:val="4ECA0682"/>
    <w:rsid w:val="4ECA68D4"/>
    <w:rsid w:val="4ECB0E0C"/>
    <w:rsid w:val="4ECB1539"/>
    <w:rsid w:val="4ECB21A1"/>
    <w:rsid w:val="4ECC43FA"/>
    <w:rsid w:val="4ECC7CA4"/>
    <w:rsid w:val="4ECD1134"/>
    <w:rsid w:val="4ECD19D4"/>
    <w:rsid w:val="4ECD1F20"/>
    <w:rsid w:val="4ECD29C7"/>
    <w:rsid w:val="4ECD3CCE"/>
    <w:rsid w:val="4ECE0172"/>
    <w:rsid w:val="4ECE5195"/>
    <w:rsid w:val="4ECF13C9"/>
    <w:rsid w:val="4ECF3EEA"/>
    <w:rsid w:val="4ECF4085"/>
    <w:rsid w:val="4ECF5C98"/>
    <w:rsid w:val="4ECF7A46"/>
    <w:rsid w:val="4ED00ECA"/>
    <w:rsid w:val="4ED03843"/>
    <w:rsid w:val="4ED0539D"/>
    <w:rsid w:val="4ED11A10"/>
    <w:rsid w:val="4ED137BE"/>
    <w:rsid w:val="4ED13B16"/>
    <w:rsid w:val="4ED17C62"/>
    <w:rsid w:val="4ED212E5"/>
    <w:rsid w:val="4ED22C92"/>
    <w:rsid w:val="4ED23DD4"/>
    <w:rsid w:val="4ED307D3"/>
    <w:rsid w:val="4ED30E33"/>
    <w:rsid w:val="4ED31DB2"/>
    <w:rsid w:val="4ED32933"/>
    <w:rsid w:val="4ED32EA3"/>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913"/>
    <w:rsid w:val="4ED96B17"/>
    <w:rsid w:val="4EDA0F7D"/>
    <w:rsid w:val="4EDA2D39"/>
    <w:rsid w:val="4EDA3192"/>
    <w:rsid w:val="4EDB288F"/>
    <w:rsid w:val="4EDB69F5"/>
    <w:rsid w:val="4EDB720F"/>
    <w:rsid w:val="4EDB72D1"/>
    <w:rsid w:val="4EDB7EFD"/>
    <w:rsid w:val="4EDC36A3"/>
    <w:rsid w:val="4EDC448F"/>
    <w:rsid w:val="4EDC53EC"/>
    <w:rsid w:val="4EDC62B6"/>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34F2"/>
    <w:rsid w:val="4EE40E93"/>
    <w:rsid w:val="4EE473BA"/>
    <w:rsid w:val="4EE47F0B"/>
    <w:rsid w:val="4EE51018"/>
    <w:rsid w:val="4EE527CC"/>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2780"/>
    <w:rsid w:val="4EE94D97"/>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474AD"/>
    <w:rsid w:val="4EF52B98"/>
    <w:rsid w:val="4EF57C42"/>
    <w:rsid w:val="4EF61477"/>
    <w:rsid w:val="4EF643A0"/>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6A21"/>
    <w:rsid w:val="4EFD16A2"/>
    <w:rsid w:val="4EFD1E11"/>
    <w:rsid w:val="4EFD45B3"/>
    <w:rsid w:val="4EFD59E3"/>
    <w:rsid w:val="4EFD6F57"/>
    <w:rsid w:val="4EFE20DA"/>
    <w:rsid w:val="4EFE6F6C"/>
    <w:rsid w:val="4EFF0F13"/>
    <w:rsid w:val="4EFF10BE"/>
    <w:rsid w:val="4EFF5318"/>
    <w:rsid w:val="4EFF5B7A"/>
    <w:rsid w:val="4EFF657E"/>
    <w:rsid w:val="4EFF7563"/>
    <w:rsid w:val="4EFF7C5E"/>
    <w:rsid w:val="4F000EFC"/>
    <w:rsid w:val="4F0022F6"/>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0B84"/>
    <w:rsid w:val="4F0F157F"/>
    <w:rsid w:val="4F0F2043"/>
    <w:rsid w:val="4F0F221C"/>
    <w:rsid w:val="4F0F2376"/>
    <w:rsid w:val="4F0F2539"/>
    <w:rsid w:val="4F0F2FC1"/>
    <w:rsid w:val="4F0F42E7"/>
    <w:rsid w:val="4F0F75E6"/>
    <w:rsid w:val="4F10290A"/>
    <w:rsid w:val="4F10577B"/>
    <w:rsid w:val="4F10747F"/>
    <w:rsid w:val="4F107CEE"/>
    <w:rsid w:val="4F11005F"/>
    <w:rsid w:val="4F1136B3"/>
    <w:rsid w:val="4F1136E1"/>
    <w:rsid w:val="4F11492A"/>
    <w:rsid w:val="4F115C2D"/>
    <w:rsid w:val="4F12295A"/>
    <w:rsid w:val="4F122C4C"/>
    <w:rsid w:val="4F124551"/>
    <w:rsid w:val="4F127867"/>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2249"/>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401F4"/>
    <w:rsid w:val="4F241610"/>
    <w:rsid w:val="4F245FE4"/>
    <w:rsid w:val="4F247D92"/>
    <w:rsid w:val="4F2508EC"/>
    <w:rsid w:val="4F251C07"/>
    <w:rsid w:val="4F251D5C"/>
    <w:rsid w:val="4F25320A"/>
    <w:rsid w:val="4F253B0A"/>
    <w:rsid w:val="4F2558B8"/>
    <w:rsid w:val="4F25767E"/>
    <w:rsid w:val="4F257D84"/>
    <w:rsid w:val="4F2676BC"/>
    <w:rsid w:val="4F26772F"/>
    <w:rsid w:val="4F270856"/>
    <w:rsid w:val="4F271800"/>
    <w:rsid w:val="4F272DEC"/>
    <w:rsid w:val="4F275D19"/>
    <w:rsid w:val="4F276AFA"/>
    <w:rsid w:val="4F2771D9"/>
    <w:rsid w:val="4F27776F"/>
    <w:rsid w:val="4F277882"/>
    <w:rsid w:val="4F282BE2"/>
    <w:rsid w:val="4F29184C"/>
    <w:rsid w:val="4F2935FA"/>
    <w:rsid w:val="4F2953A8"/>
    <w:rsid w:val="4F295999"/>
    <w:rsid w:val="4F2A0007"/>
    <w:rsid w:val="4F2A1121"/>
    <w:rsid w:val="4F2A25EC"/>
    <w:rsid w:val="4F2A2D3C"/>
    <w:rsid w:val="4F2A2ECF"/>
    <w:rsid w:val="4F2A44D5"/>
    <w:rsid w:val="4F2A731E"/>
    <w:rsid w:val="4F2B6970"/>
    <w:rsid w:val="4F2C1345"/>
    <w:rsid w:val="4F2C2F51"/>
    <w:rsid w:val="4F2C30EB"/>
    <w:rsid w:val="4F2C4E99"/>
    <w:rsid w:val="4F2C520F"/>
    <w:rsid w:val="4F2C5A73"/>
    <w:rsid w:val="4F2C5BB0"/>
    <w:rsid w:val="4F2C73B5"/>
    <w:rsid w:val="4F2D2696"/>
    <w:rsid w:val="4F2D446F"/>
    <w:rsid w:val="4F2D639A"/>
    <w:rsid w:val="4F2E04D0"/>
    <w:rsid w:val="4F2E0C11"/>
    <w:rsid w:val="4F2E0E0B"/>
    <w:rsid w:val="4F2E2111"/>
    <w:rsid w:val="4F2E4F2B"/>
    <w:rsid w:val="4F2E58FF"/>
    <w:rsid w:val="4F2E6E63"/>
    <w:rsid w:val="4F2F0657"/>
    <w:rsid w:val="4F2F09B2"/>
    <w:rsid w:val="4F2F5439"/>
    <w:rsid w:val="4F2F5983"/>
    <w:rsid w:val="4F2F6737"/>
    <w:rsid w:val="4F30012F"/>
    <w:rsid w:val="4F302BDB"/>
    <w:rsid w:val="4F302DF0"/>
    <w:rsid w:val="4F304989"/>
    <w:rsid w:val="4F3062AE"/>
    <w:rsid w:val="4F30636D"/>
    <w:rsid w:val="4F310701"/>
    <w:rsid w:val="4F312505"/>
    <w:rsid w:val="4F3140D9"/>
    <w:rsid w:val="4F31425D"/>
    <w:rsid w:val="4F31742A"/>
    <w:rsid w:val="4F324A67"/>
    <w:rsid w:val="4F3262E4"/>
    <w:rsid w:val="4F327779"/>
    <w:rsid w:val="4F333020"/>
    <w:rsid w:val="4F3342D7"/>
    <w:rsid w:val="4F337108"/>
    <w:rsid w:val="4F33734F"/>
    <w:rsid w:val="4F337FD5"/>
    <w:rsid w:val="4F3415CC"/>
    <w:rsid w:val="4F343CE0"/>
    <w:rsid w:val="4F344AEC"/>
    <w:rsid w:val="4F3501F1"/>
    <w:rsid w:val="4F350EE9"/>
    <w:rsid w:val="4F351F9F"/>
    <w:rsid w:val="4F352A5B"/>
    <w:rsid w:val="4F353041"/>
    <w:rsid w:val="4F353DEF"/>
    <w:rsid w:val="4F35753F"/>
    <w:rsid w:val="4F36657E"/>
    <w:rsid w:val="4F372AE6"/>
    <w:rsid w:val="4F372C7F"/>
    <w:rsid w:val="4F38124D"/>
    <w:rsid w:val="4F381582"/>
    <w:rsid w:val="4F381A8F"/>
    <w:rsid w:val="4F382EB9"/>
    <w:rsid w:val="4F384153"/>
    <w:rsid w:val="4F3855EC"/>
    <w:rsid w:val="4F3877A3"/>
    <w:rsid w:val="4F390909"/>
    <w:rsid w:val="4F390D1C"/>
    <w:rsid w:val="4F394A09"/>
    <w:rsid w:val="4F3955E3"/>
    <w:rsid w:val="4F3A18BA"/>
    <w:rsid w:val="4F3A4FAD"/>
    <w:rsid w:val="4F3A6733"/>
    <w:rsid w:val="4F3A6A73"/>
    <w:rsid w:val="4F3A75B6"/>
    <w:rsid w:val="4F3B1580"/>
    <w:rsid w:val="4F3B4D8E"/>
    <w:rsid w:val="4F3B50DC"/>
    <w:rsid w:val="4F3B76D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4026F2"/>
    <w:rsid w:val="4F402B33"/>
    <w:rsid w:val="4F413D75"/>
    <w:rsid w:val="4F414E90"/>
    <w:rsid w:val="4F416B96"/>
    <w:rsid w:val="4F420CA9"/>
    <w:rsid w:val="4F42290E"/>
    <w:rsid w:val="4F4246BC"/>
    <w:rsid w:val="4F425205"/>
    <w:rsid w:val="4F43134F"/>
    <w:rsid w:val="4F43493C"/>
    <w:rsid w:val="4F43694E"/>
    <w:rsid w:val="4F4417A9"/>
    <w:rsid w:val="4F44241B"/>
    <w:rsid w:val="4F4425D1"/>
    <w:rsid w:val="4F44293C"/>
    <w:rsid w:val="4F442CA7"/>
    <w:rsid w:val="4F442CD9"/>
    <w:rsid w:val="4F44334C"/>
    <w:rsid w:val="4F443F90"/>
    <w:rsid w:val="4F45166E"/>
    <w:rsid w:val="4F4552C7"/>
    <w:rsid w:val="4F455F5A"/>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77F9"/>
    <w:rsid w:val="4F4A1C44"/>
    <w:rsid w:val="4F4A3285"/>
    <w:rsid w:val="4F4A3571"/>
    <w:rsid w:val="4F4A3D86"/>
    <w:rsid w:val="4F4A531F"/>
    <w:rsid w:val="4F4A6BE3"/>
    <w:rsid w:val="4F4A79C8"/>
    <w:rsid w:val="4F4B0EA9"/>
    <w:rsid w:val="4F4B1139"/>
    <w:rsid w:val="4F4B7798"/>
    <w:rsid w:val="4F4C0E88"/>
    <w:rsid w:val="4F4C6150"/>
    <w:rsid w:val="4F4C69C8"/>
    <w:rsid w:val="4F4C72E9"/>
    <w:rsid w:val="4F4D56CF"/>
    <w:rsid w:val="4F4D5FC8"/>
    <w:rsid w:val="4F4E0F9B"/>
    <w:rsid w:val="4F4E12B3"/>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1643B"/>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81B73"/>
    <w:rsid w:val="4F5827E0"/>
    <w:rsid w:val="4F583EE0"/>
    <w:rsid w:val="4F5871AB"/>
    <w:rsid w:val="4F5876FA"/>
    <w:rsid w:val="4F58791E"/>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4DB0"/>
    <w:rsid w:val="4F5F701C"/>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30850"/>
    <w:rsid w:val="4F635444"/>
    <w:rsid w:val="4F635A31"/>
    <w:rsid w:val="4F63736F"/>
    <w:rsid w:val="4F6406D2"/>
    <w:rsid w:val="4F64077E"/>
    <w:rsid w:val="4F641203"/>
    <w:rsid w:val="4F644E29"/>
    <w:rsid w:val="4F647939"/>
    <w:rsid w:val="4F65156F"/>
    <w:rsid w:val="4F651D65"/>
    <w:rsid w:val="4F652159"/>
    <w:rsid w:val="4F653170"/>
    <w:rsid w:val="4F6559B5"/>
    <w:rsid w:val="4F661CD0"/>
    <w:rsid w:val="4F663595"/>
    <w:rsid w:val="4F665C40"/>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8A1"/>
    <w:rsid w:val="4F6B59C1"/>
    <w:rsid w:val="4F6B64B5"/>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6D4F"/>
    <w:rsid w:val="4F7277CD"/>
    <w:rsid w:val="4F727982"/>
    <w:rsid w:val="4F730D1A"/>
    <w:rsid w:val="4F7323B5"/>
    <w:rsid w:val="4F732AC8"/>
    <w:rsid w:val="4F734876"/>
    <w:rsid w:val="4F735774"/>
    <w:rsid w:val="4F73767F"/>
    <w:rsid w:val="4F737972"/>
    <w:rsid w:val="4F740500"/>
    <w:rsid w:val="4F7417D5"/>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B29"/>
    <w:rsid w:val="4F795BEA"/>
    <w:rsid w:val="4F797711"/>
    <w:rsid w:val="4F7A12EB"/>
    <w:rsid w:val="4F7A3197"/>
    <w:rsid w:val="4F7A7F6E"/>
    <w:rsid w:val="4F7B197C"/>
    <w:rsid w:val="4F7B372A"/>
    <w:rsid w:val="4F7C19ED"/>
    <w:rsid w:val="4F7C5E20"/>
    <w:rsid w:val="4F7C6427"/>
    <w:rsid w:val="4F7C7B18"/>
    <w:rsid w:val="4F7C7BCE"/>
    <w:rsid w:val="4F7D13F7"/>
    <w:rsid w:val="4F7D1473"/>
    <w:rsid w:val="4F7D1D9E"/>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49D4"/>
    <w:rsid w:val="4F820F5D"/>
    <w:rsid w:val="4F8228DC"/>
    <w:rsid w:val="4F822BC2"/>
    <w:rsid w:val="4F822D0B"/>
    <w:rsid w:val="4F823E17"/>
    <w:rsid w:val="4F824AB9"/>
    <w:rsid w:val="4F826270"/>
    <w:rsid w:val="4F8265F7"/>
    <w:rsid w:val="4F8346C0"/>
    <w:rsid w:val="4F840831"/>
    <w:rsid w:val="4F844CD5"/>
    <w:rsid w:val="4F846300"/>
    <w:rsid w:val="4F846A83"/>
    <w:rsid w:val="4F847B89"/>
    <w:rsid w:val="4F8507EC"/>
    <w:rsid w:val="4F8545A9"/>
    <w:rsid w:val="4F8575B9"/>
    <w:rsid w:val="4F862221"/>
    <w:rsid w:val="4F8627FB"/>
    <w:rsid w:val="4F863BEA"/>
    <w:rsid w:val="4F864909"/>
    <w:rsid w:val="4F871635"/>
    <w:rsid w:val="4F873003"/>
    <w:rsid w:val="4F8741D0"/>
    <w:rsid w:val="4F87507A"/>
    <w:rsid w:val="4F876573"/>
    <w:rsid w:val="4F8765F8"/>
    <w:rsid w:val="4F876995"/>
    <w:rsid w:val="4F876E9F"/>
    <w:rsid w:val="4F883DE8"/>
    <w:rsid w:val="4F8847C5"/>
    <w:rsid w:val="4F8922EB"/>
    <w:rsid w:val="4F894247"/>
    <w:rsid w:val="4F895E47"/>
    <w:rsid w:val="4F8A495C"/>
    <w:rsid w:val="4F8A49BB"/>
    <w:rsid w:val="4F8A59AE"/>
    <w:rsid w:val="4F8A7273"/>
    <w:rsid w:val="4F8B42DD"/>
    <w:rsid w:val="4F8B5318"/>
    <w:rsid w:val="4F8B6063"/>
    <w:rsid w:val="4F8B7E11"/>
    <w:rsid w:val="4F8C24D7"/>
    <w:rsid w:val="4F8C3381"/>
    <w:rsid w:val="4F8C3B89"/>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071D6"/>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37C4D"/>
    <w:rsid w:val="4F940486"/>
    <w:rsid w:val="4F942234"/>
    <w:rsid w:val="4F943D96"/>
    <w:rsid w:val="4F944AAD"/>
    <w:rsid w:val="4F946FC5"/>
    <w:rsid w:val="4F94767E"/>
    <w:rsid w:val="4F950530"/>
    <w:rsid w:val="4F954317"/>
    <w:rsid w:val="4F9547AA"/>
    <w:rsid w:val="4F9547EC"/>
    <w:rsid w:val="4F9640B1"/>
    <w:rsid w:val="4F965649"/>
    <w:rsid w:val="4F9667B6"/>
    <w:rsid w:val="4F96744A"/>
    <w:rsid w:val="4F9741FD"/>
    <w:rsid w:val="4F975807"/>
    <w:rsid w:val="4F977BEA"/>
    <w:rsid w:val="4F980780"/>
    <w:rsid w:val="4F98252E"/>
    <w:rsid w:val="4F98300E"/>
    <w:rsid w:val="4F9930E0"/>
    <w:rsid w:val="4F99375F"/>
    <w:rsid w:val="4F996E2A"/>
    <w:rsid w:val="4F99748F"/>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50DF"/>
    <w:rsid w:val="4F9F566B"/>
    <w:rsid w:val="4FA01398"/>
    <w:rsid w:val="4FA03191"/>
    <w:rsid w:val="4FA04497"/>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2F23"/>
    <w:rsid w:val="4FA73FEF"/>
    <w:rsid w:val="4FA744A0"/>
    <w:rsid w:val="4FA778A0"/>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51EC"/>
    <w:rsid w:val="4FB862CC"/>
    <w:rsid w:val="4FB8672C"/>
    <w:rsid w:val="4FB86A79"/>
    <w:rsid w:val="4FB91214"/>
    <w:rsid w:val="4FB97C87"/>
    <w:rsid w:val="4FBA04DF"/>
    <w:rsid w:val="4FBA06F6"/>
    <w:rsid w:val="4FBA23B3"/>
    <w:rsid w:val="4FBA333D"/>
    <w:rsid w:val="4FBA4253"/>
    <w:rsid w:val="4FBA6948"/>
    <w:rsid w:val="4FBA783D"/>
    <w:rsid w:val="4FBB2829"/>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3D7B"/>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3B8C"/>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6681"/>
    <w:rsid w:val="4FC96B8B"/>
    <w:rsid w:val="4FC97FC6"/>
    <w:rsid w:val="4FCA02F3"/>
    <w:rsid w:val="4FCA264C"/>
    <w:rsid w:val="4FCB231E"/>
    <w:rsid w:val="4FCB46B2"/>
    <w:rsid w:val="4FCC1ED0"/>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6C0A"/>
    <w:rsid w:val="4FD07F3D"/>
    <w:rsid w:val="4FD15FA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9769B"/>
    <w:rsid w:val="4FDA2B47"/>
    <w:rsid w:val="4FDA48F5"/>
    <w:rsid w:val="4FDA53D7"/>
    <w:rsid w:val="4FDA6181"/>
    <w:rsid w:val="4FDA66A3"/>
    <w:rsid w:val="4FDB0B2A"/>
    <w:rsid w:val="4FDC009F"/>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19FB"/>
    <w:rsid w:val="4FE3290D"/>
    <w:rsid w:val="4FE33133"/>
    <w:rsid w:val="4FE33176"/>
    <w:rsid w:val="4FE34983"/>
    <w:rsid w:val="4FE41A35"/>
    <w:rsid w:val="4FE439C5"/>
    <w:rsid w:val="4FE4651D"/>
    <w:rsid w:val="4FE47B73"/>
    <w:rsid w:val="4FE50619"/>
    <w:rsid w:val="4FE52340"/>
    <w:rsid w:val="4FE526D2"/>
    <w:rsid w:val="4FE54C54"/>
    <w:rsid w:val="4FE56D58"/>
    <w:rsid w:val="4FE614EB"/>
    <w:rsid w:val="4FE6207D"/>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2414"/>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C53EC"/>
    <w:rsid w:val="4FEC63D6"/>
    <w:rsid w:val="4FED1597"/>
    <w:rsid w:val="4FED2152"/>
    <w:rsid w:val="4FED4228"/>
    <w:rsid w:val="4FED4628"/>
    <w:rsid w:val="4FED57BD"/>
    <w:rsid w:val="4FED650C"/>
    <w:rsid w:val="4FED6778"/>
    <w:rsid w:val="4FED7EBC"/>
    <w:rsid w:val="4FEE0059"/>
    <w:rsid w:val="4FEE0289"/>
    <w:rsid w:val="4FEE214E"/>
    <w:rsid w:val="4FEE7AF1"/>
    <w:rsid w:val="4FEF0773"/>
    <w:rsid w:val="4FEF1282"/>
    <w:rsid w:val="4FEF5079"/>
    <w:rsid w:val="4FEF7BF6"/>
    <w:rsid w:val="4FF0236A"/>
    <w:rsid w:val="4FF05CAF"/>
    <w:rsid w:val="4FF05EC6"/>
    <w:rsid w:val="4FF07621"/>
    <w:rsid w:val="4FF148A5"/>
    <w:rsid w:val="4FF206DD"/>
    <w:rsid w:val="4FF25474"/>
    <w:rsid w:val="4FF27E90"/>
    <w:rsid w:val="4FF33E16"/>
    <w:rsid w:val="4FF35083"/>
    <w:rsid w:val="4FF35AA1"/>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682C"/>
    <w:rsid w:val="4FFA7093"/>
    <w:rsid w:val="4FFB1405"/>
    <w:rsid w:val="4FFB3352"/>
    <w:rsid w:val="4FFB420F"/>
    <w:rsid w:val="4FFB7CBC"/>
    <w:rsid w:val="4FFC0D0F"/>
    <w:rsid w:val="4FFC114C"/>
    <w:rsid w:val="4FFC288D"/>
    <w:rsid w:val="4FFC3CAF"/>
    <w:rsid w:val="4FFC486B"/>
    <w:rsid w:val="4FFD05E3"/>
    <w:rsid w:val="4FFD2EC2"/>
    <w:rsid w:val="4FFE124E"/>
    <w:rsid w:val="4FFE17C4"/>
    <w:rsid w:val="4FFE2A37"/>
    <w:rsid w:val="4FFE3746"/>
    <w:rsid w:val="4FFE4A87"/>
    <w:rsid w:val="4FFE6835"/>
    <w:rsid w:val="4FFF25AD"/>
    <w:rsid w:val="4FFF6109"/>
    <w:rsid w:val="5000269E"/>
    <w:rsid w:val="50003F77"/>
    <w:rsid w:val="50006977"/>
    <w:rsid w:val="500100D3"/>
    <w:rsid w:val="50011D5F"/>
    <w:rsid w:val="50011E81"/>
    <w:rsid w:val="5002020D"/>
    <w:rsid w:val="50024FBE"/>
    <w:rsid w:val="50025BF9"/>
    <w:rsid w:val="5002627B"/>
    <w:rsid w:val="500315BC"/>
    <w:rsid w:val="500319DF"/>
    <w:rsid w:val="5003209D"/>
    <w:rsid w:val="50033E4B"/>
    <w:rsid w:val="50040B80"/>
    <w:rsid w:val="50041363"/>
    <w:rsid w:val="50041972"/>
    <w:rsid w:val="50042C33"/>
    <w:rsid w:val="50045AFA"/>
    <w:rsid w:val="500478DE"/>
    <w:rsid w:val="5005313C"/>
    <w:rsid w:val="50057992"/>
    <w:rsid w:val="50060080"/>
    <w:rsid w:val="50062FF8"/>
    <w:rsid w:val="50063DD3"/>
    <w:rsid w:val="500656EA"/>
    <w:rsid w:val="500657E5"/>
    <w:rsid w:val="50065E24"/>
    <w:rsid w:val="5006782F"/>
    <w:rsid w:val="500714AC"/>
    <w:rsid w:val="50075FB4"/>
    <w:rsid w:val="50076AB7"/>
    <w:rsid w:val="50076F2C"/>
    <w:rsid w:val="5008058D"/>
    <w:rsid w:val="50081462"/>
    <w:rsid w:val="50084BE1"/>
    <w:rsid w:val="500855AF"/>
    <w:rsid w:val="50093876"/>
    <w:rsid w:val="50096F43"/>
    <w:rsid w:val="50096F88"/>
    <w:rsid w:val="500971CD"/>
    <w:rsid w:val="500A342C"/>
    <w:rsid w:val="500A3E81"/>
    <w:rsid w:val="500A515F"/>
    <w:rsid w:val="500A6B9C"/>
    <w:rsid w:val="500B0F52"/>
    <w:rsid w:val="500B22AB"/>
    <w:rsid w:val="500B2D00"/>
    <w:rsid w:val="500B3467"/>
    <w:rsid w:val="500B5A9A"/>
    <w:rsid w:val="500B77B1"/>
    <w:rsid w:val="500D0826"/>
    <w:rsid w:val="500D1647"/>
    <w:rsid w:val="500D20D1"/>
    <w:rsid w:val="500D280C"/>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47BA"/>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78F7"/>
    <w:rsid w:val="50180925"/>
    <w:rsid w:val="50181EFE"/>
    <w:rsid w:val="501853A8"/>
    <w:rsid w:val="501871CB"/>
    <w:rsid w:val="50190211"/>
    <w:rsid w:val="5019366F"/>
    <w:rsid w:val="5019541D"/>
    <w:rsid w:val="501A1195"/>
    <w:rsid w:val="501A3245"/>
    <w:rsid w:val="501A5E16"/>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2233B"/>
    <w:rsid w:val="5022270A"/>
    <w:rsid w:val="5022399A"/>
    <w:rsid w:val="5022403F"/>
    <w:rsid w:val="5023004A"/>
    <w:rsid w:val="502344EE"/>
    <w:rsid w:val="50234B0D"/>
    <w:rsid w:val="502377FC"/>
    <w:rsid w:val="50242014"/>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4C9A"/>
    <w:rsid w:val="502A7566"/>
    <w:rsid w:val="502A762A"/>
    <w:rsid w:val="502A7E1B"/>
    <w:rsid w:val="502B0234"/>
    <w:rsid w:val="502B3B66"/>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4CC"/>
    <w:rsid w:val="503116ED"/>
    <w:rsid w:val="50311FB1"/>
    <w:rsid w:val="50312BAD"/>
    <w:rsid w:val="50314404"/>
    <w:rsid w:val="5032295C"/>
    <w:rsid w:val="503264DF"/>
    <w:rsid w:val="5033015C"/>
    <w:rsid w:val="50330AC1"/>
    <w:rsid w:val="5033397D"/>
    <w:rsid w:val="50334005"/>
    <w:rsid w:val="50343AA8"/>
    <w:rsid w:val="50353BA0"/>
    <w:rsid w:val="50354404"/>
    <w:rsid w:val="50355FCF"/>
    <w:rsid w:val="50362B57"/>
    <w:rsid w:val="50364BAA"/>
    <w:rsid w:val="50370939"/>
    <w:rsid w:val="50371D47"/>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5ABF"/>
    <w:rsid w:val="503963D2"/>
    <w:rsid w:val="5039786D"/>
    <w:rsid w:val="503A35E5"/>
    <w:rsid w:val="503A3C96"/>
    <w:rsid w:val="503A5393"/>
    <w:rsid w:val="503B1837"/>
    <w:rsid w:val="503C0FED"/>
    <w:rsid w:val="503C26C0"/>
    <w:rsid w:val="503C350C"/>
    <w:rsid w:val="503C5084"/>
    <w:rsid w:val="503D1674"/>
    <w:rsid w:val="503D1F71"/>
    <w:rsid w:val="503D341D"/>
    <w:rsid w:val="503D3B2F"/>
    <w:rsid w:val="503D4023"/>
    <w:rsid w:val="503D6720"/>
    <w:rsid w:val="503D67A1"/>
    <w:rsid w:val="503E2640"/>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393E"/>
    <w:rsid w:val="504B57F2"/>
    <w:rsid w:val="504B5DE8"/>
    <w:rsid w:val="504C221A"/>
    <w:rsid w:val="504C2EF8"/>
    <w:rsid w:val="504C469B"/>
    <w:rsid w:val="504C6D72"/>
    <w:rsid w:val="504C6F91"/>
    <w:rsid w:val="504D3F74"/>
    <w:rsid w:val="504D7948"/>
    <w:rsid w:val="504E189F"/>
    <w:rsid w:val="504E522B"/>
    <w:rsid w:val="504F501D"/>
    <w:rsid w:val="504F52E3"/>
    <w:rsid w:val="504F6B9F"/>
    <w:rsid w:val="50502E09"/>
    <w:rsid w:val="505033D6"/>
    <w:rsid w:val="50503827"/>
    <w:rsid w:val="50504BB7"/>
    <w:rsid w:val="50505C48"/>
    <w:rsid w:val="50510252"/>
    <w:rsid w:val="50510AB6"/>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21CD"/>
    <w:rsid w:val="505528ED"/>
    <w:rsid w:val="505529D5"/>
    <w:rsid w:val="505530A0"/>
    <w:rsid w:val="50565FEA"/>
    <w:rsid w:val="50566671"/>
    <w:rsid w:val="50566BFB"/>
    <w:rsid w:val="50575F45"/>
    <w:rsid w:val="505801C2"/>
    <w:rsid w:val="50581ADB"/>
    <w:rsid w:val="5058241B"/>
    <w:rsid w:val="50582438"/>
    <w:rsid w:val="50586542"/>
    <w:rsid w:val="505878DB"/>
    <w:rsid w:val="50590501"/>
    <w:rsid w:val="50590E3F"/>
    <w:rsid w:val="50591CBD"/>
    <w:rsid w:val="50597F0F"/>
    <w:rsid w:val="505A141E"/>
    <w:rsid w:val="505A149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1C29"/>
    <w:rsid w:val="505E5526"/>
    <w:rsid w:val="505E5C22"/>
    <w:rsid w:val="505E60CF"/>
    <w:rsid w:val="505E72D4"/>
    <w:rsid w:val="505F0227"/>
    <w:rsid w:val="505F0E17"/>
    <w:rsid w:val="505F521F"/>
    <w:rsid w:val="505F681A"/>
    <w:rsid w:val="50600638"/>
    <w:rsid w:val="5060129E"/>
    <w:rsid w:val="506026E2"/>
    <w:rsid w:val="506036AA"/>
    <w:rsid w:val="506062C6"/>
    <w:rsid w:val="50610B72"/>
    <w:rsid w:val="50614E84"/>
    <w:rsid w:val="50615016"/>
    <w:rsid w:val="506247AB"/>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ADF"/>
    <w:rsid w:val="50665BE5"/>
    <w:rsid w:val="50671112"/>
    <w:rsid w:val="50672CDB"/>
    <w:rsid w:val="50675CF4"/>
    <w:rsid w:val="50676DDC"/>
    <w:rsid w:val="5068006C"/>
    <w:rsid w:val="50680152"/>
    <w:rsid w:val="50682D5B"/>
    <w:rsid w:val="50687C16"/>
    <w:rsid w:val="50691277"/>
    <w:rsid w:val="50692424"/>
    <w:rsid w:val="50697A27"/>
    <w:rsid w:val="506A211C"/>
    <w:rsid w:val="506A3ECB"/>
    <w:rsid w:val="506B0BEA"/>
    <w:rsid w:val="506B1E14"/>
    <w:rsid w:val="506B2EE3"/>
    <w:rsid w:val="506B379F"/>
    <w:rsid w:val="506B7C43"/>
    <w:rsid w:val="506C232D"/>
    <w:rsid w:val="506C5235"/>
    <w:rsid w:val="506C6141"/>
    <w:rsid w:val="506D2114"/>
    <w:rsid w:val="506D2D18"/>
    <w:rsid w:val="506D5769"/>
    <w:rsid w:val="506D61DE"/>
    <w:rsid w:val="506D7517"/>
    <w:rsid w:val="506E2BAE"/>
    <w:rsid w:val="506E6E6F"/>
    <w:rsid w:val="506E7A92"/>
    <w:rsid w:val="506F02A4"/>
    <w:rsid w:val="506F2AD1"/>
    <w:rsid w:val="506F4EF7"/>
    <w:rsid w:val="50700DB5"/>
    <w:rsid w:val="50701BDA"/>
    <w:rsid w:val="50702648"/>
    <w:rsid w:val="50707007"/>
    <w:rsid w:val="5071309F"/>
    <w:rsid w:val="50715259"/>
    <w:rsid w:val="50720FD1"/>
    <w:rsid w:val="50721F90"/>
    <w:rsid w:val="50724B2D"/>
    <w:rsid w:val="50727B58"/>
    <w:rsid w:val="507341EC"/>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9B8"/>
    <w:rsid w:val="50812FC2"/>
    <w:rsid w:val="50816846"/>
    <w:rsid w:val="508172A2"/>
    <w:rsid w:val="50822FAF"/>
    <w:rsid w:val="50827466"/>
    <w:rsid w:val="508278E3"/>
    <w:rsid w:val="50831D1B"/>
    <w:rsid w:val="50832EE6"/>
    <w:rsid w:val="50834653"/>
    <w:rsid w:val="50834F8C"/>
    <w:rsid w:val="50836D3A"/>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1C75"/>
    <w:rsid w:val="50882014"/>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0D6"/>
    <w:rsid w:val="508B27AA"/>
    <w:rsid w:val="508B3378"/>
    <w:rsid w:val="508B3E41"/>
    <w:rsid w:val="508B4609"/>
    <w:rsid w:val="508B5332"/>
    <w:rsid w:val="508C0099"/>
    <w:rsid w:val="508C2093"/>
    <w:rsid w:val="508C3BBD"/>
    <w:rsid w:val="508C4C23"/>
    <w:rsid w:val="508C72AA"/>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2F3F"/>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134D"/>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4594"/>
    <w:rsid w:val="509753E9"/>
    <w:rsid w:val="50981128"/>
    <w:rsid w:val="5098324A"/>
    <w:rsid w:val="50984293"/>
    <w:rsid w:val="5099184A"/>
    <w:rsid w:val="50994292"/>
    <w:rsid w:val="50994D6D"/>
    <w:rsid w:val="50995A93"/>
    <w:rsid w:val="5099655E"/>
    <w:rsid w:val="509972C8"/>
    <w:rsid w:val="509A133B"/>
    <w:rsid w:val="509A47E0"/>
    <w:rsid w:val="509B0528"/>
    <w:rsid w:val="509B1BCB"/>
    <w:rsid w:val="509B24DB"/>
    <w:rsid w:val="509B4395"/>
    <w:rsid w:val="509C14BA"/>
    <w:rsid w:val="509C436A"/>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15412"/>
    <w:rsid w:val="50A218B6"/>
    <w:rsid w:val="50A21CC1"/>
    <w:rsid w:val="50A21F5F"/>
    <w:rsid w:val="50A23A44"/>
    <w:rsid w:val="50A3118B"/>
    <w:rsid w:val="50A31D6E"/>
    <w:rsid w:val="50A373DC"/>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5B9A"/>
    <w:rsid w:val="50AB7425"/>
    <w:rsid w:val="50AC0E37"/>
    <w:rsid w:val="50AC1731"/>
    <w:rsid w:val="50AC1D83"/>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385B"/>
    <w:rsid w:val="50B138A7"/>
    <w:rsid w:val="50B13DF1"/>
    <w:rsid w:val="50B14847"/>
    <w:rsid w:val="50B14861"/>
    <w:rsid w:val="50B213CE"/>
    <w:rsid w:val="50B21859"/>
    <w:rsid w:val="50B27480"/>
    <w:rsid w:val="50B27620"/>
    <w:rsid w:val="50B27752"/>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67154"/>
    <w:rsid w:val="50B7298F"/>
    <w:rsid w:val="50B74C36"/>
    <w:rsid w:val="50B75092"/>
    <w:rsid w:val="50B769E4"/>
    <w:rsid w:val="50B76B84"/>
    <w:rsid w:val="50B77C63"/>
    <w:rsid w:val="50B83899"/>
    <w:rsid w:val="50B87488"/>
    <w:rsid w:val="50B907E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3456"/>
    <w:rsid w:val="50BC3FFA"/>
    <w:rsid w:val="50BD049E"/>
    <w:rsid w:val="50BD0A54"/>
    <w:rsid w:val="50BD3AD5"/>
    <w:rsid w:val="50BD6778"/>
    <w:rsid w:val="50BE3824"/>
    <w:rsid w:val="50BE5FC4"/>
    <w:rsid w:val="50BE7150"/>
    <w:rsid w:val="50BE73C9"/>
    <w:rsid w:val="50BE7D72"/>
    <w:rsid w:val="50BF0818"/>
    <w:rsid w:val="50BF3B17"/>
    <w:rsid w:val="50BF7F12"/>
    <w:rsid w:val="50C01D3C"/>
    <w:rsid w:val="50C028F7"/>
    <w:rsid w:val="50C03357"/>
    <w:rsid w:val="50C038F5"/>
    <w:rsid w:val="50C03AEB"/>
    <w:rsid w:val="50C04FEB"/>
    <w:rsid w:val="50C05C9C"/>
    <w:rsid w:val="50C102D5"/>
    <w:rsid w:val="50C10A62"/>
    <w:rsid w:val="50C10D15"/>
    <w:rsid w:val="50C11611"/>
    <w:rsid w:val="50C13378"/>
    <w:rsid w:val="50C17863"/>
    <w:rsid w:val="50C20420"/>
    <w:rsid w:val="50C23D07"/>
    <w:rsid w:val="50C24680"/>
    <w:rsid w:val="50C3182D"/>
    <w:rsid w:val="50C3490A"/>
    <w:rsid w:val="50C35389"/>
    <w:rsid w:val="50C40DD7"/>
    <w:rsid w:val="50C425EF"/>
    <w:rsid w:val="50C47696"/>
    <w:rsid w:val="50C5106D"/>
    <w:rsid w:val="50C51101"/>
    <w:rsid w:val="50C52267"/>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717"/>
    <w:rsid w:val="50CB75EA"/>
    <w:rsid w:val="50CC06E1"/>
    <w:rsid w:val="50CC1778"/>
    <w:rsid w:val="50CC1AE3"/>
    <w:rsid w:val="50CC248F"/>
    <w:rsid w:val="50CC366C"/>
    <w:rsid w:val="50CC6933"/>
    <w:rsid w:val="50CD1D3A"/>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81C77"/>
    <w:rsid w:val="50D8261F"/>
    <w:rsid w:val="50D837A8"/>
    <w:rsid w:val="50D83814"/>
    <w:rsid w:val="50D852D8"/>
    <w:rsid w:val="50D856B2"/>
    <w:rsid w:val="50D87445"/>
    <w:rsid w:val="50D9042C"/>
    <w:rsid w:val="50D91050"/>
    <w:rsid w:val="50D932EF"/>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8EE"/>
    <w:rsid w:val="50DD4660"/>
    <w:rsid w:val="50DD4669"/>
    <w:rsid w:val="50DD469C"/>
    <w:rsid w:val="50DD6105"/>
    <w:rsid w:val="50DE574F"/>
    <w:rsid w:val="50DE6667"/>
    <w:rsid w:val="50DF0B27"/>
    <w:rsid w:val="50DF429E"/>
    <w:rsid w:val="50DF57CF"/>
    <w:rsid w:val="50DF5A88"/>
    <w:rsid w:val="50DF5FA4"/>
    <w:rsid w:val="50E01296"/>
    <w:rsid w:val="50E023DF"/>
    <w:rsid w:val="50E02F25"/>
    <w:rsid w:val="50E0418D"/>
    <w:rsid w:val="50E05F3B"/>
    <w:rsid w:val="50E10D65"/>
    <w:rsid w:val="50E1107E"/>
    <w:rsid w:val="50E1178F"/>
    <w:rsid w:val="50E1335D"/>
    <w:rsid w:val="50E164AD"/>
    <w:rsid w:val="50E20B60"/>
    <w:rsid w:val="50E2175C"/>
    <w:rsid w:val="50E21CB3"/>
    <w:rsid w:val="50E237F9"/>
    <w:rsid w:val="50E25A58"/>
    <w:rsid w:val="50E278E1"/>
    <w:rsid w:val="50E27F05"/>
    <w:rsid w:val="50E31407"/>
    <w:rsid w:val="50E332BC"/>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C16BE"/>
    <w:rsid w:val="50EC1FBA"/>
    <w:rsid w:val="50EC2B32"/>
    <w:rsid w:val="50EC5C45"/>
    <w:rsid w:val="50EC7FE3"/>
    <w:rsid w:val="50ED0658"/>
    <w:rsid w:val="50ED2406"/>
    <w:rsid w:val="50ED4968"/>
    <w:rsid w:val="50EE0490"/>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60E5"/>
    <w:rsid w:val="50F43C0D"/>
    <w:rsid w:val="50F479C3"/>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2D75"/>
    <w:rsid w:val="50FB69A7"/>
    <w:rsid w:val="50FB7BF7"/>
    <w:rsid w:val="50FC0141"/>
    <w:rsid w:val="50FC089B"/>
    <w:rsid w:val="50FC15AB"/>
    <w:rsid w:val="50FC6397"/>
    <w:rsid w:val="50FC7764"/>
    <w:rsid w:val="50FD2A5A"/>
    <w:rsid w:val="50FD2C9E"/>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5DCA"/>
    <w:rsid w:val="510A1FD1"/>
    <w:rsid w:val="510A2FB8"/>
    <w:rsid w:val="510A361A"/>
    <w:rsid w:val="510A745C"/>
    <w:rsid w:val="510C0A70"/>
    <w:rsid w:val="510C1A2F"/>
    <w:rsid w:val="510C4F82"/>
    <w:rsid w:val="510D063E"/>
    <w:rsid w:val="510D2AA8"/>
    <w:rsid w:val="510D7F7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5BE4"/>
    <w:rsid w:val="5115074B"/>
    <w:rsid w:val="5115431A"/>
    <w:rsid w:val="51161B0F"/>
    <w:rsid w:val="51163DCB"/>
    <w:rsid w:val="51167616"/>
    <w:rsid w:val="51167BAE"/>
    <w:rsid w:val="51171C2C"/>
    <w:rsid w:val="51173258"/>
    <w:rsid w:val="511772AE"/>
    <w:rsid w:val="5118316A"/>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31B89"/>
    <w:rsid w:val="51232A55"/>
    <w:rsid w:val="51234079"/>
    <w:rsid w:val="51234AF0"/>
    <w:rsid w:val="5124260C"/>
    <w:rsid w:val="512440F7"/>
    <w:rsid w:val="51244113"/>
    <w:rsid w:val="51245ED2"/>
    <w:rsid w:val="51246655"/>
    <w:rsid w:val="51246EB8"/>
    <w:rsid w:val="51251D0A"/>
    <w:rsid w:val="51254295"/>
    <w:rsid w:val="51257DF2"/>
    <w:rsid w:val="5126627D"/>
    <w:rsid w:val="51267BE4"/>
    <w:rsid w:val="51271709"/>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535E"/>
    <w:rsid w:val="512C73D2"/>
    <w:rsid w:val="512D15D4"/>
    <w:rsid w:val="512D2B3D"/>
    <w:rsid w:val="512D5ABA"/>
    <w:rsid w:val="512D7D4B"/>
    <w:rsid w:val="512E05D7"/>
    <w:rsid w:val="512E314A"/>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3C7"/>
    <w:rsid w:val="51340B11"/>
    <w:rsid w:val="513424C7"/>
    <w:rsid w:val="5134275D"/>
    <w:rsid w:val="51347B3B"/>
    <w:rsid w:val="513517D7"/>
    <w:rsid w:val="51353957"/>
    <w:rsid w:val="513544C2"/>
    <w:rsid w:val="51357465"/>
    <w:rsid w:val="513575AB"/>
    <w:rsid w:val="5135775A"/>
    <w:rsid w:val="51360251"/>
    <w:rsid w:val="513635D0"/>
    <w:rsid w:val="51363DAD"/>
    <w:rsid w:val="513675CD"/>
    <w:rsid w:val="51372E12"/>
    <w:rsid w:val="51374339"/>
    <w:rsid w:val="51375A94"/>
    <w:rsid w:val="5138108E"/>
    <w:rsid w:val="51383FC9"/>
    <w:rsid w:val="5138583C"/>
    <w:rsid w:val="51390D05"/>
    <w:rsid w:val="51394169"/>
    <w:rsid w:val="51396DD6"/>
    <w:rsid w:val="5139719B"/>
    <w:rsid w:val="513A2283"/>
    <w:rsid w:val="513A6339"/>
    <w:rsid w:val="513B0AD8"/>
    <w:rsid w:val="513B0F0A"/>
    <w:rsid w:val="513B13C3"/>
    <w:rsid w:val="513B18BD"/>
    <w:rsid w:val="513B193D"/>
    <w:rsid w:val="513B2C5D"/>
    <w:rsid w:val="513B5867"/>
    <w:rsid w:val="513B5932"/>
    <w:rsid w:val="513B63CD"/>
    <w:rsid w:val="513B7615"/>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35E6"/>
    <w:rsid w:val="51414027"/>
    <w:rsid w:val="5141446C"/>
    <w:rsid w:val="5141620C"/>
    <w:rsid w:val="514209A3"/>
    <w:rsid w:val="51420D88"/>
    <w:rsid w:val="51422751"/>
    <w:rsid w:val="51422839"/>
    <w:rsid w:val="51422BBD"/>
    <w:rsid w:val="51423589"/>
    <w:rsid w:val="514251EB"/>
    <w:rsid w:val="51425511"/>
    <w:rsid w:val="51425DDA"/>
    <w:rsid w:val="5142769C"/>
    <w:rsid w:val="51427ECE"/>
    <w:rsid w:val="51431DF8"/>
    <w:rsid w:val="514364CA"/>
    <w:rsid w:val="51441601"/>
    <w:rsid w:val="51442719"/>
    <w:rsid w:val="5144291C"/>
    <w:rsid w:val="5144471C"/>
    <w:rsid w:val="51450494"/>
    <w:rsid w:val="51453FF0"/>
    <w:rsid w:val="51454B8D"/>
    <w:rsid w:val="51456A5B"/>
    <w:rsid w:val="5146028F"/>
    <w:rsid w:val="51461F1E"/>
    <w:rsid w:val="5146304F"/>
    <w:rsid w:val="51463C89"/>
    <w:rsid w:val="51467396"/>
    <w:rsid w:val="51474CD6"/>
    <w:rsid w:val="51475FBA"/>
    <w:rsid w:val="5147641C"/>
    <w:rsid w:val="514821D7"/>
    <w:rsid w:val="51484397"/>
    <w:rsid w:val="51490780"/>
    <w:rsid w:val="51491D32"/>
    <w:rsid w:val="51492253"/>
    <w:rsid w:val="51494480"/>
    <w:rsid w:val="51494DD6"/>
    <w:rsid w:val="51497E7E"/>
    <w:rsid w:val="51497F83"/>
    <w:rsid w:val="514A28BA"/>
    <w:rsid w:val="514A44E8"/>
    <w:rsid w:val="514A5AAA"/>
    <w:rsid w:val="514B0061"/>
    <w:rsid w:val="514B1E0E"/>
    <w:rsid w:val="514B3CFC"/>
    <w:rsid w:val="514B5913"/>
    <w:rsid w:val="514B72BE"/>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2B40"/>
    <w:rsid w:val="51505537"/>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D6826"/>
    <w:rsid w:val="515E0235"/>
    <w:rsid w:val="515E0A34"/>
    <w:rsid w:val="515F3A4B"/>
    <w:rsid w:val="515F6BC4"/>
    <w:rsid w:val="5160005D"/>
    <w:rsid w:val="51601795"/>
    <w:rsid w:val="51601B1D"/>
    <w:rsid w:val="51601B48"/>
    <w:rsid w:val="51604AC8"/>
    <w:rsid w:val="516052CE"/>
    <w:rsid w:val="516114E4"/>
    <w:rsid w:val="5161270B"/>
    <w:rsid w:val="51613F6C"/>
    <w:rsid w:val="516140B5"/>
    <w:rsid w:val="51616211"/>
    <w:rsid w:val="516218B7"/>
    <w:rsid w:val="51622B6C"/>
    <w:rsid w:val="51622D02"/>
    <w:rsid w:val="51622DF4"/>
    <w:rsid w:val="51624BA3"/>
    <w:rsid w:val="5163705D"/>
    <w:rsid w:val="516426F1"/>
    <w:rsid w:val="51644DBE"/>
    <w:rsid w:val="51646489"/>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0B5D"/>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227A"/>
    <w:rsid w:val="51763067"/>
    <w:rsid w:val="5176689F"/>
    <w:rsid w:val="51766B27"/>
    <w:rsid w:val="51775BD7"/>
    <w:rsid w:val="51780EAC"/>
    <w:rsid w:val="51781B5E"/>
    <w:rsid w:val="51782617"/>
    <w:rsid w:val="51783E3A"/>
    <w:rsid w:val="517843C5"/>
    <w:rsid w:val="517862DB"/>
    <w:rsid w:val="51793D25"/>
    <w:rsid w:val="517943B9"/>
    <w:rsid w:val="51796546"/>
    <w:rsid w:val="517A013D"/>
    <w:rsid w:val="517B280A"/>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5481"/>
    <w:rsid w:val="51845A6B"/>
    <w:rsid w:val="51850890"/>
    <w:rsid w:val="518508DF"/>
    <w:rsid w:val="51850F13"/>
    <w:rsid w:val="51856AE2"/>
    <w:rsid w:val="51862935"/>
    <w:rsid w:val="5186574C"/>
    <w:rsid w:val="51870AAC"/>
    <w:rsid w:val="5187285A"/>
    <w:rsid w:val="51872F2C"/>
    <w:rsid w:val="51874106"/>
    <w:rsid w:val="51874608"/>
    <w:rsid w:val="51876B81"/>
    <w:rsid w:val="51877B7C"/>
    <w:rsid w:val="51882601"/>
    <w:rsid w:val="51882C66"/>
    <w:rsid w:val="518848F3"/>
    <w:rsid w:val="51885E41"/>
    <w:rsid w:val="51890380"/>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0C3"/>
    <w:rsid w:val="518C6243"/>
    <w:rsid w:val="518D1C42"/>
    <w:rsid w:val="518D24BD"/>
    <w:rsid w:val="518D2863"/>
    <w:rsid w:val="518D3A50"/>
    <w:rsid w:val="518D7071"/>
    <w:rsid w:val="518E1E3B"/>
    <w:rsid w:val="518E38FE"/>
    <w:rsid w:val="518E3BE9"/>
    <w:rsid w:val="518E5247"/>
    <w:rsid w:val="518E6440"/>
    <w:rsid w:val="518F170F"/>
    <w:rsid w:val="518F1B39"/>
    <w:rsid w:val="518F2CF2"/>
    <w:rsid w:val="518F33C5"/>
    <w:rsid w:val="518F4379"/>
    <w:rsid w:val="518F5536"/>
    <w:rsid w:val="518F61D0"/>
    <w:rsid w:val="51905BB3"/>
    <w:rsid w:val="51905DC9"/>
    <w:rsid w:val="5190681A"/>
    <w:rsid w:val="51907133"/>
    <w:rsid w:val="51907801"/>
    <w:rsid w:val="51912D1E"/>
    <w:rsid w:val="51920D0A"/>
    <w:rsid w:val="51932EE3"/>
    <w:rsid w:val="51934A1B"/>
    <w:rsid w:val="51936DF7"/>
    <w:rsid w:val="51937BA3"/>
    <w:rsid w:val="5194178A"/>
    <w:rsid w:val="51950C49"/>
    <w:rsid w:val="51951383"/>
    <w:rsid w:val="51954E18"/>
    <w:rsid w:val="51956D25"/>
    <w:rsid w:val="51960CEF"/>
    <w:rsid w:val="51961864"/>
    <w:rsid w:val="519628A1"/>
    <w:rsid w:val="51962A9D"/>
    <w:rsid w:val="5196484B"/>
    <w:rsid w:val="51966EAF"/>
    <w:rsid w:val="51967FF2"/>
    <w:rsid w:val="51971095"/>
    <w:rsid w:val="519758C5"/>
    <w:rsid w:val="51976C8F"/>
    <w:rsid w:val="51976F41"/>
    <w:rsid w:val="51977623"/>
    <w:rsid w:val="5198235F"/>
    <w:rsid w:val="5198366F"/>
    <w:rsid w:val="51984B41"/>
    <w:rsid w:val="51993A8A"/>
    <w:rsid w:val="519A07DF"/>
    <w:rsid w:val="519A0E23"/>
    <w:rsid w:val="519A1675"/>
    <w:rsid w:val="519A258E"/>
    <w:rsid w:val="519A433C"/>
    <w:rsid w:val="519B1722"/>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3D9"/>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9CE"/>
    <w:rsid w:val="51A72AA8"/>
    <w:rsid w:val="51A72EFC"/>
    <w:rsid w:val="51A73BD4"/>
    <w:rsid w:val="51A82529"/>
    <w:rsid w:val="51A83C79"/>
    <w:rsid w:val="51A840C1"/>
    <w:rsid w:val="51A8684A"/>
    <w:rsid w:val="51A90A23"/>
    <w:rsid w:val="51A91456"/>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057B"/>
    <w:rsid w:val="51AD2E9F"/>
    <w:rsid w:val="51AE26BC"/>
    <w:rsid w:val="51AE3578"/>
    <w:rsid w:val="51AE428B"/>
    <w:rsid w:val="51AE539A"/>
    <w:rsid w:val="51AF240B"/>
    <w:rsid w:val="51AF3C9E"/>
    <w:rsid w:val="51AF54F7"/>
    <w:rsid w:val="51B00244"/>
    <w:rsid w:val="51B01DB1"/>
    <w:rsid w:val="51B03B5F"/>
    <w:rsid w:val="51B04FDC"/>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49DE"/>
    <w:rsid w:val="51BA5E2C"/>
    <w:rsid w:val="51BA678C"/>
    <w:rsid w:val="51BB0909"/>
    <w:rsid w:val="51BB195E"/>
    <w:rsid w:val="51BB2504"/>
    <w:rsid w:val="51BB4086"/>
    <w:rsid w:val="51BB5AF2"/>
    <w:rsid w:val="51BB7B24"/>
    <w:rsid w:val="51BC2FE5"/>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4753D"/>
    <w:rsid w:val="51C4760A"/>
    <w:rsid w:val="51C47F57"/>
    <w:rsid w:val="51C54982"/>
    <w:rsid w:val="51C54FA9"/>
    <w:rsid w:val="51C55D72"/>
    <w:rsid w:val="51C57DE7"/>
    <w:rsid w:val="51C63383"/>
    <w:rsid w:val="51C65E44"/>
    <w:rsid w:val="51C72038"/>
    <w:rsid w:val="51C770FB"/>
    <w:rsid w:val="51C8534D"/>
    <w:rsid w:val="51C90A78"/>
    <w:rsid w:val="51C94C21"/>
    <w:rsid w:val="51C95B83"/>
    <w:rsid w:val="51C9605C"/>
    <w:rsid w:val="51C969CF"/>
    <w:rsid w:val="51C977C8"/>
    <w:rsid w:val="51CA0E60"/>
    <w:rsid w:val="51CA1FA3"/>
    <w:rsid w:val="51CA21E2"/>
    <w:rsid w:val="51CB0E4E"/>
    <w:rsid w:val="51CB14AD"/>
    <w:rsid w:val="51CB6BEB"/>
    <w:rsid w:val="51CC23C8"/>
    <w:rsid w:val="51CC28A8"/>
    <w:rsid w:val="51CC3074"/>
    <w:rsid w:val="51CC46AC"/>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D01E40"/>
    <w:rsid w:val="51D02E85"/>
    <w:rsid w:val="51D0342F"/>
    <w:rsid w:val="51D04589"/>
    <w:rsid w:val="51D05FAF"/>
    <w:rsid w:val="51D07D5D"/>
    <w:rsid w:val="51D11D27"/>
    <w:rsid w:val="51D13AD5"/>
    <w:rsid w:val="51D20595"/>
    <w:rsid w:val="51D269DA"/>
    <w:rsid w:val="51D26EE6"/>
    <w:rsid w:val="51D27F79"/>
    <w:rsid w:val="51D30376"/>
    <w:rsid w:val="51D33CF1"/>
    <w:rsid w:val="51D35374"/>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2378"/>
    <w:rsid w:val="51DB3282"/>
    <w:rsid w:val="51DB7F97"/>
    <w:rsid w:val="51DC0DF8"/>
    <w:rsid w:val="51DC2FD9"/>
    <w:rsid w:val="51DC45A3"/>
    <w:rsid w:val="51DD5735"/>
    <w:rsid w:val="51DD6566"/>
    <w:rsid w:val="51DD691E"/>
    <w:rsid w:val="51DD6BC9"/>
    <w:rsid w:val="51DE3EF3"/>
    <w:rsid w:val="51DE5488"/>
    <w:rsid w:val="51DE58F6"/>
    <w:rsid w:val="51DF05D3"/>
    <w:rsid w:val="51DF1BB3"/>
    <w:rsid w:val="51DF3F3E"/>
    <w:rsid w:val="51DF5D1D"/>
    <w:rsid w:val="51E00276"/>
    <w:rsid w:val="51E11F6A"/>
    <w:rsid w:val="51E13D91"/>
    <w:rsid w:val="51E13E09"/>
    <w:rsid w:val="51E1448D"/>
    <w:rsid w:val="51E1554A"/>
    <w:rsid w:val="51E1562D"/>
    <w:rsid w:val="51E15B34"/>
    <w:rsid w:val="51E1640E"/>
    <w:rsid w:val="51E21180"/>
    <w:rsid w:val="51E22151"/>
    <w:rsid w:val="51E23F34"/>
    <w:rsid w:val="51E24360"/>
    <w:rsid w:val="51E2484A"/>
    <w:rsid w:val="51E25CE3"/>
    <w:rsid w:val="51E27A91"/>
    <w:rsid w:val="51E30D5C"/>
    <w:rsid w:val="51E32B2A"/>
    <w:rsid w:val="51E32D51"/>
    <w:rsid w:val="51E3380D"/>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5A16"/>
    <w:rsid w:val="51F56AD2"/>
    <w:rsid w:val="51F577C4"/>
    <w:rsid w:val="51F57DFD"/>
    <w:rsid w:val="51F64B9F"/>
    <w:rsid w:val="51F7178E"/>
    <w:rsid w:val="51F7407E"/>
    <w:rsid w:val="51F7568B"/>
    <w:rsid w:val="51F83124"/>
    <w:rsid w:val="51F83758"/>
    <w:rsid w:val="51F83A40"/>
    <w:rsid w:val="51F85006"/>
    <w:rsid w:val="51F85062"/>
    <w:rsid w:val="51F9186D"/>
    <w:rsid w:val="51F92E88"/>
    <w:rsid w:val="51F96C04"/>
    <w:rsid w:val="51F97A22"/>
    <w:rsid w:val="51FA16D9"/>
    <w:rsid w:val="51FA302C"/>
    <w:rsid w:val="51FA3520"/>
    <w:rsid w:val="51FA3CE2"/>
    <w:rsid w:val="51FA4171"/>
    <w:rsid w:val="51FA61C5"/>
    <w:rsid w:val="51FA6F31"/>
    <w:rsid w:val="51FA7063"/>
    <w:rsid w:val="51FA74D0"/>
    <w:rsid w:val="51FB006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CB2"/>
    <w:rsid w:val="5201260D"/>
    <w:rsid w:val="520143BB"/>
    <w:rsid w:val="52017C3C"/>
    <w:rsid w:val="52020133"/>
    <w:rsid w:val="52021624"/>
    <w:rsid w:val="52021EE1"/>
    <w:rsid w:val="52024883"/>
    <w:rsid w:val="520270E8"/>
    <w:rsid w:val="520308E4"/>
    <w:rsid w:val="52031004"/>
    <w:rsid w:val="520420FD"/>
    <w:rsid w:val="52045C59"/>
    <w:rsid w:val="52053204"/>
    <w:rsid w:val="520542E1"/>
    <w:rsid w:val="520619D1"/>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3C16"/>
    <w:rsid w:val="520E4575"/>
    <w:rsid w:val="520E59F7"/>
    <w:rsid w:val="520E6AD8"/>
    <w:rsid w:val="520F125D"/>
    <w:rsid w:val="520F19F3"/>
    <w:rsid w:val="520F24BE"/>
    <w:rsid w:val="520F26A6"/>
    <w:rsid w:val="520F2AE8"/>
    <w:rsid w:val="52100D3A"/>
    <w:rsid w:val="52102040"/>
    <w:rsid w:val="52102850"/>
    <w:rsid w:val="52103F28"/>
    <w:rsid w:val="521045FE"/>
    <w:rsid w:val="521117A7"/>
    <w:rsid w:val="521142C4"/>
    <w:rsid w:val="521151C5"/>
    <w:rsid w:val="52120376"/>
    <w:rsid w:val="52121413"/>
    <w:rsid w:val="521233E7"/>
    <w:rsid w:val="52123D5B"/>
    <w:rsid w:val="52124378"/>
    <w:rsid w:val="5212481A"/>
    <w:rsid w:val="521307F0"/>
    <w:rsid w:val="52132340"/>
    <w:rsid w:val="521340EE"/>
    <w:rsid w:val="5213732C"/>
    <w:rsid w:val="52137603"/>
    <w:rsid w:val="52140592"/>
    <w:rsid w:val="521414EF"/>
    <w:rsid w:val="52141D9C"/>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6303"/>
    <w:rsid w:val="52186AA9"/>
    <w:rsid w:val="5219152C"/>
    <w:rsid w:val="5219226D"/>
    <w:rsid w:val="52195BA8"/>
    <w:rsid w:val="521A00EA"/>
    <w:rsid w:val="521A36CE"/>
    <w:rsid w:val="521A3F9A"/>
    <w:rsid w:val="521A5200"/>
    <w:rsid w:val="521A5D85"/>
    <w:rsid w:val="521A6D80"/>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5DEB"/>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2410"/>
    <w:rsid w:val="522E2CD6"/>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4A98"/>
    <w:rsid w:val="52336282"/>
    <w:rsid w:val="5233653E"/>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964"/>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B1EAA"/>
    <w:rsid w:val="523B29F5"/>
    <w:rsid w:val="523B3440"/>
    <w:rsid w:val="523B5F68"/>
    <w:rsid w:val="523C0185"/>
    <w:rsid w:val="523C32A0"/>
    <w:rsid w:val="523C3645"/>
    <w:rsid w:val="523C4995"/>
    <w:rsid w:val="523C53F3"/>
    <w:rsid w:val="523C5F10"/>
    <w:rsid w:val="523C74A6"/>
    <w:rsid w:val="523D4EAE"/>
    <w:rsid w:val="523E560F"/>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5A97"/>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5CA"/>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7843"/>
    <w:rsid w:val="525D5028"/>
    <w:rsid w:val="525D5EB6"/>
    <w:rsid w:val="525D66CD"/>
    <w:rsid w:val="525E35BB"/>
    <w:rsid w:val="525E44C6"/>
    <w:rsid w:val="525F10E1"/>
    <w:rsid w:val="525F123E"/>
    <w:rsid w:val="525F3E0F"/>
    <w:rsid w:val="525F5585"/>
    <w:rsid w:val="525F7333"/>
    <w:rsid w:val="526024D6"/>
    <w:rsid w:val="52602DDE"/>
    <w:rsid w:val="52603241"/>
    <w:rsid w:val="526037D7"/>
    <w:rsid w:val="52603D62"/>
    <w:rsid w:val="52605C88"/>
    <w:rsid w:val="52610F3A"/>
    <w:rsid w:val="52611673"/>
    <w:rsid w:val="526130AB"/>
    <w:rsid w:val="5261380C"/>
    <w:rsid w:val="5261584E"/>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2688"/>
    <w:rsid w:val="52677672"/>
    <w:rsid w:val="526804A5"/>
    <w:rsid w:val="5268268C"/>
    <w:rsid w:val="52683A31"/>
    <w:rsid w:val="5268443A"/>
    <w:rsid w:val="526861E8"/>
    <w:rsid w:val="52686602"/>
    <w:rsid w:val="52687225"/>
    <w:rsid w:val="52690E54"/>
    <w:rsid w:val="52691F60"/>
    <w:rsid w:val="526936C5"/>
    <w:rsid w:val="52695D51"/>
    <w:rsid w:val="526A01B2"/>
    <w:rsid w:val="526A3790"/>
    <w:rsid w:val="526A4EFB"/>
    <w:rsid w:val="526A6351"/>
    <w:rsid w:val="526A6404"/>
    <w:rsid w:val="526B2BD0"/>
    <w:rsid w:val="526B3F2A"/>
    <w:rsid w:val="526B5CD8"/>
    <w:rsid w:val="526C1D1C"/>
    <w:rsid w:val="526C44B6"/>
    <w:rsid w:val="526D0751"/>
    <w:rsid w:val="526D1699"/>
    <w:rsid w:val="526D37FE"/>
    <w:rsid w:val="526D3D56"/>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095F"/>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F08"/>
    <w:rsid w:val="527D667E"/>
    <w:rsid w:val="527D67C1"/>
    <w:rsid w:val="527D7C3F"/>
    <w:rsid w:val="527E3C5D"/>
    <w:rsid w:val="527E434F"/>
    <w:rsid w:val="527E5A0B"/>
    <w:rsid w:val="527F1783"/>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212C1"/>
    <w:rsid w:val="529214B7"/>
    <w:rsid w:val="52925F88"/>
    <w:rsid w:val="52926C9E"/>
    <w:rsid w:val="52927709"/>
    <w:rsid w:val="5293012E"/>
    <w:rsid w:val="52932842"/>
    <w:rsid w:val="52936834"/>
    <w:rsid w:val="529369ED"/>
    <w:rsid w:val="52940E77"/>
    <w:rsid w:val="52941517"/>
    <w:rsid w:val="529415BE"/>
    <w:rsid w:val="5294522F"/>
    <w:rsid w:val="52950AD8"/>
    <w:rsid w:val="52950FA7"/>
    <w:rsid w:val="52951AB7"/>
    <w:rsid w:val="52952D1F"/>
    <w:rsid w:val="52952D55"/>
    <w:rsid w:val="5295348A"/>
    <w:rsid w:val="5295585C"/>
    <w:rsid w:val="529671F9"/>
    <w:rsid w:val="52974D1F"/>
    <w:rsid w:val="529754A0"/>
    <w:rsid w:val="52977AA4"/>
    <w:rsid w:val="52980998"/>
    <w:rsid w:val="52980E47"/>
    <w:rsid w:val="529835FD"/>
    <w:rsid w:val="52990A97"/>
    <w:rsid w:val="52992845"/>
    <w:rsid w:val="52992E68"/>
    <w:rsid w:val="52994922"/>
    <w:rsid w:val="52996F39"/>
    <w:rsid w:val="52997E0A"/>
    <w:rsid w:val="529A036B"/>
    <w:rsid w:val="529A07CE"/>
    <w:rsid w:val="529A56E5"/>
    <w:rsid w:val="529A65BD"/>
    <w:rsid w:val="529B2709"/>
    <w:rsid w:val="529B480F"/>
    <w:rsid w:val="529B5DD5"/>
    <w:rsid w:val="529C0587"/>
    <w:rsid w:val="529C11E0"/>
    <w:rsid w:val="529C2335"/>
    <w:rsid w:val="529C40E3"/>
    <w:rsid w:val="529C5910"/>
    <w:rsid w:val="529D3A5E"/>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7D07"/>
    <w:rsid w:val="52A42F98"/>
    <w:rsid w:val="52A511EA"/>
    <w:rsid w:val="52A55F1D"/>
    <w:rsid w:val="52A5743C"/>
    <w:rsid w:val="52A631B4"/>
    <w:rsid w:val="52A64E63"/>
    <w:rsid w:val="52A66D10"/>
    <w:rsid w:val="52A71F1E"/>
    <w:rsid w:val="52A76756"/>
    <w:rsid w:val="52A767B0"/>
    <w:rsid w:val="52A80EAD"/>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33F7"/>
    <w:rsid w:val="52B67DAF"/>
    <w:rsid w:val="52B705DF"/>
    <w:rsid w:val="52B70E85"/>
    <w:rsid w:val="52B7194F"/>
    <w:rsid w:val="52B753C1"/>
    <w:rsid w:val="52B75568"/>
    <w:rsid w:val="52B7716F"/>
    <w:rsid w:val="52B809B9"/>
    <w:rsid w:val="52B842CE"/>
    <w:rsid w:val="52B91F94"/>
    <w:rsid w:val="52B92EE7"/>
    <w:rsid w:val="52B9356C"/>
    <w:rsid w:val="52B939D6"/>
    <w:rsid w:val="52B93EB1"/>
    <w:rsid w:val="52B949FB"/>
    <w:rsid w:val="52B94C95"/>
    <w:rsid w:val="52B959D7"/>
    <w:rsid w:val="52B96A43"/>
    <w:rsid w:val="52B97730"/>
    <w:rsid w:val="52BA27BB"/>
    <w:rsid w:val="52BA335F"/>
    <w:rsid w:val="52BA4770"/>
    <w:rsid w:val="52BA48C4"/>
    <w:rsid w:val="52BA6B9C"/>
    <w:rsid w:val="52BB0A0D"/>
    <w:rsid w:val="52BB0BA7"/>
    <w:rsid w:val="52BB18E9"/>
    <w:rsid w:val="52BB6C5F"/>
    <w:rsid w:val="52BB733A"/>
    <w:rsid w:val="52BC16F4"/>
    <w:rsid w:val="52BC29D7"/>
    <w:rsid w:val="52BC3241"/>
    <w:rsid w:val="52BC42FE"/>
    <w:rsid w:val="52BC4786"/>
    <w:rsid w:val="52BC5E72"/>
    <w:rsid w:val="52BC6534"/>
    <w:rsid w:val="52BC6E98"/>
    <w:rsid w:val="52BD094B"/>
    <w:rsid w:val="52BD6598"/>
    <w:rsid w:val="52BE148F"/>
    <w:rsid w:val="52BE1755"/>
    <w:rsid w:val="52BE2228"/>
    <w:rsid w:val="52BE22AC"/>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33D66"/>
    <w:rsid w:val="52C35ACC"/>
    <w:rsid w:val="52C35B14"/>
    <w:rsid w:val="52C378C2"/>
    <w:rsid w:val="52C37A8F"/>
    <w:rsid w:val="52C37AFB"/>
    <w:rsid w:val="52C44581"/>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01FD"/>
    <w:rsid w:val="52C926DA"/>
    <w:rsid w:val="52C945ED"/>
    <w:rsid w:val="52C958EE"/>
    <w:rsid w:val="52C97A4D"/>
    <w:rsid w:val="52CA0C50"/>
    <w:rsid w:val="52CA29FF"/>
    <w:rsid w:val="52CA2DCE"/>
    <w:rsid w:val="52CA425E"/>
    <w:rsid w:val="52CA50F4"/>
    <w:rsid w:val="52CA663A"/>
    <w:rsid w:val="52CA66DB"/>
    <w:rsid w:val="52CB64A5"/>
    <w:rsid w:val="52CC02BF"/>
    <w:rsid w:val="52CC0A47"/>
    <w:rsid w:val="52CC5BD5"/>
    <w:rsid w:val="52CC6956"/>
    <w:rsid w:val="52CD24EF"/>
    <w:rsid w:val="52CE0FB6"/>
    <w:rsid w:val="52CE2E21"/>
    <w:rsid w:val="52CE323C"/>
    <w:rsid w:val="52CE3E53"/>
    <w:rsid w:val="52CE49E7"/>
    <w:rsid w:val="52CF0C4F"/>
    <w:rsid w:val="52CF0D5D"/>
    <w:rsid w:val="52CF44B9"/>
    <w:rsid w:val="52CF6267"/>
    <w:rsid w:val="52D006BC"/>
    <w:rsid w:val="52D02C72"/>
    <w:rsid w:val="52D036C8"/>
    <w:rsid w:val="52D03D8D"/>
    <w:rsid w:val="52D054FF"/>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36E5"/>
    <w:rsid w:val="52E04FF4"/>
    <w:rsid w:val="52E07B90"/>
    <w:rsid w:val="52E07BC5"/>
    <w:rsid w:val="52E141EC"/>
    <w:rsid w:val="52E16484"/>
    <w:rsid w:val="52E21F49"/>
    <w:rsid w:val="52E2243E"/>
    <w:rsid w:val="52E22737"/>
    <w:rsid w:val="52E33AC0"/>
    <w:rsid w:val="52E348A9"/>
    <w:rsid w:val="52E35324"/>
    <w:rsid w:val="52E35B60"/>
    <w:rsid w:val="52E361B6"/>
    <w:rsid w:val="52E42D7B"/>
    <w:rsid w:val="52E432F2"/>
    <w:rsid w:val="52E45C3F"/>
    <w:rsid w:val="52E46546"/>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977E7"/>
    <w:rsid w:val="52EA12F3"/>
    <w:rsid w:val="52EA3848"/>
    <w:rsid w:val="52EA46FC"/>
    <w:rsid w:val="52EA4E4F"/>
    <w:rsid w:val="52EA5A01"/>
    <w:rsid w:val="52EB206A"/>
    <w:rsid w:val="52EB28EB"/>
    <w:rsid w:val="52EB2A32"/>
    <w:rsid w:val="52EB4CD8"/>
    <w:rsid w:val="52EB5D78"/>
    <w:rsid w:val="52EC2E7F"/>
    <w:rsid w:val="52EC506B"/>
    <w:rsid w:val="52EC6E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442F"/>
    <w:rsid w:val="52F218C4"/>
    <w:rsid w:val="52F21F55"/>
    <w:rsid w:val="52F263F9"/>
    <w:rsid w:val="52F26750"/>
    <w:rsid w:val="52F30423"/>
    <w:rsid w:val="52F340F5"/>
    <w:rsid w:val="52F36C22"/>
    <w:rsid w:val="52F37F52"/>
    <w:rsid w:val="52F41729"/>
    <w:rsid w:val="52F42171"/>
    <w:rsid w:val="52F43F1F"/>
    <w:rsid w:val="52F4423D"/>
    <w:rsid w:val="52F44F74"/>
    <w:rsid w:val="52F50359"/>
    <w:rsid w:val="52F50EB2"/>
    <w:rsid w:val="52F51F24"/>
    <w:rsid w:val="52F540F8"/>
    <w:rsid w:val="52F60580"/>
    <w:rsid w:val="52F60BCD"/>
    <w:rsid w:val="52F61A46"/>
    <w:rsid w:val="52F63D05"/>
    <w:rsid w:val="52F6415B"/>
    <w:rsid w:val="52F715A0"/>
    <w:rsid w:val="52F757BE"/>
    <w:rsid w:val="52F75C0E"/>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F01BB"/>
    <w:rsid w:val="52FF17BD"/>
    <w:rsid w:val="52FF4295"/>
    <w:rsid w:val="52FF5A9D"/>
    <w:rsid w:val="52FF6B71"/>
    <w:rsid w:val="53003C90"/>
    <w:rsid w:val="53004672"/>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614B"/>
    <w:rsid w:val="53066E89"/>
    <w:rsid w:val="5307019F"/>
    <w:rsid w:val="530733B4"/>
    <w:rsid w:val="530733F6"/>
    <w:rsid w:val="53073C53"/>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10110B"/>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A295E"/>
    <w:rsid w:val="531A4192"/>
    <w:rsid w:val="531A5A9F"/>
    <w:rsid w:val="531A6015"/>
    <w:rsid w:val="531A64BF"/>
    <w:rsid w:val="531B1173"/>
    <w:rsid w:val="531B14AC"/>
    <w:rsid w:val="531B2852"/>
    <w:rsid w:val="531B2AE5"/>
    <w:rsid w:val="531B4049"/>
    <w:rsid w:val="531B420E"/>
    <w:rsid w:val="531C2CCD"/>
    <w:rsid w:val="531D0A0F"/>
    <w:rsid w:val="531D273D"/>
    <w:rsid w:val="531D4811"/>
    <w:rsid w:val="531D66D7"/>
    <w:rsid w:val="531E0F9C"/>
    <w:rsid w:val="531E1C95"/>
    <w:rsid w:val="531E57F1"/>
    <w:rsid w:val="531E58B9"/>
    <w:rsid w:val="531E734D"/>
    <w:rsid w:val="531F68B8"/>
    <w:rsid w:val="53202F66"/>
    <w:rsid w:val="53203E2D"/>
    <w:rsid w:val="53204B1B"/>
    <w:rsid w:val="53204D14"/>
    <w:rsid w:val="53206AC2"/>
    <w:rsid w:val="53207960"/>
    <w:rsid w:val="532105A3"/>
    <w:rsid w:val="53213917"/>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56B"/>
    <w:rsid w:val="53262BF4"/>
    <w:rsid w:val="5326365D"/>
    <w:rsid w:val="5326510E"/>
    <w:rsid w:val="53265F50"/>
    <w:rsid w:val="532676A1"/>
    <w:rsid w:val="53271813"/>
    <w:rsid w:val="53274422"/>
    <w:rsid w:val="53277E51"/>
    <w:rsid w:val="53281A16"/>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256E"/>
    <w:rsid w:val="53346859"/>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6F8B"/>
    <w:rsid w:val="533A7325"/>
    <w:rsid w:val="533B19FC"/>
    <w:rsid w:val="533B1B4E"/>
    <w:rsid w:val="533B2DC9"/>
    <w:rsid w:val="533B38FC"/>
    <w:rsid w:val="533B64CF"/>
    <w:rsid w:val="533B708F"/>
    <w:rsid w:val="533B7B79"/>
    <w:rsid w:val="533C0170"/>
    <w:rsid w:val="533C074E"/>
    <w:rsid w:val="533C0C4C"/>
    <w:rsid w:val="533C2921"/>
    <w:rsid w:val="533C4199"/>
    <w:rsid w:val="533C41B8"/>
    <w:rsid w:val="533C54F5"/>
    <w:rsid w:val="533D0B63"/>
    <w:rsid w:val="533D58C6"/>
    <w:rsid w:val="533D61A0"/>
    <w:rsid w:val="533D7674"/>
    <w:rsid w:val="533E1936"/>
    <w:rsid w:val="533E33EC"/>
    <w:rsid w:val="533E519B"/>
    <w:rsid w:val="533F47B1"/>
    <w:rsid w:val="53400F13"/>
    <w:rsid w:val="53400FF4"/>
    <w:rsid w:val="534020B0"/>
    <w:rsid w:val="5340433D"/>
    <w:rsid w:val="534043BC"/>
    <w:rsid w:val="534053B7"/>
    <w:rsid w:val="53405F6E"/>
    <w:rsid w:val="53407165"/>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3AFE"/>
    <w:rsid w:val="53453E50"/>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C0852"/>
    <w:rsid w:val="534C20A1"/>
    <w:rsid w:val="534C29D5"/>
    <w:rsid w:val="534C4661"/>
    <w:rsid w:val="534C5B09"/>
    <w:rsid w:val="534C68D8"/>
    <w:rsid w:val="534C6AB1"/>
    <w:rsid w:val="534C78B7"/>
    <w:rsid w:val="534C7AEF"/>
    <w:rsid w:val="534D3630"/>
    <w:rsid w:val="534D4075"/>
    <w:rsid w:val="534D53DE"/>
    <w:rsid w:val="534D7756"/>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79B1"/>
    <w:rsid w:val="53532731"/>
    <w:rsid w:val="535350EA"/>
    <w:rsid w:val="5353545C"/>
    <w:rsid w:val="53541072"/>
    <w:rsid w:val="53541376"/>
    <w:rsid w:val="53541A98"/>
    <w:rsid w:val="53541CDA"/>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3872"/>
    <w:rsid w:val="535D0132"/>
    <w:rsid w:val="535D049D"/>
    <w:rsid w:val="535D1AC5"/>
    <w:rsid w:val="535D2428"/>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483D"/>
    <w:rsid w:val="536F625B"/>
    <w:rsid w:val="536F65A6"/>
    <w:rsid w:val="536F6E11"/>
    <w:rsid w:val="536F71A0"/>
    <w:rsid w:val="536F7A4A"/>
    <w:rsid w:val="53701AB2"/>
    <w:rsid w:val="53703C59"/>
    <w:rsid w:val="53704BFE"/>
    <w:rsid w:val="5370798C"/>
    <w:rsid w:val="5371089E"/>
    <w:rsid w:val="53712DDA"/>
    <w:rsid w:val="5371346F"/>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C1FFF"/>
    <w:rsid w:val="537C2114"/>
    <w:rsid w:val="537C59B1"/>
    <w:rsid w:val="537C6B56"/>
    <w:rsid w:val="537D2167"/>
    <w:rsid w:val="537D5CC3"/>
    <w:rsid w:val="537D5CEC"/>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110"/>
    <w:rsid w:val="53A45945"/>
    <w:rsid w:val="53A47561"/>
    <w:rsid w:val="53A52127"/>
    <w:rsid w:val="53A52C20"/>
    <w:rsid w:val="53A538A9"/>
    <w:rsid w:val="53A546CE"/>
    <w:rsid w:val="53A5604D"/>
    <w:rsid w:val="53A5660F"/>
    <w:rsid w:val="53A5778E"/>
    <w:rsid w:val="53A616BE"/>
    <w:rsid w:val="53A65919"/>
    <w:rsid w:val="53A65BE5"/>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42F2"/>
    <w:rsid w:val="53B24AC7"/>
    <w:rsid w:val="53B316E5"/>
    <w:rsid w:val="53B31AE1"/>
    <w:rsid w:val="53B31EAF"/>
    <w:rsid w:val="53B33C85"/>
    <w:rsid w:val="53B3407D"/>
    <w:rsid w:val="53B34F90"/>
    <w:rsid w:val="53B35B89"/>
    <w:rsid w:val="53B369F9"/>
    <w:rsid w:val="53B37061"/>
    <w:rsid w:val="53B37937"/>
    <w:rsid w:val="53B416CB"/>
    <w:rsid w:val="53B4545D"/>
    <w:rsid w:val="53B4661F"/>
    <w:rsid w:val="53B5142D"/>
    <w:rsid w:val="53B53ED9"/>
    <w:rsid w:val="53B54D12"/>
    <w:rsid w:val="53B556BD"/>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3471"/>
    <w:rsid w:val="53BA4FE2"/>
    <w:rsid w:val="53BA6DE3"/>
    <w:rsid w:val="53BB1844"/>
    <w:rsid w:val="53BB4A3D"/>
    <w:rsid w:val="53BB5A61"/>
    <w:rsid w:val="53BB764F"/>
    <w:rsid w:val="53BC2C8F"/>
    <w:rsid w:val="53BD2563"/>
    <w:rsid w:val="53BD5AE8"/>
    <w:rsid w:val="53BD6924"/>
    <w:rsid w:val="53BD6A07"/>
    <w:rsid w:val="53BD6EA5"/>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303C5"/>
    <w:rsid w:val="53C315D6"/>
    <w:rsid w:val="53C3212C"/>
    <w:rsid w:val="53C41B44"/>
    <w:rsid w:val="53C421A6"/>
    <w:rsid w:val="53C438F2"/>
    <w:rsid w:val="53C450F2"/>
    <w:rsid w:val="53C456DC"/>
    <w:rsid w:val="53C4637C"/>
    <w:rsid w:val="53C50BCF"/>
    <w:rsid w:val="53C51418"/>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3130"/>
    <w:rsid w:val="53C951B3"/>
    <w:rsid w:val="53C970D4"/>
    <w:rsid w:val="53CA2AB3"/>
    <w:rsid w:val="53CA3915"/>
    <w:rsid w:val="53CA4C80"/>
    <w:rsid w:val="53CA68D8"/>
    <w:rsid w:val="53CB0DA4"/>
    <w:rsid w:val="53CB1124"/>
    <w:rsid w:val="53CB14A9"/>
    <w:rsid w:val="53CB38DF"/>
    <w:rsid w:val="53CB596B"/>
    <w:rsid w:val="53CB5A7A"/>
    <w:rsid w:val="53CB640D"/>
    <w:rsid w:val="53CB74FD"/>
    <w:rsid w:val="53CC09F8"/>
    <w:rsid w:val="53CC2F73"/>
    <w:rsid w:val="53CC6C4A"/>
    <w:rsid w:val="53CD28E2"/>
    <w:rsid w:val="53CD2CA5"/>
    <w:rsid w:val="53CD67BD"/>
    <w:rsid w:val="53CE0B86"/>
    <w:rsid w:val="53CE29C2"/>
    <w:rsid w:val="53CE4770"/>
    <w:rsid w:val="53CE59E2"/>
    <w:rsid w:val="53CE651E"/>
    <w:rsid w:val="53CE6578"/>
    <w:rsid w:val="53CF1DF4"/>
    <w:rsid w:val="53CF458E"/>
    <w:rsid w:val="53CF4934"/>
    <w:rsid w:val="53CF5CEB"/>
    <w:rsid w:val="53D02297"/>
    <w:rsid w:val="53D0274A"/>
    <w:rsid w:val="53D05D05"/>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5AFF"/>
    <w:rsid w:val="53D578AD"/>
    <w:rsid w:val="53D63202"/>
    <w:rsid w:val="53D63625"/>
    <w:rsid w:val="53D663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561F"/>
    <w:rsid w:val="53DC50DF"/>
    <w:rsid w:val="53DC5F07"/>
    <w:rsid w:val="53DC60F7"/>
    <w:rsid w:val="53DD0E57"/>
    <w:rsid w:val="53DD158B"/>
    <w:rsid w:val="53DD4076"/>
    <w:rsid w:val="53DD49B3"/>
    <w:rsid w:val="53DD4ADF"/>
    <w:rsid w:val="53DD5F7C"/>
    <w:rsid w:val="53DD69B8"/>
    <w:rsid w:val="53DE3680"/>
    <w:rsid w:val="53DE679D"/>
    <w:rsid w:val="53DE67F8"/>
    <w:rsid w:val="53DE791F"/>
    <w:rsid w:val="53DF24DA"/>
    <w:rsid w:val="53DF5A4B"/>
    <w:rsid w:val="53E04BF9"/>
    <w:rsid w:val="53E0650E"/>
    <w:rsid w:val="53E10D66"/>
    <w:rsid w:val="53E126F6"/>
    <w:rsid w:val="53E144A4"/>
    <w:rsid w:val="53E212CA"/>
    <w:rsid w:val="53E214EF"/>
    <w:rsid w:val="53E2646E"/>
    <w:rsid w:val="53E33DF1"/>
    <w:rsid w:val="53E3596B"/>
    <w:rsid w:val="53E35ACD"/>
    <w:rsid w:val="53E37A74"/>
    <w:rsid w:val="53E41D81"/>
    <w:rsid w:val="53E421E6"/>
    <w:rsid w:val="53E42FAF"/>
    <w:rsid w:val="53E45D42"/>
    <w:rsid w:val="53E47046"/>
    <w:rsid w:val="53E5021D"/>
    <w:rsid w:val="53E52D77"/>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6799"/>
    <w:rsid w:val="53E878E2"/>
    <w:rsid w:val="53E915AA"/>
    <w:rsid w:val="53E93358"/>
    <w:rsid w:val="53E965F3"/>
    <w:rsid w:val="53EA3F93"/>
    <w:rsid w:val="53EA4C3A"/>
    <w:rsid w:val="53EA4CBF"/>
    <w:rsid w:val="53EB12BA"/>
    <w:rsid w:val="53EB4482"/>
    <w:rsid w:val="53EB62FB"/>
    <w:rsid w:val="53EB70D0"/>
    <w:rsid w:val="53EB7352"/>
    <w:rsid w:val="53EB78EA"/>
    <w:rsid w:val="53EC109A"/>
    <w:rsid w:val="53EC1388"/>
    <w:rsid w:val="53EC6205"/>
    <w:rsid w:val="53EC68F7"/>
    <w:rsid w:val="53EC6970"/>
    <w:rsid w:val="53ED4E83"/>
    <w:rsid w:val="53EE4E13"/>
    <w:rsid w:val="53EE799C"/>
    <w:rsid w:val="53EE7BD2"/>
    <w:rsid w:val="53EF0251"/>
    <w:rsid w:val="53EF35EC"/>
    <w:rsid w:val="53EF7C6D"/>
    <w:rsid w:val="53F00B8B"/>
    <w:rsid w:val="53F01D34"/>
    <w:rsid w:val="53F0601F"/>
    <w:rsid w:val="53F131C4"/>
    <w:rsid w:val="53F20A08"/>
    <w:rsid w:val="53F21B8A"/>
    <w:rsid w:val="53F21D13"/>
    <w:rsid w:val="53F23E43"/>
    <w:rsid w:val="53F266B1"/>
    <w:rsid w:val="53F2778F"/>
    <w:rsid w:val="53F34990"/>
    <w:rsid w:val="53F35EC6"/>
    <w:rsid w:val="53F35F85"/>
    <w:rsid w:val="53F36221"/>
    <w:rsid w:val="53F36EE5"/>
    <w:rsid w:val="53F45250"/>
    <w:rsid w:val="53F464BD"/>
    <w:rsid w:val="53F50F2E"/>
    <w:rsid w:val="53F55E0A"/>
    <w:rsid w:val="53F5614F"/>
    <w:rsid w:val="53F56BF9"/>
    <w:rsid w:val="53F56FA3"/>
    <w:rsid w:val="53F57F4F"/>
    <w:rsid w:val="53F61038"/>
    <w:rsid w:val="53F67644"/>
    <w:rsid w:val="53F704C6"/>
    <w:rsid w:val="53F71F19"/>
    <w:rsid w:val="53F73CC7"/>
    <w:rsid w:val="53F758F5"/>
    <w:rsid w:val="53F817ED"/>
    <w:rsid w:val="53F82C99"/>
    <w:rsid w:val="53F8359B"/>
    <w:rsid w:val="53F91088"/>
    <w:rsid w:val="53F94527"/>
    <w:rsid w:val="53F96327"/>
    <w:rsid w:val="53F96CDD"/>
    <w:rsid w:val="53F97E95"/>
    <w:rsid w:val="53FA07D4"/>
    <w:rsid w:val="53FA49D2"/>
    <w:rsid w:val="53FA5565"/>
    <w:rsid w:val="53FA6572"/>
    <w:rsid w:val="53FB1734"/>
    <w:rsid w:val="53FB308C"/>
    <w:rsid w:val="53FB35FD"/>
    <w:rsid w:val="53FC12DE"/>
    <w:rsid w:val="53FC1764"/>
    <w:rsid w:val="53FC4989"/>
    <w:rsid w:val="53FC752F"/>
    <w:rsid w:val="53FD0BB2"/>
    <w:rsid w:val="53FD1582"/>
    <w:rsid w:val="53FD20BF"/>
    <w:rsid w:val="53FD5056"/>
    <w:rsid w:val="53FD66AE"/>
    <w:rsid w:val="53FD6E04"/>
    <w:rsid w:val="53FE2BF7"/>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EA2"/>
    <w:rsid w:val="54017416"/>
    <w:rsid w:val="5402266C"/>
    <w:rsid w:val="54022B2C"/>
    <w:rsid w:val="5402366E"/>
    <w:rsid w:val="54023E19"/>
    <w:rsid w:val="540255D9"/>
    <w:rsid w:val="540308AD"/>
    <w:rsid w:val="540350EF"/>
    <w:rsid w:val="54037335"/>
    <w:rsid w:val="54040255"/>
    <w:rsid w:val="54041F40"/>
    <w:rsid w:val="5404513F"/>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5379"/>
    <w:rsid w:val="540D62C1"/>
    <w:rsid w:val="540E2DBF"/>
    <w:rsid w:val="540E52BD"/>
    <w:rsid w:val="540F02BB"/>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223B"/>
    <w:rsid w:val="541D3002"/>
    <w:rsid w:val="541D45D1"/>
    <w:rsid w:val="541D49D4"/>
    <w:rsid w:val="541E12AF"/>
    <w:rsid w:val="541E2DD9"/>
    <w:rsid w:val="541E3520"/>
    <w:rsid w:val="541E3671"/>
    <w:rsid w:val="541F42A2"/>
    <w:rsid w:val="541F4FCC"/>
    <w:rsid w:val="541F623B"/>
    <w:rsid w:val="541F6D7A"/>
    <w:rsid w:val="54200A8C"/>
    <w:rsid w:val="54206B9F"/>
    <w:rsid w:val="54210B62"/>
    <w:rsid w:val="54210CEF"/>
    <w:rsid w:val="54212AF2"/>
    <w:rsid w:val="54216F96"/>
    <w:rsid w:val="54217529"/>
    <w:rsid w:val="54226876"/>
    <w:rsid w:val="54227C5E"/>
    <w:rsid w:val="54231D88"/>
    <w:rsid w:val="54232BC0"/>
    <w:rsid w:val="54236484"/>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51D0"/>
    <w:rsid w:val="54290784"/>
    <w:rsid w:val="5429409D"/>
    <w:rsid w:val="54295B69"/>
    <w:rsid w:val="54295E4B"/>
    <w:rsid w:val="54297BF9"/>
    <w:rsid w:val="542A07E4"/>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7C7F"/>
    <w:rsid w:val="54381B56"/>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3BB4"/>
    <w:rsid w:val="543A4B42"/>
    <w:rsid w:val="543A6071"/>
    <w:rsid w:val="543B1FE7"/>
    <w:rsid w:val="543B5AE5"/>
    <w:rsid w:val="543C3DD0"/>
    <w:rsid w:val="543C4700"/>
    <w:rsid w:val="543C5B7E"/>
    <w:rsid w:val="543D5452"/>
    <w:rsid w:val="543D5D65"/>
    <w:rsid w:val="543E18F6"/>
    <w:rsid w:val="543E6336"/>
    <w:rsid w:val="543F151A"/>
    <w:rsid w:val="543F4198"/>
    <w:rsid w:val="543F498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6F0C"/>
    <w:rsid w:val="5444212F"/>
    <w:rsid w:val="54442C85"/>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4523"/>
    <w:rsid w:val="54487998"/>
    <w:rsid w:val="5449149D"/>
    <w:rsid w:val="544914C2"/>
    <w:rsid w:val="5449538C"/>
    <w:rsid w:val="54495639"/>
    <w:rsid w:val="544A1F1B"/>
    <w:rsid w:val="544A78FD"/>
    <w:rsid w:val="544B1C97"/>
    <w:rsid w:val="544B28DA"/>
    <w:rsid w:val="544B2F92"/>
    <w:rsid w:val="544B35ED"/>
    <w:rsid w:val="544B4013"/>
    <w:rsid w:val="544B49A2"/>
    <w:rsid w:val="544B50F3"/>
    <w:rsid w:val="544B5DC1"/>
    <w:rsid w:val="544B5DE5"/>
    <w:rsid w:val="544B7B6F"/>
    <w:rsid w:val="544C0AF2"/>
    <w:rsid w:val="544C525F"/>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1D7C"/>
    <w:rsid w:val="545C3613"/>
    <w:rsid w:val="545C40BA"/>
    <w:rsid w:val="545C4D54"/>
    <w:rsid w:val="545C7FCE"/>
    <w:rsid w:val="545D0950"/>
    <w:rsid w:val="545D166D"/>
    <w:rsid w:val="545D1960"/>
    <w:rsid w:val="545D6ECB"/>
    <w:rsid w:val="545E3D46"/>
    <w:rsid w:val="545E4633"/>
    <w:rsid w:val="545E6CB3"/>
    <w:rsid w:val="545E77AC"/>
    <w:rsid w:val="545F186C"/>
    <w:rsid w:val="545F1F94"/>
    <w:rsid w:val="545F1FF2"/>
    <w:rsid w:val="545F361A"/>
    <w:rsid w:val="545F4B6E"/>
    <w:rsid w:val="545F7ABE"/>
    <w:rsid w:val="54601810"/>
    <w:rsid w:val="54602068"/>
    <w:rsid w:val="54602B84"/>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238B"/>
    <w:rsid w:val="54662BFB"/>
    <w:rsid w:val="5466366B"/>
    <w:rsid w:val="54663793"/>
    <w:rsid w:val="546649A9"/>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1D03"/>
    <w:rsid w:val="5474356A"/>
    <w:rsid w:val="54745318"/>
    <w:rsid w:val="54751090"/>
    <w:rsid w:val="547511DB"/>
    <w:rsid w:val="54752E3E"/>
    <w:rsid w:val="54757803"/>
    <w:rsid w:val="54760ABC"/>
    <w:rsid w:val="54765DDA"/>
    <w:rsid w:val="547673C4"/>
    <w:rsid w:val="54771836"/>
    <w:rsid w:val="54772DEC"/>
    <w:rsid w:val="54773905"/>
    <w:rsid w:val="54774E08"/>
    <w:rsid w:val="54780254"/>
    <w:rsid w:val="5478087A"/>
    <w:rsid w:val="547846DC"/>
    <w:rsid w:val="54786104"/>
    <w:rsid w:val="54790B80"/>
    <w:rsid w:val="5479292E"/>
    <w:rsid w:val="547941BD"/>
    <w:rsid w:val="547A2977"/>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00EE"/>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8E1"/>
    <w:rsid w:val="54872947"/>
    <w:rsid w:val="54872E78"/>
    <w:rsid w:val="548806AA"/>
    <w:rsid w:val="54880DC3"/>
    <w:rsid w:val="548829F3"/>
    <w:rsid w:val="54891BE5"/>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6119"/>
    <w:rsid w:val="5497650E"/>
    <w:rsid w:val="54976AA9"/>
    <w:rsid w:val="54977805"/>
    <w:rsid w:val="54985D03"/>
    <w:rsid w:val="549860C1"/>
    <w:rsid w:val="549902FC"/>
    <w:rsid w:val="54990346"/>
    <w:rsid w:val="54990CD4"/>
    <w:rsid w:val="54992FD0"/>
    <w:rsid w:val="54993F4C"/>
    <w:rsid w:val="54994CF6"/>
    <w:rsid w:val="54995A20"/>
    <w:rsid w:val="54996AA7"/>
    <w:rsid w:val="54996B2C"/>
    <w:rsid w:val="549A0285"/>
    <w:rsid w:val="549A1404"/>
    <w:rsid w:val="549A1DBE"/>
    <w:rsid w:val="549A1F19"/>
    <w:rsid w:val="549A28A4"/>
    <w:rsid w:val="549A35B5"/>
    <w:rsid w:val="549A4653"/>
    <w:rsid w:val="549A4D4E"/>
    <w:rsid w:val="549B1975"/>
    <w:rsid w:val="549B1A80"/>
    <w:rsid w:val="549B3396"/>
    <w:rsid w:val="549B548E"/>
    <w:rsid w:val="549B6A88"/>
    <w:rsid w:val="549C03CB"/>
    <w:rsid w:val="549C04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3BA"/>
    <w:rsid w:val="549F1511"/>
    <w:rsid w:val="549F3511"/>
    <w:rsid w:val="549F4D06"/>
    <w:rsid w:val="549F5287"/>
    <w:rsid w:val="549F610D"/>
    <w:rsid w:val="549F7EBB"/>
    <w:rsid w:val="54A00509"/>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2FA"/>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722A"/>
    <w:rsid w:val="54AB2D04"/>
    <w:rsid w:val="54AB4AB2"/>
    <w:rsid w:val="54AB4AF6"/>
    <w:rsid w:val="54AB5279"/>
    <w:rsid w:val="54AB59CA"/>
    <w:rsid w:val="54AB660D"/>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434B"/>
    <w:rsid w:val="54AF6350"/>
    <w:rsid w:val="54B0031A"/>
    <w:rsid w:val="54B010D5"/>
    <w:rsid w:val="54B014DE"/>
    <w:rsid w:val="54B020C8"/>
    <w:rsid w:val="54B03E76"/>
    <w:rsid w:val="54B05008"/>
    <w:rsid w:val="54B06644"/>
    <w:rsid w:val="54B12469"/>
    <w:rsid w:val="54B13126"/>
    <w:rsid w:val="54B1627B"/>
    <w:rsid w:val="54B22CCC"/>
    <w:rsid w:val="54B24092"/>
    <w:rsid w:val="54B265C5"/>
    <w:rsid w:val="54B34407"/>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612B8"/>
    <w:rsid w:val="54B61DA3"/>
    <w:rsid w:val="54B640DF"/>
    <w:rsid w:val="54B6641E"/>
    <w:rsid w:val="54B73456"/>
    <w:rsid w:val="54B75204"/>
    <w:rsid w:val="54B774AE"/>
    <w:rsid w:val="54B82FAC"/>
    <w:rsid w:val="54B90D7E"/>
    <w:rsid w:val="54B920B7"/>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2A37"/>
    <w:rsid w:val="54BE2C8A"/>
    <w:rsid w:val="54BE3220"/>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49BA"/>
    <w:rsid w:val="54C37BA3"/>
    <w:rsid w:val="54C427E5"/>
    <w:rsid w:val="54C43A16"/>
    <w:rsid w:val="54C45BE3"/>
    <w:rsid w:val="54C47921"/>
    <w:rsid w:val="54C47CB2"/>
    <w:rsid w:val="54C50A9A"/>
    <w:rsid w:val="54C52CCD"/>
    <w:rsid w:val="54C535F0"/>
    <w:rsid w:val="54C53DC5"/>
    <w:rsid w:val="54C618EB"/>
    <w:rsid w:val="54C61E69"/>
    <w:rsid w:val="54C621D2"/>
    <w:rsid w:val="54C644DB"/>
    <w:rsid w:val="54C64852"/>
    <w:rsid w:val="54C65ED7"/>
    <w:rsid w:val="54C730D6"/>
    <w:rsid w:val="54C818E7"/>
    <w:rsid w:val="54C822CA"/>
    <w:rsid w:val="54C82BAB"/>
    <w:rsid w:val="54C82F08"/>
    <w:rsid w:val="54C85664"/>
    <w:rsid w:val="54C86293"/>
    <w:rsid w:val="54C87B5F"/>
    <w:rsid w:val="54C91DFE"/>
    <w:rsid w:val="54C91FB4"/>
    <w:rsid w:val="54C92BB1"/>
    <w:rsid w:val="54C936EE"/>
    <w:rsid w:val="54C94F38"/>
    <w:rsid w:val="54C94FC5"/>
    <w:rsid w:val="54CA13DC"/>
    <w:rsid w:val="54CB0CB0"/>
    <w:rsid w:val="54CB196F"/>
    <w:rsid w:val="54CB351E"/>
    <w:rsid w:val="54CB4C03"/>
    <w:rsid w:val="54CB51CA"/>
    <w:rsid w:val="54CC5DAC"/>
    <w:rsid w:val="54CC6443"/>
    <w:rsid w:val="54CC7BFA"/>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7655"/>
    <w:rsid w:val="54D77818"/>
    <w:rsid w:val="54D83366"/>
    <w:rsid w:val="54D8521F"/>
    <w:rsid w:val="54D90F48"/>
    <w:rsid w:val="54D9161F"/>
    <w:rsid w:val="54D91975"/>
    <w:rsid w:val="54D95167"/>
    <w:rsid w:val="54D9517B"/>
    <w:rsid w:val="54D975B7"/>
    <w:rsid w:val="54D97871"/>
    <w:rsid w:val="54DA0A47"/>
    <w:rsid w:val="54DA0EF3"/>
    <w:rsid w:val="54DA42F9"/>
    <w:rsid w:val="54DA7145"/>
    <w:rsid w:val="54DB1E9D"/>
    <w:rsid w:val="54DB4AA8"/>
    <w:rsid w:val="54DB5397"/>
    <w:rsid w:val="54DC110F"/>
    <w:rsid w:val="54DC2EBD"/>
    <w:rsid w:val="54DC500C"/>
    <w:rsid w:val="54DC7CDD"/>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06D9B"/>
    <w:rsid w:val="54E104D3"/>
    <w:rsid w:val="54E1091A"/>
    <w:rsid w:val="54E11DCB"/>
    <w:rsid w:val="54E12281"/>
    <w:rsid w:val="54E131D1"/>
    <w:rsid w:val="54E16725"/>
    <w:rsid w:val="54E171D9"/>
    <w:rsid w:val="54E20DFF"/>
    <w:rsid w:val="54E21DAA"/>
    <w:rsid w:val="54E22803"/>
    <w:rsid w:val="54E22EB5"/>
    <w:rsid w:val="54E24AEA"/>
    <w:rsid w:val="54E26898"/>
    <w:rsid w:val="54E26918"/>
    <w:rsid w:val="54E30980"/>
    <w:rsid w:val="54E318CE"/>
    <w:rsid w:val="54E32BFD"/>
    <w:rsid w:val="54E3323A"/>
    <w:rsid w:val="54E34130"/>
    <w:rsid w:val="54E3424B"/>
    <w:rsid w:val="54E35FFA"/>
    <w:rsid w:val="54E3691F"/>
    <w:rsid w:val="54E405A7"/>
    <w:rsid w:val="54E4075C"/>
    <w:rsid w:val="54E41ACC"/>
    <w:rsid w:val="54E434C1"/>
    <w:rsid w:val="54E4535C"/>
    <w:rsid w:val="54E47129"/>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92359"/>
    <w:rsid w:val="54E94927"/>
    <w:rsid w:val="54E97508"/>
    <w:rsid w:val="54EA382C"/>
    <w:rsid w:val="54EA55DA"/>
    <w:rsid w:val="54EA7388"/>
    <w:rsid w:val="54EB1352"/>
    <w:rsid w:val="54EB24E5"/>
    <w:rsid w:val="54EB2D30"/>
    <w:rsid w:val="54EB2E5C"/>
    <w:rsid w:val="54EB6ED1"/>
    <w:rsid w:val="54EC1A5F"/>
    <w:rsid w:val="54EC24E5"/>
    <w:rsid w:val="54EC2FD9"/>
    <w:rsid w:val="54EC3C31"/>
    <w:rsid w:val="54ED0239"/>
    <w:rsid w:val="54ED0C26"/>
    <w:rsid w:val="54ED6E78"/>
    <w:rsid w:val="54EE73C8"/>
    <w:rsid w:val="54EF0E42"/>
    <w:rsid w:val="54EF2BF0"/>
    <w:rsid w:val="54EF3E4B"/>
    <w:rsid w:val="54EF499E"/>
    <w:rsid w:val="54EF70B3"/>
    <w:rsid w:val="54EF73CF"/>
    <w:rsid w:val="54F00716"/>
    <w:rsid w:val="54F010B9"/>
    <w:rsid w:val="54F021AC"/>
    <w:rsid w:val="54F0352B"/>
    <w:rsid w:val="54F0447D"/>
    <w:rsid w:val="54F0598F"/>
    <w:rsid w:val="54F077DD"/>
    <w:rsid w:val="54F12951"/>
    <w:rsid w:val="54F14BBA"/>
    <w:rsid w:val="54F15FB6"/>
    <w:rsid w:val="54F16968"/>
    <w:rsid w:val="54F226E1"/>
    <w:rsid w:val="54F22956"/>
    <w:rsid w:val="54F23183"/>
    <w:rsid w:val="54F24120"/>
    <w:rsid w:val="54F26BEF"/>
    <w:rsid w:val="54F27B59"/>
    <w:rsid w:val="54F31121"/>
    <w:rsid w:val="54F32D2F"/>
    <w:rsid w:val="54F33615"/>
    <w:rsid w:val="54F40207"/>
    <w:rsid w:val="54F405FD"/>
    <w:rsid w:val="54F4174B"/>
    <w:rsid w:val="54F41FB5"/>
    <w:rsid w:val="54F430A5"/>
    <w:rsid w:val="54F43C2F"/>
    <w:rsid w:val="54F46459"/>
    <w:rsid w:val="54F46D90"/>
    <w:rsid w:val="54F50D3F"/>
    <w:rsid w:val="54F52691"/>
    <w:rsid w:val="54F554C3"/>
    <w:rsid w:val="54F5564F"/>
    <w:rsid w:val="54F55A60"/>
    <w:rsid w:val="54F60484"/>
    <w:rsid w:val="54F60EEF"/>
    <w:rsid w:val="54F621D1"/>
    <w:rsid w:val="54F63F7F"/>
    <w:rsid w:val="54F655C1"/>
    <w:rsid w:val="54F65CC1"/>
    <w:rsid w:val="54F71AA5"/>
    <w:rsid w:val="54F7381B"/>
    <w:rsid w:val="54F75A5D"/>
    <w:rsid w:val="54F833D3"/>
    <w:rsid w:val="54F86BA1"/>
    <w:rsid w:val="54F87F3C"/>
    <w:rsid w:val="54F93A6F"/>
    <w:rsid w:val="54F95460"/>
    <w:rsid w:val="54F9581D"/>
    <w:rsid w:val="54F975CB"/>
    <w:rsid w:val="54FA3343"/>
    <w:rsid w:val="54FB1595"/>
    <w:rsid w:val="54FB1DD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71CA"/>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3D73"/>
    <w:rsid w:val="55027762"/>
    <w:rsid w:val="5503044A"/>
    <w:rsid w:val="550310E3"/>
    <w:rsid w:val="550346B4"/>
    <w:rsid w:val="550348EE"/>
    <w:rsid w:val="5503669C"/>
    <w:rsid w:val="5503750D"/>
    <w:rsid w:val="55037739"/>
    <w:rsid w:val="550446FC"/>
    <w:rsid w:val="550466F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611"/>
    <w:rsid w:val="550C7CDB"/>
    <w:rsid w:val="550D12C8"/>
    <w:rsid w:val="550D3076"/>
    <w:rsid w:val="550D355B"/>
    <w:rsid w:val="550D4D66"/>
    <w:rsid w:val="550D67B5"/>
    <w:rsid w:val="550D696B"/>
    <w:rsid w:val="550D73BB"/>
    <w:rsid w:val="550D751A"/>
    <w:rsid w:val="550E2A9D"/>
    <w:rsid w:val="550E4DCC"/>
    <w:rsid w:val="550F0162"/>
    <w:rsid w:val="550F226B"/>
    <w:rsid w:val="550F3998"/>
    <w:rsid w:val="550F3BDA"/>
    <w:rsid w:val="550F5041"/>
    <w:rsid w:val="550F63EC"/>
    <w:rsid w:val="550F6DEF"/>
    <w:rsid w:val="55102257"/>
    <w:rsid w:val="55102B67"/>
    <w:rsid w:val="551041B4"/>
    <w:rsid w:val="551065D7"/>
    <w:rsid w:val="551068BB"/>
    <w:rsid w:val="55110DB9"/>
    <w:rsid w:val="551159C5"/>
    <w:rsid w:val="5512068D"/>
    <w:rsid w:val="55125282"/>
    <w:rsid w:val="55126DA4"/>
    <w:rsid w:val="55127351"/>
    <w:rsid w:val="55127748"/>
    <w:rsid w:val="55141763"/>
    <w:rsid w:val="55144405"/>
    <w:rsid w:val="55144C39"/>
    <w:rsid w:val="55152B5E"/>
    <w:rsid w:val="551557CA"/>
    <w:rsid w:val="551560C9"/>
    <w:rsid w:val="5516017D"/>
    <w:rsid w:val="55160C9A"/>
    <w:rsid w:val="55164621"/>
    <w:rsid w:val="55164CE6"/>
    <w:rsid w:val="551663CF"/>
    <w:rsid w:val="5516678F"/>
    <w:rsid w:val="55167559"/>
    <w:rsid w:val="5517093B"/>
    <w:rsid w:val="551717C3"/>
    <w:rsid w:val="55171CEF"/>
    <w:rsid w:val="55173EF5"/>
    <w:rsid w:val="55175CA3"/>
    <w:rsid w:val="55177224"/>
    <w:rsid w:val="551810C8"/>
    <w:rsid w:val="55181313"/>
    <w:rsid w:val="5518319B"/>
    <w:rsid w:val="55191A1B"/>
    <w:rsid w:val="5519349A"/>
    <w:rsid w:val="55197C6D"/>
    <w:rsid w:val="551A2DDD"/>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BF4"/>
    <w:rsid w:val="551E3D5F"/>
    <w:rsid w:val="551E5284"/>
    <w:rsid w:val="551E58D6"/>
    <w:rsid w:val="551E5DF4"/>
    <w:rsid w:val="551E7032"/>
    <w:rsid w:val="551F1D4C"/>
    <w:rsid w:val="551F2730"/>
    <w:rsid w:val="551F49BC"/>
    <w:rsid w:val="551F6004"/>
    <w:rsid w:val="551F6665"/>
    <w:rsid w:val="552002EB"/>
    <w:rsid w:val="55200E06"/>
    <w:rsid w:val="55200FFC"/>
    <w:rsid w:val="552045DA"/>
    <w:rsid w:val="5520502C"/>
    <w:rsid w:val="5520537B"/>
    <w:rsid w:val="5520724E"/>
    <w:rsid w:val="55212A35"/>
    <w:rsid w:val="5521354E"/>
    <w:rsid w:val="55214D74"/>
    <w:rsid w:val="55214FFF"/>
    <w:rsid w:val="55215864"/>
    <w:rsid w:val="55216A0F"/>
    <w:rsid w:val="55217A17"/>
    <w:rsid w:val="5522237F"/>
    <w:rsid w:val="55222FC6"/>
    <w:rsid w:val="55223203"/>
    <w:rsid w:val="55224444"/>
    <w:rsid w:val="55231287"/>
    <w:rsid w:val="552370FA"/>
    <w:rsid w:val="55237205"/>
    <w:rsid w:val="552373D8"/>
    <w:rsid w:val="55242298"/>
    <w:rsid w:val="55242B83"/>
    <w:rsid w:val="5524472E"/>
    <w:rsid w:val="5524499A"/>
    <w:rsid w:val="55244AAB"/>
    <w:rsid w:val="55246EE4"/>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25A8"/>
    <w:rsid w:val="552E275D"/>
    <w:rsid w:val="552E2FE9"/>
    <w:rsid w:val="552E47D1"/>
    <w:rsid w:val="552F0DC7"/>
    <w:rsid w:val="552F123F"/>
    <w:rsid w:val="552F1841"/>
    <w:rsid w:val="552F3BE5"/>
    <w:rsid w:val="552F424E"/>
    <w:rsid w:val="552F56E3"/>
    <w:rsid w:val="552F6C70"/>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84597"/>
    <w:rsid w:val="553920BD"/>
    <w:rsid w:val="5539249F"/>
    <w:rsid w:val="553928F3"/>
    <w:rsid w:val="55394034"/>
    <w:rsid w:val="553944A0"/>
    <w:rsid w:val="553A1661"/>
    <w:rsid w:val="553A2B69"/>
    <w:rsid w:val="553B3C46"/>
    <w:rsid w:val="553B4087"/>
    <w:rsid w:val="553B4C53"/>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344C"/>
    <w:rsid w:val="55404DAA"/>
    <w:rsid w:val="55404E47"/>
    <w:rsid w:val="55406745"/>
    <w:rsid w:val="55407BF5"/>
    <w:rsid w:val="55410F72"/>
    <w:rsid w:val="554271C4"/>
    <w:rsid w:val="5543118E"/>
    <w:rsid w:val="5543130D"/>
    <w:rsid w:val="55432F3C"/>
    <w:rsid w:val="55434CEA"/>
    <w:rsid w:val="55440A8C"/>
    <w:rsid w:val="5544456A"/>
    <w:rsid w:val="55450A62"/>
    <w:rsid w:val="55454FB8"/>
    <w:rsid w:val="55456CB4"/>
    <w:rsid w:val="55465184"/>
    <w:rsid w:val="55466313"/>
    <w:rsid w:val="55466588"/>
    <w:rsid w:val="55472A28"/>
    <w:rsid w:val="55472E8E"/>
    <w:rsid w:val="55474E28"/>
    <w:rsid w:val="55476387"/>
    <w:rsid w:val="55477636"/>
    <w:rsid w:val="55481046"/>
    <w:rsid w:val="55485798"/>
    <w:rsid w:val="55487293"/>
    <w:rsid w:val="554913FE"/>
    <w:rsid w:val="55494FB9"/>
    <w:rsid w:val="554967A4"/>
    <w:rsid w:val="55497F1B"/>
    <w:rsid w:val="554A1253"/>
    <w:rsid w:val="554A6355"/>
    <w:rsid w:val="554A7153"/>
    <w:rsid w:val="554B4F35"/>
    <w:rsid w:val="554B7433"/>
    <w:rsid w:val="554C1DF1"/>
    <w:rsid w:val="554C3B9F"/>
    <w:rsid w:val="554C731E"/>
    <w:rsid w:val="554D0C49"/>
    <w:rsid w:val="554D59F2"/>
    <w:rsid w:val="554D7917"/>
    <w:rsid w:val="554F077B"/>
    <w:rsid w:val="554F1294"/>
    <w:rsid w:val="554F18E1"/>
    <w:rsid w:val="554F368F"/>
    <w:rsid w:val="554F6F2D"/>
    <w:rsid w:val="554F73B9"/>
    <w:rsid w:val="554F7551"/>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40CA5"/>
    <w:rsid w:val="55543B99"/>
    <w:rsid w:val="55545149"/>
    <w:rsid w:val="55546119"/>
    <w:rsid w:val="55546EF7"/>
    <w:rsid w:val="55550447"/>
    <w:rsid w:val="5555098B"/>
    <w:rsid w:val="5555355C"/>
    <w:rsid w:val="55554D3E"/>
    <w:rsid w:val="55556B10"/>
    <w:rsid w:val="555571D9"/>
    <w:rsid w:val="55564A1D"/>
    <w:rsid w:val="5556640C"/>
    <w:rsid w:val="55566A05"/>
    <w:rsid w:val="55567F3C"/>
    <w:rsid w:val="55570796"/>
    <w:rsid w:val="555709F5"/>
    <w:rsid w:val="55574EC9"/>
    <w:rsid w:val="55580A4D"/>
    <w:rsid w:val="55580EEA"/>
    <w:rsid w:val="55583378"/>
    <w:rsid w:val="55583CBB"/>
    <w:rsid w:val="555869E7"/>
    <w:rsid w:val="5558730C"/>
    <w:rsid w:val="55587C75"/>
    <w:rsid w:val="55587D6E"/>
    <w:rsid w:val="55592760"/>
    <w:rsid w:val="555962BC"/>
    <w:rsid w:val="55596466"/>
    <w:rsid w:val="555A181E"/>
    <w:rsid w:val="555A19D4"/>
    <w:rsid w:val="555A217D"/>
    <w:rsid w:val="555A2FB0"/>
    <w:rsid w:val="555A5F3E"/>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48BF"/>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42E8C"/>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D1D67"/>
    <w:rsid w:val="556D64A5"/>
    <w:rsid w:val="556D64D5"/>
    <w:rsid w:val="556E21D5"/>
    <w:rsid w:val="556E259A"/>
    <w:rsid w:val="556E620B"/>
    <w:rsid w:val="556E7EA1"/>
    <w:rsid w:val="556F1F83"/>
    <w:rsid w:val="556F4582"/>
    <w:rsid w:val="556F5ADF"/>
    <w:rsid w:val="556F6CD4"/>
    <w:rsid w:val="55702BF9"/>
    <w:rsid w:val="55705593"/>
    <w:rsid w:val="55705B0E"/>
    <w:rsid w:val="55711440"/>
    <w:rsid w:val="55711857"/>
    <w:rsid w:val="55711993"/>
    <w:rsid w:val="55711B94"/>
    <w:rsid w:val="55711D78"/>
    <w:rsid w:val="55712480"/>
    <w:rsid w:val="5571478C"/>
    <w:rsid w:val="55717AA9"/>
    <w:rsid w:val="55720047"/>
    <w:rsid w:val="55724052"/>
    <w:rsid w:val="5572469F"/>
    <w:rsid w:val="55725AF9"/>
    <w:rsid w:val="5572737D"/>
    <w:rsid w:val="55727ABD"/>
    <w:rsid w:val="55734432"/>
    <w:rsid w:val="557355CF"/>
    <w:rsid w:val="55735655"/>
    <w:rsid w:val="5574098A"/>
    <w:rsid w:val="55743CB9"/>
    <w:rsid w:val="55744269"/>
    <w:rsid w:val="557468AB"/>
    <w:rsid w:val="55747599"/>
    <w:rsid w:val="55752B46"/>
    <w:rsid w:val="55752CD1"/>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A09CE"/>
    <w:rsid w:val="557A3BFF"/>
    <w:rsid w:val="557A3DE7"/>
    <w:rsid w:val="557B27DB"/>
    <w:rsid w:val="557B2A3B"/>
    <w:rsid w:val="557B352D"/>
    <w:rsid w:val="557B4484"/>
    <w:rsid w:val="557C11BD"/>
    <w:rsid w:val="557C1FAA"/>
    <w:rsid w:val="557C4677"/>
    <w:rsid w:val="557C6AC9"/>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21A66"/>
    <w:rsid w:val="55823A64"/>
    <w:rsid w:val="55823C7F"/>
    <w:rsid w:val="55826AB7"/>
    <w:rsid w:val="55827453"/>
    <w:rsid w:val="558275C0"/>
    <w:rsid w:val="55831706"/>
    <w:rsid w:val="55832438"/>
    <w:rsid w:val="55833E1F"/>
    <w:rsid w:val="55836F9D"/>
    <w:rsid w:val="558414CC"/>
    <w:rsid w:val="5584270D"/>
    <w:rsid w:val="55843BFF"/>
    <w:rsid w:val="55844AA5"/>
    <w:rsid w:val="55844E99"/>
    <w:rsid w:val="558477DD"/>
    <w:rsid w:val="55847995"/>
    <w:rsid w:val="55850529"/>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E07C0"/>
    <w:rsid w:val="558E087A"/>
    <w:rsid w:val="558E0B23"/>
    <w:rsid w:val="558E0F7E"/>
    <w:rsid w:val="558E2409"/>
    <w:rsid w:val="558F1CDD"/>
    <w:rsid w:val="558F36ED"/>
    <w:rsid w:val="558F4DEF"/>
    <w:rsid w:val="558F7F2F"/>
    <w:rsid w:val="55901193"/>
    <w:rsid w:val="55901C5D"/>
    <w:rsid w:val="5590309F"/>
    <w:rsid w:val="55905119"/>
    <w:rsid w:val="55906E06"/>
    <w:rsid w:val="5590739C"/>
    <w:rsid w:val="55912FA7"/>
    <w:rsid w:val="559134B7"/>
    <w:rsid w:val="55913CA7"/>
    <w:rsid w:val="55914960"/>
    <w:rsid w:val="55933AFE"/>
    <w:rsid w:val="5594094B"/>
    <w:rsid w:val="55940E46"/>
    <w:rsid w:val="559429E6"/>
    <w:rsid w:val="55942C5A"/>
    <w:rsid w:val="55943A56"/>
    <w:rsid w:val="559460CF"/>
    <w:rsid w:val="5594785A"/>
    <w:rsid w:val="55955E1E"/>
    <w:rsid w:val="55957F5B"/>
    <w:rsid w:val="55960CCF"/>
    <w:rsid w:val="559612BE"/>
    <w:rsid w:val="55961D82"/>
    <w:rsid w:val="55961E7F"/>
    <w:rsid w:val="55962AAE"/>
    <w:rsid w:val="5596306C"/>
    <w:rsid w:val="55965E7B"/>
    <w:rsid w:val="55966485"/>
    <w:rsid w:val="55971833"/>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F1AA1"/>
    <w:rsid w:val="559F4616"/>
    <w:rsid w:val="55A0213D"/>
    <w:rsid w:val="55A114D7"/>
    <w:rsid w:val="55A16490"/>
    <w:rsid w:val="55A20422"/>
    <w:rsid w:val="55A20F89"/>
    <w:rsid w:val="55A21B63"/>
    <w:rsid w:val="55A252C6"/>
    <w:rsid w:val="55A25EB5"/>
    <w:rsid w:val="55A2647A"/>
    <w:rsid w:val="55A35789"/>
    <w:rsid w:val="55A35B19"/>
    <w:rsid w:val="55A40041"/>
    <w:rsid w:val="55A41C2D"/>
    <w:rsid w:val="55A4297C"/>
    <w:rsid w:val="55A4361C"/>
    <w:rsid w:val="55A439DB"/>
    <w:rsid w:val="55A45FA9"/>
    <w:rsid w:val="55A478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2D9F"/>
    <w:rsid w:val="55A84132"/>
    <w:rsid w:val="55A8612D"/>
    <w:rsid w:val="55A87C87"/>
    <w:rsid w:val="55A90FF1"/>
    <w:rsid w:val="55A91E13"/>
    <w:rsid w:val="55A95724"/>
    <w:rsid w:val="55A96C93"/>
    <w:rsid w:val="55AA246D"/>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57E6"/>
    <w:rsid w:val="55AC6D33"/>
    <w:rsid w:val="55AC7D35"/>
    <w:rsid w:val="55AD03B6"/>
    <w:rsid w:val="55AD0CE5"/>
    <w:rsid w:val="55AD26FF"/>
    <w:rsid w:val="55AE2AAB"/>
    <w:rsid w:val="55AE3448"/>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17EA6"/>
    <w:rsid w:val="55B239B2"/>
    <w:rsid w:val="55B300C2"/>
    <w:rsid w:val="55B31E70"/>
    <w:rsid w:val="55B322D0"/>
    <w:rsid w:val="55B37488"/>
    <w:rsid w:val="55B37B61"/>
    <w:rsid w:val="55B37DE2"/>
    <w:rsid w:val="55B41744"/>
    <w:rsid w:val="55B4175F"/>
    <w:rsid w:val="55B43593"/>
    <w:rsid w:val="55B44386"/>
    <w:rsid w:val="55B5247C"/>
    <w:rsid w:val="55B53B32"/>
    <w:rsid w:val="55B55BE8"/>
    <w:rsid w:val="55B55F10"/>
    <w:rsid w:val="55B61C6E"/>
    <w:rsid w:val="55B654BC"/>
    <w:rsid w:val="55B72EBF"/>
    <w:rsid w:val="55B73203"/>
    <w:rsid w:val="55B77D28"/>
    <w:rsid w:val="55B81234"/>
    <w:rsid w:val="55B81C7E"/>
    <w:rsid w:val="55B84138"/>
    <w:rsid w:val="55B84E6F"/>
    <w:rsid w:val="55B856D8"/>
    <w:rsid w:val="55B8578A"/>
    <w:rsid w:val="55B913DC"/>
    <w:rsid w:val="55B91F15"/>
    <w:rsid w:val="55B94FAC"/>
    <w:rsid w:val="55B95423"/>
    <w:rsid w:val="55BA06E4"/>
    <w:rsid w:val="55BA31FE"/>
    <w:rsid w:val="55BA6F69"/>
    <w:rsid w:val="55BB0D24"/>
    <w:rsid w:val="55BB270A"/>
    <w:rsid w:val="55BB7B39"/>
    <w:rsid w:val="55BC2689"/>
    <w:rsid w:val="55BC2C58"/>
    <w:rsid w:val="55BC2D43"/>
    <w:rsid w:val="55BC65D4"/>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26C9"/>
    <w:rsid w:val="55C13238"/>
    <w:rsid w:val="55C15171"/>
    <w:rsid w:val="55C15A8A"/>
    <w:rsid w:val="55C174A1"/>
    <w:rsid w:val="55C20305"/>
    <w:rsid w:val="55C220B3"/>
    <w:rsid w:val="55C23A57"/>
    <w:rsid w:val="55C27441"/>
    <w:rsid w:val="55C40C9B"/>
    <w:rsid w:val="55C458F9"/>
    <w:rsid w:val="55C45B5F"/>
    <w:rsid w:val="55C51BA3"/>
    <w:rsid w:val="55C56AF1"/>
    <w:rsid w:val="55C57F9A"/>
    <w:rsid w:val="55C67DF5"/>
    <w:rsid w:val="55C70CAD"/>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7039"/>
    <w:rsid w:val="55CE2806"/>
    <w:rsid w:val="55CE3C8F"/>
    <w:rsid w:val="55CE42C4"/>
    <w:rsid w:val="55CE5FAF"/>
    <w:rsid w:val="55CE6CAA"/>
    <w:rsid w:val="55CE76F0"/>
    <w:rsid w:val="55CF1864"/>
    <w:rsid w:val="55CF20A0"/>
    <w:rsid w:val="55CF4E8C"/>
    <w:rsid w:val="55CF657E"/>
    <w:rsid w:val="55D01A01"/>
    <w:rsid w:val="55D029E1"/>
    <w:rsid w:val="55D02A22"/>
    <w:rsid w:val="55D02C8E"/>
    <w:rsid w:val="55D05E98"/>
    <w:rsid w:val="55D10145"/>
    <w:rsid w:val="55D10548"/>
    <w:rsid w:val="55D10FF4"/>
    <w:rsid w:val="55D122F6"/>
    <w:rsid w:val="55D1665C"/>
    <w:rsid w:val="55D20559"/>
    <w:rsid w:val="55D22413"/>
    <w:rsid w:val="55D22CE2"/>
    <w:rsid w:val="55D26268"/>
    <w:rsid w:val="55D26FD2"/>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803"/>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2EAA"/>
    <w:rsid w:val="55DF4C70"/>
    <w:rsid w:val="55DF6CF3"/>
    <w:rsid w:val="55DF7E5A"/>
    <w:rsid w:val="55E0078B"/>
    <w:rsid w:val="55E01727"/>
    <w:rsid w:val="55E01B05"/>
    <w:rsid w:val="55E03438"/>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13F3"/>
    <w:rsid w:val="55EB2B9D"/>
    <w:rsid w:val="55EB6C18"/>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5E3C"/>
    <w:rsid w:val="55EE740C"/>
    <w:rsid w:val="55EF09CE"/>
    <w:rsid w:val="55EF0E66"/>
    <w:rsid w:val="55EF2767"/>
    <w:rsid w:val="55EF4E9C"/>
    <w:rsid w:val="55F04E72"/>
    <w:rsid w:val="55F04F22"/>
    <w:rsid w:val="55F05779"/>
    <w:rsid w:val="55F103D4"/>
    <w:rsid w:val="55F10BEA"/>
    <w:rsid w:val="55F11349"/>
    <w:rsid w:val="55F14250"/>
    <w:rsid w:val="55F14746"/>
    <w:rsid w:val="55F17F99"/>
    <w:rsid w:val="55F2126C"/>
    <w:rsid w:val="55F22468"/>
    <w:rsid w:val="55F23098"/>
    <w:rsid w:val="55F24A58"/>
    <w:rsid w:val="55F253AA"/>
    <w:rsid w:val="55F304BE"/>
    <w:rsid w:val="55F3226C"/>
    <w:rsid w:val="55F34962"/>
    <w:rsid w:val="55F35109"/>
    <w:rsid w:val="55F36D31"/>
    <w:rsid w:val="55F37B2A"/>
    <w:rsid w:val="55F43F97"/>
    <w:rsid w:val="55F45FE4"/>
    <w:rsid w:val="55F47692"/>
    <w:rsid w:val="55F5289B"/>
    <w:rsid w:val="55F55737"/>
    <w:rsid w:val="55F61D5C"/>
    <w:rsid w:val="55F63D88"/>
    <w:rsid w:val="55F6406C"/>
    <w:rsid w:val="55F71571"/>
    <w:rsid w:val="55F731B4"/>
    <w:rsid w:val="55F8121C"/>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B90"/>
    <w:rsid w:val="5606715A"/>
    <w:rsid w:val="56071871"/>
    <w:rsid w:val="56075376"/>
    <w:rsid w:val="56076140"/>
    <w:rsid w:val="56080D5E"/>
    <w:rsid w:val="56081DE5"/>
    <w:rsid w:val="56082B4F"/>
    <w:rsid w:val="56082D21"/>
    <w:rsid w:val="560843A1"/>
    <w:rsid w:val="56084B53"/>
    <w:rsid w:val="560874CC"/>
    <w:rsid w:val="56090C0D"/>
    <w:rsid w:val="56092E43"/>
    <w:rsid w:val="56095F34"/>
    <w:rsid w:val="560976E8"/>
    <w:rsid w:val="560A18A0"/>
    <w:rsid w:val="560A3631"/>
    <w:rsid w:val="560B192A"/>
    <w:rsid w:val="560B1CAC"/>
    <w:rsid w:val="560B2DD5"/>
    <w:rsid w:val="560B3A5A"/>
    <w:rsid w:val="560C009E"/>
    <w:rsid w:val="560C1580"/>
    <w:rsid w:val="560C332E"/>
    <w:rsid w:val="560C4D9D"/>
    <w:rsid w:val="560C74D5"/>
    <w:rsid w:val="560D191F"/>
    <w:rsid w:val="560D2163"/>
    <w:rsid w:val="560D2571"/>
    <w:rsid w:val="560D3A2C"/>
    <w:rsid w:val="560D72BC"/>
    <w:rsid w:val="560E1C57"/>
    <w:rsid w:val="560E3442"/>
    <w:rsid w:val="560E354A"/>
    <w:rsid w:val="560E52F8"/>
    <w:rsid w:val="560E5CAC"/>
    <w:rsid w:val="560E7975"/>
    <w:rsid w:val="560E7F4C"/>
    <w:rsid w:val="560F4F26"/>
    <w:rsid w:val="560F5D14"/>
    <w:rsid w:val="561072C2"/>
    <w:rsid w:val="561074A3"/>
    <w:rsid w:val="56110448"/>
    <w:rsid w:val="561179A4"/>
    <w:rsid w:val="56117BB5"/>
    <w:rsid w:val="56117FB3"/>
    <w:rsid w:val="56121DC3"/>
    <w:rsid w:val="5612303A"/>
    <w:rsid w:val="56123C1D"/>
    <w:rsid w:val="56127A23"/>
    <w:rsid w:val="56130B60"/>
    <w:rsid w:val="5613290E"/>
    <w:rsid w:val="56135E24"/>
    <w:rsid w:val="56137F20"/>
    <w:rsid w:val="56143D1E"/>
    <w:rsid w:val="56145719"/>
    <w:rsid w:val="561546F9"/>
    <w:rsid w:val="56154ED8"/>
    <w:rsid w:val="56161513"/>
    <w:rsid w:val="56161B59"/>
    <w:rsid w:val="56167E80"/>
    <w:rsid w:val="56171FB8"/>
    <w:rsid w:val="56172FB9"/>
    <w:rsid w:val="561753A8"/>
    <w:rsid w:val="56175F8B"/>
    <w:rsid w:val="56176CA4"/>
    <w:rsid w:val="56180806"/>
    <w:rsid w:val="56182834"/>
    <w:rsid w:val="56185C73"/>
    <w:rsid w:val="56186177"/>
    <w:rsid w:val="56186810"/>
    <w:rsid w:val="56187F25"/>
    <w:rsid w:val="56190555"/>
    <w:rsid w:val="56195C15"/>
    <w:rsid w:val="561978FD"/>
    <w:rsid w:val="5619797C"/>
    <w:rsid w:val="561A05B9"/>
    <w:rsid w:val="561A1EEF"/>
    <w:rsid w:val="561A3126"/>
    <w:rsid w:val="561B1472"/>
    <w:rsid w:val="561B14C6"/>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417C"/>
    <w:rsid w:val="561F465F"/>
    <w:rsid w:val="561F5D5C"/>
    <w:rsid w:val="561F79F4"/>
    <w:rsid w:val="56204DB6"/>
    <w:rsid w:val="5620635A"/>
    <w:rsid w:val="56206DD9"/>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19C4"/>
    <w:rsid w:val="56265EB1"/>
    <w:rsid w:val="5627460C"/>
    <w:rsid w:val="562763BA"/>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1C22"/>
    <w:rsid w:val="562C39D0"/>
    <w:rsid w:val="562C3D76"/>
    <w:rsid w:val="562C4BF8"/>
    <w:rsid w:val="562D1FB1"/>
    <w:rsid w:val="562D299E"/>
    <w:rsid w:val="562D51EF"/>
    <w:rsid w:val="562D75ED"/>
    <w:rsid w:val="562D7CB1"/>
    <w:rsid w:val="562E08C2"/>
    <w:rsid w:val="562E3560"/>
    <w:rsid w:val="562E422A"/>
    <w:rsid w:val="562E599A"/>
    <w:rsid w:val="562E70CC"/>
    <w:rsid w:val="562E7748"/>
    <w:rsid w:val="56300869"/>
    <w:rsid w:val="56301712"/>
    <w:rsid w:val="56302455"/>
    <w:rsid w:val="563034C0"/>
    <w:rsid w:val="5630526E"/>
    <w:rsid w:val="56312D95"/>
    <w:rsid w:val="56315574"/>
    <w:rsid w:val="563163EF"/>
    <w:rsid w:val="56320AD2"/>
    <w:rsid w:val="56323B98"/>
    <w:rsid w:val="563263D1"/>
    <w:rsid w:val="56326F2C"/>
    <w:rsid w:val="56327239"/>
    <w:rsid w:val="56332482"/>
    <w:rsid w:val="56332FB1"/>
    <w:rsid w:val="56333546"/>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83ADE"/>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2F34"/>
    <w:rsid w:val="56435F3C"/>
    <w:rsid w:val="5643645D"/>
    <w:rsid w:val="564403AA"/>
    <w:rsid w:val="56440D70"/>
    <w:rsid w:val="56444AC6"/>
    <w:rsid w:val="564451BE"/>
    <w:rsid w:val="56446F6C"/>
    <w:rsid w:val="5645125A"/>
    <w:rsid w:val="56454FCD"/>
    <w:rsid w:val="56461C50"/>
    <w:rsid w:val="56462BE9"/>
    <w:rsid w:val="56466840"/>
    <w:rsid w:val="56467BD2"/>
    <w:rsid w:val="564725B8"/>
    <w:rsid w:val="56472941"/>
    <w:rsid w:val="56473925"/>
    <w:rsid w:val="5647453D"/>
    <w:rsid w:val="564759C2"/>
    <w:rsid w:val="564822B6"/>
    <w:rsid w:val="564845A6"/>
    <w:rsid w:val="56484A62"/>
    <w:rsid w:val="56486A5C"/>
    <w:rsid w:val="56490A51"/>
    <w:rsid w:val="56491D79"/>
    <w:rsid w:val="5649245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5561"/>
    <w:rsid w:val="564D594B"/>
    <w:rsid w:val="564D68C8"/>
    <w:rsid w:val="564D7444"/>
    <w:rsid w:val="564E1B99"/>
    <w:rsid w:val="564E37B6"/>
    <w:rsid w:val="564E4074"/>
    <w:rsid w:val="564E55F7"/>
    <w:rsid w:val="565007C1"/>
    <w:rsid w:val="56500841"/>
    <w:rsid w:val="56501831"/>
    <w:rsid w:val="565038C4"/>
    <w:rsid w:val="56503B63"/>
    <w:rsid w:val="56504A6C"/>
    <w:rsid w:val="565076BF"/>
    <w:rsid w:val="56507F39"/>
    <w:rsid w:val="56511C8A"/>
    <w:rsid w:val="56516110"/>
    <w:rsid w:val="56521E26"/>
    <w:rsid w:val="56522FA0"/>
    <w:rsid w:val="565307F5"/>
    <w:rsid w:val="56537AC2"/>
    <w:rsid w:val="56537FC9"/>
    <w:rsid w:val="56540480"/>
    <w:rsid w:val="56542A33"/>
    <w:rsid w:val="56543ABA"/>
    <w:rsid w:val="56545E16"/>
    <w:rsid w:val="56547532"/>
    <w:rsid w:val="56551E7D"/>
    <w:rsid w:val="56552F27"/>
    <w:rsid w:val="56554CD5"/>
    <w:rsid w:val="56554D73"/>
    <w:rsid w:val="56556E49"/>
    <w:rsid w:val="565644CF"/>
    <w:rsid w:val="56567F6A"/>
    <w:rsid w:val="565703D1"/>
    <w:rsid w:val="56570A4D"/>
    <w:rsid w:val="56574EF1"/>
    <w:rsid w:val="565753CA"/>
    <w:rsid w:val="56575BBC"/>
    <w:rsid w:val="565767CC"/>
    <w:rsid w:val="56576C9F"/>
    <w:rsid w:val="56577A93"/>
    <w:rsid w:val="56580F86"/>
    <w:rsid w:val="56582A17"/>
    <w:rsid w:val="565846CD"/>
    <w:rsid w:val="565847C5"/>
    <w:rsid w:val="56586573"/>
    <w:rsid w:val="56586F65"/>
    <w:rsid w:val="565921B2"/>
    <w:rsid w:val="5659390E"/>
    <w:rsid w:val="56597128"/>
    <w:rsid w:val="565A053D"/>
    <w:rsid w:val="565A156F"/>
    <w:rsid w:val="565A22EB"/>
    <w:rsid w:val="565A2EA5"/>
    <w:rsid w:val="565A6E77"/>
    <w:rsid w:val="565B1A48"/>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56CB"/>
    <w:rsid w:val="566567F6"/>
    <w:rsid w:val="56657940"/>
    <w:rsid w:val="56660C5B"/>
    <w:rsid w:val="56661710"/>
    <w:rsid w:val="56665134"/>
    <w:rsid w:val="56666EE2"/>
    <w:rsid w:val="56670498"/>
    <w:rsid w:val="56671D4E"/>
    <w:rsid w:val="56671D97"/>
    <w:rsid w:val="56674A08"/>
    <w:rsid w:val="56675802"/>
    <w:rsid w:val="56680EAC"/>
    <w:rsid w:val="56682C5A"/>
    <w:rsid w:val="566838F9"/>
    <w:rsid w:val="5668404C"/>
    <w:rsid w:val="56690780"/>
    <w:rsid w:val="56695E3A"/>
    <w:rsid w:val="566969D2"/>
    <w:rsid w:val="566A074D"/>
    <w:rsid w:val="566A36CF"/>
    <w:rsid w:val="566A49A0"/>
    <w:rsid w:val="566A5FE7"/>
    <w:rsid w:val="566A696C"/>
    <w:rsid w:val="566B153D"/>
    <w:rsid w:val="566B2CEC"/>
    <w:rsid w:val="566B5B65"/>
    <w:rsid w:val="566B7DFC"/>
    <w:rsid w:val="566C013E"/>
    <w:rsid w:val="566C1880"/>
    <w:rsid w:val="566C201F"/>
    <w:rsid w:val="566C3168"/>
    <w:rsid w:val="566C6439"/>
    <w:rsid w:val="566C7E86"/>
    <w:rsid w:val="566D3D58"/>
    <w:rsid w:val="566D3E5D"/>
    <w:rsid w:val="566D441A"/>
    <w:rsid w:val="566D5FFB"/>
    <w:rsid w:val="566D64C3"/>
    <w:rsid w:val="566E1384"/>
    <w:rsid w:val="566E223B"/>
    <w:rsid w:val="566E551E"/>
    <w:rsid w:val="566E6310"/>
    <w:rsid w:val="566E7AA2"/>
    <w:rsid w:val="566F1CCA"/>
    <w:rsid w:val="566F2249"/>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77341"/>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AA8"/>
    <w:rsid w:val="567C0D81"/>
    <w:rsid w:val="567C25EA"/>
    <w:rsid w:val="567C40C1"/>
    <w:rsid w:val="567C4DF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504"/>
    <w:rsid w:val="568036C9"/>
    <w:rsid w:val="56805EFD"/>
    <w:rsid w:val="56807095"/>
    <w:rsid w:val="56807484"/>
    <w:rsid w:val="56813763"/>
    <w:rsid w:val="56814E3E"/>
    <w:rsid w:val="568170E9"/>
    <w:rsid w:val="56821166"/>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97F"/>
    <w:rsid w:val="56897CA9"/>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B3E64"/>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E585C"/>
    <w:rsid w:val="569F0646"/>
    <w:rsid w:val="569F1F0E"/>
    <w:rsid w:val="569F23F4"/>
    <w:rsid w:val="569F41A2"/>
    <w:rsid w:val="569F4DC7"/>
    <w:rsid w:val="569F5E8B"/>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0909"/>
    <w:rsid w:val="56A4186B"/>
    <w:rsid w:val="56A47A0A"/>
    <w:rsid w:val="56A54805"/>
    <w:rsid w:val="56A60E36"/>
    <w:rsid w:val="56A62BEF"/>
    <w:rsid w:val="56A63783"/>
    <w:rsid w:val="56A64A71"/>
    <w:rsid w:val="56A66775"/>
    <w:rsid w:val="56A67586"/>
    <w:rsid w:val="56A70289"/>
    <w:rsid w:val="56A731E6"/>
    <w:rsid w:val="56A83000"/>
    <w:rsid w:val="56A8690E"/>
    <w:rsid w:val="56A87492"/>
    <w:rsid w:val="56A874FB"/>
    <w:rsid w:val="56A908B3"/>
    <w:rsid w:val="56A917B1"/>
    <w:rsid w:val="56A93273"/>
    <w:rsid w:val="56A943CB"/>
    <w:rsid w:val="56A95021"/>
    <w:rsid w:val="56A967F3"/>
    <w:rsid w:val="56A96C73"/>
    <w:rsid w:val="56A96D34"/>
    <w:rsid w:val="56A96DCF"/>
    <w:rsid w:val="56AA069D"/>
    <w:rsid w:val="56AA203F"/>
    <w:rsid w:val="56AA2565"/>
    <w:rsid w:val="56AA2C0C"/>
    <w:rsid w:val="56AA3DFF"/>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351"/>
    <w:rsid w:val="56AE5BF6"/>
    <w:rsid w:val="56AE6760"/>
    <w:rsid w:val="56AF05DF"/>
    <w:rsid w:val="56AF1B02"/>
    <w:rsid w:val="56AF1DF3"/>
    <w:rsid w:val="56AF2410"/>
    <w:rsid w:val="56AF312F"/>
    <w:rsid w:val="56AF4EB6"/>
    <w:rsid w:val="56AF67E1"/>
    <w:rsid w:val="56AF7F71"/>
    <w:rsid w:val="56B00323"/>
    <w:rsid w:val="56B02D5A"/>
    <w:rsid w:val="56B075A1"/>
    <w:rsid w:val="56B07C71"/>
    <w:rsid w:val="56B131D4"/>
    <w:rsid w:val="56B17B49"/>
    <w:rsid w:val="56B2111C"/>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5D8"/>
    <w:rsid w:val="56C65BD3"/>
    <w:rsid w:val="56C66707"/>
    <w:rsid w:val="56C76F1F"/>
    <w:rsid w:val="56C7782F"/>
    <w:rsid w:val="56C7784B"/>
    <w:rsid w:val="56C803D5"/>
    <w:rsid w:val="56C849B2"/>
    <w:rsid w:val="56C87388"/>
    <w:rsid w:val="56C9121F"/>
    <w:rsid w:val="56C91912"/>
    <w:rsid w:val="56C92776"/>
    <w:rsid w:val="56C9741A"/>
    <w:rsid w:val="56C97471"/>
    <w:rsid w:val="56CA2C4C"/>
    <w:rsid w:val="56CA44A4"/>
    <w:rsid w:val="56CA56C3"/>
    <w:rsid w:val="56CA7AFD"/>
    <w:rsid w:val="56CB143B"/>
    <w:rsid w:val="56CB31E9"/>
    <w:rsid w:val="56CB744A"/>
    <w:rsid w:val="56CC08DA"/>
    <w:rsid w:val="56CC23A4"/>
    <w:rsid w:val="56CC5D09"/>
    <w:rsid w:val="56CD0747"/>
    <w:rsid w:val="56CD1D6A"/>
    <w:rsid w:val="56CD51B3"/>
    <w:rsid w:val="56CD7707"/>
    <w:rsid w:val="56CE4A87"/>
    <w:rsid w:val="56CE4EBC"/>
    <w:rsid w:val="56CE4EC1"/>
    <w:rsid w:val="56CE6B81"/>
    <w:rsid w:val="56CF0F2B"/>
    <w:rsid w:val="56D007FF"/>
    <w:rsid w:val="56D02E08"/>
    <w:rsid w:val="56D037CA"/>
    <w:rsid w:val="56D06A51"/>
    <w:rsid w:val="56D0725B"/>
    <w:rsid w:val="56D106EB"/>
    <w:rsid w:val="56D114C1"/>
    <w:rsid w:val="56D21B7B"/>
    <w:rsid w:val="56D227CA"/>
    <w:rsid w:val="56D24578"/>
    <w:rsid w:val="56D3300B"/>
    <w:rsid w:val="56D332B2"/>
    <w:rsid w:val="56D35E0B"/>
    <w:rsid w:val="56D36900"/>
    <w:rsid w:val="56D3735C"/>
    <w:rsid w:val="56D402F0"/>
    <w:rsid w:val="56D40AB7"/>
    <w:rsid w:val="56D4209E"/>
    <w:rsid w:val="56D43479"/>
    <w:rsid w:val="56D45B12"/>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30CF"/>
    <w:rsid w:val="56D83457"/>
    <w:rsid w:val="56D83D90"/>
    <w:rsid w:val="56D83DF0"/>
    <w:rsid w:val="56D843E7"/>
    <w:rsid w:val="56D922C0"/>
    <w:rsid w:val="56D93B58"/>
    <w:rsid w:val="56D95906"/>
    <w:rsid w:val="56D976B4"/>
    <w:rsid w:val="56DA167E"/>
    <w:rsid w:val="56DA179D"/>
    <w:rsid w:val="56DA1B8B"/>
    <w:rsid w:val="56DA2EDE"/>
    <w:rsid w:val="56DA600B"/>
    <w:rsid w:val="56DA744F"/>
    <w:rsid w:val="56DA7AB8"/>
    <w:rsid w:val="56DB4B36"/>
    <w:rsid w:val="56DB56A7"/>
    <w:rsid w:val="56DB6DB4"/>
    <w:rsid w:val="56DB78D0"/>
    <w:rsid w:val="56DC0B7D"/>
    <w:rsid w:val="56DC0F52"/>
    <w:rsid w:val="56DC4338"/>
    <w:rsid w:val="56DC53F6"/>
    <w:rsid w:val="56DC71A4"/>
    <w:rsid w:val="56DD185F"/>
    <w:rsid w:val="56DD3A28"/>
    <w:rsid w:val="56DD4475"/>
    <w:rsid w:val="56DD61E8"/>
    <w:rsid w:val="56DD7347"/>
    <w:rsid w:val="56DD7674"/>
    <w:rsid w:val="56DE2F1C"/>
    <w:rsid w:val="56DF0A43"/>
    <w:rsid w:val="56DF14F6"/>
    <w:rsid w:val="56DF15AE"/>
    <w:rsid w:val="56DF397A"/>
    <w:rsid w:val="56DF6C95"/>
    <w:rsid w:val="56DF7E86"/>
    <w:rsid w:val="56E01563"/>
    <w:rsid w:val="56E037ED"/>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6785"/>
    <w:rsid w:val="56E37F4A"/>
    <w:rsid w:val="56E4505B"/>
    <w:rsid w:val="56E51454"/>
    <w:rsid w:val="56E515B4"/>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4C1A"/>
    <w:rsid w:val="56F25B8A"/>
    <w:rsid w:val="56F269C8"/>
    <w:rsid w:val="56F27A24"/>
    <w:rsid w:val="56F3629C"/>
    <w:rsid w:val="56F36BD1"/>
    <w:rsid w:val="56F40992"/>
    <w:rsid w:val="56F4100D"/>
    <w:rsid w:val="56F41EFE"/>
    <w:rsid w:val="56F4288F"/>
    <w:rsid w:val="56F444EE"/>
    <w:rsid w:val="56F44F15"/>
    <w:rsid w:val="56F46F6B"/>
    <w:rsid w:val="56F53225"/>
    <w:rsid w:val="56F60F76"/>
    <w:rsid w:val="56F64B10"/>
    <w:rsid w:val="56F664B8"/>
    <w:rsid w:val="56F66AEF"/>
    <w:rsid w:val="56F70462"/>
    <w:rsid w:val="56F72230"/>
    <w:rsid w:val="56F7461E"/>
    <w:rsid w:val="56F804D1"/>
    <w:rsid w:val="56F839F0"/>
    <w:rsid w:val="56F90385"/>
    <w:rsid w:val="56F92846"/>
    <w:rsid w:val="56F933EE"/>
    <w:rsid w:val="56F936D0"/>
    <w:rsid w:val="56F93E68"/>
    <w:rsid w:val="56F94D26"/>
    <w:rsid w:val="56F96600"/>
    <w:rsid w:val="56F96E7B"/>
    <w:rsid w:val="56F97FA2"/>
    <w:rsid w:val="56FA3E54"/>
    <w:rsid w:val="56FA471F"/>
    <w:rsid w:val="56FA587C"/>
    <w:rsid w:val="56FA61B6"/>
    <w:rsid w:val="56FB19FA"/>
    <w:rsid w:val="56FB7D17"/>
    <w:rsid w:val="56FC34AC"/>
    <w:rsid w:val="56FC70A5"/>
    <w:rsid w:val="56FC76C5"/>
    <w:rsid w:val="56FD4248"/>
    <w:rsid w:val="56FD4B37"/>
    <w:rsid w:val="56FD6B86"/>
    <w:rsid w:val="56FD6F36"/>
    <w:rsid w:val="56FD7708"/>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566FB"/>
    <w:rsid w:val="57060D40"/>
    <w:rsid w:val="5706139C"/>
    <w:rsid w:val="57062943"/>
    <w:rsid w:val="5706422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A5ABF"/>
    <w:rsid w:val="570B12A2"/>
    <w:rsid w:val="570B1838"/>
    <w:rsid w:val="570B6AF7"/>
    <w:rsid w:val="570B70C6"/>
    <w:rsid w:val="570B7A8A"/>
    <w:rsid w:val="570B7BC4"/>
    <w:rsid w:val="570C5CDB"/>
    <w:rsid w:val="570D19CB"/>
    <w:rsid w:val="570D2653"/>
    <w:rsid w:val="570D2A16"/>
    <w:rsid w:val="570D3802"/>
    <w:rsid w:val="570D3CE3"/>
    <w:rsid w:val="570D4623"/>
    <w:rsid w:val="570D505B"/>
    <w:rsid w:val="570D55B0"/>
    <w:rsid w:val="570D735E"/>
    <w:rsid w:val="570E068D"/>
    <w:rsid w:val="570E6A3E"/>
    <w:rsid w:val="570F1328"/>
    <w:rsid w:val="570F20C7"/>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4680"/>
    <w:rsid w:val="571864E1"/>
    <w:rsid w:val="571906FB"/>
    <w:rsid w:val="57191B56"/>
    <w:rsid w:val="571934A5"/>
    <w:rsid w:val="57193F55"/>
    <w:rsid w:val="571A0371"/>
    <w:rsid w:val="571A1A30"/>
    <w:rsid w:val="571A1EA4"/>
    <w:rsid w:val="571A372A"/>
    <w:rsid w:val="571A4A01"/>
    <w:rsid w:val="571A4B5C"/>
    <w:rsid w:val="571A6538"/>
    <w:rsid w:val="571B1801"/>
    <w:rsid w:val="571B2939"/>
    <w:rsid w:val="571B2AEF"/>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7BD"/>
    <w:rsid w:val="571E7ECD"/>
    <w:rsid w:val="571F1612"/>
    <w:rsid w:val="571F1CF9"/>
    <w:rsid w:val="571F3226"/>
    <w:rsid w:val="57203535"/>
    <w:rsid w:val="572039A1"/>
    <w:rsid w:val="57203D0E"/>
    <w:rsid w:val="572052E3"/>
    <w:rsid w:val="572111BB"/>
    <w:rsid w:val="57212E09"/>
    <w:rsid w:val="57213859"/>
    <w:rsid w:val="57215673"/>
    <w:rsid w:val="57215CC0"/>
    <w:rsid w:val="5721633A"/>
    <w:rsid w:val="572172AD"/>
    <w:rsid w:val="57221502"/>
    <w:rsid w:val="57223D6F"/>
    <w:rsid w:val="572253C2"/>
    <w:rsid w:val="5723044D"/>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D64B0"/>
    <w:rsid w:val="572E039E"/>
    <w:rsid w:val="572E4332"/>
    <w:rsid w:val="572E7C77"/>
    <w:rsid w:val="572F19CA"/>
    <w:rsid w:val="572F3778"/>
    <w:rsid w:val="572F57F8"/>
    <w:rsid w:val="572F709E"/>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4980"/>
    <w:rsid w:val="57334CB8"/>
    <w:rsid w:val="57336347"/>
    <w:rsid w:val="57340D8E"/>
    <w:rsid w:val="573423A8"/>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61D4"/>
    <w:rsid w:val="57387FD1"/>
    <w:rsid w:val="57392639"/>
    <w:rsid w:val="57392849"/>
    <w:rsid w:val="57394170"/>
    <w:rsid w:val="573945F7"/>
    <w:rsid w:val="57396808"/>
    <w:rsid w:val="57396991"/>
    <w:rsid w:val="57397BDD"/>
    <w:rsid w:val="573A0E9B"/>
    <w:rsid w:val="573A21F9"/>
    <w:rsid w:val="573A3649"/>
    <w:rsid w:val="573A3ECB"/>
    <w:rsid w:val="573B036F"/>
    <w:rsid w:val="573B4C1D"/>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5259"/>
    <w:rsid w:val="57420661"/>
    <w:rsid w:val="57420F1E"/>
    <w:rsid w:val="574216FD"/>
    <w:rsid w:val="5742176C"/>
    <w:rsid w:val="574238DA"/>
    <w:rsid w:val="574256EF"/>
    <w:rsid w:val="574274BB"/>
    <w:rsid w:val="57427C04"/>
    <w:rsid w:val="57430A0D"/>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7E64"/>
    <w:rsid w:val="57511940"/>
    <w:rsid w:val="57511B24"/>
    <w:rsid w:val="57521214"/>
    <w:rsid w:val="57527466"/>
    <w:rsid w:val="57530502"/>
    <w:rsid w:val="5753390A"/>
    <w:rsid w:val="575345F8"/>
    <w:rsid w:val="57535931"/>
    <w:rsid w:val="57541287"/>
    <w:rsid w:val="57541992"/>
    <w:rsid w:val="575427B7"/>
    <w:rsid w:val="575431DF"/>
    <w:rsid w:val="57544C2C"/>
    <w:rsid w:val="57544C5A"/>
    <w:rsid w:val="57544F8D"/>
    <w:rsid w:val="575479F9"/>
    <w:rsid w:val="57550741"/>
    <w:rsid w:val="5755327F"/>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DEA"/>
    <w:rsid w:val="575B5DFC"/>
    <w:rsid w:val="575B631B"/>
    <w:rsid w:val="575B7169"/>
    <w:rsid w:val="575C02E5"/>
    <w:rsid w:val="575C2093"/>
    <w:rsid w:val="575D00FF"/>
    <w:rsid w:val="575D37A1"/>
    <w:rsid w:val="575E405D"/>
    <w:rsid w:val="575E4C41"/>
    <w:rsid w:val="575E5E0B"/>
    <w:rsid w:val="575F3247"/>
    <w:rsid w:val="575F3EB4"/>
    <w:rsid w:val="575F3ED4"/>
    <w:rsid w:val="57601B83"/>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5F73"/>
    <w:rsid w:val="57646B6A"/>
    <w:rsid w:val="57646D20"/>
    <w:rsid w:val="57647D46"/>
    <w:rsid w:val="57650F48"/>
    <w:rsid w:val="57652C71"/>
    <w:rsid w:val="5765363E"/>
    <w:rsid w:val="576553EC"/>
    <w:rsid w:val="576578F5"/>
    <w:rsid w:val="57664032"/>
    <w:rsid w:val="57664CC0"/>
    <w:rsid w:val="57672F12"/>
    <w:rsid w:val="576734B1"/>
    <w:rsid w:val="576751A2"/>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C7C19"/>
    <w:rsid w:val="576D24F2"/>
    <w:rsid w:val="576D42A0"/>
    <w:rsid w:val="576D604E"/>
    <w:rsid w:val="576D6C39"/>
    <w:rsid w:val="576E0518"/>
    <w:rsid w:val="576E08CA"/>
    <w:rsid w:val="576E764B"/>
    <w:rsid w:val="576F080B"/>
    <w:rsid w:val="576F1DC6"/>
    <w:rsid w:val="576F6D35"/>
    <w:rsid w:val="576F7FC6"/>
    <w:rsid w:val="57701675"/>
    <w:rsid w:val="577028CF"/>
    <w:rsid w:val="5770478B"/>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244A"/>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4E60"/>
    <w:rsid w:val="578452C2"/>
    <w:rsid w:val="57845462"/>
    <w:rsid w:val="57845A83"/>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4E52"/>
    <w:rsid w:val="578A6C00"/>
    <w:rsid w:val="578A6DE2"/>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7F8F"/>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48DF"/>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704"/>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612"/>
    <w:rsid w:val="57A44F18"/>
    <w:rsid w:val="57A451D9"/>
    <w:rsid w:val="57A51154"/>
    <w:rsid w:val="57A51C8C"/>
    <w:rsid w:val="57A53A3A"/>
    <w:rsid w:val="57A54617"/>
    <w:rsid w:val="57A54F0E"/>
    <w:rsid w:val="57A557E8"/>
    <w:rsid w:val="57A57DAA"/>
    <w:rsid w:val="57A726CA"/>
    <w:rsid w:val="57A747B4"/>
    <w:rsid w:val="57A74D3D"/>
    <w:rsid w:val="57A75A04"/>
    <w:rsid w:val="57A75BD8"/>
    <w:rsid w:val="57A76C9C"/>
    <w:rsid w:val="57A852D8"/>
    <w:rsid w:val="57A858DC"/>
    <w:rsid w:val="57A8672B"/>
    <w:rsid w:val="57A90506"/>
    <w:rsid w:val="57A92A96"/>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219"/>
    <w:rsid w:val="57AF2B0B"/>
    <w:rsid w:val="57AF3A2D"/>
    <w:rsid w:val="57AF48B9"/>
    <w:rsid w:val="57B01531"/>
    <w:rsid w:val="57B10631"/>
    <w:rsid w:val="57B123DF"/>
    <w:rsid w:val="57B12F00"/>
    <w:rsid w:val="57B130E8"/>
    <w:rsid w:val="57B13CA2"/>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45B76"/>
    <w:rsid w:val="57B47C63"/>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2FD3"/>
    <w:rsid w:val="57B95737"/>
    <w:rsid w:val="57B95BEC"/>
    <w:rsid w:val="57B974E6"/>
    <w:rsid w:val="57BA011F"/>
    <w:rsid w:val="57BA3152"/>
    <w:rsid w:val="57BA5C5E"/>
    <w:rsid w:val="57BB0A64"/>
    <w:rsid w:val="57BB1FCF"/>
    <w:rsid w:val="57BB4A66"/>
    <w:rsid w:val="57BB73FE"/>
    <w:rsid w:val="57BC3E99"/>
    <w:rsid w:val="57BC3EBC"/>
    <w:rsid w:val="57BC40F5"/>
    <w:rsid w:val="57BC6BE7"/>
    <w:rsid w:val="57BC7091"/>
    <w:rsid w:val="57BD0771"/>
    <w:rsid w:val="57BD262E"/>
    <w:rsid w:val="57BD5228"/>
    <w:rsid w:val="57BD6030"/>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2E92"/>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C12"/>
    <w:rsid w:val="57D51F9B"/>
    <w:rsid w:val="57D52571"/>
    <w:rsid w:val="57D55747"/>
    <w:rsid w:val="57D575DA"/>
    <w:rsid w:val="57D61E46"/>
    <w:rsid w:val="57D638D5"/>
    <w:rsid w:val="57D66BD7"/>
    <w:rsid w:val="57D83D8C"/>
    <w:rsid w:val="57D83E10"/>
    <w:rsid w:val="57D8435E"/>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24F8"/>
    <w:rsid w:val="57DB2E53"/>
    <w:rsid w:val="57DB397E"/>
    <w:rsid w:val="57DB56AE"/>
    <w:rsid w:val="57DB696B"/>
    <w:rsid w:val="57DB740C"/>
    <w:rsid w:val="57DC0126"/>
    <w:rsid w:val="57DC2A49"/>
    <w:rsid w:val="57DD33CB"/>
    <w:rsid w:val="57DD4F82"/>
    <w:rsid w:val="57DD7DCB"/>
    <w:rsid w:val="57DE1033"/>
    <w:rsid w:val="57DE348C"/>
    <w:rsid w:val="57DE44F3"/>
    <w:rsid w:val="57DE484E"/>
    <w:rsid w:val="57DE65E8"/>
    <w:rsid w:val="57DF13CA"/>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8AC"/>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4A45"/>
    <w:rsid w:val="57EA58F1"/>
    <w:rsid w:val="57EA64DD"/>
    <w:rsid w:val="57EA7209"/>
    <w:rsid w:val="57EA769F"/>
    <w:rsid w:val="57EA7905"/>
    <w:rsid w:val="57EA7C00"/>
    <w:rsid w:val="57EB1843"/>
    <w:rsid w:val="57EB5663"/>
    <w:rsid w:val="57EC1669"/>
    <w:rsid w:val="57EC1BAB"/>
    <w:rsid w:val="57EC1D19"/>
    <w:rsid w:val="57EC5917"/>
    <w:rsid w:val="57EC60EF"/>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1351"/>
    <w:rsid w:val="57F41643"/>
    <w:rsid w:val="57F42160"/>
    <w:rsid w:val="57F430D3"/>
    <w:rsid w:val="57F45B6C"/>
    <w:rsid w:val="57F47057"/>
    <w:rsid w:val="57F512CB"/>
    <w:rsid w:val="57F549C2"/>
    <w:rsid w:val="57F55084"/>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605"/>
    <w:rsid w:val="57F87A8D"/>
    <w:rsid w:val="57FA1ED8"/>
    <w:rsid w:val="57FA1FD8"/>
    <w:rsid w:val="57FA3401"/>
    <w:rsid w:val="57FA4C16"/>
    <w:rsid w:val="57FA4D3C"/>
    <w:rsid w:val="57FA7C93"/>
    <w:rsid w:val="57FB18AC"/>
    <w:rsid w:val="57FB1EA0"/>
    <w:rsid w:val="57FB365A"/>
    <w:rsid w:val="57FB4891"/>
    <w:rsid w:val="57FB5D50"/>
    <w:rsid w:val="57FC31E6"/>
    <w:rsid w:val="57FC328C"/>
    <w:rsid w:val="57FC373E"/>
    <w:rsid w:val="57FC64F9"/>
    <w:rsid w:val="57FD3660"/>
    <w:rsid w:val="57FD5351"/>
    <w:rsid w:val="57FD73D2"/>
    <w:rsid w:val="57FE314A"/>
    <w:rsid w:val="57FE3212"/>
    <w:rsid w:val="57FE35F6"/>
    <w:rsid w:val="57FF139C"/>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4C05"/>
    <w:rsid w:val="580469B3"/>
    <w:rsid w:val="58047601"/>
    <w:rsid w:val="5804772E"/>
    <w:rsid w:val="58047C4F"/>
    <w:rsid w:val="58047EFD"/>
    <w:rsid w:val="58047FBA"/>
    <w:rsid w:val="5805272B"/>
    <w:rsid w:val="580544D9"/>
    <w:rsid w:val="58055774"/>
    <w:rsid w:val="58056FFF"/>
    <w:rsid w:val="5805720D"/>
    <w:rsid w:val="5806097D"/>
    <w:rsid w:val="58061A6F"/>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74B55"/>
    <w:rsid w:val="58175BBA"/>
    <w:rsid w:val="581771F0"/>
    <w:rsid w:val="581806B0"/>
    <w:rsid w:val="58185003"/>
    <w:rsid w:val="5818698A"/>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2005"/>
    <w:rsid w:val="581D27F0"/>
    <w:rsid w:val="581D5CC6"/>
    <w:rsid w:val="581D73B1"/>
    <w:rsid w:val="581D7A74"/>
    <w:rsid w:val="581E030E"/>
    <w:rsid w:val="581E36CB"/>
    <w:rsid w:val="581F250F"/>
    <w:rsid w:val="581F42A0"/>
    <w:rsid w:val="581F559B"/>
    <w:rsid w:val="581F685D"/>
    <w:rsid w:val="581F70D7"/>
    <w:rsid w:val="581F74EB"/>
    <w:rsid w:val="58203E26"/>
    <w:rsid w:val="58207565"/>
    <w:rsid w:val="582076D1"/>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01"/>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207F"/>
    <w:rsid w:val="582E23E1"/>
    <w:rsid w:val="582E38AA"/>
    <w:rsid w:val="582E57DE"/>
    <w:rsid w:val="582E7179"/>
    <w:rsid w:val="582F0447"/>
    <w:rsid w:val="582F1556"/>
    <w:rsid w:val="582F64DC"/>
    <w:rsid w:val="582F7046"/>
    <w:rsid w:val="582F72E7"/>
    <w:rsid w:val="5830325A"/>
    <w:rsid w:val="583077A8"/>
    <w:rsid w:val="58311772"/>
    <w:rsid w:val="58312C07"/>
    <w:rsid w:val="583152CE"/>
    <w:rsid w:val="583176C1"/>
    <w:rsid w:val="5832158A"/>
    <w:rsid w:val="583251B3"/>
    <w:rsid w:val="5833142C"/>
    <w:rsid w:val="58333109"/>
    <w:rsid w:val="583341D1"/>
    <w:rsid w:val="583354EA"/>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363C9"/>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816FC"/>
    <w:rsid w:val="58482856"/>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39A6"/>
    <w:rsid w:val="58507E4A"/>
    <w:rsid w:val="58510FD2"/>
    <w:rsid w:val="585118B0"/>
    <w:rsid w:val="585133F9"/>
    <w:rsid w:val="585170DF"/>
    <w:rsid w:val="58520085"/>
    <w:rsid w:val="5852043D"/>
    <w:rsid w:val="5852064B"/>
    <w:rsid w:val="58520BEC"/>
    <w:rsid w:val="5852479B"/>
    <w:rsid w:val="58531B77"/>
    <w:rsid w:val="58532E8F"/>
    <w:rsid w:val="58535244"/>
    <w:rsid w:val="5853762B"/>
    <w:rsid w:val="585428CB"/>
    <w:rsid w:val="58545C37"/>
    <w:rsid w:val="585461D6"/>
    <w:rsid w:val="5854632D"/>
    <w:rsid w:val="5855006D"/>
    <w:rsid w:val="58550EA3"/>
    <w:rsid w:val="58550FBC"/>
    <w:rsid w:val="58554413"/>
    <w:rsid w:val="585548A6"/>
    <w:rsid w:val="58555460"/>
    <w:rsid w:val="58556E86"/>
    <w:rsid w:val="5855720E"/>
    <w:rsid w:val="585607EF"/>
    <w:rsid w:val="585610E3"/>
    <w:rsid w:val="585614FD"/>
    <w:rsid w:val="58562F86"/>
    <w:rsid w:val="58564472"/>
    <w:rsid w:val="58564D34"/>
    <w:rsid w:val="58567760"/>
    <w:rsid w:val="58570881"/>
    <w:rsid w:val="5857454B"/>
    <w:rsid w:val="58580AAD"/>
    <w:rsid w:val="58583E1D"/>
    <w:rsid w:val="58586B05"/>
    <w:rsid w:val="58586CFE"/>
    <w:rsid w:val="58594513"/>
    <w:rsid w:val="58597777"/>
    <w:rsid w:val="585A2A77"/>
    <w:rsid w:val="585A3895"/>
    <w:rsid w:val="585A4825"/>
    <w:rsid w:val="585A7E7E"/>
    <w:rsid w:val="585B59E6"/>
    <w:rsid w:val="585B7BCD"/>
    <w:rsid w:val="585C075C"/>
    <w:rsid w:val="585C28A3"/>
    <w:rsid w:val="585C2F78"/>
    <w:rsid w:val="585C306A"/>
    <w:rsid w:val="585C3C2E"/>
    <w:rsid w:val="585C67EF"/>
    <w:rsid w:val="585D0A87"/>
    <w:rsid w:val="585D1775"/>
    <w:rsid w:val="585D2567"/>
    <w:rsid w:val="585D28DA"/>
    <w:rsid w:val="585D3F0C"/>
    <w:rsid w:val="585D4277"/>
    <w:rsid w:val="585D4315"/>
    <w:rsid w:val="585E160F"/>
    <w:rsid w:val="585E228F"/>
    <w:rsid w:val="585E2FE3"/>
    <w:rsid w:val="585E341B"/>
    <w:rsid w:val="585E7DE9"/>
    <w:rsid w:val="585F008D"/>
    <w:rsid w:val="585F111F"/>
    <w:rsid w:val="585F19BC"/>
    <w:rsid w:val="585F1E3B"/>
    <w:rsid w:val="585F5F02"/>
    <w:rsid w:val="585F62DF"/>
    <w:rsid w:val="58600406"/>
    <w:rsid w:val="58604AB4"/>
    <w:rsid w:val="58606524"/>
    <w:rsid w:val="58613E05"/>
    <w:rsid w:val="5862209F"/>
    <w:rsid w:val="586236D9"/>
    <w:rsid w:val="58624685"/>
    <w:rsid w:val="586338A7"/>
    <w:rsid w:val="58636176"/>
    <w:rsid w:val="58641DE4"/>
    <w:rsid w:val="58641F5A"/>
    <w:rsid w:val="586423C0"/>
    <w:rsid w:val="586438F5"/>
    <w:rsid w:val="586456A3"/>
    <w:rsid w:val="58647451"/>
    <w:rsid w:val="586475A6"/>
    <w:rsid w:val="58654F91"/>
    <w:rsid w:val="58655DA3"/>
    <w:rsid w:val="5866141B"/>
    <w:rsid w:val="586631C9"/>
    <w:rsid w:val="586635E2"/>
    <w:rsid w:val="5866766D"/>
    <w:rsid w:val="58670955"/>
    <w:rsid w:val="586757B9"/>
    <w:rsid w:val="58677F60"/>
    <w:rsid w:val="58690F0C"/>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5377"/>
    <w:rsid w:val="587126B0"/>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81133"/>
    <w:rsid w:val="5878114F"/>
    <w:rsid w:val="58781DA3"/>
    <w:rsid w:val="587873A1"/>
    <w:rsid w:val="58792631"/>
    <w:rsid w:val="587A0A23"/>
    <w:rsid w:val="587A4AA2"/>
    <w:rsid w:val="587A6C75"/>
    <w:rsid w:val="587A72D9"/>
    <w:rsid w:val="587A7E63"/>
    <w:rsid w:val="587B05A4"/>
    <w:rsid w:val="587B479B"/>
    <w:rsid w:val="587B51DF"/>
    <w:rsid w:val="587B5783"/>
    <w:rsid w:val="587C0C3F"/>
    <w:rsid w:val="587C1217"/>
    <w:rsid w:val="587C29ED"/>
    <w:rsid w:val="587C702D"/>
    <w:rsid w:val="587D0513"/>
    <w:rsid w:val="587D17A8"/>
    <w:rsid w:val="587D1DB6"/>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9AA"/>
    <w:rsid w:val="5884292C"/>
    <w:rsid w:val="58845D45"/>
    <w:rsid w:val="58847AF3"/>
    <w:rsid w:val="58847BBC"/>
    <w:rsid w:val="58851609"/>
    <w:rsid w:val="5886150C"/>
    <w:rsid w:val="58861913"/>
    <w:rsid w:val="5886355D"/>
    <w:rsid w:val="5886561A"/>
    <w:rsid w:val="588668AD"/>
    <w:rsid w:val="588734C8"/>
    <w:rsid w:val="588759AC"/>
    <w:rsid w:val="58875F3A"/>
    <w:rsid w:val="588817BB"/>
    <w:rsid w:val="58883DA0"/>
    <w:rsid w:val="588875E4"/>
    <w:rsid w:val="58892C4B"/>
    <w:rsid w:val="5889335C"/>
    <w:rsid w:val="5889510A"/>
    <w:rsid w:val="588966FF"/>
    <w:rsid w:val="58896EB8"/>
    <w:rsid w:val="588A0080"/>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E1F"/>
    <w:rsid w:val="588C4193"/>
    <w:rsid w:val="588C4B0F"/>
    <w:rsid w:val="588C55E3"/>
    <w:rsid w:val="588C69A8"/>
    <w:rsid w:val="588C712B"/>
    <w:rsid w:val="588D3AC3"/>
    <w:rsid w:val="588D4BFA"/>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585D"/>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45C6"/>
    <w:rsid w:val="589D615E"/>
    <w:rsid w:val="589E1D6D"/>
    <w:rsid w:val="589E2941"/>
    <w:rsid w:val="589E3797"/>
    <w:rsid w:val="589E39E1"/>
    <w:rsid w:val="589E6181"/>
    <w:rsid w:val="589E720F"/>
    <w:rsid w:val="589E7841"/>
    <w:rsid w:val="589F1F17"/>
    <w:rsid w:val="589F5E1A"/>
    <w:rsid w:val="589F65B2"/>
    <w:rsid w:val="589F6A32"/>
    <w:rsid w:val="58A03640"/>
    <w:rsid w:val="58A04049"/>
    <w:rsid w:val="58A04985"/>
    <w:rsid w:val="58A066ED"/>
    <w:rsid w:val="58A072B3"/>
    <w:rsid w:val="58A07A42"/>
    <w:rsid w:val="58A107EE"/>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66F"/>
    <w:rsid w:val="58A41F44"/>
    <w:rsid w:val="58A437E5"/>
    <w:rsid w:val="58A43CF2"/>
    <w:rsid w:val="58A43F3E"/>
    <w:rsid w:val="58A452DE"/>
    <w:rsid w:val="58A539A7"/>
    <w:rsid w:val="58A57A8B"/>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2DC2"/>
    <w:rsid w:val="58AE3B36"/>
    <w:rsid w:val="58AE4B70"/>
    <w:rsid w:val="58AE54BF"/>
    <w:rsid w:val="58B008E9"/>
    <w:rsid w:val="58B03366"/>
    <w:rsid w:val="58B06B3A"/>
    <w:rsid w:val="58B06F6A"/>
    <w:rsid w:val="58B07834"/>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B022F"/>
    <w:rsid w:val="58BB10EA"/>
    <w:rsid w:val="58BB580F"/>
    <w:rsid w:val="58BB5F11"/>
    <w:rsid w:val="58BB6136"/>
    <w:rsid w:val="58BB65E0"/>
    <w:rsid w:val="58BB72D1"/>
    <w:rsid w:val="58BC06AB"/>
    <w:rsid w:val="58BC103B"/>
    <w:rsid w:val="58BC1051"/>
    <w:rsid w:val="58BC3C32"/>
    <w:rsid w:val="58BC6966"/>
    <w:rsid w:val="58BD1B3B"/>
    <w:rsid w:val="58BD2AA6"/>
    <w:rsid w:val="58BD377C"/>
    <w:rsid w:val="58BD6B62"/>
    <w:rsid w:val="58BE2977"/>
    <w:rsid w:val="58BF2323"/>
    <w:rsid w:val="58BF28C3"/>
    <w:rsid w:val="58BF28DA"/>
    <w:rsid w:val="58BF6D7E"/>
    <w:rsid w:val="58C06842"/>
    <w:rsid w:val="58C148A4"/>
    <w:rsid w:val="58C15804"/>
    <w:rsid w:val="58C16652"/>
    <w:rsid w:val="58C223CA"/>
    <w:rsid w:val="58C23C13"/>
    <w:rsid w:val="58C2451D"/>
    <w:rsid w:val="58C24BD6"/>
    <w:rsid w:val="58C24F15"/>
    <w:rsid w:val="58C300D0"/>
    <w:rsid w:val="58C32349"/>
    <w:rsid w:val="58C3686E"/>
    <w:rsid w:val="58C37522"/>
    <w:rsid w:val="58C4371A"/>
    <w:rsid w:val="58C47953"/>
    <w:rsid w:val="58C47EF0"/>
    <w:rsid w:val="58C52737"/>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A794A"/>
    <w:rsid w:val="58CB2979"/>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99B"/>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D79E4"/>
    <w:rsid w:val="58DE0D33"/>
    <w:rsid w:val="58DE3013"/>
    <w:rsid w:val="58DE3DCC"/>
    <w:rsid w:val="58DE5456"/>
    <w:rsid w:val="58DE5EB3"/>
    <w:rsid w:val="58DE747F"/>
    <w:rsid w:val="58DE7B3D"/>
    <w:rsid w:val="58DF2AB7"/>
    <w:rsid w:val="58DF2B76"/>
    <w:rsid w:val="58DF37A3"/>
    <w:rsid w:val="58DF3D3F"/>
    <w:rsid w:val="58DF3D9A"/>
    <w:rsid w:val="58DF4D2A"/>
    <w:rsid w:val="58E01304"/>
    <w:rsid w:val="58E01F18"/>
    <w:rsid w:val="58E02A3F"/>
    <w:rsid w:val="58E047BA"/>
    <w:rsid w:val="58E052CF"/>
    <w:rsid w:val="58E07749"/>
    <w:rsid w:val="58E10AA2"/>
    <w:rsid w:val="58E10D95"/>
    <w:rsid w:val="58E141BA"/>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3645"/>
    <w:rsid w:val="58E660B8"/>
    <w:rsid w:val="58E66C06"/>
    <w:rsid w:val="58E7363B"/>
    <w:rsid w:val="58E80BC1"/>
    <w:rsid w:val="58E862D4"/>
    <w:rsid w:val="58E86856"/>
    <w:rsid w:val="58E93DFA"/>
    <w:rsid w:val="58E953DC"/>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4EA2"/>
    <w:rsid w:val="58F03C90"/>
    <w:rsid w:val="58F05D4C"/>
    <w:rsid w:val="58F069E3"/>
    <w:rsid w:val="58F070CC"/>
    <w:rsid w:val="58F11C6E"/>
    <w:rsid w:val="58F203BD"/>
    <w:rsid w:val="58F20EA8"/>
    <w:rsid w:val="58F22CAF"/>
    <w:rsid w:val="58F2337B"/>
    <w:rsid w:val="58F23D48"/>
    <w:rsid w:val="58F24A5D"/>
    <w:rsid w:val="58F307D5"/>
    <w:rsid w:val="58F3101F"/>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5C6B"/>
    <w:rsid w:val="58F570AB"/>
    <w:rsid w:val="58F65AFF"/>
    <w:rsid w:val="58F66BD1"/>
    <w:rsid w:val="58F70E56"/>
    <w:rsid w:val="58F73615"/>
    <w:rsid w:val="58F73C36"/>
    <w:rsid w:val="58F73E70"/>
    <w:rsid w:val="58F80EBC"/>
    <w:rsid w:val="58F85DEC"/>
    <w:rsid w:val="58F900BE"/>
    <w:rsid w:val="58F9403E"/>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2905"/>
    <w:rsid w:val="59032E40"/>
    <w:rsid w:val="5903310E"/>
    <w:rsid w:val="59033D78"/>
    <w:rsid w:val="59034EBC"/>
    <w:rsid w:val="59036C6A"/>
    <w:rsid w:val="590405BF"/>
    <w:rsid w:val="5904324B"/>
    <w:rsid w:val="590433A3"/>
    <w:rsid w:val="5904431A"/>
    <w:rsid w:val="59044FCA"/>
    <w:rsid w:val="590454E8"/>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D78"/>
    <w:rsid w:val="590A6F16"/>
    <w:rsid w:val="590B057A"/>
    <w:rsid w:val="590B19EC"/>
    <w:rsid w:val="590B1F73"/>
    <w:rsid w:val="590B1FC3"/>
    <w:rsid w:val="590B22B6"/>
    <w:rsid w:val="590B3D71"/>
    <w:rsid w:val="590B68F5"/>
    <w:rsid w:val="590B6931"/>
    <w:rsid w:val="590B7E91"/>
    <w:rsid w:val="590C0161"/>
    <w:rsid w:val="590C1515"/>
    <w:rsid w:val="590C3E66"/>
    <w:rsid w:val="590C3E75"/>
    <w:rsid w:val="590C4F16"/>
    <w:rsid w:val="590C5F18"/>
    <w:rsid w:val="590C7AD7"/>
    <w:rsid w:val="590D0BC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70B2"/>
    <w:rsid w:val="59121E1B"/>
    <w:rsid w:val="59123351"/>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A5BE0"/>
    <w:rsid w:val="591B096B"/>
    <w:rsid w:val="591B14AD"/>
    <w:rsid w:val="591B1C8E"/>
    <w:rsid w:val="591B5D03"/>
    <w:rsid w:val="591B7209"/>
    <w:rsid w:val="591B7986"/>
    <w:rsid w:val="591B7D84"/>
    <w:rsid w:val="591C1ADA"/>
    <w:rsid w:val="591C2853"/>
    <w:rsid w:val="591C28AF"/>
    <w:rsid w:val="591C41D0"/>
    <w:rsid w:val="591C5F35"/>
    <w:rsid w:val="591C5F7E"/>
    <w:rsid w:val="591D2082"/>
    <w:rsid w:val="591D5ED4"/>
    <w:rsid w:val="591D7EBC"/>
    <w:rsid w:val="591E31FF"/>
    <w:rsid w:val="591E3AA4"/>
    <w:rsid w:val="591E5852"/>
    <w:rsid w:val="591E7C30"/>
    <w:rsid w:val="591E7CE6"/>
    <w:rsid w:val="591F15CA"/>
    <w:rsid w:val="591F24B6"/>
    <w:rsid w:val="591F4E37"/>
    <w:rsid w:val="591F7797"/>
    <w:rsid w:val="5920011F"/>
    <w:rsid w:val="592018CA"/>
    <w:rsid w:val="59205A6E"/>
    <w:rsid w:val="592117E6"/>
    <w:rsid w:val="59212E5C"/>
    <w:rsid w:val="59213594"/>
    <w:rsid w:val="59213E93"/>
    <w:rsid w:val="59214F86"/>
    <w:rsid w:val="59215342"/>
    <w:rsid w:val="59216416"/>
    <w:rsid w:val="59222412"/>
    <w:rsid w:val="59223C84"/>
    <w:rsid w:val="59227859"/>
    <w:rsid w:val="592320CE"/>
    <w:rsid w:val="5923215E"/>
    <w:rsid w:val="592321F0"/>
    <w:rsid w:val="592328CD"/>
    <w:rsid w:val="59232E69"/>
    <w:rsid w:val="59235F02"/>
    <w:rsid w:val="59242D9C"/>
    <w:rsid w:val="5925171A"/>
    <w:rsid w:val="59253085"/>
    <w:rsid w:val="59257A04"/>
    <w:rsid w:val="59260BAB"/>
    <w:rsid w:val="59264BC4"/>
    <w:rsid w:val="59265E21"/>
    <w:rsid w:val="59266D23"/>
    <w:rsid w:val="59266DFD"/>
    <w:rsid w:val="59273CA0"/>
    <w:rsid w:val="59274B3C"/>
    <w:rsid w:val="592801D5"/>
    <w:rsid w:val="59281BE0"/>
    <w:rsid w:val="59281C45"/>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9C8"/>
    <w:rsid w:val="592C7611"/>
    <w:rsid w:val="592D2647"/>
    <w:rsid w:val="592D4279"/>
    <w:rsid w:val="592E180D"/>
    <w:rsid w:val="592E332A"/>
    <w:rsid w:val="592E3529"/>
    <w:rsid w:val="592E4A84"/>
    <w:rsid w:val="592F1066"/>
    <w:rsid w:val="592F16E4"/>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49F7"/>
    <w:rsid w:val="59367040"/>
    <w:rsid w:val="59372AA4"/>
    <w:rsid w:val="59374B66"/>
    <w:rsid w:val="59375A1D"/>
    <w:rsid w:val="59382505"/>
    <w:rsid w:val="59383C44"/>
    <w:rsid w:val="593908DE"/>
    <w:rsid w:val="59392F0E"/>
    <w:rsid w:val="59396B30"/>
    <w:rsid w:val="59397EDF"/>
    <w:rsid w:val="593A2391"/>
    <w:rsid w:val="593A2F8F"/>
    <w:rsid w:val="593A439E"/>
    <w:rsid w:val="593A5ADF"/>
    <w:rsid w:val="593A78CE"/>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59E5"/>
    <w:rsid w:val="59417793"/>
    <w:rsid w:val="59424045"/>
    <w:rsid w:val="59426606"/>
    <w:rsid w:val="5943175D"/>
    <w:rsid w:val="5943350B"/>
    <w:rsid w:val="59433854"/>
    <w:rsid w:val="59433D91"/>
    <w:rsid w:val="594352B9"/>
    <w:rsid w:val="59443908"/>
    <w:rsid w:val="59446290"/>
    <w:rsid w:val="594505D2"/>
    <w:rsid w:val="59451E18"/>
    <w:rsid w:val="5945244A"/>
    <w:rsid w:val="59452BF2"/>
    <w:rsid w:val="594548AE"/>
    <w:rsid w:val="594554D5"/>
    <w:rsid w:val="59461845"/>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D8A"/>
    <w:rsid w:val="59513FBD"/>
    <w:rsid w:val="5952110E"/>
    <w:rsid w:val="5952374E"/>
    <w:rsid w:val="5952400F"/>
    <w:rsid w:val="59530D08"/>
    <w:rsid w:val="595345F5"/>
    <w:rsid w:val="59536896"/>
    <w:rsid w:val="595369C1"/>
    <w:rsid w:val="59537DCE"/>
    <w:rsid w:val="59542857"/>
    <w:rsid w:val="5954396A"/>
    <w:rsid w:val="59544FB5"/>
    <w:rsid w:val="5954561D"/>
    <w:rsid w:val="59545718"/>
    <w:rsid w:val="595474C6"/>
    <w:rsid w:val="595506A2"/>
    <w:rsid w:val="5955323E"/>
    <w:rsid w:val="59553B5E"/>
    <w:rsid w:val="59554FEC"/>
    <w:rsid w:val="595607E3"/>
    <w:rsid w:val="59562432"/>
    <w:rsid w:val="59574FE2"/>
    <w:rsid w:val="59575208"/>
    <w:rsid w:val="59585445"/>
    <w:rsid w:val="59590478"/>
    <w:rsid w:val="595924F8"/>
    <w:rsid w:val="59592D2E"/>
    <w:rsid w:val="59594620"/>
    <w:rsid w:val="59594ADC"/>
    <w:rsid w:val="5959698D"/>
    <w:rsid w:val="5959767E"/>
    <w:rsid w:val="59597927"/>
    <w:rsid w:val="595A3223"/>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3562"/>
    <w:rsid w:val="59613991"/>
    <w:rsid w:val="596174F5"/>
    <w:rsid w:val="59617E35"/>
    <w:rsid w:val="59617F77"/>
    <w:rsid w:val="596223F0"/>
    <w:rsid w:val="59622821"/>
    <w:rsid w:val="59630196"/>
    <w:rsid w:val="596335AA"/>
    <w:rsid w:val="59633BAD"/>
    <w:rsid w:val="59635030"/>
    <w:rsid w:val="59635B05"/>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544B"/>
    <w:rsid w:val="59671AD4"/>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6F60A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6094"/>
    <w:rsid w:val="597E73D8"/>
    <w:rsid w:val="597F5299"/>
    <w:rsid w:val="597F6DA6"/>
    <w:rsid w:val="597F6EE3"/>
    <w:rsid w:val="598000B4"/>
    <w:rsid w:val="598045CC"/>
    <w:rsid w:val="5980475F"/>
    <w:rsid w:val="5980650D"/>
    <w:rsid w:val="59810274"/>
    <w:rsid w:val="5981496A"/>
    <w:rsid w:val="59815163"/>
    <w:rsid w:val="59815DE1"/>
    <w:rsid w:val="59816B33"/>
    <w:rsid w:val="59821704"/>
    <w:rsid w:val="59825894"/>
    <w:rsid w:val="59827FC3"/>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BF3"/>
    <w:rsid w:val="598729A5"/>
    <w:rsid w:val="59872D96"/>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6C60"/>
    <w:rsid w:val="598B7322"/>
    <w:rsid w:val="598C088F"/>
    <w:rsid w:val="598C3104"/>
    <w:rsid w:val="598C3EB5"/>
    <w:rsid w:val="598C4CD1"/>
    <w:rsid w:val="598C4EB2"/>
    <w:rsid w:val="598C5387"/>
    <w:rsid w:val="598D29D8"/>
    <w:rsid w:val="598D31CC"/>
    <w:rsid w:val="598D3F0A"/>
    <w:rsid w:val="598D4659"/>
    <w:rsid w:val="598D671F"/>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40C8"/>
    <w:rsid w:val="59914276"/>
    <w:rsid w:val="599146BF"/>
    <w:rsid w:val="59916651"/>
    <w:rsid w:val="5992097D"/>
    <w:rsid w:val="59920DF9"/>
    <w:rsid w:val="59923099"/>
    <w:rsid w:val="59923CB0"/>
    <w:rsid w:val="59924CB6"/>
    <w:rsid w:val="59926906"/>
    <w:rsid w:val="59931BA0"/>
    <w:rsid w:val="59933CA5"/>
    <w:rsid w:val="59934492"/>
    <w:rsid w:val="59936DC8"/>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62375"/>
    <w:rsid w:val="59A66224"/>
    <w:rsid w:val="59A70825"/>
    <w:rsid w:val="59A71F8F"/>
    <w:rsid w:val="59A7244C"/>
    <w:rsid w:val="59A73A9A"/>
    <w:rsid w:val="59A74B23"/>
    <w:rsid w:val="59A7628D"/>
    <w:rsid w:val="59A815C0"/>
    <w:rsid w:val="59A838E9"/>
    <w:rsid w:val="59A85A64"/>
    <w:rsid w:val="59A860E0"/>
    <w:rsid w:val="59A87812"/>
    <w:rsid w:val="59A9017D"/>
    <w:rsid w:val="59A92B2B"/>
    <w:rsid w:val="59A92BA4"/>
    <w:rsid w:val="59A93BFA"/>
    <w:rsid w:val="59A94009"/>
    <w:rsid w:val="59A94DD5"/>
    <w:rsid w:val="59A96486"/>
    <w:rsid w:val="59A96B00"/>
    <w:rsid w:val="59A972F4"/>
    <w:rsid w:val="59AA0910"/>
    <w:rsid w:val="59AA17DC"/>
    <w:rsid w:val="59AA1D2E"/>
    <w:rsid w:val="59AA35E5"/>
    <w:rsid w:val="59AA4258"/>
    <w:rsid w:val="59AA4777"/>
    <w:rsid w:val="59AA64E0"/>
    <w:rsid w:val="59AA7722"/>
    <w:rsid w:val="59AA781E"/>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E35"/>
    <w:rsid w:val="59B951B1"/>
    <w:rsid w:val="59B95834"/>
    <w:rsid w:val="59B97F47"/>
    <w:rsid w:val="59B97F62"/>
    <w:rsid w:val="59BA30E5"/>
    <w:rsid w:val="59BA391C"/>
    <w:rsid w:val="59BA6CC4"/>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5518"/>
    <w:rsid w:val="59C56616"/>
    <w:rsid w:val="59C61C6F"/>
    <w:rsid w:val="59C701F3"/>
    <w:rsid w:val="59C71ECF"/>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243C"/>
    <w:rsid w:val="59D43C7B"/>
    <w:rsid w:val="59D5500D"/>
    <w:rsid w:val="59D55C1B"/>
    <w:rsid w:val="59D625D1"/>
    <w:rsid w:val="59D656E1"/>
    <w:rsid w:val="59D6612D"/>
    <w:rsid w:val="59D72FC7"/>
    <w:rsid w:val="59D800F7"/>
    <w:rsid w:val="59D81D4B"/>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2D24"/>
    <w:rsid w:val="59E243BE"/>
    <w:rsid w:val="59E24AD2"/>
    <w:rsid w:val="59E3160A"/>
    <w:rsid w:val="59E36664"/>
    <w:rsid w:val="59E36A9C"/>
    <w:rsid w:val="59E40F55"/>
    <w:rsid w:val="59E4185E"/>
    <w:rsid w:val="59E42F9D"/>
    <w:rsid w:val="59E44CEE"/>
    <w:rsid w:val="59E50D93"/>
    <w:rsid w:val="59E50FA1"/>
    <w:rsid w:val="59E52814"/>
    <w:rsid w:val="59E545C2"/>
    <w:rsid w:val="59E56370"/>
    <w:rsid w:val="59E60AD6"/>
    <w:rsid w:val="59E629DC"/>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6A67"/>
    <w:rsid w:val="59F67887"/>
    <w:rsid w:val="59F74329"/>
    <w:rsid w:val="59F760A3"/>
    <w:rsid w:val="59F803A7"/>
    <w:rsid w:val="59F805C0"/>
    <w:rsid w:val="59F82547"/>
    <w:rsid w:val="59F829AE"/>
    <w:rsid w:val="59F86319"/>
    <w:rsid w:val="59F91837"/>
    <w:rsid w:val="59F91E1B"/>
    <w:rsid w:val="59F94FB2"/>
    <w:rsid w:val="59FA1E82"/>
    <w:rsid w:val="59FA4157"/>
    <w:rsid w:val="59FA54CF"/>
    <w:rsid w:val="59FB1D53"/>
    <w:rsid w:val="59FB2037"/>
    <w:rsid w:val="59FB30B7"/>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0A23"/>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B6471"/>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7469"/>
    <w:rsid w:val="5A101373"/>
    <w:rsid w:val="5A103441"/>
    <w:rsid w:val="5A104A2A"/>
    <w:rsid w:val="5A10566E"/>
    <w:rsid w:val="5A105AE3"/>
    <w:rsid w:val="5A107A16"/>
    <w:rsid w:val="5A107ABE"/>
    <w:rsid w:val="5A113609"/>
    <w:rsid w:val="5A1153B7"/>
    <w:rsid w:val="5A117118"/>
    <w:rsid w:val="5A117165"/>
    <w:rsid w:val="5A1216FC"/>
    <w:rsid w:val="5A127540"/>
    <w:rsid w:val="5A127DD2"/>
    <w:rsid w:val="5A13112F"/>
    <w:rsid w:val="5A132EDD"/>
    <w:rsid w:val="5A13557A"/>
    <w:rsid w:val="5A137381"/>
    <w:rsid w:val="5A14058C"/>
    <w:rsid w:val="5A1412C3"/>
    <w:rsid w:val="5A144CFE"/>
    <w:rsid w:val="5A152532"/>
    <w:rsid w:val="5A1530F9"/>
    <w:rsid w:val="5A1561AD"/>
    <w:rsid w:val="5A160C1F"/>
    <w:rsid w:val="5A161D31"/>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7FE4"/>
    <w:rsid w:val="5A1C4819"/>
    <w:rsid w:val="5A1D0B3F"/>
    <w:rsid w:val="5A1D0C32"/>
    <w:rsid w:val="5A1D1FAE"/>
    <w:rsid w:val="5A1D3434"/>
    <w:rsid w:val="5A1D3D5C"/>
    <w:rsid w:val="5A1D40AC"/>
    <w:rsid w:val="5A1D4970"/>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74C4"/>
    <w:rsid w:val="5A21190D"/>
    <w:rsid w:val="5A211F8F"/>
    <w:rsid w:val="5A214763"/>
    <w:rsid w:val="5A217302"/>
    <w:rsid w:val="5A225816"/>
    <w:rsid w:val="5A2269D0"/>
    <w:rsid w:val="5A226B82"/>
    <w:rsid w:val="5A2275C4"/>
    <w:rsid w:val="5A230822"/>
    <w:rsid w:val="5A233D48"/>
    <w:rsid w:val="5A236E98"/>
    <w:rsid w:val="5A237440"/>
    <w:rsid w:val="5A241910"/>
    <w:rsid w:val="5A2447F3"/>
    <w:rsid w:val="5A2471DD"/>
    <w:rsid w:val="5A2473C4"/>
    <w:rsid w:val="5A250854"/>
    <w:rsid w:val="5A250E62"/>
    <w:rsid w:val="5A252C10"/>
    <w:rsid w:val="5A2614B6"/>
    <w:rsid w:val="5A2624A4"/>
    <w:rsid w:val="5A264F35"/>
    <w:rsid w:val="5A270BCC"/>
    <w:rsid w:val="5A270C0A"/>
    <w:rsid w:val="5A27288D"/>
    <w:rsid w:val="5A272E2C"/>
    <w:rsid w:val="5A27453B"/>
    <w:rsid w:val="5A281AFC"/>
    <w:rsid w:val="5A285D45"/>
    <w:rsid w:val="5A29616F"/>
    <w:rsid w:val="5A2963D2"/>
    <w:rsid w:val="5A296BA4"/>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3AEF"/>
    <w:rsid w:val="5A323C13"/>
    <w:rsid w:val="5A331454"/>
    <w:rsid w:val="5A3317D1"/>
    <w:rsid w:val="5A3410A5"/>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29F8"/>
    <w:rsid w:val="5A3965CC"/>
    <w:rsid w:val="5A3A1F0D"/>
    <w:rsid w:val="5A3A2B60"/>
    <w:rsid w:val="5A3A2B9E"/>
    <w:rsid w:val="5A3A490E"/>
    <w:rsid w:val="5A3A52BB"/>
    <w:rsid w:val="5A3A6325"/>
    <w:rsid w:val="5A3B0686"/>
    <w:rsid w:val="5A3B234C"/>
    <w:rsid w:val="5A3B2434"/>
    <w:rsid w:val="5A3B2BD8"/>
    <w:rsid w:val="5A3B4ACA"/>
    <w:rsid w:val="5A3B557C"/>
    <w:rsid w:val="5A3B6392"/>
    <w:rsid w:val="5A3B68D8"/>
    <w:rsid w:val="5A3B6CEE"/>
    <w:rsid w:val="5A3C15A0"/>
    <w:rsid w:val="5A3C1755"/>
    <w:rsid w:val="5A3C3AD5"/>
    <w:rsid w:val="5A3C4F4B"/>
    <w:rsid w:val="5A3C564B"/>
    <w:rsid w:val="5A3D29B1"/>
    <w:rsid w:val="5A3D3D89"/>
    <w:rsid w:val="5A3D42DE"/>
    <w:rsid w:val="5A3D43FE"/>
    <w:rsid w:val="5A3D61AC"/>
    <w:rsid w:val="5A3E3A91"/>
    <w:rsid w:val="5A3E3CD2"/>
    <w:rsid w:val="5A3E61ED"/>
    <w:rsid w:val="5A3E6328"/>
    <w:rsid w:val="5A3E6D79"/>
    <w:rsid w:val="5A3E7F6B"/>
    <w:rsid w:val="5A3F0176"/>
    <w:rsid w:val="5A3F0BDC"/>
    <w:rsid w:val="5A3F0EE0"/>
    <w:rsid w:val="5A3F1319"/>
    <w:rsid w:val="5A3F5093"/>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91F"/>
    <w:rsid w:val="5A455061"/>
    <w:rsid w:val="5A45526D"/>
    <w:rsid w:val="5A455ACA"/>
    <w:rsid w:val="5A456C27"/>
    <w:rsid w:val="5A456F22"/>
    <w:rsid w:val="5A4572E3"/>
    <w:rsid w:val="5A460C39"/>
    <w:rsid w:val="5A461648"/>
    <w:rsid w:val="5A464CAF"/>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653E"/>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9F8"/>
    <w:rsid w:val="5A556BCB"/>
    <w:rsid w:val="5A560DC3"/>
    <w:rsid w:val="5A563BEC"/>
    <w:rsid w:val="5A5654C0"/>
    <w:rsid w:val="5A56726E"/>
    <w:rsid w:val="5A571923"/>
    <w:rsid w:val="5A5727B0"/>
    <w:rsid w:val="5A5754FB"/>
    <w:rsid w:val="5A581783"/>
    <w:rsid w:val="5A5835B5"/>
    <w:rsid w:val="5A584D94"/>
    <w:rsid w:val="5A587672"/>
    <w:rsid w:val="5A59123B"/>
    <w:rsid w:val="5A5917A0"/>
    <w:rsid w:val="5A5939ED"/>
    <w:rsid w:val="5A595798"/>
    <w:rsid w:val="5A597866"/>
    <w:rsid w:val="5A5A0B0C"/>
    <w:rsid w:val="5A5B2AD6"/>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4374"/>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1C86"/>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3229"/>
    <w:rsid w:val="5A677082"/>
    <w:rsid w:val="5A6776CD"/>
    <w:rsid w:val="5A677DAC"/>
    <w:rsid w:val="5A681064"/>
    <w:rsid w:val="5A683181"/>
    <w:rsid w:val="5A68338C"/>
    <w:rsid w:val="5A6837C4"/>
    <w:rsid w:val="5A6851D2"/>
    <w:rsid w:val="5A687588"/>
    <w:rsid w:val="5A68774D"/>
    <w:rsid w:val="5A687DA5"/>
    <w:rsid w:val="5A690989"/>
    <w:rsid w:val="5A690D4F"/>
    <w:rsid w:val="5A692883"/>
    <w:rsid w:val="5A6951F3"/>
    <w:rsid w:val="5A696FA1"/>
    <w:rsid w:val="5A697C1F"/>
    <w:rsid w:val="5A6A06C9"/>
    <w:rsid w:val="5A6A3DCE"/>
    <w:rsid w:val="5A6A4AC7"/>
    <w:rsid w:val="5A6A7BD9"/>
    <w:rsid w:val="5A6B0418"/>
    <w:rsid w:val="5A6B1145"/>
    <w:rsid w:val="5A6B234A"/>
    <w:rsid w:val="5A6B2D19"/>
    <w:rsid w:val="5A6B4055"/>
    <w:rsid w:val="5A6B50D1"/>
    <w:rsid w:val="5A6C0465"/>
    <w:rsid w:val="5A6C083F"/>
    <w:rsid w:val="5A6C2FE9"/>
    <w:rsid w:val="5A6C66DD"/>
    <w:rsid w:val="5A6C6FDE"/>
    <w:rsid w:val="5A6D11D8"/>
    <w:rsid w:val="5A6D332E"/>
    <w:rsid w:val="5A6D34FF"/>
    <w:rsid w:val="5A6E0A5B"/>
    <w:rsid w:val="5A6E146D"/>
    <w:rsid w:val="5A6E2809"/>
    <w:rsid w:val="5A6F20DD"/>
    <w:rsid w:val="5A6F22CF"/>
    <w:rsid w:val="5A6F2F6F"/>
    <w:rsid w:val="5A706581"/>
    <w:rsid w:val="5A7119EE"/>
    <w:rsid w:val="5A7122F9"/>
    <w:rsid w:val="5A7140A7"/>
    <w:rsid w:val="5A717734"/>
    <w:rsid w:val="5A7179F5"/>
    <w:rsid w:val="5A7210B6"/>
    <w:rsid w:val="5A721814"/>
    <w:rsid w:val="5A72448F"/>
    <w:rsid w:val="5A731BCE"/>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2A1C"/>
    <w:rsid w:val="5A7930CE"/>
    <w:rsid w:val="5A793DE5"/>
    <w:rsid w:val="5A796958"/>
    <w:rsid w:val="5A796B97"/>
    <w:rsid w:val="5A797C8D"/>
    <w:rsid w:val="5A7A3EAC"/>
    <w:rsid w:val="5A7A55ED"/>
    <w:rsid w:val="5A7A7E91"/>
    <w:rsid w:val="5A7A7FBE"/>
    <w:rsid w:val="5A7B0A6C"/>
    <w:rsid w:val="5A7B164E"/>
    <w:rsid w:val="5A7B2723"/>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7F688E"/>
    <w:rsid w:val="5A81078E"/>
    <w:rsid w:val="5A81253D"/>
    <w:rsid w:val="5A814EAD"/>
    <w:rsid w:val="5A82092F"/>
    <w:rsid w:val="5A82143F"/>
    <w:rsid w:val="5A821E11"/>
    <w:rsid w:val="5A8260B4"/>
    <w:rsid w:val="5A8262B5"/>
    <w:rsid w:val="5A827841"/>
    <w:rsid w:val="5A834D83"/>
    <w:rsid w:val="5A8357FB"/>
    <w:rsid w:val="5A836C2D"/>
    <w:rsid w:val="5A843DDB"/>
    <w:rsid w:val="5A845B89"/>
    <w:rsid w:val="5A846212"/>
    <w:rsid w:val="5A847BB0"/>
    <w:rsid w:val="5A851901"/>
    <w:rsid w:val="5A865DA5"/>
    <w:rsid w:val="5A867B53"/>
    <w:rsid w:val="5A8712A8"/>
    <w:rsid w:val="5A871B1D"/>
    <w:rsid w:val="5A875679"/>
    <w:rsid w:val="5A8764B0"/>
    <w:rsid w:val="5A877487"/>
    <w:rsid w:val="5A88152C"/>
    <w:rsid w:val="5A8848E9"/>
    <w:rsid w:val="5A8855EF"/>
    <w:rsid w:val="5A886285"/>
    <w:rsid w:val="5A891162"/>
    <w:rsid w:val="5A8913F1"/>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3A63"/>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598"/>
    <w:rsid w:val="5A947624"/>
    <w:rsid w:val="5A951B44"/>
    <w:rsid w:val="5A9542CF"/>
    <w:rsid w:val="5A955FE8"/>
    <w:rsid w:val="5A956F8D"/>
    <w:rsid w:val="5A95755A"/>
    <w:rsid w:val="5A9621C3"/>
    <w:rsid w:val="5A963B0E"/>
    <w:rsid w:val="5A9658BC"/>
    <w:rsid w:val="5A9734DB"/>
    <w:rsid w:val="5A974C33"/>
    <w:rsid w:val="5A975CAE"/>
    <w:rsid w:val="5A97661A"/>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127A"/>
    <w:rsid w:val="5AA032AC"/>
    <w:rsid w:val="5AA10025"/>
    <w:rsid w:val="5AA15D7E"/>
    <w:rsid w:val="5AA1673B"/>
    <w:rsid w:val="5AA16DCE"/>
    <w:rsid w:val="5AA219DE"/>
    <w:rsid w:val="5AA224B3"/>
    <w:rsid w:val="5AA2321A"/>
    <w:rsid w:val="5AA24261"/>
    <w:rsid w:val="5AA26213"/>
    <w:rsid w:val="5AA30683"/>
    <w:rsid w:val="5AA323F4"/>
    <w:rsid w:val="5AA33B8B"/>
    <w:rsid w:val="5AA34EE5"/>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CDD"/>
    <w:rsid w:val="5AB87F28"/>
    <w:rsid w:val="5AB915EF"/>
    <w:rsid w:val="5AB96579"/>
    <w:rsid w:val="5AB97EAE"/>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8B1"/>
    <w:rsid w:val="5ABF3065"/>
    <w:rsid w:val="5ABF3B31"/>
    <w:rsid w:val="5ABF49BE"/>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040C"/>
    <w:rsid w:val="5AC316C5"/>
    <w:rsid w:val="5AC31A36"/>
    <w:rsid w:val="5AC32B55"/>
    <w:rsid w:val="5AC34F01"/>
    <w:rsid w:val="5AC36E61"/>
    <w:rsid w:val="5AC4067B"/>
    <w:rsid w:val="5AC42429"/>
    <w:rsid w:val="5AC46702"/>
    <w:rsid w:val="5AC468CD"/>
    <w:rsid w:val="5AC57947"/>
    <w:rsid w:val="5AC60257"/>
    <w:rsid w:val="5AC61022"/>
    <w:rsid w:val="5AC62645"/>
    <w:rsid w:val="5AC632DD"/>
    <w:rsid w:val="5AC661A1"/>
    <w:rsid w:val="5AC71612"/>
    <w:rsid w:val="5AC7301A"/>
    <w:rsid w:val="5AC73CC7"/>
    <w:rsid w:val="5AC762E2"/>
    <w:rsid w:val="5AC8016B"/>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E08E9"/>
    <w:rsid w:val="5ACE2079"/>
    <w:rsid w:val="5ACE2B0B"/>
    <w:rsid w:val="5ACE32A8"/>
    <w:rsid w:val="5ACE5056"/>
    <w:rsid w:val="5ACE687D"/>
    <w:rsid w:val="5ACF2285"/>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48B4"/>
    <w:rsid w:val="5ADB56F0"/>
    <w:rsid w:val="5ADB6968"/>
    <w:rsid w:val="5ADC2343"/>
    <w:rsid w:val="5ADC3248"/>
    <w:rsid w:val="5ADC502C"/>
    <w:rsid w:val="5ADC59C5"/>
    <w:rsid w:val="5ADC6BD8"/>
    <w:rsid w:val="5ADC7773"/>
    <w:rsid w:val="5ADD1120"/>
    <w:rsid w:val="5ADD16DE"/>
    <w:rsid w:val="5ADD4B47"/>
    <w:rsid w:val="5ADE1E7A"/>
    <w:rsid w:val="5ADE57FB"/>
    <w:rsid w:val="5ADE67B6"/>
    <w:rsid w:val="5ADE798F"/>
    <w:rsid w:val="5ADF1011"/>
    <w:rsid w:val="5ADF3244"/>
    <w:rsid w:val="5ADF330A"/>
    <w:rsid w:val="5ADF3707"/>
    <w:rsid w:val="5ADF3718"/>
    <w:rsid w:val="5ADF5F16"/>
    <w:rsid w:val="5AE0077D"/>
    <w:rsid w:val="5AE03C2D"/>
    <w:rsid w:val="5AE0479A"/>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00E2"/>
    <w:rsid w:val="5AE91E90"/>
    <w:rsid w:val="5AE938ED"/>
    <w:rsid w:val="5AE96F8D"/>
    <w:rsid w:val="5AE97091"/>
    <w:rsid w:val="5AEA03E7"/>
    <w:rsid w:val="5AEA041D"/>
    <w:rsid w:val="5AEA5F62"/>
    <w:rsid w:val="5AEA5F7A"/>
    <w:rsid w:val="5AEA734D"/>
    <w:rsid w:val="5AEB18AD"/>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428F"/>
    <w:rsid w:val="5AEF5439"/>
    <w:rsid w:val="5AF01470"/>
    <w:rsid w:val="5AF0196C"/>
    <w:rsid w:val="5AF0321E"/>
    <w:rsid w:val="5AF06C4D"/>
    <w:rsid w:val="5AF076C2"/>
    <w:rsid w:val="5AF07DB9"/>
    <w:rsid w:val="5AF131DC"/>
    <w:rsid w:val="5AF1648D"/>
    <w:rsid w:val="5AF2145C"/>
    <w:rsid w:val="5AF21A20"/>
    <w:rsid w:val="5AF222AB"/>
    <w:rsid w:val="5AF2343A"/>
    <w:rsid w:val="5AF251E8"/>
    <w:rsid w:val="5AF25CC8"/>
    <w:rsid w:val="5AF26F96"/>
    <w:rsid w:val="5AF30F60"/>
    <w:rsid w:val="5AF31C7C"/>
    <w:rsid w:val="5AF32C10"/>
    <w:rsid w:val="5AF34ABD"/>
    <w:rsid w:val="5AF35877"/>
    <w:rsid w:val="5AF36F60"/>
    <w:rsid w:val="5AF41016"/>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917C1"/>
    <w:rsid w:val="5AF947C9"/>
    <w:rsid w:val="5AF95A53"/>
    <w:rsid w:val="5AF96A82"/>
    <w:rsid w:val="5AFA15A6"/>
    <w:rsid w:val="5AFA22EF"/>
    <w:rsid w:val="5AFA4EAB"/>
    <w:rsid w:val="5AFA5E4B"/>
    <w:rsid w:val="5AFB03A5"/>
    <w:rsid w:val="5AFB3E0B"/>
    <w:rsid w:val="5AFB73AA"/>
    <w:rsid w:val="5AFB7B6B"/>
    <w:rsid w:val="5AFC6485"/>
    <w:rsid w:val="5AFC7B63"/>
    <w:rsid w:val="5AFC7E15"/>
    <w:rsid w:val="5AFD2297"/>
    <w:rsid w:val="5AFD34D8"/>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3454"/>
    <w:rsid w:val="5B0745E8"/>
    <w:rsid w:val="5B0764F6"/>
    <w:rsid w:val="5B081259"/>
    <w:rsid w:val="5B084A0C"/>
    <w:rsid w:val="5B092A24"/>
    <w:rsid w:val="5B09395A"/>
    <w:rsid w:val="5B093F8A"/>
    <w:rsid w:val="5B09727E"/>
    <w:rsid w:val="5B0A0784"/>
    <w:rsid w:val="5B0A148B"/>
    <w:rsid w:val="5B0A3289"/>
    <w:rsid w:val="5B0A5D35"/>
    <w:rsid w:val="5B0A6F72"/>
    <w:rsid w:val="5B0B0058"/>
    <w:rsid w:val="5B0B2BEB"/>
    <w:rsid w:val="5B0B44FC"/>
    <w:rsid w:val="5B0B6F50"/>
    <w:rsid w:val="5B0B7120"/>
    <w:rsid w:val="5B0B7756"/>
    <w:rsid w:val="5B0C0BCB"/>
    <w:rsid w:val="5B0C206D"/>
    <w:rsid w:val="5B0D2022"/>
    <w:rsid w:val="5B0D3DD0"/>
    <w:rsid w:val="5B0D4C47"/>
    <w:rsid w:val="5B0D5B7E"/>
    <w:rsid w:val="5B0D6FE4"/>
    <w:rsid w:val="5B0D7C81"/>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B7B"/>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1D5A"/>
    <w:rsid w:val="5B182775"/>
    <w:rsid w:val="5B18349B"/>
    <w:rsid w:val="5B184523"/>
    <w:rsid w:val="5B186A8B"/>
    <w:rsid w:val="5B187B8B"/>
    <w:rsid w:val="5B191D69"/>
    <w:rsid w:val="5B192007"/>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36E6D"/>
    <w:rsid w:val="5B24111A"/>
    <w:rsid w:val="5B242091"/>
    <w:rsid w:val="5B244CA5"/>
    <w:rsid w:val="5B246E72"/>
    <w:rsid w:val="5B24757B"/>
    <w:rsid w:val="5B247662"/>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4982"/>
    <w:rsid w:val="5B297E9E"/>
    <w:rsid w:val="5B2A022D"/>
    <w:rsid w:val="5B2A2BD4"/>
    <w:rsid w:val="5B2A4043"/>
    <w:rsid w:val="5B2A5347"/>
    <w:rsid w:val="5B2A5C18"/>
    <w:rsid w:val="5B2A64EF"/>
    <w:rsid w:val="5B2A767F"/>
    <w:rsid w:val="5B2B06FA"/>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115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AE"/>
    <w:rsid w:val="5B414987"/>
    <w:rsid w:val="5B415B24"/>
    <w:rsid w:val="5B4223F6"/>
    <w:rsid w:val="5B4271CA"/>
    <w:rsid w:val="5B427271"/>
    <w:rsid w:val="5B433C96"/>
    <w:rsid w:val="5B435A44"/>
    <w:rsid w:val="5B435CAE"/>
    <w:rsid w:val="5B4362FD"/>
    <w:rsid w:val="5B436457"/>
    <w:rsid w:val="5B436B98"/>
    <w:rsid w:val="5B4377F2"/>
    <w:rsid w:val="5B441308"/>
    <w:rsid w:val="5B44356A"/>
    <w:rsid w:val="5B444423"/>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96305"/>
    <w:rsid w:val="5B4A1181"/>
    <w:rsid w:val="5B4A1828"/>
    <w:rsid w:val="5B4A26E8"/>
    <w:rsid w:val="5B4A3E5F"/>
    <w:rsid w:val="5B4A5024"/>
    <w:rsid w:val="5B4A56A6"/>
    <w:rsid w:val="5B4A6DD2"/>
    <w:rsid w:val="5B4B2B4A"/>
    <w:rsid w:val="5B4B48F9"/>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54BA"/>
    <w:rsid w:val="5B5419FF"/>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D6FFE"/>
    <w:rsid w:val="5B5E2FA1"/>
    <w:rsid w:val="5B5E5D9F"/>
    <w:rsid w:val="5B5F03A4"/>
    <w:rsid w:val="5B5F2152"/>
    <w:rsid w:val="5B600C99"/>
    <w:rsid w:val="5B601226"/>
    <w:rsid w:val="5B604E62"/>
    <w:rsid w:val="5B6065F6"/>
    <w:rsid w:val="5B6073A6"/>
    <w:rsid w:val="5B60773B"/>
    <w:rsid w:val="5B611BE0"/>
    <w:rsid w:val="5B61236E"/>
    <w:rsid w:val="5B6135A1"/>
    <w:rsid w:val="5B614BF4"/>
    <w:rsid w:val="5B615ECA"/>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1602"/>
    <w:rsid w:val="5B6A2D43"/>
    <w:rsid w:val="5B6A2FD1"/>
    <w:rsid w:val="5B6A3C1A"/>
    <w:rsid w:val="5B6A6CB0"/>
    <w:rsid w:val="5B6A746C"/>
    <w:rsid w:val="5B6A7475"/>
    <w:rsid w:val="5B6B023F"/>
    <w:rsid w:val="5B6B05C9"/>
    <w:rsid w:val="5B6B1B37"/>
    <w:rsid w:val="5B6B2C09"/>
    <w:rsid w:val="5B6B41D3"/>
    <w:rsid w:val="5B6B74FE"/>
    <w:rsid w:val="5B6B756E"/>
    <w:rsid w:val="5B6C2693"/>
    <w:rsid w:val="5B6C2BA5"/>
    <w:rsid w:val="5B6C31AC"/>
    <w:rsid w:val="5B6C3BFE"/>
    <w:rsid w:val="5B6D116F"/>
    <w:rsid w:val="5B6D2E51"/>
    <w:rsid w:val="5B6D486F"/>
    <w:rsid w:val="5B6D6AF3"/>
    <w:rsid w:val="5B6D769E"/>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4A36"/>
    <w:rsid w:val="5B745BFD"/>
    <w:rsid w:val="5B751694"/>
    <w:rsid w:val="5B751975"/>
    <w:rsid w:val="5B755720"/>
    <w:rsid w:val="5B7612E6"/>
    <w:rsid w:val="5B762465"/>
    <w:rsid w:val="5B7640A5"/>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27F4"/>
    <w:rsid w:val="5B804D74"/>
    <w:rsid w:val="5B804F69"/>
    <w:rsid w:val="5B81031A"/>
    <w:rsid w:val="5B810DF3"/>
    <w:rsid w:val="5B812EE8"/>
    <w:rsid w:val="5B8147BE"/>
    <w:rsid w:val="5B82245A"/>
    <w:rsid w:val="5B834092"/>
    <w:rsid w:val="5B83660C"/>
    <w:rsid w:val="5B841BB9"/>
    <w:rsid w:val="5B8423BE"/>
    <w:rsid w:val="5B84324D"/>
    <w:rsid w:val="5B85187F"/>
    <w:rsid w:val="5B85570E"/>
    <w:rsid w:val="5B85605C"/>
    <w:rsid w:val="5B86187F"/>
    <w:rsid w:val="5B863B83"/>
    <w:rsid w:val="5B863BB5"/>
    <w:rsid w:val="5B865931"/>
    <w:rsid w:val="5B865CF4"/>
    <w:rsid w:val="5B866D04"/>
    <w:rsid w:val="5B870566"/>
    <w:rsid w:val="5B87226B"/>
    <w:rsid w:val="5B873B74"/>
    <w:rsid w:val="5B874E3C"/>
    <w:rsid w:val="5B8816A9"/>
    <w:rsid w:val="5B882EF1"/>
    <w:rsid w:val="5B882FD7"/>
    <w:rsid w:val="5B8836FB"/>
    <w:rsid w:val="5B884B8B"/>
    <w:rsid w:val="5B884D4F"/>
    <w:rsid w:val="5B885B4D"/>
    <w:rsid w:val="5B8878FB"/>
    <w:rsid w:val="5B89084D"/>
    <w:rsid w:val="5B893549"/>
    <w:rsid w:val="5B89775C"/>
    <w:rsid w:val="5B8A0BEC"/>
    <w:rsid w:val="5B8A3673"/>
    <w:rsid w:val="5B8A5421"/>
    <w:rsid w:val="5B8A70F2"/>
    <w:rsid w:val="5B8A71CF"/>
    <w:rsid w:val="5B8A7AA0"/>
    <w:rsid w:val="5B8B0B36"/>
    <w:rsid w:val="5B8B207C"/>
    <w:rsid w:val="5B8B2F47"/>
    <w:rsid w:val="5B8B3B5F"/>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5CE"/>
    <w:rsid w:val="5B8F37A8"/>
    <w:rsid w:val="5B8F47E5"/>
    <w:rsid w:val="5B8F4C5A"/>
    <w:rsid w:val="5B8F6EDB"/>
    <w:rsid w:val="5B9002BD"/>
    <w:rsid w:val="5B901D87"/>
    <w:rsid w:val="5B904A18"/>
    <w:rsid w:val="5B905D5F"/>
    <w:rsid w:val="5B907D27"/>
    <w:rsid w:val="5B9111FD"/>
    <w:rsid w:val="5B920779"/>
    <w:rsid w:val="5B921A72"/>
    <w:rsid w:val="5B921F4F"/>
    <w:rsid w:val="5B9236C0"/>
    <w:rsid w:val="5B9242D5"/>
    <w:rsid w:val="5B9264A1"/>
    <w:rsid w:val="5B9302DF"/>
    <w:rsid w:val="5B9331E7"/>
    <w:rsid w:val="5B9339C5"/>
    <w:rsid w:val="5B9373A5"/>
    <w:rsid w:val="5B94004E"/>
    <w:rsid w:val="5B940A49"/>
    <w:rsid w:val="5B94328C"/>
    <w:rsid w:val="5B9444F1"/>
    <w:rsid w:val="5B944BE6"/>
    <w:rsid w:val="5B9462A0"/>
    <w:rsid w:val="5B953DC6"/>
    <w:rsid w:val="5B953DFE"/>
    <w:rsid w:val="5B95475A"/>
    <w:rsid w:val="5B955B74"/>
    <w:rsid w:val="5B961A42"/>
    <w:rsid w:val="5B97228C"/>
    <w:rsid w:val="5B9731F0"/>
    <w:rsid w:val="5B975D90"/>
    <w:rsid w:val="5B977B3E"/>
    <w:rsid w:val="5B981565"/>
    <w:rsid w:val="5B984FCA"/>
    <w:rsid w:val="5B99014E"/>
    <w:rsid w:val="5B9927E7"/>
    <w:rsid w:val="5B9938B6"/>
    <w:rsid w:val="5B9A63A6"/>
    <w:rsid w:val="5B9A710D"/>
    <w:rsid w:val="5B9B1EC6"/>
    <w:rsid w:val="5B9B584E"/>
    <w:rsid w:val="5B9B5880"/>
    <w:rsid w:val="5B9B762E"/>
    <w:rsid w:val="5B9B7B40"/>
    <w:rsid w:val="5B9C5154"/>
    <w:rsid w:val="5B9C6F02"/>
    <w:rsid w:val="5B9C7BA0"/>
    <w:rsid w:val="5B9D14DA"/>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38D"/>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39D8"/>
    <w:rsid w:val="5BA83AF8"/>
    <w:rsid w:val="5BA84DBA"/>
    <w:rsid w:val="5BA858A7"/>
    <w:rsid w:val="5BA86138"/>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4F46"/>
    <w:rsid w:val="5BB4596C"/>
    <w:rsid w:val="5BB466E5"/>
    <w:rsid w:val="5BB46942"/>
    <w:rsid w:val="5BB51F64"/>
    <w:rsid w:val="5BB552E9"/>
    <w:rsid w:val="5BB560A5"/>
    <w:rsid w:val="5BB57FC4"/>
    <w:rsid w:val="5BB6331D"/>
    <w:rsid w:val="5BB64468"/>
    <w:rsid w:val="5BB64A4B"/>
    <w:rsid w:val="5BB66216"/>
    <w:rsid w:val="5BB67A93"/>
    <w:rsid w:val="5BB701E0"/>
    <w:rsid w:val="5BB7133F"/>
    <w:rsid w:val="5BB71F8E"/>
    <w:rsid w:val="5BB73D3C"/>
    <w:rsid w:val="5BB7586B"/>
    <w:rsid w:val="5BB75BFE"/>
    <w:rsid w:val="5BB81099"/>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0E43"/>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6459"/>
    <w:rsid w:val="5BC57D70"/>
    <w:rsid w:val="5BC621D1"/>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BAE"/>
    <w:rsid w:val="5BD52630"/>
    <w:rsid w:val="5BD564FF"/>
    <w:rsid w:val="5BD57548"/>
    <w:rsid w:val="5BD60666"/>
    <w:rsid w:val="5BD62414"/>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E002A5"/>
    <w:rsid w:val="5BE00489"/>
    <w:rsid w:val="5BE12172"/>
    <w:rsid w:val="5BE12E76"/>
    <w:rsid w:val="5BE158F6"/>
    <w:rsid w:val="5BE1748A"/>
    <w:rsid w:val="5BE22CC0"/>
    <w:rsid w:val="5BE2525D"/>
    <w:rsid w:val="5BE2700B"/>
    <w:rsid w:val="5BE2707B"/>
    <w:rsid w:val="5BE32CC1"/>
    <w:rsid w:val="5BE349AE"/>
    <w:rsid w:val="5BE35DD6"/>
    <w:rsid w:val="5BE37A86"/>
    <w:rsid w:val="5BE452A5"/>
    <w:rsid w:val="5BE52050"/>
    <w:rsid w:val="5BE5408B"/>
    <w:rsid w:val="5BE55D7C"/>
    <w:rsid w:val="5BE56AFB"/>
    <w:rsid w:val="5BE57775"/>
    <w:rsid w:val="5BE57B77"/>
    <w:rsid w:val="5BE609AC"/>
    <w:rsid w:val="5BE61F3B"/>
    <w:rsid w:val="5BE64117"/>
    <w:rsid w:val="5BE663CF"/>
    <w:rsid w:val="5BE677E6"/>
    <w:rsid w:val="5BE70092"/>
    <w:rsid w:val="5BE70AC5"/>
    <w:rsid w:val="5BE734DC"/>
    <w:rsid w:val="5BE74621"/>
    <w:rsid w:val="5BE80A4F"/>
    <w:rsid w:val="5BE81698"/>
    <w:rsid w:val="5BE865EB"/>
    <w:rsid w:val="5BE87BF6"/>
    <w:rsid w:val="5BE923E9"/>
    <w:rsid w:val="5BE92A98"/>
    <w:rsid w:val="5BEA1782"/>
    <w:rsid w:val="5BEA2363"/>
    <w:rsid w:val="5BEA3114"/>
    <w:rsid w:val="5BEA36BE"/>
    <w:rsid w:val="5BEA4111"/>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4751"/>
    <w:rsid w:val="5BF54965"/>
    <w:rsid w:val="5BF54D4C"/>
    <w:rsid w:val="5BF559A6"/>
    <w:rsid w:val="5BF56BCA"/>
    <w:rsid w:val="5BF574E4"/>
    <w:rsid w:val="5BF60D08"/>
    <w:rsid w:val="5BF61043"/>
    <w:rsid w:val="5BF62AB6"/>
    <w:rsid w:val="5BF64864"/>
    <w:rsid w:val="5BF65877"/>
    <w:rsid w:val="5BF705DC"/>
    <w:rsid w:val="5BF7636B"/>
    <w:rsid w:val="5BF8083B"/>
    <w:rsid w:val="5BF824F3"/>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85457"/>
    <w:rsid w:val="5C0909AD"/>
    <w:rsid w:val="5C092082"/>
    <w:rsid w:val="5C0936FF"/>
    <w:rsid w:val="5C094F99"/>
    <w:rsid w:val="5C096361"/>
    <w:rsid w:val="5C0A0310"/>
    <w:rsid w:val="5C0A0F5D"/>
    <w:rsid w:val="5C0A1DD1"/>
    <w:rsid w:val="5C0A250F"/>
    <w:rsid w:val="5C0A47B4"/>
    <w:rsid w:val="5C0A6562"/>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764F"/>
    <w:rsid w:val="5C0D7E00"/>
    <w:rsid w:val="5C0E2039"/>
    <w:rsid w:val="5C0E6052"/>
    <w:rsid w:val="5C0F5926"/>
    <w:rsid w:val="5C103475"/>
    <w:rsid w:val="5C104C6A"/>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B79E0"/>
    <w:rsid w:val="5C1D0043"/>
    <w:rsid w:val="5C1D05B2"/>
    <w:rsid w:val="5C1D44E7"/>
    <w:rsid w:val="5C1D55FB"/>
    <w:rsid w:val="5C1E0247"/>
    <w:rsid w:val="5C1E200D"/>
    <w:rsid w:val="5C1E32CD"/>
    <w:rsid w:val="5C1E4B62"/>
    <w:rsid w:val="5C1E5292"/>
    <w:rsid w:val="5C1E5468"/>
    <w:rsid w:val="5C1E557E"/>
    <w:rsid w:val="5C1F16D7"/>
    <w:rsid w:val="5C1F45C8"/>
    <w:rsid w:val="5C1F4D22"/>
    <w:rsid w:val="5C1F510A"/>
    <w:rsid w:val="5C205D85"/>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1411"/>
    <w:rsid w:val="5C2A238B"/>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3CBD"/>
    <w:rsid w:val="5C364000"/>
    <w:rsid w:val="5C3655A9"/>
    <w:rsid w:val="5C367357"/>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6AD3"/>
    <w:rsid w:val="5C49708A"/>
    <w:rsid w:val="5C497514"/>
    <w:rsid w:val="5C4A2E02"/>
    <w:rsid w:val="5C4A4BB0"/>
    <w:rsid w:val="5C4A6731"/>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28F2"/>
    <w:rsid w:val="5C4E46A0"/>
    <w:rsid w:val="5C4E4EDF"/>
    <w:rsid w:val="5C4E6A19"/>
    <w:rsid w:val="5C4F010C"/>
    <w:rsid w:val="5C4F01A9"/>
    <w:rsid w:val="5C4F0418"/>
    <w:rsid w:val="5C4F15F5"/>
    <w:rsid w:val="5C4F21C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1CB7"/>
    <w:rsid w:val="5C533A65"/>
    <w:rsid w:val="5C534707"/>
    <w:rsid w:val="5C537F09"/>
    <w:rsid w:val="5C544E7D"/>
    <w:rsid w:val="5C545A2F"/>
    <w:rsid w:val="5C545BC5"/>
    <w:rsid w:val="5C550F13"/>
    <w:rsid w:val="5C5513CB"/>
    <w:rsid w:val="5C5539F9"/>
    <w:rsid w:val="5C553C81"/>
    <w:rsid w:val="5C560154"/>
    <w:rsid w:val="5C5608CB"/>
    <w:rsid w:val="5C5617A7"/>
    <w:rsid w:val="5C563555"/>
    <w:rsid w:val="5C563FE5"/>
    <w:rsid w:val="5C565523"/>
    <w:rsid w:val="5C566A8E"/>
    <w:rsid w:val="5C5703D7"/>
    <w:rsid w:val="5C5716CF"/>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1A53"/>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48E3"/>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FD0"/>
    <w:rsid w:val="5C62014C"/>
    <w:rsid w:val="5C621BB1"/>
    <w:rsid w:val="5C621D8C"/>
    <w:rsid w:val="5C6221A2"/>
    <w:rsid w:val="5C623C49"/>
    <w:rsid w:val="5C623F46"/>
    <w:rsid w:val="5C624A5B"/>
    <w:rsid w:val="5C625A3A"/>
    <w:rsid w:val="5C62639E"/>
    <w:rsid w:val="5C6345A4"/>
    <w:rsid w:val="5C6429DB"/>
    <w:rsid w:val="5C642E64"/>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C0FCA"/>
    <w:rsid w:val="5C6C0FEC"/>
    <w:rsid w:val="5C6C2D78"/>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6580"/>
    <w:rsid w:val="5C732359"/>
    <w:rsid w:val="5C734262"/>
    <w:rsid w:val="5C734AFA"/>
    <w:rsid w:val="5C734F6B"/>
    <w:rsid w:val="5C735A4E"/>
    <w:rsid w:val="5C735EB5"/>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4287"/>
    <w:rsid w:val="5C7C72F3"/>
    <w:rsid w:val="5C7C7852"/>
    <w:rsid w:val="5C7D4A92"/>
    <w:rsid w:val="5C7D4F86"/>
    <w:rsid w:val="5C7D6D34"/>
    <w:rsid w:val="5C7E10FB"/>
    <w:rsid w:val="5C7E485A"/>
    <w:rsid w:val="5C7E4CC3"/>
    <w:rsid w:val="5C7E70E9"/>
    <w:rsid w:val="5C7F0CFE"/>
    <w:rsid w:val="5C7F0D24"/>
    <w:rsid w:val="5C7F75E3"/>
    <w:rsid w:val="5C7F7B96"/>
    <w:rsid w:val="5C801F78"/>
    <w:rsid w:val="5C804E4C"/>
    <w:rsid w:val="5C813644"/>
    <w:rsid w:val="5C814A76"/>
    <w:rsid w:val="5C820FA3"/>
    <w:rsid w:val="5C82434A"/>
    <w:rsid w:val="5C824AD4"/>
    <w:rsid w:val="5C824B5A"/>
    <w:rsid w:val="5C825F1A"/>
    <w:rsid w:val="5C8337E6"/>
    <w:rsid w:val="5C835F64"/>
    <w:rsid w:val="5C836B56"/>
    <w:rsid w:val="5C837F16"/>
    <w:rsid w:val="5C843B2D"/>
    <w:rsid w:val="5C843ED6"/>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B76A2"/>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D10CC"/>
    <w:rsid w:val="5C9D30FF"/>
    <w:rsid w:val="5C9D39F8"/>
    <w:rsid w:val="5C9D4822"/>
    <w:rsid w:val="5C9D7CF4"/>
    <w:rsid w:val="5C9E02EB"/>
    <w:rsid w:val="5C9E2E3A"/>
    <w:rsid w:val="5C9E402C"/>
    <w:rsid w:val="5C9E433D"/>
    <w:rsid w:val="5C9E7E9B"/>
    <w:rsid w:val="5C9F2FA2"/>
    <w:rsid w:val="5C9F314E"/>
    <w:rsid w:val="5C9F5598"/>
    <w:rsid w:val="5C9F7056"/>
    <w:rsid w:val="5CA00C74"/>
    <w:rsid w:val="5CA024D2"/>
    <w:rsid w:val="5CA02A22"/>
    <w:rsid w:val="5CA0306F"/>
    <w:rsid w:val="5CA0453A"/>
    <w:rsid w:val="5CA0548C"/>
    <w:rsid w:val="5CA1023B"/>
    <w:rsid w:val="5CA12373"/>
    <w:rsid w:val="5CA16EC6"/>
    <w:rsid w:val="5CA226B5"/>
    <w:rsid w:val="5CA2297D"/>
    <w:rsid w:val="5CA22C3E"/>
    <w:rsid w:val="5CA23FCB"/>
    <w:rsid w:val="5CA2451A"/>
    <w:rsid w:val="5CA249EC"/>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85C63"/>
    <w:rsid w:val="5CA92BF3"/>
    <w:rsid w:val="5CA92D9E"/>
    <w:rsid w:val="5CA943D8"/>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20F3"/>
    <w:rsid w:val="5CAD57D9"/>
    <w:rsid w:val="5CAD6132"/>
    <w:rsid w:val="5CAD70A9"/>
    <w:rsid w:val="5CAE15E3"/>
    <w:rsid w:val="5CAE23C6"/>
    <w:rsid w:val="5CAE3391"/>
    <w:rsid w:val="5CAE46DA"/>
    <w:rsid w:val="5CAE475D"/>
    <w:rsid w:val="5CAE56F1"/>
    <w:rsid w:val="5CAE7601"/>
    <w:rsid w:val="5CAE7B57"/>
    <w:rsid w:val="5CAF16AE"/>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7B0C"/>
    <w:rsid w:val="5CBF10FA"/>
    <w:rsid w:val="5CBF248C"/>
    <w:rsid w:val="5CBF27BF"/>
    <w:rsid w:val="5CBF35E6"/>
    <w:rsid w:val="5CBF591E"/>
    <w:rsid w:val="5CC04444"/>
    <w:rsid w:val="5CC04E72"/>
    <w:rsid w:val="5CC130C4"/>
    <w:rsid w:val="5CC22998"/>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7036"/>
    <w:rsid w:val="5CC8005B"/>
    <w:rsid w:val="5CC826A5"/>
    <w:rsid w:val="5CC830C4"/>
    <w:rsid w:val="5CC842C2"/>
    <w:rsid w:val="5CC93458"/>
    <w:rsid w:val="5CC93B2E"/>
    <w:rsid w:val="5CC94572"/>
    <w:rsid w:val="5CCA021A"/>
    <w:rsid w:val="5CCA10F8"/>
    <w:rsid w:val="5CCA1406"/>
    <w:rsid w:val="5CCA32CA"/>
    <w:rsid w:val="5CCA36BD"/>
    <w:rsid w:val="5CCA4E29"/>
    <w:rsid w:val="5CCA7DBF"/>
    <w:rsid w:val="5CCB252C"/>
    <w:rsid w:val="5CCB3F43"/>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70DC"/>
    <w:rsid w:val="5CD31049"/>
    <w:rsid w:val="5CD34BA6"/>
    <w:rsid w:val="5CD43329"/>
    <w:rsid w:val="5CD433DF"/>
    <w:rsid w:val="5CD46F4D"/>
    <w:rsid w:val="5CD47BB1"/>
    <w:rsid w:val="5CD526CC"/>
    <w:rsid w:val="5CD5332C"/>
    <w:rsid w:val="5CD53D45"/>
    <w:rsid w:val="5CD55308"/>
    <w:rsid w:val="5CD555BF"/>
    <w:rsid w:val="5CD56851"/>
    <w:rsid w:val="5CD56B70"/>
    <w:rsid w:val="5CD61014"/>
    <w:rsid w:val="5CD637E2"/>
    <w:rsid w:val="5CD66C9C"/>
    <w:rsid w:val="5CD72CFD"/>
    <w:rsid w:val="5CD7363D"/>
    <w:rsid w:val="5CD75204"/>
    <w:rsid w:val="5CD80424"/>
    <w:rsid w:val="5CD839BE"/>
    <w:rsid w:val="5CD84FCF"/>
    <w:rsid w:val="5CD86660"/>
    <w:rsid w:val="5CD901EE"/>
    <w:rsid w:val="5CD91104"/>
    <w:rsid w:val="5CD91BC5"/>
    <w:rsid w:val="5CD924CD"/>
    <w:rsid w:val="5CD93847"/>
    <w:rsid w:val="5CD93F42"/>
    <w:rsid w:val="5CD95678"/>
    <w:rsid w:val="5CDA07F6"/>
    <w:rsid w:val="5CDA1E1C"/>
    <w:rsid w:val="5CDA3F26"/>
    <w:rsid w:val="5CDA5504"/>
    <w:rsid w:val="5CDB620B"/>
    <w:rsid w:val="5CDC0A90"/>
    <w:rsid w:val="5CDC3F9E"/>
    <w:rsid w:val="5CDC7EFE"/>
    <w:rsid w:val="5CDD2CD9"/>
    <w:rsid w:val="5CDD3C76"/>
    <w:rsid w:val="5CDD5E39"/>
    <w:rsid w:val="5CDD77D2"/>
    <w:rsid w:val="5CDE6232"/>
    <w:rsid w:val="5CDF37F1"/>
    <w:rsid w:val="5CDF4060"/>
    <w:rsid w:val="5CDF507D"/>
    <w:rsid w:val="5CDF63ED"/>
    <w:rsid w:val="5CDF79EE"/>
    <w:rsid w:val="5CE045E7"/>
    <w:rsid w:val="5CE10C25"/>
    <w:rsid w:val="5CE14ED3"/>
    <w:rsid w:val="5CE16980"/>
    <w:rsid w:val="5CE17709"/>
    <w:rsid w:val="5CE2079E"/>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8D"/>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A14"/>
    <w:rsid w:val="5CF35248"/>
    <w:rsid w:val="5CF36FF6"/>
    <w:rsid w:val="5CF37634"/>
    <w:rsid w:val="5CF411D4"/>
    <w:rsid w:val="5CF42225"/>
    <w:rsid w:val="5CF50FC0"/>
    <w:rsid w:val="5CF51E42"/>
    <w:rsid w:val="5CF52D6E"/>
    <w:rsid w:val="5CF55A11"/>
    <w:rsid w:val="5CF6064B"/>
    <w:rsid w:val="5CF60894"/>
    <w:rsid w:val="5CF60E57"/>
    <w:rsid w:val="5CF615B6"/>
    <w:rsid w:val="5CF653BF"/>
    <w:rsid w:val="5CF662B9"/>
    <w:rsid w:val="5CF66FC3"/>
    <w:rsid w:val="5CF71946"/>
    <w:rsid w:val="5CF74D19"/>
    <w:rsid w:val="5CF74DF0"/>
    <w:rsid w:val="5CF76BF6"/>
    <w:rsid w:val="5CF813C3"/>
    <w:rsid w:val="5CF81AB9"/>
    <w:rsid w:val="5CF8285E"/>
    <w:rsid w:val="5CF84EF0"/>
    <w:rsid w:val="5CF93684"/>
    <w:rsid w:val="5CFA0384"/>
    <w:rsid w:val="5CFA0C83"/>
    <w:rsid w:val="5CFA4828"/>
    <w:rsid w:val="5CFA65D6"/>
    <w:rsid w:val="5CFB0B3D"/>
    <w:rsid w:val="5CFB3CCD"/>
    <w:rsid w:val="5CFB497D"/>
    <w:rsid w:val="5CFB5EAA"/>
    <w:rsid w:val="5CFB6342"/>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B433F"/>
    <w:rsid w:val="5D0B4BFD"/>
    <w:rsid w:val="5D0B53D8"/>
    <w:rsid w:val="5D0B6444"/>
    <w:rsid w:val="5D0C00B7"/>
    <w:rsid w:val="5D0C1746"/>
    <w:rsid w:val="5D0C1BB0"/>
    <w:rsid w:val="5D0C34A3"/>
    <w:rsid w:val="5D0C518A"/>
    <w:rsid w:val="5D0D455B"/>
    <w:rsid w:val="5D0D612A"/>
    <w:rsid w:val="5D0D74BD"/>
    <w:rsid w:val="5D0E16B0"/>
    <w:rsid w:val="5D0E2082"/>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4002"/>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456C"/>
    <w:rsid w:val="5D224A92"/>
    <w:rsid w:val="5D224AC8"/>
    <w:rsid w:val="5D23054D"/>
    <w:rsid w:val="5D235B2D"/>
    <w:rsid w:val="5D23736F"/>
    <w:rsid w:val="5D242FBD"/>
    <w:rsid w:val="5D245401"/>
    <w:rsid w:val="5D2454EF"/>
    <w:rsid w:val="5D2461F7"/>
    <w:rsid w:val="5D251D29"/>
    <w:rsid w:val="5D25329C"/>
    <w:rsid w:val="5D253BAB"/>
    <w:rsid w:val="5D25683C"/>
    <w:rsid w:val="5D261179"/>
    <w:rsid w:val="5D26398F"/>
    <w:rsid w:val="5D263C24"/>
    <w:rsid w:val="5D2650B4"/>
    <w:rsid w:val="5D26561D"/>
    <w:rsid w:val="5D266025"/>
    <w:rsid w:val="5D267EA7"/>
    <w:rsid w:val="5D274F41"/>
    <w:rsid w:val="5D276544"/>
    <w:rsid w:val="5D276C9F"/>
    <w:rsid w:val="5D277224"/>
    <w:rsid w:val="5D277C85"/>
    <w:rsid w:val="5D2808B8"/>
    <w:rsid w:val="5D283143"/>
    <w:rsid w:val="5D2869D7"/>
    <w:rsid w:val="5D290C69"/>
    <w:rsid w:val="5D292A17"/>
    <w:rsid w:val="5D293580"/>
    <w:rsid w:val="5D29577B"/>
    <w:rsid w:val="5D296EBB"/>
    <w:rsid w:val="5D2A1D37"/>
    <w:rsid w:val="5D2A3A35"/>
    <w:rsid w:val="5D2A5089"/>
    <w:rsid w:val="5D2B313A"/>
    <w:rsid w:val="5D2B418E"/>
    <w:rsid w:val="5D2B5C3A"/>
    <w:rsid w:val="5D2B5D28"/>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59B1"/>
    <w:rsid w:val="5D3970FE"/>
    <w:rsid w:val="5D3A2E77"/>
    <w:rsid w:val="5D3A3F2B"/>
    <w:rsid w:val="5D3A44EB"/>
    <w:rsid w:val="5D3A4598"/>
    <w:rsid w:val="5D3A4C25"/>
    <w:rsid w:val="5D3A60FB"/>
    <w:rsid w:val="5D3A69D3"/>
    <w:rsid w:val="5D3B6683"/>
    <w:rsid w:val="5D3C0A1B"/>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49C3"/>
    <w:rsid w:val="5D4C593F"/>
    <w:rsid w:val="5D4D49F4"/>
    <w:rsid w:val="5D4D5E9D"/>
    <w:rsid w:val="5D4E1C4D"/>
    <w:rsid w:val="5D4E3213"/>
    <w:rsid w:val="5D4E60FF"/>
    <w:rsid w:val="5D4E6B41"/>
    <w:rsid w:val="5D4F42C0"/>
    <w:rsid w:val="5D4F441F"/>
    <w:rsid w:val="5D4F5EF1"/>
    <w:rsid w:val="5D4F61E7"/>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30D5F"/>
    <w:rsid w:val="5D5312C4"/>
    <w:rsid w:val="5D5340D1"/>
    <w:rsid w:val="5D535CE6"/>
    <w:rsid w:val="5D5366E7"/>
    <w:rsid w:val="5D541C7E"/>
    <w:rsid w:val="5D545E17"/>
    <w:rsid w:val="5D5465CA"/>
    <w:rsid w:val="5D547849"/>
    <w:rsid w:val="5D547C92"/>
    <w:rsid w:val="5D550132"/>
    <w:rsid w:val="5D551A5E"/>
    <w:rsid w:val="5D551A8E"/>
    <w:rsid w:val="5D55380D"/>
    <w:rsid w:val="5D560AB2"/>
    <w:rsid w:val="5D5743EF"/>
    <w:rsid w:val="5D5757D7"/>
    <w:rsid w:val="5D5757E1"/>
    <w:rsid w:val="5D576CA3"/>
    <w:rsid w:val="5D5819EB"/>
    <w:rsid w:val="5D584738"/>
    <w:rsid w:val="5D5850AB"/>
    <w:rsid w:val="5D59154F"/>
    <w:rsid w:val="5D591684"/>
    <w:rsid w:val="5D5926B4"/>
    <w:rsid w:val="5D594BF1"/>
    <w:rsid w:val="5D597F43"/>
    <w:rsid w:val="5D5A05C3"/>
    <w:rsid w:val="5D5A2B14"/>
    <w:rsid w:val="5D5A52C7"/>
    <w:rsid w:val="5D5A5687"/>
    <w:rsid w:val="5D5A7075"/>
    <w:rsid w:val="5D5B218E"/>
    <w:rsid w:val="5D5B3F2E"/>
    <w:rsid w:val="5D5C103F"/>
    <w:rsid w:val="5D5C1F34"/>
    <w:rsid w:val="5D5C4B9B"/>
    <w:rsid w:val="5D5D3553"/>
    <w:rsid w:val="5D5E4388"/>
    <w:rsid w:val="5D5E55F4"/>
    <w:rsid w:val="5D5E6B65"/>
    <w:rsid w:val="5D5F3DB5"/>
    <w:rsid w:val="5D5F5267"/>
    <w:rsid w:val="5D5F6F90"/>
    <w:rsid w:val="5D607E16"/>
    <w:rsid w:val="5D610403"/>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47EF4"/>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1A8D"/>
    <w:rsid w:val="5D72222B"/>
    <w:rsid w:val="5D72383A"/>
    <w:rsid w:val="5D7243BE"/>
    <w:rsid w:val="5D731EE5"/>
    <w:rsid w:val="5D7336BB"/>
    <w:rsid w:val="5D733E13"/>
    <w:rsid w:val="5D7348C9"/>
    <w:rsid w:val="5D740137"/>
    <w:rsid w:val="5D744B4B"/>
    <w:rsid w:val="5D74628C"/>
    <w:rsid w:val="5D750BAC"/>
    <w:rsid w:val="5D752101"/>
    <w:rsid w:val="5D7531E7"/>
    <w:rsid w:val="5D753619"/>
    <w:rsid w:val="5D764860"/>
    <w:rsid w:val="5D76595F"/>
    <w:rsid w:val="5D7719D5"/>
    <w:rsid w:val="5D775E79"/>
    <w:rsid w:val="5D777C27"/>
    <w:rsid w:val="5D7843A7"/>
    <w:rsid w:val="5D78609D"/>
    <w:rsid w:val="5D786B5D"/>
    <w:rsid w:val="5D78723B"/>
    <w:rsid w:val="5D7875A6"/>
    <w:rsid w:val="5D792D3D"/>
    <w:rsid w:val="5D79399F"/>
    <w:rsid w:val="5D795086"/>
    <w:rsid w:val="5D79574D"/>
    <w:rsid w:val="5D795E20"/>
    <w:rsid w:val="5D7A14C5"/>
    <w:rsid w:val="5D7A1F6F"/>
    <w:rsid w:val="5D7A351C"/>
    <w:rsid w:val="5D7A395F"/>
    <w:rsid w:val="5D7A51C0"/>
    <w:rsid w:val="5D7A7717"/>
    <w:rsid w:val="5D7A7945"/>
    <w:rsid w:val="5D7B49AE"/>
    <w:rsid w:val="5D7C0074"/>
    <w:rsid w:val="5D7C241C"/>
    <w:rsid w:val="5D7C2B5D"/>
    <w:rsid w:val="5D7C348F"/>
    <w:rsid w:val="5D7C4701"/>
    <w:rsid w:val="5D7C523D"/>
    <w:rsid w:val="5D7C5EAE"/>
    <w:rsid w:val="5D7C6E59"/>
    <w:rsid w:val="5D7D18C9"/>
    <w:rsid w:val="5D7D3803"/>
    <w:rsid w:val="5D7D663C"/>
    <w:rsid w:val="5D7E021E"/>
    <w:rsid w:val="5D7E0B92"/>
    <w:rsid w:val="5D7E2D63"/>
    <w:rsid w:val="5D7E36B8"/>
    <w:rsid w:val="5D7E38DB"/>
    <w:rsid w:val="5D7E7207"/>
    <w:rsid w:val="5D7F001D"/>
    <w:rsid w:val="5D7F0889"/>
    <w:rsid w:val="5D7F1C5E"/>
    <w:rsid w:val="5D7F339F"/>
    <w:rsid w:val="5D7F3B30"/>
    <w:rsid w:val="5D7F3B9E"/>
    <w:rsid w:val="5D7F3C08"/>
    <w:rsid w:val="5D7F6ADB"/>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5B92"/>
    <w:rsid w:val="5D887378"/>
    <w:rsid w:val="5D887D08"/>
    <w:rsid w:val="5D890A34"/>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44FA"/>
    <w:rsid w:val="5D8D5CDD"/>
    <w:rsid w:val="5D8D6B59"/>
    <w:rsid w:val="5D8D7359"/>
    <w:rsid w:val="5D8E7F07"/>
    <w:rsid w:val="5D8F1753"/>
    <w:rsid w:val="5D8F4F70"/>
    <w:rsid w:val="5D8F5F73"/>
    <w:rsid w:val="5D8F6D1E"/>
    <w:rsid w:val="5D8F7BE9"/>
    <w:rsid w:val="5D901979"/>
    <w:rsid w:val="5D91293B"/>
    <w:rsid w:val="5D9131E9"/>
    <w:rsid w:val="5D9162D0"/>
    <w:rsid w:val="5D916F3A"/>
    <w:rsid w:val="5D9205BD"/>
    <w:rsid w:val="5D921587"/>
    <w:rsid w:val="5D921815"/>
    <w:rsid w:val="5D924A61"/>
    <w:rsid w:val="5D932E5D"/>
    <w:rsid w:val="5D9345FC"/>
    <w:rsid w:val="5D934A4B"/>
    <w:rsid w:val="5D9407D9"/>
    <w:rsid w:val="5D941B1E"/>
    <w:rsid w:val="5D942156"/>
    <w:rsid w:val="5D942587"/>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82B96"/>
    <w:rsid w:val="5D984274"/>
    <w:rsid w:val="5D98780A"/>
    <w:rsid w:val="5D9903D4"/>
    <w:rsid w:val="5D99194B"/>
    <w:rsid w:val="5D995DEF"/>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3B67"/>
    <w:rsid w:val="5DA14CA4"/>
    <w:rsid w:val="5DA16931"/>
    <w:rsid w:val="5DA16D2F"/>
    <w:rsid w:val="5DA220FA"/>
    <w:rsid w:val="5DA23C41"/>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25AA"/>
    <w:rsid w:val="5DA76336"/>
    <w:rsid w:val="5DA80DA7"/>
    <w:rsid w:val="5DA83A3A"/>
    <w:rsid w:val="5DA86032"/>
    <w:rsid w:val="5DA95699"/>
    <w:rsid w:val="5DA97014"/>
    <w:rsid w:val="5DA97E4D"/>
    <w:rsid w:val="5DAA0F2B"/>
    <w:rsid w:val="5DAA3B58"/>
    <w:rsid w:val="5DAA3FE1"/>
    <w:rsid w:val="5DAA45A4"/>
    <w:rsid w:val="5DAA46C9"/>
    <w:rsid w:val="5DAA5DDB"/>
    <w:rsid w:val="5DAA7A9B"/>
    <w:rsid w:val="5DAB0597"/>
    <w:rsid w:val="5DAB77EA"/>
    <w:rsid w:val="5DAC1254"/>
    <w:rsid w:val="5DAC1712"/>
    <w:rsid w:val="5DAC1D02"/>
    <w:rsid w:val="5DAC384B"/>
    <w:rsid w:val="5DAC3DBC"/>
    <w:rsid w:val="5DAC494D"/>
    <w:rsid w:val="5DAC64D6"/>
    <w:rsid w:val="5DAC6E75"/>
    <w:rsid w:val="5DAD3649"/>
    <w:rsid w:val="5DAD3FDC"/>
    <w:rsid w:val="5DAD53F7"/>
    <w:rsid w:val="5DAD7AF0"/>
    <w:rsid w:val="5DAE1B10"/>
    <w:rsid w:val="5DAE5877"/>
    <w:rsid w:val="5DAE6832"/>
    <w:rsid w:val="5DAF116F"/>
    <w:rsid w:val="5DAF5613"/>
    <w:rsid w:val="5DAF6DC6"/>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5487"/>
    <w:rsid w:val="5DB46785"/>
    <w:rsid w:val="5DB47740"/>
    <w:rsid w:val="5DB50C67"/>
    <w:rsid w:val="5DB51E47"/>
    <w:rsid w:val="5DB524FD"/>
    <w:rsid w:val="5DB531F1"/>
    <w:rsid w:val="5DB5346D"/>
    <w:rsid w:val="5DB53F4F"/>
    <w:rsid w:val="5DB5461A"/>
    <w:rsid w:val="5DB54BAE"/>
    <w:rsid w:val="5DB55C4C"/>
    <w:rsid w:val="5DB6074F"/>
    <w:rsid w:val="5DB60B1C"/>
    <w:rsid w:val="5DB61AE2"/>
    <w:rsid w:val="5DB633CA"/>
    <w:rsid w:val="5DB67A98"/>
    <w:rsid w:val="5DB70023"/>
    <w:rsid w:val="5DB70BC5"/>
    <w:rsid w:val="5DB727A3"/>
    <w:rsid w:val="5DB73058"/>
    <w:rsid w:val="5DB76275"/>
    <w:rsid w:val="5DB82482"/>
    <w:rsid w:val="5DB830C8"/>
    <w:rsid w:val="5DB8352F"/>
    <w:rsid w:val="5DB8393B"/>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D47D0"/>
    <w:rsid w:val="5DBE3DC1"/>
    <w:rsid w:val="5DBE5856"/>
    <w:rsid w:val="5DBE5C60"/>
    <w:rsid w:val="5DBE5CD8"/>
    <w:rsid w:val="5DBE7604"/>
    <w:rsid w:val="5DBF24B4"/>
    <w:rsid w:val="5DBF2719"/>
    <w:rsid w:val="5DBF512A"/>
    <w:rsid w:val="5DBF6207"/>
    <w:rsid w:val="5DBF70F0"/>
    <w:rsid w:val="5DBF79E3"/>
    <w:rsid w:val="5DC015CE"/>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B33"/>
    <w:rsid w:val="5DC55F9A"/>
    <w:rsid w:val="5DC57323"/>
    <w:rsid w:val="5DC61989"/>
    <w:rsid w:val="5DC62560"/>
    <w:rsid w:val="5DC6470A"/>
    <w:rsid w:val="5DC64FA3"/>
    <w:rsid w:val="5DC664B8"/>
    <w:rsid w:val="5DC7154B"/>
    <w:rsid w:val="5DC7527B"/>
    <w:rsid w:val="5DC752FD"/>
    <w:rsid w:val="5DC76549"/>
    <w:rsid w:val="5DC80482"/>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4727"/>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630F"/>
    <w:rsid w:val="5DD26CE9"/>
    <w:rsid w:val="5DD36223"/>
    <w:rsid w:val="5DD378E6"/>
    <w:rsid w:val="5DD40BD5"/>
    <w:rsid w:val="5DD41DA3"/>
    <w:rsid w:val="5DD47E86"/>
    <w:rsid w:val="5DD51DF1"/>
    <w:rsid w:val="5DD52A57"/>
    <w:rsid w:val="5DD532B4"/>
    <w:rsid w:val="5DD563A5"/>
    <w:rsid w:val="5DD56FF0"/>
    <w:rsid w:val="5DD570E8"/>
    <w:rsid w:val="5DD575E7"/>
    <w:rsid w:val="5DD60DF1"/>
    <w:rsid w:val="5DD623E4"/>
    <w:rsid w:val="5DD66AB8"/>
    <w:rsid w:val="5DD67BDE"/>
    <w:rsid w:val="5DD701D5"/>
    <w:rsid w:val="5DD706C5"/>
    <w:rsid w:val="5DD7322A"/>
    <w:rsid w:val="5DD73CFF"/>
    <w:rsid w:val="5DD744D0"/>
    <w:rsid w:val="5DD76352"/>
    <w:rsid w:val="5DD76917"/>
    <w:rsid w:val="5DD76949"/>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0D13"/>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0BC"/>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77A3D"/>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6BD9"/>
    <w:rsid w:val="5DF019DA"/>
    <w:rsid w:val="5DF03535"/>
    <w:rsid w:val="5DF06A6F"/>
    <w:rsid w:val="5DF0765F"/>
    <w:rsid w:val="5DF10490"/>
    <w:rsid w:val="5DF15864"/>
    <w:rsid w:val="5DF179D9"/>
    <w:rsid w:val="5DF21D5D"/>
    <w:rsid w:val="5DF21F7F"/>
    <w:rsid w:val="5DF23751"/>
    <w:rsid w:val="5DF23D5D"/>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E0019CA"/>
    <w:rsid w:val="5E00464B"/>
    <w:rsid w:val="5E0050D3"/>
    <w:rsid w:val="5E005E6E"/>
    <w:rsid w:val="5E007D87"/>
    <w:rsid w:val="5E01622C"/>
    <w:rsid w:val="5E021BE6"/>
    <w:rsid w:val="5E025E27"/>
    <w:rsid w:val="5E026CF4"/>
    <w:rsid w:val="5E027D54"/>
    <w:rsid w:val="5E032031"/>
    <w:rsid w:val="5E0320ED"/>
    <w:rsid w:val="5E03241E"/>
    <w:rsid w:val="5E033269"/>
    <w:rsid w:val="5E036BFE"/>
    <w:rsid w:val="5E03717E"/>
    <w:rsid w:val="5E037450"/>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D4F"/>
    <w:rsid w:val="5E111E29"/>
    <w:rsid w:val="5E113BD7"/>
    <w:rsid w:val="5E113DFC"/>
    <w:rsid w:val="5E113FB3"/>
    <w:rsid w:val="5E114EA9"/>
    <w:rsid w:val="5E115985"/>
    <w:rsid w:val="5E1229F9"/>
    <w:rsid w:val="5E124E3C"/>
    <w:rsid w:val="5E127950"/>
    <w:rsid w:val="5E1279C4"/>
    <w:rsid w:val="5E130B8B"/>
    <w:rsid w:val="5E131AE1"/>
    <w:rsid w:val="5E133E89"/>
    <w:rsid w:val="5E135BA1"/>
    <w:rsid w:val="5E141040"/>
    <w:rsid w:val="5E14191A"/>
    <w:rsid w:val="5E141A79"/>
    <w:rsid w:val="5E1436C8"/>
    <w:rsid w:val="5E145476"/>
    <w:rsid w:val="5E1471B5"/>
    <w:rsid w:val="5E147B10"/>
    <w:rsid w:val="5E151814"/>
    <w:rsid w:val="5E15204D"/>
    <w:rsid w:val="5E155E85"/>
    <w:rsid w:val="5E1611EE"/>
    <w:rsid w:val="5E162F9C"/>
    <w:rsid w:val="5E1634FC"/>
    <w:rsid w:val="5E1642AA"/>
    <w:rsid w:val="5E174F66"/>
    <w:rsid w:val="5E1753DB"/>
    <w:rsid w:val="5E176134"/>
    <w:rsid w:val="5E1831B8"/>
    <w:rsid w:val="5E190CDE"/>
    <w:rsid w:val="5E1977D5"/>
    <w:rsid w:val="5E1A0379"/>
    <w:rsid w:val="5E1A24E8"/>
    <w:rsid w:val="5E1A3862"/>
    <w:rsid w:val="5E1A4235"/>
    <w:rsid w:val="5E1A4FFD"/>
    <w:rsid w:val="5E1A7122"/>
    <w:rsid w:val="5E1A7295"/>
    <w:rsid w:val="5E1B195C"/>
    <w:rsid w:val="5E1B3D5C"/>
    <w:rsid w:val="5E1B4A56"/>
    <w:rsid w:val="5E1B5103"/>
    <w:rsid w:val="5E1B6804"/>
    <w:rsid w:val="5E1C24AD"/>
    <w:rsid w:val="5E1C410A"/>
    <w:rsid w:val="5E1C432A"/>
    <w:rsid w:val="5E1C51EC"/>
    <w:rsid w:val="5E1C66D3"/>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390B"/>
    <w:rsid w:val="5E234800"/>
    <w:rsid w:val="5E237D0D"/>
    <w:rsid w:val="5E242036"/>
    <w:rsid w:val="5E245B93"/>
    <w:rsid w:val="5E24654F"/>
    <w:rsid w:val="5E246639"/>
    <w:rsid w:val="5E246AC6"/>
    <w:rsid w:val="5E250774"/>
    <w:rsid w:val="5E250ED0"/>
    <w:rsid w:val="5E251431"/>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602F"/>
    <w:rsid w:val="5E3478C6"/>
    <w:rsid w:val="5E351E1B"/>
    <w:rsid w:val="5E351E20"/>
    <w:rsid w:val="5E354E3C"/>
    <w:rsid w:val="5E360AD7"/>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2C1E"/>
    <w:rsid w:val="5E3D49CC"/>
    <w:rsid w:val="5E3D6467"/>
    <w:rsid w:val="5E3D69D8"/>
    <w:rsid w:val="5E3E0745"/>
    <w:rsid w:val="5E3E24F3"/>
    <w:rsid w:val="5E3E2C98"/>
    <w:rsid w:val="5E3E2F95"/>
    <w:rsid w:val="5E3E53FC"/>
    <w:rsid w:val="5E3E59B5"/>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F056A"/>
    <w:rsid w:val="5E4F2952"/>
    <w:rsid w:val="5E4F34F7"/>
    <w:rsid w:val="5E4F4700"/>
    <w:rsid w:val="5E4F64AE"/>
    <w:rsid w:val="5E4F70D9"/>
    <w:rsid w:val="5E50299B"/>
    <w:rsid w:val="5E505003"/>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7C34"/>
    <w:rsid w:val="5E550B8D"/>
    <w:rsid w:val="5E5513D4"/>
    <w:rsid w:val="5E5548EA"/>
    <w:rsid w:val="5E560A76"/>
    <w:rsid w:val="5E563CB7"/>
    <w:rsid w:val="5E563CE0"/>
    <w:rsid w:val="5E565A8E"/>
    <w:rsid w:val="5E57156B"/>
    <w:rsid w:val="5E572030"/>
    <w:rsid w:val="5E572D1D"/>
    <w:rsid w:val="5E577622"/>
    <w:rsid w:val="5E5804B1"/>
    <w:rsid w:val="5E581806"/>
    <w:rsid w:val="5E5826DF"/>
    <w:rsid w:val="5E5835E8"/>
    <w:rsid w:val="5E583C85"/>
    <w:rsid w:val="5E583CFE"/>
    <w:rsid w:val="5E5847E2"/>
    <w:rsid w:val="5E586FC8"/>
    <w:rsid w:val="5E587A58"/>
    <w:rsid w:val="5E591C45"/>
    <w:rsid w:val="5E5932C5"/>
    <w:rsid w:val="5E59732C"/>
    <w:rsid w:val="5E5A1314"/>
    <w:rsid w:val="5E5A37D0"/>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4E45"/>
    <w:rsid w:val="5E6460FC"/>
    <w:rsid w:val="5E650F54"/>
    <w:rsid w:val="5E65187C"/>
    <w:rsid w:val="5E651E79"/>
    <w:rsid w:val="5E65287A"/>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51D4"/>
    <w:rsid w:val="5E717CE0"/>
    <w:rsid w:val="5E7248A5"/>
    <w:rsid w:val="5E724F47"/>
    <w:rsid w:val="5E72703B"/>
    <w:rsid w:val="5E7303EE"/>
    <w:rsid w:val="5E730906"/>
    <w:rsid w:val="5E731CA8"/>
    <w:rsid w:val="5E733197"/>
    <w:rsid w:val="5E734D3C"/>
    <w:rsid w:val="5E735D35"/>
    <w:rsid w:val="5E735F60"/>
    <w:rsid w:val="5E7404AC"/>
    <w:rsid w:val="5E743592"/>
    <w:rsid w:val="5E744166"/>
    <w:rsid w:val="5E7448DB"/>
    <w:rsid w:val="5E745F14"/>
    <w:rsid w:val="5E7471C5"/>
    <w:rsid w:val="5E750205"/>
    <w:rsid w:val="5E756A75"/>
    <w:rsid w:val="5E765979"/>
    <w:rsid w:val="5E766130"/>
    <w:rsid w:val="5E767EDE"/>
    <w:rsid w:val="5E7750EA"/>
    <w:rsid w:val="5E775B46"/>
    <w:rsid w:val="5E776851"/>
    <w:rsid w:val="5E777383"/>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623E"/>
    <w:rsid w:val="5E8A7205"/>
    <w:rsid w:val="5E8B1BDC"/>
    <w:rsid w:val="5E8B2320"/>
    <w:rsid w:val="5E8B32C6"/>
    <w:rsid w:val="5E8B4A7A"/>
    <w:rsid w:val="5E8B6D34"/>
    <w:rsid w:val="5E8C325E"/>
    <w:rsid w:val="5E8C5954"/>
    <w:rsid w:val="5E8D14AD"/>
    <w:rsid w:val="5E8D2101"/>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51E8"/>
    <w:rsid w:val="5E916AC6"/>
    <w:rsid w:val="5E923C77"/>
    <w:rsid w:val="5E923CFE"/>
    <w:rsid w:val="5E924F52"/>
    <w:rsid w:val="5E926D8C"/>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60A7"/>
    <w:rsid w:val="5E9865C0"/>
    <w:rsid w:val="5E986608"/>
    <w:rsid w:val="5E987E55"/>
    <w:rsid w:val="5E99597B"/>
    <w:rsid w:val="5E9963C1"/>
    <w:rsid w:val="5E997B62"/>
    <w:rsid w:val="5E9A1E1F"/>
    <w:rsid w:val="5E9A2A21"/>
    <w:rsid w:val="5E9A3AB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4E8A"/>
    <w:rsid w:val="5EA13984"/>
    <w:rsid w:val="5EA1668C"/>
    <w:rsid w:val="5EA1678B"/>
    <w:rsid w:val="5EA17159"/>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4A4C"/>
    <w:rsid w:val="5EA467FA"/>
    <w:rsid w:val="5EA51879"/>
    <w:rsid w:val="5EA51E0F"/>
    <w:rsid w:val="5EA52572"/>
    <w:rsid w:val="5EA52E16"/>
    <w:rsid w:val="5EA52F97"/>
    <w:rsid w:val="5EA54320"/>
    <w:rsid w:val="5EA57D81"/>
    <w:rsid w:val="5EA62054"/>
    <w:rsid w:val="5EA64086"/>
    <w:rsid w:val="5EA66125"/>
    <w:rsid w:val="5EA66A16"/>
    <w:rsid w:val="5EA70098"/>
    <w:rsid w:val="5EA70567"/>
    <w:rsid w:val="5EA71680"/>
    <w:rsid w:val="5EA76027"/>
    <w:rsid w:val="5EA762EA"/>
    <w:rsid w:val="5EA76ADD"/>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B402C"/>
    <w:rsid w:val="5EAB4A36"/>
    <w:rsid w:val="5EAB6013"/>
    <w:rsid w:val="5EAB6551"/>
    <w:rsid w:val="5EAC311D"/>
    <w:rsid w:val="5EAC3900"/>
    <w:rsid w:val="5EAC5CBD"/>
    <w:rsid w:val="5EAC7607"/>
    <w:rsid w:val="5EAD072D"/>
    <w:rsid w:val="5EAD0763"/>
    <w:rsid w:val="5EAD2AD7"/>
    <w:rsid w:val="5EAD7FF5"/>
    <w:rsid w:val="5EAE0429"/>
    <w:rsid w:val="5EAE068F"/>
    <w:rsid w:val="5EAE1426"/>
    <w:rsid w:val="5EAE2BA6"/>
    <w:rsid w:val="5EAE3C58"/>
    <w:rsid w:val="5EAE58CA"/>
    <w:rsid w:val="5EAE7678"/>
    <w:rsid w:val="5EAF2115"/>
    <w:rsid w:val="5EAF310B"/>
    <w:rsid w:val="5EAF5F88"/>
    <w:rsid w:val="5EAF7499"/>
    <w:rsid w:val="5EB01642"/>
    <w:rsid w:val="5EB01F09"/>
    <w:rsid w:val="5EB02500"/>
    <w:rsid w:val="5EB03690"/>
    <w:rsid w:val="5EB13FE0"/>
    <w:rsid w:val="5EB145E2"/>
    <w:rsid w:val="5EB153BA"/>
    <w:rsid w:val="5EB17167"/>
    <w:rsid w:val="5EB17168"/>
    <w:rsid w:val="5EB206DB"/>
    <w:rsid w:val="5EB21D38"/>
    <w:rsid w:val="5EB21D42"/>
    <w:rsid w:val="5EB223F0"/>
    <w:rsid w:val="5EB30BB1"/>
    <w:rsid w:val="5EB32061"/>
    <w:rsid w:val="5EB34C8F"/>
    <w:rsid w:val="5EB36A3D"/>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3437"/>
    <w:rsid w:val="5EB74EB2"/>
    <w:rsid w:val="5EB7722C"/>
    <w:rsid w:val="5EB822A5"/>
    <w:rsid w:val="5EB836F4"/>
    <w:rsid w:val="5EB84469"/>
    <w:rsid w:val="5EB86216"/>
    <w:rsid w:val="5EB9570B"/>
    <w:rsid w:val="5EBA3CDF"/>
    <w:rsid w:val="5EBA48F5"/>
    <w:rsid w:val="5EBB1D20"/>
    <w:rsid w:val="5EBB3B43"/>
    <w:rsid w:val="5EBB4295"/>
    <w:rsid w:val="5EBB4333"/>
    <w:rsid w:val="5EBB5B36"/>
    <w:rsid w:val="5EBB7FE7"/>
    <w:rsid w:val="5EBC058C"/>
    <w:rsid w:val="5EBC30A5"/>
    <w:rsid w:val="5EBC4A76"/>
    <w:rsid w:val="5EBD3D5F"/>
    <w:rsid w:val="5EBD4286"/>
    <w:rsid w:val="5EBD5B0D"/>
    <w:rsid w:val="5EBD78BB"/>
    <w:rsid w:val="5EBE0317"/>
    <w:rsid w:val="5EBE2726"/>
    <w:rsid w:val="5EBE4044"/>
    <w:rsid w:val="5EBE53E1"/>
    <w:rsid w:val="5EBF0AC9"/>
    <w:rsid w:val="5EBF1506"/>
    <w:rsid w:val="5EBF1885"/>
    <w:rsid w:val="5EBF3633"/>
    <w:rsid w:val="5EBF433C"/>
    <w:rsid w:val="5EC0115A"/>
    <w:rsid w:val="5EC073AC"/>
    <w:rsid w:val="5EC127B9"/>
    <w:rsid w:val="5EC147B3"/>
    <w:rsid w:val="5EC16C5C"/>
    <w:rsid w:val="5EC21376"/>
    <w:rsid w:val="5EC219CA"/>
    <w:rsid w:val="5EC223CF"/>
    <w:rsid w:val="5EC23124"/>
    <w:rsid w:val="5EC24800"/>
    <w:rsid w:val="5EC2580C"/>
    <w:rsid w:val="5EC27110"/>
    <w:rsid w:val="5EC320B0"/>
    <w:rsid w:val="5EC3754D"/>
    <w:rsid w:val="5EC4414D"/>
    <w:rsid w:val="5EC450EE"/>
    <w:rsid w:val="5EC46D1E"/>
    <w:rsid w:val="5EC46E9C"/>
    <w:rsid w:val="5EC501AE"/>
    <w:rsid w:val="5EC53C78"/>
    <w:rsid w:val="5EC549C2"/>
    <w:rsid w:val="5EC54C15"/>
    <w:rsid w:val="5EC55D18"/>
    <w:rsid w:val="5EC60FB7"/>
    <w:rsid w:val="5EC62C14"/>
    <w:rsid w:val="5EC650A2"/>
    <w:rsid w:val="5EC667DB"/>
    <w:rsid w:val="5EC66B2A"/>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1C3A"/>
    <w:rsid w:val="5ECB4FD0"/>
    <w:rsid w:val="5ECB647C"/>
    <w:rsid w:val="5ECC0645"/>
    <w:rsid w:val="5ECC1925"/>
    <w:rsid w:val="5ECC3D6F"/>
    <w:rsid w:val="5ECC3FA2"/>
    <w:rsid w:val="5ECC69D0"/>
    <w:rsid w:val="5ECC6C19"/>
    <w:rsid w:val="5ECC7AFE"/>
    <w:rsid w:val="5ECD2709"/>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27BE1"/>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4BA3"/>
    <w:rsid w:val="5ED65415"/>
    <w:rsid w:val="5ED657C7"/>
    <w:rsid w:val="5ED66BCF"/>
    <w:rsid w:val="5ED66C86"/>
    <w:rsid w:val="5ED717B5"/>
    <w:rsid w:val="5ED82947"/>
    <w:rsid w:val="5ED83EA0"/>
    <w:rsid w:val="5ED85164"/>
    <w:rsid w:val="5ED864A3"/>
    <w:rsid w:val="5ED87C0A"/>
    <w:rsid w:val="5ED9374C"/>
    <w:rsid w:val="5ED9629A"/>
    <w:rsid w:val="5EDA046D"/>
    <w:rsid w:val="5EDA0684"/>
    <w:rsid w:val="5EDA0AC1"/>
    <w:rsid w:val="5EDA2376"/>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720B8"/>
    <w:rsid w:val="5EE72B8A"/>
    <w:rsid w:val="5EE748AB"/>
    <w:rsid w:val="5EE74938"/>
    <w:rsid w:val="5EE82FE5"/>
    <w:rsid w:val="5EE846DE"/>
    <w:rsid w:val="5EE86881"/>
    <w:rsid w:val="5EE90A8E"/>
    <w:rsid w:val="5EE91315"/>
    <w:rsid w:val="5EE9437F"/>
    <w:rsid w:val="5EE94B54"/>
    <w:rsid w:val="5EE95DEC"/>
    <w:rsid w:val="5EE975A9"/>
    <w:rsid w:val="5EE979F8"/>
    <w:rsid w:val="5EE97A43"/>
    <w:rsid w:val="5EE97A49"/>
    <w:rsid w:val="5EEA2F9C"/>
    <w:rsid w:val="5EEA45A2"/>
    <w:rsid w:val="5EEA5E68"/>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3A09"/>
    <w:rsid w:val="5EF157B7"/>
    <w:rsid w:val="5EF22E1A"/>
    <w:rsid w:val="5EF22EC2"/>
    <w:rsid w:val="5EF26FEB"/>
    <w:rsid w:val="5EF271CB"/>
    <w:rsid w:val="5EF3074C"/>
    <w:rsid w:val="5EF31A07"/>
    <w:rsid w:val="5EF3322C"/>
    <w:rsid w:val="5EF332DD"/>
    <w:rsid w:val="5EF33B3C"/>
    <w:rsid w:val="5EF41AEB"/>
    <w:rsid w:val="5EF42DEE"/>
    <w:rsid w:val="5EF446BC"/>
    <w:rsid w:val="5EF46457"/>
    <w:rsid w:val="5EF52F7B"/>
    <w:rsid w:val="5EF534D8"/>
    <w:rsid w:val="5EF552A7"/>
    <w:rsid w:val="5EF57055"/>
    <w:rsid w:val="5EF60CAF"/>
    <w:rsid w:val="5EF62DCD"/>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9A7"/>
    <w:rsid w:val="5EFA0B0F"/>
    <w:rsid w:val="5EFA1182"/>
    <w:rsid w:val="5EFA466C"/>
    <w:rsid w:val="5EFA592A"/>
    <w:rsid w:val="5EFA5CE1"/>
    <w:rsid w:val="5EFA6DED"/>
    <w:rsid w:val="5EFB03E4"/>
    <w:rsid w:val="5EFB3CFF"/>
    <w:rsid w:val="5EFC2E4E"/>
    <w:rsid w:val="5EFC2E93"/>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7ED4"/>
    <w:rsid w:val="5F0003CD"/>
    <w:rsid w:val="5F0010C6"/>
    <w:rsid w:val="5F0015CB"/>
    <w:rsid w:val="5F002C5F"/>
    <w:rsid w:val="5F00458D"/>
    <w:rsid w:val="5F007A9A"/>
    <w:rsid w:val="5F0100E5"/>
    <w:rsid w:val="5F011E9E"/>
    <w:rsid w:val="5F013A8A"/>
    <w:rsid w:val="5F013C4C"/>
    <w:rsid w:val="5F0157EF"/>
    <w:rsid w:val="5F01685A"/>
    <w:rsid w:val="5F021058"/>
    <w:rsid w:val="5F021772"/>
    <w:rsid w:val="5F021884"/>
    <w:rsid w:val="5F02557F"/>
    <w:rsid w:val="5F025C16"/>
    <w:rsid w:val="5F033A3D"/>
    <w:rsid w:val="5F033ADB"/>
    <w:rsid w:val="5F033DBA"/>
    <w:rsid w:val="5F040189"/>
    <w:rsid w:val="5F042A70"/>
    <w:rsid w:val="5F0452FC"/>
    <w:rsid w:val="5F0454EA"/>
    <w:rsid w:val="5F045E54"/>
    <w:rsid w:val="5F0513A2"/>
    <w:rsid w:val="5F05298A"/>
    <w:rsid w:val="5F053010"/>
    <w:rsid w:val="5F0579F7"/>
    <w:rsid w:val="5F057FF3"/>
    <w:rsid w:val="5F060EBB"/>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F017D"/>
    <w:rsid w:val="5F0F06FB"/>
    <w:rsid w:val="5F0F257D"/>
    <w:rsid w:val="5F0F66F3"/>
    <w:rsid w:val="5F100637"/>
    <w:rsid w:val="5F1020E1"/>
    <w:rsid w:val="5F102664"/>
    <w:rsid w:val="5F104CE3"/>
    <w:rsid w:val="5F105C3D"/>
    <w:rsid w:val="5F10619D"/>
    <w:rsid w:val="5F1071B9"/>
    <w:rsid w:val="5F107B83"/>
    <w:rsid w:val="5F113BE4"/>
    <w:rsid w:val="5F116B44"/>
    <w:rsid w:val="5F1176E8"/>
    <w:rsid w:val="5F1233BF"/>
    <w:rsid w:val="5F125E59"/>
    <w:rsid w:val="5F126869"/>
    <w:rsid w:val="5F131BD1"/>
    <w:rsid w:val="5F13397F"/>
    <w:rsid w:val="5F13572D"/>
    <w:rsid w:val="5F137196"/>
    <w:rsid w:val="5F1424DC"/>
    <w:rsid w:val="5F153DAE"/>
    <w:rsid w:val="5F157663"/>
    <w:rsid w:val="5F1576F7"/>
    <w:rsid w:val="5F160B12"/>
    <w:rsid w:val="5F161839"/>
    <w:rsid w:val="5F164E84"/>
    <w:rsid w:val="5F16521D"/>
    <w:rsid w:val="5F166FCB"/>
    <w:rsid w:val="5F17346F"/>
    <w:rsid w:val="5F1750F2"/>
    <w:rsid w:val="5F177490"/>
    <w:rsid w:val="5F177A3A"/>
    <w:rsid w:val="5F180EE5"/>
    <w:rsid w:val="5F180F96"/>
    <w:rsid w:val="5F182D44"/>
    <w:rsid w:val="5F1858B1"/>
    <w:rsid w:val="5F1871E8"/>
    <w:rsid w:val="5F192375"/>
    <w:rsid w:val="5F19391E"/>
    <w:rsid w:val="5F195393"/>
    <w:rsid w:val="5F1A2F60"/>
    <w:rsid w:val="5F1A3805"/>
    <w:rsid w:val="5F1A6ABC"/>
    <w:rsid w:val="5F1B04DA"/>
    <w:rsid w:val="5F1B08EA"/>
    <w:rsid w:val="5F1B1D0F"/>
    <w:rsid w:val="5F1B1D66"/>
    <w:rsid w:val="5F1B6BCE"/>
    <w:rsid w:val="5F1C0A86"/>
    <w:rsid w:val="5F1C2834"/>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0D2"/>
    <w:rsid w:val="5F1F4FC2"/>
    <w:rsid w:val="5F1F61E7"/>
    <w:rsid w:val="5F1F7EFB"/>
    <w:rsid w:val="5F201ABF"/>
    <w:rsid w:val="5F2142EE"/>
    <w:rsid w:val="5F2145D1"/>
    <w:rsid w:val="5F21609C"/>
    <w:rsid w:val="5F220C6D"/>
    <w:rsid w:val="5F223BC2"/>
    <w:rsid w:val="5F224101"/>
    <w:rsid w:val="5F225970"/>
    <w:rsid w:val="5F23002A"/>
    <w:rsid w:val="5F230BC9"/>
    <w:rsid w:val="5F2403CD"/>
    <w:rsid w:val="5F245B8C"/>
    <w:rsid w:val="5F247488"/>
    <w:rsid w:val="5F24793A"/>
    <w:rsid w:val="5F2508DC"/>
    <w:rsid w:val="5F254E4F"/>
    <w:rsid w:val="5F260476"/>
    <w:rsid w:val="5F261904"/>
    <w:rsid w:val="5F265461"/>
    <w:rsid w:val="5F265C81"/>
    <w:rsid w:val="5F266A64"/>
    <w:rsid w:val="5F2675F1"/>
    <w:rsid w:val="5F2711D9"/>
    <w:rsid w:val="5F27742B"/>
    <w:rsid w:val="5F27754A"/>
    <w:rsid w:val="5F286FBC"/>
    <w:rsid w:val="5F290C61"/>
    <w:rsid w:val="5F290D83"/>
    <w:rsid w:val="5F2913F5"/>
    <w:rsid w:val="5F2931A3"/>
    <w:rsid w:val="5F294F51"/>
    <w:rsid w:val="5F295881"/>
    <w:rsid w:val="5F2A02B5"/>
    <w:rsid w:val="5F2A2411"/>
    <w:rsid w:val="5F2A27C6"/>
    <w:rsid w:val="5F2A32F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7C8"/>
    <w:rsid w:val="5F2E2D52"/>
    <w:rsid w:val="5F2E310B"/>
    <w:rsid w:val="5F2E6A0B"/>
    <w:rsid w:val="5F2F1036"/>
    <w:rsid w:val="5F2F1C7D"/>
    <w:rsid w:val="5F2F2EB8"/>
    <w:rsid w:val="5F2F459E"/>
    <w:rsid w:val="5F2F4D0C"/>
    <w:rsid w:val="5F2F716C"/>
    <w:rsid w:val="5F2F71B3"/>
    <w:rsid w:val="5F2F7659"/>
    <w:rsid w:val="5F301D3D"/>
    <w:rsid w:val="5F3034AF"/>
    <w:rsid w:val="5F3042F5"/>
    <w:rsid w:val="5F304531"/>
    <w:rsid w:val="5F3046FD"/>
    <w:rsid w:val="5F3051F0"/>
    <w:rsid w:val="5F3062DF"/>
    <w:rsid w:val="5F3131CD"/>
    <w:rsid w:val="5F31409D"/>
    <w:rsid w:val="5F3215AC"/>
    <w:rsid w:val="5F322057"/>
    <w:rsid w:val="5F325CBE"/>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758C0"/>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4C84"/>
    <w:rsid w:val="5F3C7AA2"/>
    <w:rsid w:val="5F3D09FC"/>
    <w:rsid w:val="5F3D1770"/>
    <w:rsid w:val="5F3D2228"/>
    <w:rsid w:val="5F3D27AA"/>
    <w:rsid w:val="5F3D4EAE"/>
    <w:rsid w:val="5F3E57D1"/>
    <w:rsid w:val="5F3E5D28"/>
    <w:rsid w:val="5F3E5D4B"/>
    <w:rsid w:val="5F3E6C4E"/>
    <w:rsid w:val="5F3F0A41"/>
    <w:rsid w:val="5F3F3392"/>
    <w:rsid w:val="5F3F3603"/>
    <w:rsid w:val="5F3F4090"/>
    <w:rsid w:val="5F4007CE"/>
    <w:rsid w:val="5F404517"/>
    <w:rsid w:val="5F404F13"/>
    <w:rsid w:val="5F4153C2"/>
    <w:rsid w:val="5F41673E"/>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5685"/>
    <w:rsid w:val="5F487ACD"/>
    <w:rsid w:val="5F487CE6"/>
    <w:rsid w:val="5F49114F"/>
    <w:rsid w:val="5F491F3C"/>
    <w:rsid w:val="5F492D80"/>
    <w:rsid w:val="5F4955F3"/>
    <w:rsid w:val="5F495D43"/>
    <w:rsid w:val="5F496B13"/>
    <w:rsid w:val="5F497A28"/>
    <w:rsid w:val="5F497D13"/>
    <w:rsid w:val="5F497EBF"/>
    <w:rsid w:val="5F4A08E5"/>
    <w:rsid w:val="5F4A0903"/>
    <w:rsid w:val="5F4A0E3B"/>
    <w:rsid w:val="5F4A1700"/>
    <w:rsid w:val="5F4A3D74"/>
    <w:rsid w:val="5F4B0517"/>
    <w:rsid w:val="5F4B1DFD"/>
    <w:rsid w:val="5F4B3119"/>
    <w:rsid w:val="5F4B4EC7"/>
    <w:rsid w:val="5F4B5204"/>
    <w:rsid w:val="5F4B575F"/>
    <w:rsid w:val="5F4C0716"/>
    <w:rsid w:val="5F4C22E4"/>
    <w:rsid w:val="5F4C5CB7"/>
    <w:rsid w:val="5F4C6694"/>
    <w:rsid w:val="5F4D50E3"/>
    <w:rsid w:val="5F4D62EE"/>
    <w:rsid w:val="5F4D718F"/>
    <w:rsid w:val="5F4D7B24"/>
    <w:rsid w:val="5F4E26F5"/>
    <w:rsid w:val="5F4E2C09"/>
    <w:rsid w:val="5F4E49B7"/>
    <w:rsid w:val="5F4E4B5F"/>
    <w:rsid w:val="5F4E6765"/>
    <w:rsid w:val="5F4F0E5B"/>
    <w:rsid w:val="5F4F2C5C"/>
    <w:rsid w:val="5F4F6756"/>
    <w:rsid w:val="5F5003AC"/>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3A88"/>
    <w:rsid w:val="5F594AC3"/>
    <w:rsid w:val="5F5A0C98"/>
    <w:rsid w:val="5F5A24AF"/>
    <w:rsid w:val="5F5A3869"/>
    <w:rsid w:val="5F5A3E3C"/>
    <w:rsid w:val="5F5A4029"/>
    <w:rsid w:val="5F5A6FB5"/>
    <w:rsid w:val="5F5A7FD7"/>
    <w:rsid w:val="5F5B2F83"/>
    <w:rsid w:val="5F5C0CD1"/>
    <w:rsid w:val="5F5C0E43"/>
    <w:rsid w:val="5F5C200F"/>
    <w:rsid w:val="5F5C5169"/>
    <w:rsid w:val="5F5C605E"/>
    <w:rsid w:val="5F5C6189"/>
    <w:rsid w:val="5F5D00E6"/>
    <w:rsid w:val="5F5D14A3"/>
    <w:rsid w:val="5F5D4BFA"/>
    <w:rsid w:val="5F5E109E"/>
    <w:rsid w:val="5F5E61FB"/>
    <w:rsid w:val="5F5F0B76"/>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7120"/>
    <w:rsid w:val="5F632C9A"/>
    <w:rsid w:val="5F63348B"/>
    <w:rsid w:val="5F633DFC"/>
    <w:rsid w:val="5F6366B5"/>
    <w:rsid w:val="5F640CE2"/>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5059"/>
    <w:rsid w:val="5F6E57C4"/>
    <w:rsid w:val="5F6E6E08"/>
    <w:rsid w:val="5F6F2447"/>
    <w:rsid w:val="5F6F45C4"/>
    <w:rsid w:val="5F6F45FF"/>
    <w:rsid w:val="5F6F5174"/>
    <w:rsid w:val="5F6F677B"/>
    <w:rsid w:val="5F700DD2"/>
    <w:rsid w:val="5F70157C"/>
    <w:rsid w:val="5F702B80"/>
    <w:rsid w:val="5F7037E5"/>
    <w:rsid w:val="5F703FAA"/>
    <w:rsid w:val="5F706CAA"/>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39FE"/>
    <w:rsid w:val="5F7A57AC"/>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26426"/>
    <w:rsid w:val="5F830B05"/>
    <w:rsid w:val="5F83118A"/>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15AA"/>
    <w:rsid w:val="5F852D8D"/>
    <w:rsid w:val="5F852E98"/>
    <w:rsid w:val="5F853FC9"/>
    <w:rsid w:val="5F85487D"/>
    <w:rsid w:val="5F8549F1"/>
    <w:rsid w:val="5F857F66"/>
    <w:rsid w:val="5F8605F5"/>
    <w:rsid w:val="5F8623A3"/>
    <w:rsid w:val="5F864151"/>
    <w:rsid w:val="5F867CB5"/>
    <w:rsid w:val="5F872A58"/>
    <w:rsid w:val="5F8761F4"/>
    <w:rsid w:val="5F87728B"/>
    <w:rsid w:val="5F881C77"/>
    <w:rsid w:val="5F882AE3"/>
    <w:rsid w:val="5F887BFE"/>
    <w:rsid w:val="5F887EC9"/>
    <w:rsid w:val="5F89163F"/>
    <w:rsid w:val="5F8919CD"/>
    <w:rsid w:val="5F8927B9"/>
    <w:rsid w:val="5F893C41"/>
    <w:rsid w:val="5F89424D"/>
    <w:rsid w:val="5F8959EF"/>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1655E"/>
    <w:rsid w:val="5F920D48"/>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3975"/>
    <w:rsid w:val="5F9C400E"/>
    <w:rsid w:val="5F9C5573"/>
    <w:rsid w:val="5F9D03B8"/>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5E0F"/>
    <w:rsid w:val="5FA56CCD"/>
    <w:rsid w:val="5FA6034F"/>
    <w:rsid w:val="5FA62A45"/>
    <w:rsid w:val="5FA65DB2"/>
    <w:rsid w:val="5FA665A1"/>
    <w:rsid w:val="5FA74871"/>
    <w:rsid w:val="5FA7535E"/>
    <w:rsid w:val="5FA77416"/>
    <w:rsid w:val="5FA8041E"/>
    <w:rsid w:val="5FA81D2D"/>
    <w:rsid w:val="5FA82319"/>
    <w:rsid w:val="5FA83300"/>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05672"/>
    <w:rsid w:val="5FB10811"/>
    <w:rsid w:val="5FB16987"/>
    <w:rsid w:val="5FB1752D"/>
    <w:rsid w:val="5FB21C34"/>
    <w:rsid w:val="5FB23198"/>
    <w:rsid w:val="5FB23DB8"/>
    <w:rsid w:val="5FB24F46"/>
    <w:rsid w:val="5FB261DF"/>
    <w:rsid w:val="5FB27537"/>
    <w:rsid w:val="5FB30413"/>
    <w:rsid w:val="5FB32A6C"/>
    <w:rsid w:val="5FB349A6"/>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527"/>
    <w:rsid w:val="5FB94A9C"/>
    <w:rsid w:val="5FB94FC9"/>
    <w:rsid w:val="5FB962D5"/>
    <w:rsid w:val="5FB97FA5"/>
    <w:rsid w:val="5FBA0B42"/>
    <w:rsid w:val="5FBA3DFB"/>
    <w:rsid w:val="5FBA71C7"/>
    <w:rsid w:val="5FBB029F"/>
    <w:rsid w:val="5FBB033F"/>
    <w:rsid w:val="5FBB1139"/>
    <w:rsid w:val="5FBC4902"/>
    <w:rsid w:val="5FBC5F27"/>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7C32"/>
    <w:rsid w:val="5FC209DF"/>
    <w:rsid w:val="5FC23025"/>
    <w:rsid w:val="5FC2380F"/>
    <w:rsid w:val="5FC26F03"/>
    <w:rsid w:val="5FC275F0"/>
    <w:rsid w:val="5FC30F01"/>
    <w:rsid w:val="5FC310AC"/>
    <w:rsid w:val="5FC311D5"/>
    <w:rsid w:val="5FC34C5B"/>
    <w:rsid w:val="5FC3721D"/>
    <w:rsid w:val="5FC41011"/>
    <w:rsid w:val="5FC44C79"/>
    <w:rsid w:val="5FC47980"/>
    <w:rsid w:val="5FC52ECB"/>
    <w:rsid w:val="5FC53830"/>
    <w:rsid w:val="5FC53D09"/>
    <w:rsid w:val="5FC540DE"/>
    <w:rsid w:val="5FC609F2"/>
    <w:rsid w:val="5FC62724"/>
    <w:rsid w:val="5FC765EB"/>
    <w:rsid w:val="5FC77DD4"/>
    <w:rsid w:val="5FC80612"/>
    <w:rsid w:val="5FC829BC"/>
    <w:rsid w:val="5FC83EC4"/>
    <w:rsid w:val="5FC8476A"/>
    <w:rsid w:val="5FC92639"/>
    <w:rsid w:val="5FC948F8"/>
    <w:rsid w:val="5FC96CA6"/>
    <w:rsid w:val="5FCA04E2"/>
    <w:rsid w:val="5FCA0963"/>
    <w:rsid w:val="5FCA14A1"/>
    <w:rsid w:val="5FCA38DC"/>
    <w:rsid w:val="5FCA52C5"/>
    <w:rsid w:val="5FCB39BB"/>
    <w:rsid w:val="5FCB59CE"/>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5251"/>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1A1"/>
    <w:rsid w:val="5FE232F4"/>
    <w:rsid w:val="5FE23B1D"/>
    <w:rsid w:val="5FE24921"/>
    <w:rsid w:val="5FE31A73"/>
    <w:rsid w:val="5FE33352"/>
    <w:rsid w:val="5FE354A7"/>
    <w:rsid w:val="5FE35FF6"/>
    <w:rsid w:val="5FE36710"/>
    <w:rsid w:val="5FE377F5"/>
    <w:rsid w:val="5FE42D08"/>
    <w:rsid w:val="5FE4557A"/>
    <w:rsid w:val="5FE46445"/>
    <w:rsid w:val="5FE532A2"/>
    <w:rsid w:val="5FE5552C"/>
    <w:rsid w:val="5FE570CA"/>
    <w:rsid w:val="5FE57651"/>
    <w:rsid w:val="5FE61D1A"/>
    <w:rsid w:val="5FE62E42"/>
    <w:rsid w:val="5FE64732"/>
    <w:rsid w:val="5FE64BF0"/>
    <w:rsid w:val="5FE67CCE"/>
    <w:rsid w:val="5FE71934"/>
    <w:rsid w:val="5FE73A36"/>
    <w:rsid w:val="5FE747D8"/>
    <w:rsid w:val="5FE74F09"/>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3CC0"/>
    <w:rsid w:val="5FF15E8B"/>
    <w:rsid w:val="5FF27034"/>
    <w:rsid w:val="5FF27A39"/>
    <w:rsid w:val="5FF41F25"/>
    <w:rsid w:val="5FF427D0"/>
    <w:rsid w:val="5FF4555F"/>
    <w:rsid w:val="5FF50F0F"/>
    <w:rsid w:val="5FF55532"/>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2B75"/>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E1F39"/>
    <w:rsid w:val="5FFE2C0E"/>
    <w:rsid w:val="5FFF04A2"/>
    <w:rsid w:val="5FFF35AE"/>
    <w:rsid w:val="5FFF3ED2"/>
    <w:rsid w:val="5FFF5CB2"/>
    <w:rsid w:val="60001041"/>
    <w:rsid w:val="60001E2C"/>
    <w:rsid w:val="60004DB0"/>
    <w:rsid w:val="6000506C"/>
    <w:rsid w:val="600052D9"/>
    <w:rsid w:val="6000568F"/>
    <w:rsid w:val="60006241"/>
    <w:rsid w:val="60006806"/>
    <w:rsid w:val="60007F09"/>
    <w:rsid w:val="60010B9D"/>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32A3"/>
    <w:rsid w:val="600534FA"/>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269D"/>
    <w:rsid w:val="600A4623"/>
    <w:rsid w:val="600A4D82"/>
    <w:rsid w:val="600A6B30"/>
    <w:rsid w:val="600B195E"/>
    <w:rsid w:val="600B23EC"/>
    <w:rsid w:val="600B2C32"/>
    <w:rsid w:val="600B4656"/>
    <w:rsid w:val="600C0AFA"/>
    <w:rsid w:val="600C3338"/>
    <w:rsid w:val="600D2F94"/>
    <w:rsid w:val="600D43BE"/>
    <w:rsid w:val="600E0D6D"/>
    <w:rsid w:val="600E24AE"/>
    <w:rsid w:val="600E6687"/>
    <w:rsid w:val="600E6E8E"/>
    <w:rsid w:val="600E7458"/>
    <w:rsid w:val="600F2399"/>
    <w:rsid w:val="600F4A8D"/>
    <w:rsid w:val="600F63DE"/>
    <w:rsid w:val="600F7E94"/>
    <w:rsid w:val="601015F6"/>
    <w:rsid w:val="601033A2"/>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2AEB"/>
    <w:rsid w:val="601B32AE"/>
    <w:rsid w:val="601B3EB6"/>
    <w:rsid w:val="601B4AB2"/>
    <w:rsid w:val="601B4D30"/>
    <w:rsid w:val="601B6F8F"/>
    <w:rsid w:val="601C0564"/>
    <w:rsid w:val="601C3588"/>
    <w:rsid w:val="601C4AB5"/>
    <w:rsid w:val="601C7269"/>
    <w:rsid w:val="601D2D07"/>
    <w:rsid w:val="601D5AE3"/>
    <w:rsid w:val="601D634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0673"/>
    <w:rsid w:val="60223B0F"/>
    <w:rsid w:val="602245B2"/>
    <w:rsid w:val="60224B4B"/>
    <w:rsid w:val="60230375"/>
    <w:rsid w:val="60231965"/>
    <w:rsid w:val="60233244"/>
    <w:rsid w:val="60234096"/>
    <w:rsid w:val="60235B31"/>
    <w:rsid w:val="60235E44"/>
    <w:rsid w:val="602448EA"/>
    <w:rsid w:val="60247101"/>
    <w:rsid w:val="60247C3D"/>
    <w:rsid w:val="60250909"/>
    <w:rsid w:val="60253286"/>
    <w:rsid w:val="60255718"/>
    <w:rsid w:val="60256E3E"/>
    <w:rsid w:val="60261490"/>
    <w:rsid w:val="60261640"/>
    <w:rsid w:val="60262837"/>
    <w:rsid w:val="602631A4"/>
    <w:rsid w:val="60264121"/>
    <w:rsid w:val="60265F3E"/>
    <w:rsid w:val="60271367"/>
    <w:rsid w:val="6027562A"/>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6597"/>
    <w:rsid w:val="602F7EBD"/>
    <w:rsid w:val="60302650"/>
    <w:rsid w:val="603040BD"/>
    <w:rsid w:val="6030761F"/>
    <w:rsid w:val="60315853"/>
    <w:rsid w:val="60316AC6"/>
    <w:rsid w:val="60316E73"/>
    <w:rsid w:val="60324DC7"/>
    <w:rsid w:val="60325913"/>
    <w:rsid w:val="60326087"/>
    <w:rsid w:val="603268CD"/>
    <w:rsid w:val="603269C5"/>
    <w:rsid w:val="60327E35"/>
    <w:rsid w:val="6033259E"/>
    <w:rsid w:val="603358D5"/>
    <w:rsid w:val="60335DCE"/>
    <w:rsid w:val="60336543"/>
    <w:rsid w:val="60336BFF"/>
    <w:rsid w:val="60340051"/>
    <w:rsid w:val="60340BC8"/>
    <w:rsid w:val="60340F92"/>
    <w:rsid w:val="60341DFF"/>
    <w:rsid w:val="60343BAD"/>
    <w:rsid w:val="60345021"/>
    <w:rsid w:val="6035022A"/>
    <w:rsid w:val="603503F2"/>
    <w:rsid w:val="60350489"/>
    <w:rsid w:val="603539B1"/>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678"/>
    <w:rsid w:val="60397EA0"/>
    <w:rsid w:val="603A167A"/>
    <w:rsid w:val="603A20E8"/>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7BC0"/>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3DF0"/>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9691C"/>
    <w:rsid w:val="604A33D1"/>
    <w:rsid w:val="604A7057"/>
    <w:rsid w:val="604A73E6"/>
    <w:rsid w:val="604B2450"/>
    <w:rsid w:val="604B413F"/>
    <w:rsid w:val="604B4F6D"/>
    <w:rsid w:val="604C0A9E"/>
    <w:rsid w:val="604C48D7"/>
    <w:rsid w:val="604C539B"/>
    <w:rsid w:val="604D0BD9"/>
    <w:rsid w:val="604D10B1"/>
    <w:rsid w:val="604D2EC1"/>
    <w:rsid w:val="604D3DCF"/>
    <w:rsid w:val="604D4D70"/>
    <w:rsid w:val="604E188B"/>
    <w:rsid w:val="604E5940"/>
    <w:rsid w:val="604E7952"/>
    <w:rsid w:val="604F0D58"/>
    <w:rsid w:val="604F338F"/>
    <w:rsid w:val="604F5AF3"/>
    <w:rsid w:val="604F7351"/>
    <w:rsid w:val="60507A3A"/>
    <w:rsid w:val="6051122F"/>
    <w:rsid w:val="605129B1"/>
    <w:rsid w:val="6051650D"/>
    <w:rsid w:val="605204D7"/>
    <w:rsid w:val="60522BFE"/>
    <w:rsid w:val="60525FC0"/>
    <w:rsid w:val="60536011"/>
    <w:rsid w:val="605424A1"/>
    <w:rsid w:val="605437B3"/>
    <w:rsid w:val="6054424F"/>
    <w:rsid w:val="60545FFD"/>
    <w:rsid w:val="60553502"/>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494F"/>
    <w:rsid w:val="60667EE2"/>
    <w:rsid w:val="606721D5"/>
    <w:rsid w:val="60673F83"/>
    <w:rsid w:val="60675196"/>
    <w:rsid w:val="60675D31"/>
    <w:rsid w:val="606760BC"/>
    <w:rsid w:val="60676AA6"/>
    <w:rsid w:val="606807B3"/>
    <w:rsid w:val="60681AA9"/>
    <w:rsid w:val="60694549"/>
    <w:rsid w:val="606A2105"/>
    <w:rsid w:val="606A3A73"/>
    <w:rsid w:val="606B273A"/>
    <w:rsid w:val="606B4B75"/>
    <w:rsid w:val="606B6875"/>
    <w:rsid w:val="606C2ECA"/>
    <w:rsid w:val="606C3347"/>
    <w:rsid w:val="606C7255"/>
    <w:rsid w:val="606D0BB0"/>
    <w:rsid w:val="606E3563"/>
    <w:rsid w:val="606E5E7E"/>
    <w:rsid w:val="606E7913"/>
    <w:rsid w:val="606F299E"/>
    <w:rsid w:val="606F2E37"/>
    <w:rsid w:val="606F2ECA"/>
    <w:rsid w:val="606F4BE5"/>
    <w:rsid w:val="606F6F90"/>
    <w:rsid w:val="606F72DB"/>
    <w:rsid w:val="6070010A"/>
    <w:rsid w:val="6070413F"/>
    <w:rsid w:val="607045AB"/>
    <w:rsid w:val="60706EED"/>
    <w:rsid w:val="6071020E"/>
    <w:rsid w:val="6071407C"/>
    <w:rsid w:val="60714E01"/>
    <w:rsid w:val="60716BAF"/>
    <w:rsid w:val="60730B79"/>
    <w:rsid w:val="60731D9D"/>
    <w:rsid w:val="60732927"/>
    <w:rsid w:val="607357D8"/>
    <w:rsid w:val="60735B74"/>
    <w:rsid w:val="607360A8"/>
    <w:rsid w:val="6074092F"/>
    <w:rsid w:val="60741065"/>
    <w:rsid w:val="6074131D"/>
    <w:rsid w:val="6074165C"/>
    <w:rsid w:val="607448F1"/>
    <w:rsid w:val="60745143"/>
    <w:rsid w:val="60752AEC"/>
    <w:rsid w:val="60757D10"/>
    <w:rsid w:val="607614B2"/>
    <w:rsid w:val="60762418"/>
    <w:rsid w:val="607641C6"/>
    <w:rsid w:val="60765F74"/>
    <w:rsid w:val="60766B4D"/>
    <w:rsid w:val="60770965"/>
    <w:rsid w:val="60771A5A"/>
    <w:rsid w:val="60771CCC"/>
    <w:rsid w:val="60771CE9"/>
    <w:rsid w:val="60771CEC"/>
    <w:rsid w:val="60774342"/>
    <w:rsid w:val="60776410"/>
    <w:rsid w:val="60777FDD"/>
    <w:rsid w:val="6078155E"/>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3243"/>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7A25"/>
    <w:rsid w:val="608B1DE7"/>
    <w:rsid w:val="608B2ACD"/>
    <w:rsid w:val="608B4D11"/>
    <w:rsid w:val="608B51E5"/>
    <w:rsid w:val="608B6453"/>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CB2"/>
    <w:rsid w:val="609067A9"/>
    <w:rsid w:val="60906C21"/>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67B5"/>
    <w:rsid w:val="609575A8"/>
    <w:rsid w:val="60957740"/>
    <w:rsid w:val="60961EBC"/>
    <w:rsid w:val="609634B7"/>
    <w:rsid w:val="60963C62"/>
    <w:rsid w:val="60964868"/>
    <w:rsid w:val="60965B40"/>
    <w:rsid w:val="60966616"/>
    <w:rsid w:val="6096709F"/>
    <w:rsid w:val="60967D57"/>
    <w:rsid w:val="60973456"/>
    <w:rsid w:val="609736DC"/>
    <w:rsid w:val="609805E0"/>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E5846"/>
    <w:rsid w:val="609F0EFF"/>
    <w:rsid w:val="609F213F"/>
    <w:rsid w:val="609F5BB1"/>
    <w:rsid w:val="60A05CDD"/>
    <w:rsid w:val="60A05F23"/>
    <w:rsid w:val="60A07EE0"/>
    <w:rsid w:val="60A10CBF"/>
    <w:rsid w:val="60A1629C"/>
    <w:rsid w:val="60A2017D"/>
    <w:rsid w:val="60A21B08"/>
    <w:rsid w:val="60A25A21"/>
    <w:rsid w:val="60A25CDC"/>
    <w:rsid w:val="60A26D69"/>
    <w:rsid w:val="60A30D33"/>
    <w:rsid w:val="60A31DD0"/>
    <w:rsid w:val="60A32AE1"/>
    <w:rsid w:val="60A456E6"/>
    <w:rsid w:val="60A50260"/>
    <w:rsid w:val="60A52CFD"/>
    <w:rsid w:val="60A559F2"/>
    <w:rsid w:val="60A57959"/>
    <w:rsid w:val="60A57CF9"/>
    <w:rsid w:val="60A6305A"/>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6349"/>
    <w:rsid w:val="60B07F24"/>
    <w:rsid w:val="60B116A2"/>
    <w:rsid w:val="60B13450"/>
    <w:rsid w:val="60B13699"/>
    <w:rsid w:val="60B13B61"/>
    <w:rsid w:val="60B14DF9"/>
    <w:rsid w:val="60B15E6A"/>
    <w:rsid w:val="60B16294"/>
    <w:rsid w:val="60B22A8D"/>
    <w:rsid w:val="60B23346"/>
    <w:rsid w:val="60B23E03"/>
    <w:rsid w:val="60B24717"/>
    <w:rsid w:val="60B27CB3"/>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7E2A"/>
    <w:rsid w:val="60BC004F"/>
    <w:rsid w:val="60BC472D"/>
    <w:rsid w:val="60BC4B8B"/>
    <w:rsid w:val="60BD0047"/>
    <w:rsid w:val="60BD1DF5"/>
    <w:rsid w:val="60BD43DC"/>
    <w:rsid w:val="60BE1A25"/>
    <w:rsid w:val="60BE78DB"/>
    <w:rsid w:val="60BF020C"/>
    <w:rsid w:val="60BF1B7D"/>
    <w:rsid w:val="60BF27A3"/>
    <w:rsid w:val="60BF3DBF"/>
    <w:rsid w:val="60C018E5"/>
    <w:rsid w:val="60C03693"/>
    <w:rsid w:val="60C04DBB"/>
    <w:rsid w:val="60C07B37"/>
    <w:rsid w:val="60C107EF"/>
    <w:rsid w:val="60C16F3B"/>
    <w:rsid w:val="60C1782B"/>
    <w:rsid w:val="60C211B9"/>
    <w:rsid w:val="60C2206A"/>
    <w:rsid w:val="60C22C25"/>
    <w:rsid w:val="60C237D8"/>
    <w:rsid w:val="60C2491A"/>
    <w:rsid w:val="60C2565D"/>
    <w:rsid w:val="60C26C7D"/>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764E"/>
    <w:rsid w:val="60D206A1"/>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F50"/>
    <w:rsid w:val="60D46992"/>
    <w:rsid w:val="60D4767D"/>
    <w:rsid w:val="60D55390"/>
    <w:rsid w:val="60D62EB6"/>
    <w:rsid w:val="60D6476F"/>
    <w:rsid w:val="60D66A94"/>
    <w:rsid w:val="60D672B7"/>
    <w:rsid w:val="60D71E88"/>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7AAD"/>
    <w:rsid w:val="60E3042B"/>
    <w:rsid w:val="60E3043F"/>
    <w:rsid w:val="60E31987"/>
    <w:rsid w:val="60E31B2A"/>
    <w:rsid w:val="60E32AD5"/>
    <w:rsid w:val="60E32FFC"/>
    <w:rsid w:val="60E33BEA"/>
    <w:rsid w:val="60E37B05"/>
    <w:rsid w:val="60E41009"/>
    <w:rsid w:val="60E41B72"/>
    <w:rsid w:val="60E41EE0"/>
    <w:rsid w:val="60E42D4B"/>
    <w:rsid w:val="60E42E74"/>
    <w:rsid w:val="60E4448C"/>
    <w:rsid w:val="60E4516C"/>
    <w:rsid w:val="60E47381"/>
    <w:rsid w:val="60E47E85"/>
    <w:rsid w:val="60E5134B"/>
    <w:rsid w:val="60E526BF"/>
    <w:rsid w:val="60E530F9"/>
    <w:rsid w:val="60E56871"/>
    <w:rsid w:val="60E6189F"/>
    <w:rsid w:val="60E70C20"/>
    <w:rsid w:val="60E72E0D"/>
    <w:rsid w:val="60E74880"/>
    <w:rsid w:val="60E7695C"/>
    <w:rsid w:val="60E76E71"/>
    <w:rsid w:val="60E80643"/>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789A"/>
    <w:rsid w:val="60EC79CC"/>
    <w:rsid w:val="60ED17B4"/>
    <w:rsid w:val="60ED22B5"/>
    <w:rsid w:val="60ED2568"/>
    <w:rsid w:val="60ED2730"/>
    <w:rsid w:val="60ED35FB"/>
    <w:rsid w:val="60EE010F"/>
    <w:rsid w:val="60EE0200"/>
    <w:rsid w:val="60EE0C44"/>
    <w:rsid w:val="60EE1FAE"/>
    <w:rsid w:val="60EE2557"/>
    <w:rsid w:val="60EE3D75"/>
    <w:rsid w:val="60EE52B3"/>
    <w:rsid w:val="60EE553E"/>
    <w:rsid w:val="60EF0A8D"/>
    <w:rsid w:val="60EF1131"/>
    <w:rsid w:val="60EF4977"/>
    <w:rsid w:val="60F021CA"/>
    <w:rsid w:val="60F02768"/>
    <w:rsid w:val="60F0438E"/>
    <w:rsid w:val="60F04CC1"/>
    <w:rsid w:val="60F11A9E"/>
    <w:rsid w:val="60F11E42"/>
    <w:rsid w:val="60F12213"/>
    <w:rsid w:val="60F13EBF"/>
    <w:rsid w:val="60F14DCB"/>
    <w:rsid w:val="60F15403"/>
    <w:rsid w:val="60F15F42"/>
    <w:rsid w:val="60F20198"/>
    <w:rsid w:val="60F27F20"/>
    <w:rsid w:val="60F31CBA"/>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3D92"/>
    <w:rsid w:val="60F90953"/>
    <w:rsid w:val="60F92651"/>
    <w:rsid w:val="60F957C3"/>
    <w:rsid w:val="60FA216D"/>
    <w:rsid w:val="60FA24C9"/>
    <w:rsid w:val="60FA6BA5"/>
    <w:rsid w:val="60FA6CD7"/>
    <w:rsid w:val="60FA79B0"/>
    <w:rsid w:val="60FB0D7E"/>
    <w:rsid w:val="60FB111C"/>
    <w:rsid w:val="60FB291D"/>
    <w:rsid w:val="60FB2F12"/>
    <w:rsid w:val="60FC3AEA"/>
    <w:rsid w:val="60FC46BE"/>
    <w:rsid w:val="60FC46F0"/>
    <w:rsid w:val="60FD0443"/>
    <w:rsid w:val="60FD48E7"/>
    <w:rsid w:val="60FD5033"/>
    <w:rsid w:val="60FD6309"/>
    <w:rsid w:val="60FD6695"/>
    <w:rsid w:val="60FE69B5"/>
    <w:rsid w:val="60FE6B6B"/>
    <w:rsid w:val="60FF1094"/>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7035"/>
    <w:rsid w:val="610678AE"/>
    <w:rsid w:val="610712C2"/>
    <w:rsid w:val="61071811"/>
    <w:rsid w:val="61071C8B"/>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4B2A"/>
    <w:rsid w:val="610C68D8"/>
    <w:rsid w:val="610D059B"/>
    <w:rsid w:val="610D0751"/>
    <w:rsid w:val="610D0ABC"/>
    <w:rsid w:val="610D11D1"/>
    <w:rsid w:val="610E08A2"/>
    <w:rsid w:val="610E2650"/>
    <w:rsid w:val="610E43FE"/>
    <w:rsid w:val="610E4C67"/>
    <w:rsid w:val="610E5D72"/>
    <w:rsid w:val="610E7D66"/>
    <w:rsid w:val="610F0B89"/>
    <w:rsid w:val="610F0E49"/>
    <w:rsid w:val="610F5D94"/>
    <w:rsid w:val="610F75D9"/>
    <w:rsid w:val="61102019"/>
    <w:rsid w:val="61103067"/>
    <w:rsid w:val="61104407"/>
    <w:rsid w:val="61107217"/>
    <w:rsid w:val="61112140"/>
    <w:rsid w:val="611134A9"/>
    <w:rsid w:val="61113EEE"/>
    <w:rsid w:val="61114379"/>
    <w:rsid w:val="61114EB7"/>
    <w:rsid w:val="61116C36"/>
    <w:rsid w:val="61116EF0"/>
    <w:rsid w:val="61120392"/>
    <w:rsid w:val="61121BA3"/>
    <w:rsid w:val="61124939"/>
    <w:rsid w:val="61126596"/>
    <w:rsid w:val="61126A5A"/>
    <w:rsid w:val="6112752A"/>
    <w:rsid w:val="6113058B"/>
    <w:rsid w:val="61132728"/>
    <w:rsid w:val="611352FC"/>
    <w:rsid w:val="61135791"/>
    <w:rsid w:val="61135EB8"/>
    <w:rsid w:val="61136686"/>
    <w:rsid w:val="61137C66"/>
    <w:rsid w:val="611440D5"/>
    <w:rsid w:val="61146BAF"/>
    <w:rsid w:val="611475C1"/>
    <w:rsid w:val="61147DD9"/>
    <w:rsid w:val="61151C31"/>
    <w:rsid w:val="611539DF"/>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0AE5"/>
    <w:rsid w:val="611D1AAB"/>
    <w:rsid w:val="611D24E9"/>
    <w:rsid w:val="611D2893"/>
    <w:rsid w:val="611D461D"/>
    <w:rsid w:val="611D6D37"/>
    <w:rsid w:val="611E161B"/>
    <w:rsid w:val="611E1D6F"/>
    <w:rsid w:val="611E1E1B"/>
    <w:rsid w:val="611E2EDC"/>
    <w:rsid w:val="611F1104"/>
    <w:rsid w:val="611F2AAF"/>
    <w:rsid w:val="611F3E5B"/>
    <w:rsid w:val="611F485D"/>
    <w:rsid w:val="611F660B"/>
    <w:rsid w:val="611F6F3D"/>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5800"/>
    <w:rsid w:val="61347BF0"/>
    <w:rsid w:val="61347CD3"/>
    <w:rsid w:val="61351007"/>
    <w:rsid w:val="613514F9"/>
    <w:rsid w:val="61351B66"/>
    <w:rsid w:val="61351E29"/>
    <w:rsid w:val="61355E2F"/>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B0F6B"/>
    <w:rsid w:val="613B18DA"/>
    <w:rsid w:val="613B4AA2"/>
    <w:rsid w:val="613C52E6"/>
    <w:rsid w:val="613C540F"/>
    <w:rsid w:val="613C57EC"/>
    <w:rsid w:val="613C7BA6"/>
    <w:rsid w:val="613D088A"/>
    <w:rsid w:val="613D23D3"/>
    <w:rsid w:val="613D4CE3"/>
    <w:rsid w:val="613E0E81"/>
    <w:rsid w:val="613E2000"/>
    <w:rsid w:val="613F0A5C"/>
    <w:rsid w:val="613F2EE2"/>
    <w:rsid w:val="613F4DE6"/>
    <w:rsid w:val="613F6527"/>
    <w:rsid w:val="613F6EE5"/>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2A3D"/>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9181A"/>
    <w:rsid w:val="61493688"/>
    <w:rsid w:val="61493967"/>
    <w:rsid w:val="61495F32"/>
    <w:rsid w:val="61497B2C"/>
    <w:rsid w:val="614A218A"/>
    <w:rsid w:val="614A4E4D"/>
    <w:rsid w:val="614B11AE"/>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269E1"/>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9E"/>
    <w:rsid w:val="615A4ABF"/>
    <w:rsid w:val="615A5895"/>
    <w:rsid w:val="615A7643"/>
    <w:rsid w:val="615B0071"/>
    <w:rsid w:val="615B2E7E"/>
    <w:rsid w:val="615B4568"/>
    <w:rsid w:val="615B45BF"/>
    <w:rsid w:val="615B7DF2"/>
    <w:rsid w:val="615C0979"/>
    <w:rsid w:val="615C0E12"/>
    <w:rsid w:val="615C16F3"/>
    <w:rsid w:val="615C33BC"/>
    <w:rsid w:val="615C4405"/>
    <w:rsid w:val="615C44E2"/>
    <w:rsid w:val="615C58DC"/>
    <w:rsid w:val="615C6EAA"/>
    <w:rsid w:val="615D0D8F"/>
    <w:rsid w:val="615D0EE2"/>
    <w:rsid w:val="615D1AB0"/>
    <w:rsid w:val="615D5172"/>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41E1"/>
    <w:rsid w:val="61644200"/>
    <w:rsid w:val="61645671"/>
    <w:rsid w:val="61646714"/>
    <w:rsid w:val="61647E17"/>
    <w:rsid w:val="61650242"/>
    <w:rsid w:val="61650614"/>
    <w:rsid w:val="61652290"/>
    <w:rsid w:val="61655639"/>
    <w:rsid w:val="61655B26"/>
    <w:rsid w:val="616561FC"/>
    <w:rsid w:val="61660A97"/>
    <w:rsid w:val="616613DA"/>
    <w:rsid w:val="6166544F"/>
    <w:rsid w:val="61665FE8"/>
    <w:rsid w:val="61666702"/>
    <w:rsid w:val="61667CC3"/>
    <w:rsid w:val="61671696"/>
    <w:rsid w:val="61672DD8"/>
    <w:rsid w:val="6167448B"/>
    <w:rsid w:val="61675733"/>
    <w:rsid w:val="616758EE"/>
    <w:rsid w:val="61676669"/>
    <w:rsid w:val="6168003D"/>
    <w:rsid w:val="616809EA"/>
    <w:rsid w:val="6168311F"/>
    <w:rsid w:val="61683228"/>
    <w:rsid w:val="61683E04"/>
    <w:rsid w:val="61684442"/>
    <w:rsid w:val="61686637"/>
    <w:rsid w:val="6169203B"/>
    <w:rsid w:val="61692624"/>
    <w:rsid w:val="616927AB"/>
    <w:rsid w:val="61693D2A"/>
    <w:rsid w:val="616A1502"/>
    <w:rsid w:val="616A5DA6"/>
    <w:rsid w:val="616A7418"/>
    <w:rsid w:val="616B00AE"/>
    <w:rsid w:val="616B42A4"/>
    <w:rsid w:val="616C22AD"/>
    <w:rsid w:val="616C3E03"/>
    <w:rsid w:val="616C7377"/>
    <w:rsid w:val="616D0C95"/>
    <w:rsid w:val="616D0E9D"/>
    <w:rsid w:val="616D55C9"/>
    <w:rsid w:val="616D5C09"/>
    <w:rsid w:val="616D5E79"/>
    <w:rsid w:val="616E1341"/>
    <w:rsid w:val="616E2A35"/>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438DB"/>
    <w:rsid w:val="6174417D"/>
    <w:rsid w:val="617472C0"/>
    <w:rsid w:val="61750921"/>
    <w:rsid w:val="61751F0D"/>
    <w:rsid w:val="617526CF"/>
    <w:rsid w:val="6175447D"/>
    <w:rsid w:val="6175457A"/>
    <w:rsid w:val="61754FE3"/>
    <w:rsid w:val="617565F6"/>
    <w:rsid w:val="6175702A"/>
    <w:rsid w:val="617611C7"/>
    <w:rsid w:val="61761FA3"/>
    <w:rsid w:val="61765C9E"/>
    <w:rsid w:val="617666EC"/>
    <w:rsid w:val="61772657"/>
    <w:rsid w:val="617737C5"/>
    <w:rsid w:val="61776447"/>
    <w:rsid w:val="61783AE7"/>
    <w:rsid w:val="61783F6D"/>
    <w:rsid w:val="617867B0"/>
    <w:rsid w:val="61786F13"/>
    <w:rsid w:val="617902A3"/>
    <w:rsid w:val="61794F77"/>
    <w:rsid w:val="61797B48"/>
    <w:rsid w:val="617A0FD8"/>
    <w:rsid w:val="617A1A94"/>
    <w:rsid w:val="617A4A51"/>
    <w:rsid w:val="617A5F38"/>
    <w:rsid w:val="617A7252"/>
    <w:rsid w:val="617A7CE6"/>
    <w:rsid w:val="617B004B"/>
    <w:rsid w:val="617C1CB0"/>
    <w:rsid w:val="617C5039"/>
    <w:rsid w:val="617C580C"/>
    <w:rsid w:val="617D1584"/>
    <w:rsid w:val="617D4684"/>
    <w:rsid w:val="617D64C9"/>
    <w:rsid w:val="617D6970"/>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144C"/>
    <w:rsid w:val="6192502F"/>
    <w:rsid w:val="619259D4"/>
    <w:rsid w:val="61933540"/>
    <w:rsid w:val="61937245"/>
    <w:rsid w:val="6194040C"/>
    <w:rsid w:val="61941B7F"/>
    <w:rsid w:val="6194334C"/>
    <w:rsid w:val="619434FE"/>
    <w:rsid w:val="61945F82"/>
    <w:rsid w:val="61946FF9"/>
    <w:rsid w:val="61947A0C"/>
    <w:rsid w:val="61947C70"/>
    <w:rsid w:val="6195042A"/>
    <w:rsid w:val="619568CD"/>
    <w:rsid w:val="61957214"/>
    <w:rsid w:val="61960A21"/>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90147"/>
    <w:rsid w:val="619931B3"/>
    <w:rsid w:val="61994610"/>
    <w:rsid w:val="61996AEF"/>
    <w:rsid w:val="619A0388"/>
    <w:rsid w:val="619A1F6A"/>
    <w:rsid w:val="619A2136"/>
    <w:rsid w:val="619A2DD6"/>
    <w:rsid w:val="619A4273"/>
    <w:rsid w:val="619A5264"/>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7124"/>
    <w:rsid w:val="619E5802"/>
    <w:rsid w:val="619E7BFA"/>
    <w:rsid w:val="619F599E"/>
    <w:rsid w:val="619F6DC0"/>
    <w:rsid w:val="61A02415"/>
    <w:rsid w:val="61A02CF3"/>
    <w:rsid w:val="61A03E4B"/>
    <w:rsid w:val="61A06615"/>
    <w:rsid w:val="61A067CD"/>
    <w:rsid w:val="61A11716"/>
    <w:rsid w:val="61A134C4"/>
    <w:rsid w:val="61A13872"/>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64D3E"/>
    <w:rsid w:val="61B6665A"/>
    <w:rsid w:val="61B70C96"/>
    <w:rsid w:val="61B72CE8"/>
    <w:rsid w:val="61B74A96"/>
    <w:rsid w:val="61B75196"/>
    <w:rsid w:val="61B76844"/>
    <w:rsid w:val="61B825BC"/>
    <w:rsid w:val="61B82F05"/>
    <w:rsid w:val="61B83587"/>
    <w:rsid w:val="61B8391F"/>
    <w:rsid w:val="61B84B09"/>
    <w:rsid w:val="61B85B3A"/>
    <w:rsid w:val="61B86D12"/>
    <w:rsid w:val="61B9080E"/>
    <w:rsid w:val="61B96A60"/>
    <w:rsid w:val="61BA27D8"/>
    <w:rsid w:val="61BA6082"/>
    <w:rsid w:val="61BA6334"/>
    <w:rsid w:val="61BA646B"/>
    <w:rsid w:val="61BB1E0C"/>
    <w:rsid w:val="61BB4098"/>
    <w:rsid w:val="61BB6C21"/>
    <w:rsid w:val="61BB6DE5"/>
    <w:rsid w:val="61BC02FE"/>
    <w:rsid w:val="61BC24CC"/>
    <w:rsid w:val="61BC285C"/>
    <w:rsid w:val="61BC3E5A"/>
    <w:rsid w:val="61BC46E9"/>
    <w:rsid w:val="61BC5089"/>
    <w:rsid w:val="61BC5C36"/>
    <w:rsid w:val="61BC77BF"/>
    <w:rsid w:val="61BC7B89"/>
    <w:rsid w:val="61BD0A86"/>
    <w:rsid w:val="61BD221B"/>
    <w:rsid w:val="61BD297C"/>
    <w:rsid w:val="61BD31A8"/>
    <w:rsid w:val="61BE06AD"/>
    <w:rsid w:val="61BE5E24"/>
    <w:rsid w:val="61BE7832"/>
    <w:rsid w:val="61BF00B8"/>
    <w:rsid w:val="61BF0E4D"/>
    <w:rsid w:val="61BF1B9C"/>
    <w:rsid w:val="61BF4F3C"/>
    <w:rsid w:val="61BF767D"/>
    <w:rsid w:val="61BF770C"/>
    <w:rsid w:val="61BF78E7"/>
    <w:rsid w:val="61C01D80"/>
    <w:rsid w:val="61C022DD"/>
    <w:rsid w:val="61C058FE"/>
    <w:rsid w:val="61C05A85"/>
    <w:rsid w:val="61C1284E"/>
    <w:rsid w:val="61C12DE2"/>
    <w:rsid w:val="61C13B66"/>
    <w:rsid w:val="61C16B32"/>
    <w:rsid w:val="61C23E72"/>
    <w:rsid w:val="61C2695C"/>
    <w:rsid w:val="61C30A64"/>
    <w:rsid w:val="61C3168D"/>
    <w:rsid w:val="61C37D07"/>
    <w:rsid w:val="61C40F61"/>
    <w:rsid w:val="61C46668"/>
    <w:rsid w:val="61C471B3"/>
    <w:rsid w:val="61C5466C"/>
    <w:rsid w:val="61C55405"/>
    <w:rsid w:val="61C6117D"/>
    <w:rsid w:val="61C61324"/>
    <w:rsid w:val="61C62F2B"/>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47D"/>
    <w:rsid w:val="61C925DA"/>
    <w:rsid w:val="61C9273F"/>
    <w:rsid w:val="61CA08D9"/>
    <w:rsid w:val="61CA338F"/>
    <w:rsid w:val="61CA5805"/>
    <w:rsid w:val="61CA6230"/>
    <w:rsid w:val="61CA70CC"/>
    <w:rsid w:val="61CA73E7"/>
    <w:rsid w:val="61CB00FC"/>
    <w:rsid w:val="61CB2A64"/>
    <w:rsid w:val="61CB606C"/>
    <w:rsid w:val="61CB6793"/>
    <w:rsid w:val="61CC2988"/>
    <w:rsid w:val="61CD1D10"/>
    <w:rsid w:val="61CD250B"/>
    <w:rsid w:val="61CD3451"/>
    <w:rsid w:val="61CD35B4"/>
    <w:rsid w:val="61CD6067"/>
    <w:rsid w:val="61CE1DDF"/>
    <w:rsid w:val="61CE31A0"/>
    <w:rsid w:val="61CE3746"/>
    <w:rsid w:val="61CE379B"/>
    <w:rsid w:val="61CE3A26"/>
    <w:rsid w:val="61CE3B8D"/>
    <w:rsid w:val="61CE4EAD"/>
    <w:rsid w:val="61CE7EF9"/>
    <w:rsid w:val="61CF0031"/>
    <w:rsid w:val="61CF35F7"/>
    <w:rsid w:val="61CF3CA8"/>
    <w:rsid w:val="61CF66AB"/>
    <w:rsid w:val="61CF71E3"/>
    <w:rsid w:val="61D03DA9"/>
    <w:rsid w:val="61D05B58"/>
    <w:rsid w:val="61D075EC"/>
    <w:rsid w:val="61D07906"/>
    <w:rsid w:val="61D11761"/>
    <w:rsid w:val="61D12BD1"/>
    <w:rsid w:val="61D13262"/>
    <w:rsid w:val="61D20BF1"/>
    <w:rsid w:val="61D215E7"/>
    <w:rsid w:val="61D218D0"/>
    <w:rsid w:val="61D2367E"/>
    <w:rsid w:val="61D2591C"/>
    <w:rsid w:val="61D27B22"/>
    <w:rsid w:val="61D30EF3"/>
    <w:rsid w:val="61D400BF"/>
    <w:rsid w:val="61D41430"/>
    <w:rsid w:val="61D4321C"/>
    <w:rsid w:val="61D451FF"/>
    <w:rsid w:val="61D45648"/>
    <w:rsid w:val="61D45C00"/>
    <w:rsid w:val="61D55C48"/>
    <w:rsid w:val="61D612A8"/>
    <w:rsid w:val="61D63C8C"/>
    <w:rsid w:val="61D64503"/>
    <w:rsid w:val="61D67F4A"/>
    <w:rsid w:val="61D7273F"/>
    <w:rsid w:val="61D72874"/>
    <w:rsid w:val="61D73548"/>
    <w:rsid w:val="61D73C91"/>
    <w:rsid w:val="61D75993"/>
    <w:rsid w:val="61D77DCA"/>
    <w:rsid w:val="61D813F5"/>
    <w:rsid w:val="61D8229A"/>
    <w:rsid w:val="61D840E6"/>
    <w:rsid w:val="61D90EB0"/>
    <w:rsid w:val="61D91737"/>
    <w:rsid w:val="61D95824"/>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0223F"/>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7639"/>
    <w:rsid w:val="61E433B1"/>
    <w:rsid w:val="61E44A5C"/>
    <w:rsid w:val="61E53AA7"/>
    <w:rsid w:val="61E57855"/>
    <w:rsid w:val="61E635CD"/>
    <w:rsid w:val="61E6383E"/>
    <w:rsid w:val="61E67129"/>
    <w:rsid w:val="61E729DB"/>
    <w:rsid w:val="61E75488"/>
    <w:rsid w:val="61E80059"/>
    <w:rsid w:val="61E812A4"/>
    <w:rsid w:val="61E82EA1"/>
    <w:rsid w:val="61E84C4F"/>
    <w:rsid w:val="61E909C7"/>
    <w:rsid w:val="61E9114E"/>
    <w:rsid w:val="61E91312"/>
    <w:rsid w:val="61E92645"/>
    <w:rsid w:val="61E93DB8"/>
    <w:rsid w:val="61E97DCB"/>
    <w:rsid w:val="61EA0EF0"/>
    <w:rsid w:val="61EA369A"/>
    <w:rsid w:val="61EA3E09"/>
    <w:rsid w:val="61EA5F8E"/>
    <w:rsid w:val="61EB0C67"/>
    <w:rsid w:val="61EB125E"/>
    <w:rsid w:val="61EB2991"/>
    <w:rsid w:val="61EB2D6A"/>
    <w:rsid w:val="61EB473F"/>
    <w:rsid w:val="61EB48BE"/>
    <w:rsid w:val="61EB5299"/>
    <w:rsid w:val="61EC55E1"/>
    <w:rsid w:val="61EC6729"/>
    <w:rsid w:val="61ED1597"/>
    <w:rsid w:val="61ED495B"/>
    <w:rsid w:val="61ED5978"/>
    <w:rsid w:val="61ED6BC4"/>
    <w:rsid w:val="61ED77BB"/>
    <w:rsid w:val="61EE2228"/>
    <w:rsid w:val="61EE5FDE"/>
    <w:rsid w:val="61EE6FB0"/>
    <w:rsid w:val="61EF288C"/>
    <w:rsid w:val="61EF28F5"/>
    <w:rsid w:val="61EF6EFC"/>
    <w:rsid w:val="61F00855"/>
    <w:rsid w:val="61F01D56"/>
    <w:rsid w:val="61F05AA1"/>
    <w:rsid w:val="61F0606E"/>
    <w:rsid w:val="61F061FA"/>
    <w:rsid w:val="61F07C7B"/>
    <w:rsid w:val="61F07FA8"/>
    <w:rsid w:val="61F173F3"/>
    <w:rsid w:val="61F21F72"/>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3AC"/>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6FEE"/>
    <w:rsid w:val="6200468F"/>
    <w:rsid w:val="62004B2E"/>
    <w:rsid w:val="62004B9F"/>
    <w:rsid w:val="6200602F"/>
    <w:rsid w:val="6200643D"/>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A4DC0"/>
    <w:rsid w:val="620A72BB"/>
    <w:rsid w:val="620B03A1"/>
    <w:rsid w:val="620B0BC9"/>
    <w:rsid w:val="620C1090"/>
    <w:rsid w:val="620C110D"/>
    <w:rsid w:val="620C2843"/>
    <w:rsid w:val="620C3034"/>
    <w:rsid w:val="620C4A86"/>
    <w:rsid w:val="620D06C5"/>
    <w:rsid w:val="620D0B5A"/>
    <w:rsid w:val="620D1272"/>
    <w:rsid w:val="620D2908"/>
    <w:rsid w:val="620D321D"/>
    <w:rsid w:val="620D5725"/>
    <w:rsid w:val="620D6DAC"/>
    <w:rsid w:val="620D70A7"/>
    <w:rsid w:val="620D71A2"/>
    <w:rsid w:val="620E1E31"/>
    <w:rsid w:val="620E37DB"/>
    <w:rsid w:val="620E4F7C"/>
    <w:rsid w:val="620E6B26"/>
    <w:rsid w:val="620E76B8"/>
    <w:rsid w:val="620F183C"/>
    <w:rsid w:val="620F3203"/>
    <w:rsid w:val="620F48D2"/>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E0BD4"/>
    <w:rsid w:val="621E170A"/>
    <w:rsid w:val="621E27ED"/>
    <w:rsid w:val="621E2A56"/>
    <w:rsid w:val="621E2D67"/>
    <w:rsid w:val="621E78AA"/>
    <w:rsid w:val="621F4382"/>
    <w:rsid w:val="621F43E9"/>
    <w:rsid w:val="621F47AA"/>
    <w:rsid w:val="6220088D"/>
    <w:rsid w:val="62201F40"/>
    <w:rsid w:val="6220263B"/>
    <w:rsid w:val="62202A47"/>
    <w:rsid w:val="62206ADF"/>
    <w:rsid w:val="622124CE"/>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61C1B"/>
    <w:rsid w:val="622639C9"/>
    <w:rsid w:val="622645F7"/>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194F"/>
    <w:rsid w:val="623934D7"/>
    <w:rsid w:val="623936FD"/>
    <w:rsid w:val="62395C6E"/>
    <w:rsid w:val="62397226"/>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4C4"/>
    <w:rsid w:val="624368A9"/>
    <w:rsid w:val="62436985"/>
    <w:rsid w:val="62436F7C"/>
    <w:rsid w:val="624419EC"/>
    <w:rsid w:val="62441E42"/>
    <w:rsid w:val="62443583"/>
    <w:rsid w:val="6244565E"/>
    <w:rsid w:val="62447573"/>
    <w:rsid w:val="62447F17"/>
    <w:rsid w:val="6245003F"/>
    <w:rsid w:val="624502F4"/>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2F20"/>
    <w:rsid w:val="624F4865"/>
    <w:rsid w:val="624F4CCE"/>
    <w:rsid w:val="62502908"/>
    <w:rsid w:val="62502FB6"/>
    <w:rsid w:val="62504A60"/>
    <w:rsid w:val="625073D7"/>
    <w:rsid w:val="6251249F"/>
    <w:rsid w:val="62514446"/>
    <w:rsid w:val="62514EEA"/>
    <w:rsid w:val="62514F78"/>
    <w:rsid w:val="62516C98"/>
    <w:rsid w:val="62522A10"/>
    <w:rsid w:val="62524D49"/>
    <w:rsid w:val="625261F0"/>
    <w:rsid w:val="62527E8F"/>
    <w:rsid w:val="62534CF0"/>
    <w:rsid w:val="62540291"/>
    <w:rsid w:val="62540537"/>
    <w:rsid w:val="625422E5"/>
    <w:rsid w:val="625452D9"/>
    <w:rsid w:val="62547B57"/>
    <w:rsid w:val="62551822"/>
    <w:rsid w:val="62551C5A"/>
    <w:rsid w:val="62561AEB"/>
    <w:rsid w:val="62562501"/>
    <w:rsid w:val="625642AF"/>
    <w:rsid w:val="62564FA5"/>
    <w:rsid w:val="6256539B"/>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18C5"/>
    <w:rsid w:val="625B230E"/>
    <w:rsid w:val="625B4533"/>
    <w:rsid w:val="625B6C39"/>
    <w:rsid w:val="625B6FBC"/>
    <w:rsid w:val="625B74C6"/>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66C"/>
    <w:rsid w:val="62677621"/>
    <w:rsid w:val="62680E7E"/>
    <w:rsid w:val="6268123D"/>
    <w:rsid w:val="62684EC1"/>
    <w:rsid w:val="62685D90"/>
    <w:rsid w:val="626869FD"/>
    <w:rsid w:val="6269142E"/>
    <w:rsid w:val="62691B04"/>
    <w:rsid w:val="6269762A"/>
    <w:rsid w:val="626A1496"/>
    <w:rsid w:val="626A1534"/>
    <w:rsid w:val="626A1B08"/>
    <w:rsid w:val="626A220D"/>
    <w:rsid w:val="626A3B5D"/>
    <w:rsid w:val="626A3CC3"/>
    <w:rsid w:val="626A6179"/>
    <w:rsid w:val="626A673E"/>
    <w:rsid w:val="626A7D5A"/>
    <w:rsid w:val="626B0C63"/>
    <w:rsid w:val="626B31A9"/>
    <w:rsid w:val="626B3216"/>
    <w:rsid w:val="626B6729"/>
    <w:rsid w:val="626B762E"/>
    <w:rsid w:val="626C104E"/>
    <w:rsid w:val="626C3B45"/>
    <w:rsid w:val="626C5880"/>
    <w:rsid w:val="626D29C1"/>
    <w:rsid w:val="626D65E3"/>
    <w:rsid w:val="626D6640"/>
    <w:rsid w:val="626D6A62"/>
    <w:rsid w:val="626E720D"/>
    <w:rsid w:val="626F35C2"/>
    <w:rsid w:val="626F5370"/>
    <w:rsid w:val="626F5A9C"/>
    <w:rsid w:val="626F653F"/>
    <w:rsid w:val="626F65DF"/>
    <w:rsid w:val="626F711E"/>
    <w:rsid w:val="626F7AC3"/>
    <w:rsid w:val="6271191E"/>
    <w:rsid w:val="62713A30"/>
    <w:rsid w:val="6271639C"/>
    <w:rsid w:val="6271733B"/>
    <w:rsid w:val="627209BD"/>
    <w:rsid w:val="62720DA1"/>
    <w:rsid w:val="62721E95"/>
    <w:rsid w:val="627222EF"/>
    <w:rsid w:val="62723AC3"/>
    <w:rsid w:val="6272459B"/>
    <w:rsid w:val="62724CDF"/>
    <w:rsid w:val="62724EC0"/>
    <w:rsid w:val="62725DF9"/>
    <w:rsid w:val="62726C0F"/>
    <w:rsid w:val="62730B71"/>
    <w:rsid w:val="62733FAA"/>
    <w:rsid w:val="62734A37"/>
    <w:rsid w:val="62740BD9"/>
    <w:rsid w:val="62741384"/>
    <w:rsid w:val="62742987"/>
    <w:rsid w:val="62744735"/>
    <w:rsid w:val="62746345"/>
    <w:rsid w:val="627472F8"/>
    <w:rsid w:val="62747372"/>
    <w:rsid w:val="6274758F"/>
    <w:rsid w:val="627477E0"/>
    <w:rsid w:val="62754478"/>
    <w:rsid w:val="62754CEA"/>
    <w:rsid w:val="62754E68"/>
    <w:rsid w:val="62755A2C"/>
    <w:rsid w:val="62756442"/>
    <w:rsid w:val="62763978"/>
    <w:rsid w:val="62764951"/>
    <w:rsid w:val="627666FF"/>
    <w:rsid w:val="627668F2"/>
    <w:rsid w:val="627703FF"/>
    <w:rsid w:val="6277148A"/>
    <w:rsid w:val="627717C6"/>
    <w:rsid w:val="62771F7F"/>
    <w:rsid w:val="62773A49"/>
    <w:rsid w:val="62775BEF"/>
    <w:rsid w:val="62776D3A"/>
    <w:rsid w:val="627774E0"/>
    <w:rsid w:val="62777628"/>
    <w:rsid w:val="62781C6E"/>
    <w:rsid w:val="627821ED"/>
    <w:rsid w:val="62782477"/>
    <w:rsid w:val="62783047"/>
    <w:rsid w:val="62785094"/>
    <w:rsid w:val="62791D4B"/>
    <w:rsid w:val="62791E33"/>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E7362"/>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0A4"/>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4AC2"/>
    <w:rsid w:val="62856942"/>
    <w:rsid w:val="628611A2"/>
    <w:rsid w:val="6286797F"/>
    <w:rsid w:val="628703AD"/>
    <w:rsid w:val="62870C97"/>
    <w:rsid w:val="628726BA"/>
    <w:rsid w:val="62873EAC"/>
    <w:rsid w:val="62876A62"/>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6008D"/>
    <w:rsid w:val="6296078B"/>
    <w:rsid w:val="62960B4F"/>
    <w:rsid w:val="629628FD"/>
    <w:rsid w:val="6296460E"/>
    <w:rsid w:val="6296649E"/>
    <w:rsid w:val="62966DA1"/>
    <w:rsid w:val="62970C2B"/>
    <w:rsid w:val="6297399A"/>
    <w:rsid w:val="629746E0"/>
    <w:rsid w:val="629755D1"/>
    <w:rsid w:val="6297636E"/>
    <w:rsid w:val="629765D4"/>
    <w:rsid w:val="62976675"/>
    <w:rsid w:val="62977EBD"/>
    <w:rsid w:val="62980300"/>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1803"/>
    <w:rsid w:val="629B43B7"/>
    <w:rsid w:val="629B4FED"/>
    <w:rsid w:val="629B7D70"/>
    <w:rsid w:val="629C7113"/>
    <w:rsid w:val="629D0E83"/>
    <w:rsid w:val="629D30D5"/>
    <w:rsid w:val="629D3C8C"/>
    <w:rsid w:val="629D5835"/>
    <w:rsid w:val="629E17B2"/>
    <w:rsid w:val="629E1E6C"/>
    <w:rsid w:val="629E2A4D"/>
    <w:rsid w:val="629E3011"/>
    <w:rsid w:val="629E5CEB"/>
    <w:rsid w:val="629E641C"/>
    <w:rsid w:val="629F0EE6"/>
    <w:rsid w:val="629F4BEA"/>
    <w:rsid w:val="629F6AAE"/>
    <w:rsid w:val="62A007D6"/>
    <w:rsid w:val="62A0230D"/>
    <w:rsid w:val="62A0377C"/>
    <w:rsid w:val="62A0552A"/>
    <w:rsid w:val="62A104EB"/>
    <w:rsid w:val="62A113CE"/>
    <w:rsid w:val="62A11F89"/>
    <w:rsid w:val="62A13110"/>
    <w:rsid w:val="62A1407A"/>
    <w:rsid w:val="62A15DCF"/>
    <w:rsid w:val="62A17C51"/>
    <w:rsid w:val="62A20CBE"/>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45DF"/>
    <w:rsid w:val="62A866D0"/>
    <w:rsid w:val="62A868C5"/>
    <w:rsid w:val="62A87BED"/>
    <w:rsid w:val="62A87D4E"/>
    <w:rsid w:val="62A9456E"/>
    <w:rsid w:val="62AA2731"/>
    <w:rsid w:val="62AA45FB"/>
    <w:rsid w:val="62AA63A9"/>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D2"/>
    <w:rsid w:val="62AF7E63"/>
    <w:rsid w:val="62B0492B"/>
    <w:rsid w:val="62B04E62"/>
    <w:rsid w:val="62B0700C"/>
    <w:rsid w:val="62B07A33"/>
    <w:rsid w:val="62B114E5"/>
    <w:rsid w:val="62B17737"/>
    <w:rsid w:val="62B2173C"/>
    <w:rsid w:val="62B27782"/>
    <w:rsid w:val="62B32113"/>
    <w:rsid w:val="62B334AF"/>
    <w:rsid w:val="62B40CC6"/>
    <w:rsid w:val="62B42BA3"/>
    <w:rsid w:val="62B4549B"/>
    <w:rsid w:val="62B47227"/>
    <w:rsid w:val="62B55EAA"/>
    <w:rsid w:val="62B56008"/>
    <w:rsid w:val="62B571A4"/>
    <w:rsid w:val="62B60B61"/>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C1246"/>
    <w:rsid w:val="62BC3405"/>
    <w:rsid w:val="62BC4186"/>
    <w:rsid w:val="62BD0FD5"/>
    <w:rsid w:val="62BD432E"/>
    <w:rsid w:val="62BD60DC"/>
    <w:rsid w:val="62BD6E0C"/>
    <w:rsid w:val="62BE189C"/>
    <w:rsid w:val="62BE2676"/>
    <w:rsid w:val="62BE41EB"/>
    <w:rsid w:val="62BE57EC"/>
    <w:rsid w:val="62BE5B8D"/>
    <w:rsid w:val="62BF00A6"/>
    <w:rsid w:val="62BF3C60"/>
    <w:rsid w:val="62BF5528"/>
    <w:rsid w:val="62BF610B"/>
    <w:rsid w:val="62BF7664"/>
    <w:rsid w:val="62C03357"/>
    <w:rsid w:val="62C04708"/>
    <w:rsid w:val="62C04957"/>
    <w:rsid w:val="62C05294"/>
    <w:rsid w:val="62C0570A"/>
    <w:rsid w:val="62C05BCC"/>
    <w:rsid w:val="62C07245"/>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226"/>
    <w:rsid w:val="62C348DD"/>
    <w:rsid w:val="62C3746A"/>
    <w:rsid w:val="62C444C3"/>
    <w:rsid w:val="62C456BC"/>
    <w:rsid w:val="62C507C9"/>
    <w:rsid w:val="62C54F90"/>
    <w:rsid w:val="62C551EA"/>
    <w:rsid w:val="62C62AAC"/>
    <w:rsid w:val="62C65FF9"/>
    <w:rsid w:val="62C66CD9"/>
    <w:rsid w:val="62C74262"/>
    <w:rsid w:val="62C766CD"/>
    <w:rsid w:val="62C76DD4"/>
    <w:rsid w:val="62C76F5B"/>
    <w:rsid w:val="62C81060"/>
    <w:rsid w:val="62C81E74"/>
    <w:rsid w:val="62C834DA"/>
    <w:rsid w:val="62C84912"/>
    <w:rsid w:val="62C84A81"/>
    <w:rsid w:val="62C84EFE"/>
    <w:rsid w:val="62C85C6B"/>
    <w:rsid w:val="62C85CBA"/>
    <w:rsid w:val="62C92EBB"/>
    <w:rsid w:val="62C95A86"/>
    <w:rsid w:val="62C95CC1"/>
    <w:rsid w:val="62C96730"/>
    <w:rsid w:val="62C9684B"/>
    <w:rsid w:val="62C96890"/>
    <w:rsid w:val="62C97CBB"/>
    <w:rsid w:val="62CA05DA"/>
    <w:rsid w:val="62CA67C7"/>
    <w:rsid w:val="62CB0941"/>
    <w:rsid w:val="62CB1A71"/>
    <w:rsid w:val="62CB28D6"/>
    <w:rsid w:val="62CB597E"/>
    <w:rsid w:val="62CB6940"/>
    <w:rsid w:val="62CB71C3"/>
    <w:rsid w:val="62CB722F"/>
    <w:rsid w:val="62CB7E0D"/>
    <w:rsid w:val="62CC27C3"/>
    <w:rsid w:val="62CC2B14"/>
    <w:rsid w:val="62CC4571"/>
    <w:rsid w:val="62CC7E82"/>
    <w:rsid w:val="62CD2097"/>
    <w:rsid w:val="62CD2102"/>
    <w:rsid w:val="62CD590D"/>
    <w:rsid w:val="62CE02E9"/>
    <w:rsid w:val="62CE03EB"/>
    <w:rsid w:val="62CF061A"/>
    <w:rsid w:val="62CF4061"/>
    <w:rsid w:val="62CF7120"/>
    <w:rsid w:val="62CF72EA"/>
    <w:rsid w:val="62CF7A45"/>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6B7D"/>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59A9"/>
    <w:rsid w:val="62DA6030"/>
    <w:rsid w:val="62DA698E"/>
    <w:rsid w:val="62DA6AE2"/>
    <w:rsid w:val="62DB0C58"/>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001C"/>
    <w:rsid w:val="62E056CD"/>
    <w:rsid w:val="62E0626E"/>
    <w:rsid w:val="62E06EE1"/>
    <w:rsid w:val="62E1225E"/>
    <w:rsid w:val="62E1674B"/>
    <w:rsid w:val="62E16861"/>
    <w:rsid w:val="62E17F81"/>
    <w:rsid w:val="62E21FE6"/>
    <w:rsid w:val="62E2295A"/>
    <w:rsid w:val="62E23D94"/>
    <w:rsid w:val="62E25B42"/>
    <w:rsid w:val="62E278F0"/>
    <w:rsid w:val="62E2794D"/>
    <w:rsid w:val="62E27CF1"/>
    <w:rsid w:val="62E32E5F"/>
    <w:rsid w:val="62E33669"/>
    <w:rsid w:val="62E35B0B"/>
    <w:rsid w:val="62E35D3E"/>
    <w:rsid w:val="62E36E48"/>
    <w:rsid w:val="62E418BB"/>
    <w:rsid w:val="62E4312E"/>
    <w:rsid w:val="62E436D1"/>
    <w:rsid w:val="62E45271"/>
    <w:rsid w:val="62E47B0C"/>
    <w:rsid w:val="62E53885"/>
    <w:rsid w:val="62E53AA1"/>
    <w:rsid w:val="62E5447C"/>
    <w:rsid w:val="62E55633"/>
    <w:rsid w:val="62E55EA5"/>
    <w:rsid w:val="62E63E9A"/>
    <w:rsid w:val="62E649EA"/>
    <w:rsid w:val="62E65114"/>
    <w:rsid w:val="62E713AB"/>
    <w:rsid w:val="62E726D3"/>
    <w:rsid w:val="62E80C7F"/>
    <w:rsid w:val="62E83B63"/>
    <w:rsid w:val="62E86672"/>
    <w:rsid w:val="62E919A0"/>
    <w:rsid w:val="62E9227E"/>
    <w:rsid w:val="62E93375"/>
    <w:rsid w:val="62E95123"/>
    <w:rsid w:val="62EA2C49"/>
    <w:rsid w:val="62EA49F7"/>
    <w:rsid w:val="62EA4F57"/>
    <w:rsid w:val="62EA6483"/>
    <w:rsid w:val="62EB1970"/>
    <w:rsid w:val="62EB24E4"/>
    <w:rsid w:val="62EC076F"/>
    <w:rsid w:val="62EC0DA3"/>
    <w:rsid w:val="62EC4ABD"/>
    <w:rsid w:val="62EC573B"/>
    <w:rsid w:val="62EC6826"/>
    <w:rsid w:val="62EC717B"/>
    <w:rsid w:val="62ED06F3"/>
    <w:rsid w:val="62ED111E"/>
    <w:rsid w:val="62ED128B"/>
    <w:rsid w:val="62ED4C62"/>
    <w:rsid w:val="62ED4CCD"/>
    <w:rsid w:val="62ED4E04"/>
    <w:rsid w:val="62ED6DE7"/>
    <w:rsid w:val="62ED6EFE"/>
    <w:rsid w:val="62ED7408"/>
    <w:rsid w:val="62EE098B"/>
    <w:rsid w:val="62EE0D9A"/>
    <w:rsid w:val="62EE2B8D"/>
    <w:rsid w:val="62EE44E7"/>
    <w:rsid w:val="62EE4B17"/>
    <w:rsid w:val="62EE63FA"/>
    <w:rsid w:val="62EE79D5"/>
    <w:rsid w:val="62EF025F"/>
    <w:rsid w:val="62EF1C6C"/>
    <w:rsid w:val="62EF200D"/>
    <w:rsid w:val="62F04EC6"/>
    <w:rsid w:val="62F10709"/>
    <w:rsid w:val="62F11C8F"/>
    <w:rsid w:val="62F11E82"/>
    <w:rsid w:val="62F13654"/>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D11"/>
    <w:rsid w:val="62F871FA"/>
    <w:rsid w:val="62F92E8C"/>
    <w:rsid w:val="62F933A7"/>
    <w:rsid w:val="62F96613"/>
    <w:rsid w:val="62F970BC"/>
    <w:rsid w:val="62FA0D31"/>
    <w:rsid w:val="62FA10DE"/>
    <w:rsid w:val="62FA4F41"/>
    <w:rsid w:val="62FA5DE3"/>
    <w:rsid w:val="62FA7330"/>
    <w:rsid w:val="62FB09B2"/>
    <w:rsid w:val="62FB0F12"/>
    <w:rsid w:val="62FB2867"/>
    <w:rsid w:val="62FB29CB"/>
    <w:rsid w:val="62FB4DB5"/>
    <w:rsid w:val="62FB4E56"/>
    <w:rsid w:val="62FB5AB3"/>
    <w:rsid w:val="62FB6C04"/>
    <w:rsid w:val="62FB7E62"/>
    <w:rsid w:val="62FC30BA"/>
    <w:rsid w:val="62FC3469"/>
    <w:rsid w:val="62FC5DF9"/>
    <w:rsid w:val="62FC765F"/>
    <w:rsid w:val="62FD0BCE"/>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62FA"/>
    <w:rsid w:val="630075F0"/>
    <w:rsid w:val="6300773C"/>
    <w:rsid w:val="6301327A"/>
    <w:rsid w:val="63021D41"/>
    <w:rsid w:val="6302470A"/>
    <w:rsid w:val="63025F08"/>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EFD"/>
    <w:rsid w:val="630C22C1"/>
    <w:rsid w:val="630C2BBF"/>
    <w:rsid w:val="630C2F5E"/>
    <w:rsid w:val="630C6AC9"/>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23391"/>
    <w:rsid w:val="631321A0"/>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754A0"/>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48BD"/>
    <w:rsid w:val="6320666B"/>
    <w:rsid w:val="63206F94"/>
    <w:rsid w:val="63211123"/>
    <w:rsid w:val="63211CEF"/>
    <w:rsid w:val="63212269"/>
    <w:rsid w:val="632173C1"/>
    <w:rsid w:val="63221091"/>
    <w:rsid w:val="632223E3"/>
    <w:rsid w:val="63222753"/>
    <w:rsid w:val="63225184"/>
    <w:rsid w:val="632272B6"/>
    <w:rsid w:val="63227F63"/>
    <w:rsid w:val="6323058D"/>
    <w:rsid w:val="63231FDA"/>
    <w:rsid w:val="632411E5"/>
    <w:rsid w:val="63244046"/>
    <w:rsid w:val="632443AD"/>
    <w:rsid w:val="6324462F"/>
    <w:rsid w:val="6324615B"/>
    <w:rsid w:val="63250023"/>
    <w:rsid w:val="63250A82"/>
    <w:rsid w:val="63251ED3"/>
    <w:rsid w:val="63252675"/>
    <w:rsid w:val="63253D48"/>
    <w:rsid w:val="63260125"/>
    <w:rsid w:val="6326364E"/>
    <w:rsid w:val="63267317"/>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7C3C"/>
    <w:rsid w:val="633809E6"/>
    <w:rsid w:val="63380AEB"/>
    <w:rsid w:val="63381B0E"/>
    <w:rsid w:val="63381C06"/>
    <w:rsid w:val="63382D30"/>
    <w:rsid w:val="63387160"/>
    <w:rsid w:val="63391F7B"/>
    <w:rsid w:val="633A406D"/>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A0F"/>
    <w:rsid w:val="63475D74"/>
    <w:rsid w:val="6349032F"/>
    <w:rsid w:val="63492914"/>
    <w:rsid w:val="634929ED"/>
    <w:rsid w:val="63493E13"/>
    <w:rsid w:val="634974F0"/>
    <w:rsid w:val="63497970"/>
    <w:rsid w:val="634A0F0F"/>
    <w:rsid w:val="634A369D"/>
    <w:rsid w:val="634A36E8"/>
    <w:rsid w:val="634A4350"/>
    <w:rsid w:val="634A7AE7"/>
    <w:rsid w:val="634B1F60"/>
    <w:rsid w:val="634B401A"/>
    <w:rsid w:val="634B401D"/>
    <w:rsid w:val="634B603C"/>
    <w:rsid w:val="634B654C"/>
    <w:rsid w:val="634C0CCC"/>
    <w:rsid w:val="634C2793"/>
    <w:rsid w:val="634C34F9"/>
    <w:rsid w:val="634C3904"/>
    <w:rsid w:val="634C5820"/>
    <w:rsid w:val="634C7460"/>
    <w:rsid w:val="634D373C"/>
    <w:rsid w:val="634E2E7F"/>
    <w:rsid w:val="634E31D8"/>
    <w:rsid w:val="634E4F86"/>
    <w:rsid w:val="634F07DE"/>
    <w:rsid w:val="634F10AA"/>
    <w:rsid w:val="634F7890"/>
    <w:rsid w:val="635051A2"/>
    <w:rsid w:val="63505631"/>
    <w:rsid w:val="63505768"/>
    <w:rsid w:val="63506F50"/>
    <w:rsid w:val="63512CC8"/>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5556"/>
    <w:rsid w:val="635765BE"/>
    <w:rsid w:val="63580FE3"/>
    <w:rsid w:val="635822A8"/>
    <w:rsid w:val="63583DC3"/>
    <w:rsid w:val="63584057"/>
    <w:rsid w:val="63584CBF"/>
    <w:rsid w:val="63586994"/>
    <w:rsid w:val="63590C6A"/>
    <w:rsid w:val="635962CA"/>
    <w:rsid w:val="63597E24"/>
    <w:rsid w:val="635A1B7D"/>
    <w:rsid w:val="635A2CDB"/>
    <w:rsid w:val="635A392B"/>
    <w:rsid w:val="635A68C3"/>
    <w:rsid w:val="635A7DCF"/>
    <w:rsid w:val="635B1537"/>
    <w:rsid w:val="635B4170"/>
    <w:rsid w:val="635B58F5"/>
    <w:rsid w:val="635B76A3"/>
    <w:rsid w:val="635C3B47"/>
    <w:rsid w:val="635D166D"/>
    <w:rsid w:val="635D2B8F"/>
    <w:rsid w:val="635D341B"/>
    <w:rsid w:val="635D7303"/>
    <w:rsid w:val="635D78BF"/>
    <w:rsid w:val="635E2180"/>
    <w:rsid w:val="635F0633"/>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75F2"/>
    <w:rsid w:val="63711839"/>
    <w:rsid w:val="63715118"/>
    <w:rsid w:val="63715C2F"/>
    <w:rsid w:val="637160AB"/>
    <w:rsid w:val="63716EC6"/>
    <w:rsid w:val="63717421"/>
    <w:rsid w:val="637213F3"/>
    <w:rsid w:val="6372223E"/>
    <w:rsid w:val="6372320D"/>
    <w:rsid w:val="6372336A"/>
    <w:rsid w:val="6372753B"/>
    <w:rsid w:val="63730E90"/>
    <w:rsid w:val="63732C3E"/>
    <w:rsid w:val="637349EC"/>
    <w:rsid w:val="63735F31"/>
    <w:rsid w:val="63740850"/>
    <w:rsid w:val="63741E5B"/>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586B"/>
    <w:rsid w:val="637D6060"/>
    <w:rsid w:val="637D721E"/>
    <w:rsid w:val="637D73FD"/>
    <w:rsid w:val="637E01DE"/>
    <w:rsid w:val="637E1259"/>
    <w:rsid w:val="637E268A"/>
    <w:rsid w:val="637E52E4"/>
    <w:rsid w:val="637F0BF5"/>
    <w:rsid w:val="637F15E3"/>
    <w:rsid w:val="637F1B3E"/>
    <w:rsid w:val="637F3391"/>
    <w:rsid w:val="637F360D"/>
    <w:rsid w:val="637F5460"/>
    <w:rsid w:val="637F7835"/>
    <w:rsid w:val="638008B4"/>
    <w:rsid w:val="638035B7"/>
    <w:rsid w:val="6380470F"/>
    <w:rsid w:val="63807109"/>
    <w:rsid w:val="63812F50"/>
    <w:rsid w:val="638135AD"/>
    <w:rsid w:val="6381445E"/>
    <w:rsid w:val="63822E81"/>
    <w:rsid w:val="63825066"/>
    <w:rsid w:val="638266A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3200"/>
    <w:rsid w:val="6387348B"/>
    <w:rsid w:val="638766EA"/>
    <w:rsid w:val="63877D83"/>
    <w:rsid w:val="6388493C"/>
    <w:rsid w:val="63886F0E"/>
    <w:rsid w:val="638906B4"/>
    <w:rsid w:val="63892943"/>
    <w:rsid w:val="63894D89"/>
    <w:rsid w:val="638958BA"/>
    <w:rsid w:val="638A6C51"/>
    <w:rsid w:val="638A6D0B"/>
    <w:rsid w:val="638B41C2"/>
    <w:rsid w:val="638B442C"/>
    <w:rsid w:val="638B5F0E"/>
    <w:rsid w:val="638B7F88"/>
    <w:rsid w:val="638C0197"/>
    <w:rsid w:val="638C2977"/>
    <w:rsid w:val="638C5DED"/>
    <w:rsid w:val="638C6E9B"/>
    <w:rsid w:val="638D1F5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1E8A"/>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61174"/>
    <w:rsid w:val="63972996"/>
    <w:rsid w:val="63974C23"/>
    <w:rsid w:val="63974CB3"/>
    <w:rsid w:val="63975843"/>
    <w:rsid w:val="6397692D"/>
    <w:rsid w:val="63977C47"/>
    <w:rsid w:val="63986B11"/>
    <w:rsid w:val="63987CDC"/>
    <w:rsid w:val="63987D9F"/>
    <w:rsid w:val="63994ADB"/>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46D1"/>
    <w:rsid w:val="639F57E1"/>
    <w:rsid w:val="63A0423C"/>
    <w:rsid w:val="63A062DE"/>
    <w:rsid w:val="63A07634"/>
    <w:rsid w:val="63A07FA8"/>
    <w:rsid w:val="63A112CD"/>
    <w:rsid w:val="63A1155A"/>
    <w:rsid w:val="63A118A9"/>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8E8"/>
    <w:rsid w:val="63A73501"/>
    <w:rsid w:val="63A74DE3"/>
    <w:rsid w:val="63A83723"/>
    <w:rsid w:val="63A8374B"/>
    <w:rsid w:val="63A85275"/>
    <w:rsid w:val="63A92489"/>
    <w:rsid w:val="63A92582"/>
    <w:rsid w:val="63A9366A"/>
    <w:rsid w:val="63A9396B"/>
    <w:rsid w:val="63A941EF"/>
    <w:rsid w:val="63A96660"/>
    <w:rsid w:val="63AA4AA8"/>
    <w:rsid w:val="63AA66E9"/>
    <w:rsid w:val="63AA6726"/>
    <w:rsid w:val="63AA771D"/>
    <w:rsid w:val="63AB24E0"/>
    <w:rsid w:val="63AB4186"/>
    <w:rsid w:val="63AB53B3"/>
    <w:rsid w:val="63AB7283"/>
    <w:rsid w:val="63AC0EA9"/>
    <w:rsid w:val="63AC175C"/>
    <w:rsid w:val="63AC229C"/>
    <w:rsid w:val="63AC3A61"/>
    <w:rsid w:val="63AC7645"/>
    <w:rsid w:val="63AC7EFE"/>
    <w:rsid w:val="63AD1304"/>
    <w:rsid w:val="63AD4BBC"/>
    <w:rsid w:val="63AD5033"/>
    <w:rsid w:val="63AD6171"/>
    <w:rsid w:val="63AE1EC8"/>
    <w:rsid w:val="63AE3C76"/>
    <w:rsid w:val="63B012AD"/>
    <w:rsid w:val="63B0159A"/>
    <w:rsid w:val="63B03E93"/>
    <w:rsid w:val="63B04E51"/>
    <w:rsid w:val="63B06D26"/>
    <w:rsid w:val="63B079EF"/>
    <w:rsid w:val="63B10D62"/>
    <w:rsid w:val="63B15515"/>
    <w:rsid w:val="63B16DC6"/>
    <w:rsid w:val="63B178DB"/>
    <w:rsid w:val="63B20297"/>
    <w:rsid w:val="63B20910"/>
    <w:rsid w:val="63B23767"/>
    <w:rsid w:val="63B24C74"/>
    <w:rsid w:val="63B30A2E"/>
    <w:rsid w:val="63B3128D"/>
    <w:rsid w:val="63B319E7"/>
    <w:rsid w:val="63B337BB"/>
    <w:rsid w:val="63B35731"/>
    <w:rsid w:val="63B35E5D"/>
    <w:rsid w:val="63B41D86"/>
    <w:rsid w:val="63B429E0"/>
    <w:rsid w:val="63B47D2D"/>
    <w:rsid w:val="63B514A9"/>
    <w:rsid w:val="63B53257"/>
    <w:rsid w:val="63B5334E"/>
    <w:rsid w:val="63B6127F"/>
    <w:rsid w:val="63B632F5"/>
    <w:rsid w:val="63B64F92"/>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58A2"/>
    <w:rsid w:val="63BE035D"/>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60C7"/>
    <w:rsid w:val="63CF256B"/>
    <w:rsid w:val="63CF39D4"/>
    <w:rsid w:val="63CF418D"/>
    <w:rsid w:val="63CF49E2"/>
    <w:rsid w:val="63D01B04"/>
    <w:rsid w:val="63D01E3F"/>
    <w:rsid w:val="63D038AB"/>
    <w:rsid w:val="63D062E3"/>
    <w:rsid w:val="63D07D6F"/>
    <w:rsid w:val="63D17DB1"/>
    <w:rsid w:val="63D21525"/>
    <w:rsid w:val="63D22876"/>
    <w:rsid w:val="63D22E0A"/>
    <w:rsid w:val="63D23FB7"/>
    <w:rsid w:val="63D2510C"/>
    <w:rsid w:val="63D25B16"/>
    <w:rsid w:val="63D25BB7"/>
    <w:rsid w:val="63D27842"/>
    <w:rsid w:val="63D27965"/>
    <w:rsid w:val="63D3192F"/>
    <w:rsid w:val="63D31CEA"/>
    <w:rsid w:val="63D3327D"/>
    <w:rsid w:val="63D336DD"/>
    <w:rsid w:val="63D414C7"/>
    <w:rsid w:val="63D41A02"/>
    <w:rsid w:val="63D41C94"/>
    <w:rsid w:val="63D41DF9"/>
    <w:rsid w:val="63D43B3C"/>
    <w:rsid w:val="63D44704"/>
    <w:rsid w:val="63D47B81"/>
    <w:rsid w:val="63D51175"/>
    <w:rsid w:val="63D511F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404C"/>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0F78"/>
    <w:rsid w:val="63E812D8"/>
    <w:rsid w:val="63E8362C"/>
    <w:rsid w:val="63E853DA"/>
    <w:rsid w:val="63E861DD"/>
    <w:rsid w:val="63E87188"/>
    <w:rsid w:val="63E91153"/>
    <w:rsid w:val="63E92F01"/>
    <w:rsid w:val="63E9324F"/>
    <w:rsid w:val="63E93F19"/>
    <w:rsid w:val="63E9766D"/>
    <w:rsid w:val="63E97D52"/>
    <w:rsid w:val="63EA0AFD"/>
    <w:rsid w:val="63EA386F"/>
    <w:rsid w:val="63EA497C"/>
    <w:rsid w:val="63EA4E68"/>
    <w:rsid w:val="63EA73A4"/>
    <w:rsid w:val="63EB1BA9"/>
    <w:rsid w:val="63EB232F"/>
    <w:rsid w:val="63EB6C79"/>
    <w:rsid w:val="63EC076A"/>
    <w:rsid w:val="63EC5653"/>
    <w:rsid w:val="63ED0C43"/>
    <w:rsid w:val="63ED1923"/>
    <w:rsid w:val="63ED204F"/>
    <w:rsid w:val="63ED29F1"/>
    <w:rsid w:val="63ED3D4B"/>
    <w:rsid w:val="63ED479F"/>
    <w:rsid w:val="63ED5167"/>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332F0"/>
    <w:rsid w:val="63F35EC1"/>
    <w:rsid w:val="63F36356"/>
    <w:rsid w:val="63F368C6"/>
    <w:rsid w:val="63F435A1"/>
    <w:rsid w:val="63F43D7F"/>
    <w:rsid w:val="63F44780"/>
    <w:rsid w:val="63F449CF"/>
    <w:rsid w:val="63F4631A"/>
    <w:rsid w:val="63F467D8"/>
    <w:rsid w:val="63F47351"/>
    <w:rsid w:val="63F47F74"/>
    <w:rsid w:val="63F5056B"/>
    <w:rsid w:val="63F518A5"/>
    <w:rsid w:val="63F523ED"/>
    <w:rsid w:val="63F55C10"/>
    <w:rsid w:val="63F55D49"/>
    <w:rsid w:val="63F56858"/>
    <w:rsid w:val="63F61C71"/>
    <w:rsid w:val="63F673FA"/>
    <w:rsid w:val="63F73101"/>
    <w:rsid w:val="63F73E6B"/>
    <w:rsid w:val="63F74842"/>
    <w:rsid w:val="63F7561D"/>
    <w:rsid w:val="63F83144"/>
    <w:rsid w:val="63F84591"/>
    <w:rsid w:val="63F905F2"/>
    <w:rsid w:val="63F90AB2"/>
    <w:rsid w:val="63F91396"/>
    <w:rsid w:val="63F947B7"/>
    <w:rsid w:val="63F96C30"/>
    <w:rsid w:val="63F975E8"/>
    <w:rsid w:val="63FA0049"/>
    <w:rsid w:val="63FA10A9"/>
    <w:rsid w:val="63FA7144"/>
    <w:rsid w:val="63FB2F12"/>
    <w:rsid w:val="63FC06B4"/>
    <w:rsid w:val="63FC4110"/>
    <w:rsid w:val="63FC569B"/>
    <w:rsid w:val="63FC6681"/>
    <w:rsid w:val="63FC6BAD"/>
    <w:rsid w:val="63FC70D8"/>
    <w:rsid w:val="63FC7472"/>
    <w:rsid w:val="63FD02B4"/>
    <w:rsid w:val="63FD075A"/>
    <w:rsid w:val="63FD1B44"/>
    <w:rsid w:val="63FD1C33"/>
    <w:rsid w:val="63FD25EA"/>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1C94"/>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5983"/>
    <w:rsid w:val="64055F8C"/>
    <w:rsid w:val="640569A4"/>
    <w:rsid w:val="64061D04"/>
    <w:rsid w:val="64065124"/>
    <w:rsid w:val="640815D9"/>
    <w:rsid w:val="6408280C"/>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4E41"/>
    <w:rsid w:val="640D517D"/>
    <w:rsid w:val="640D5928"/>
    <w:rsid w:val="640D6A68"/>
    <w:rsid w:val="640E172B"/>
    <w:rsid w:val="640E2008"/>
    <w:rsid w:val="640E2416"/>
    <w:rsid w:val="640E48B2"/>
    <w:rsid w:val="640F0BB9"/>
    <w:rsid w:val="640F1388"/>
    <w:rsid w:val="640F3F59"/>
    <w:rsid w:val="640F4D03"/>
    <w:rsid w:val="6410048D"/>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66A1"/>
    <w:rsid w:val="64161946"/>
    <w:rsid w:val="6416248E"/>
    <w:rsid w:val="64163588"/>
    <w:rsid w:val="64165761"/>
    <w:rsid w:val="64166D73"/>
    <w:rsid w:val="6417181C"/>
    <w:rsid w:val="6418047D"/>
    <w:rsid w:val="64182C89"/>
    <w:rsid w:val="64184D8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4B74"/>
    <w:rsid w:val="641F6922"/>
    <w:rsid w:val="64202DC6"/>
    <w:rsid w:val="64203D5C"/>
    <w:rsid w:val="64205235"/>
    <w:rsid w:val="64205BC6"/>
    <w:rsid w:val="642108EC"/>
    <w:rsid w:val="6421269A"/>
    <w:rsid w:val="64213E18"/>
    <w:rsid w:val="6421449B"/>
    <w:rsid w:val="642151E9"/>
    <w:rsid w:val="6421636E"/>
    <w:rsid w:val="64216B3E"/>
    <w:rsid w:val="642213EA"/>
    <w:rsid w:val="642301C1"/>
    <w:rsid w:val="64230C8E"/>
    <w:rsid w:val="64234664"/>
    <w:rsid w:val="64236413"/>
    <w:rsid w:val="6424218B"/>
    <w:rsid w:val="64244CEF"/>
    <w:rsid w:val="64247F90"/>
    <w:rsid w:val="642503DD"/>
    <w:rsid w:val="64252A00"/>
    <w:rsid w:val="6425410B"/>
    <w:rsid w:val="64261AAB"/>
    <w:rsid w:val="64264155"/>
    <w:rsid w:val="642672D9"/>
    <w:rsid w:val="642673ED"/>
    <w:rsid w:val="64271037"/>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F3"/>
    <w:rsid w:val="642A5F90"/>
    <w:rsid w:val="642A71B1"/>
    <w:rsid w:val="642A77A1"/>
    <w:rsid w:val="642A78FD"/>
    <w:rsid w:val="642B1FF1"/>
    <w:rsid w:val="642B2562"/>
    <w:rsid w:val="642B3D4B"/>
    <w:rsid w:val="642C1952"/>
    <w:rsid w:val="642C30B1"/>
    <w:rsid w:val="642C3481"/>
    <w:rsid w:val="642C4FF0"/>
    <w:rsid w:val="642D103F"/>
    <w:rsid w:val="642D54E3"/>
    <w:rsid w:val="642E173A"/>
    <w:rsid w:val="642E2D48"/>
    <w:rsid w:val="642E5AE4"/>
    <w:rsid w:val="642F125B"/>
    <w:rsid w:val="642F46A7"/>
    <w:rsid w:val="642F4DB7"/>
    <w:rsid w:val="642F5934"/>
    <w:rsid w:val="642F5FD8"/>
    <w:rsid w:val="642F7433"/>
    <w:rsid w:val="643011A4"/>
    <w:rsid w:val="643028DD"/>
    <w:rsid w:val="64302E1A"/>
    <w:rsid w:val="643053F8"/>
    <w:rsid w:val="64310A9C"/>
    <w:rsid w:val="64311BC4"/>
    <w:rsid w:val="643147FC"/>
    <w:rsid w:val="643150FE"/>
    <w:rsid w:val="64315E63"/>
    <w:rsid w:val="6431617D"/>
    <w:rsid w:val="6431750A"/>
    <w:rsid w:val="64322880"/>
    <w:rsid w:val="64322AF9"/>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518F"/>
    <w:rsid w:val="64395C36"/>
    <w:rsid w:val="64397041"/>
    <w:rsid w:val="643979E4"/>
    <w:rsid w:val="643A0F52"/>
    <w:rsid w:val="643A2B20"/>
    <w:rsid w:val="643A3DC4"/>
    <w:rsid w:val="643A3F7A"/>
    <w:rsid w:val="643B19AE"/>
    <w:rsid w:val="643B200B"/>
    <w:rsid w:val="643B2E62"/>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3B6F"/>
    <w:rsid w:val="64402D87"/>
    <w:rsid w:val="64405216"/>
    <w:rsid w:val="64406140"/>
    <w:rsid w:val="64406FC4"/>
    <w:rsid w:val="64410F8F"/>
    <w:rsid w:val="64414217"/>
    <w:rsid w:val="644156DF"/>
    <w:rsid w:val="644166AF"/>
    <w:rsid w:val="64417B17"/>
    <w:rsid w:val="644256A7"/>
    <w:rsid w:val="64427C2D"/>
    <w:rsid w:val="64427FC8"/>
    <w:rsid w:val="64430863"/>
    <w:rsid w:val="64432611"/>
    <w:rsid w:val="64436AB5"/>
    <w:rsid w:val="64440713"/>
    <w:rsid w:val="64441042"/>
    <w:rsid w:val="64442076"/>
    <w:rsid w:val="64444295"/>
    <w:rsid w:val="644442D9"/>
    <w:rsid w:val="644442FB"/>
    <w:rsid w:val="64444EBF"/>
    <w:rsid w:val="64445C48"/>
    <w:rsid w:val="644477BA"/>
    <w:rsid w:val="6445360E"/>
    <w:rsid w:val="6445489B"/>
    <w:rsid w:val="644549BB"/>
    <w:rsid w:val="64454D98"/>
    <w:rsid w:val="64454E19"/>
    <w:rsid w:val="64460353"/>
    <w:rsid w:val="644619E9"/>
    <w:rsid w:val="64465475"/>
    <w:rsid w:val="644663AD"/>
    <w:rsid w:val="644665A5"/>
    <w:rsid w:val="64467298"/>
    <w:rsid w:val="64470133"/>
    <w:rsid w:val="64474131"/>
    <w:rsid w:val="644864CC"/>
    <w:rsid w:val="64492ED0"/>
    <w:rsid w:val="64492F6F"/>
    <w:rsid w:val="6449399F"/>
    <w:rsid w:val="64494D7E"/>
    <w:rsid w:val="644A1BF1"/>
    <w:rsid w:val="644A347B"/>
    <w:rsid w:val="644A48C8"/>
    <w:rsid w:val="644A7472"/>
    <w:rsid w:val="644B075D"/>
    <w:rsid w:val="644B15DB"/>
    <w:rsid w:val="644B199A"/>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5C16"/>
    <w:rsid w:val="64737361"/>
    <w:rsid w:val="64740A1C"/>
    <w:rsid w:val="64741C77"/>
    <w:rsid w:val="64742DE4"/>
    <w:rsid w:val="64744A8A"/>
    <w:rsid w:val="64744EC0"/>
    <w:rsid w:val="647470A6"/>
    <w:rsid w:val="647470FC"/>
    <w:rsid w:val="64756C7C"/>
    <w:rsid w:val="64761A8C"/>
    <w:rsid w:val="647629E6"/>
    <w:rsid w:val="64762AB1"/>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C1FC7"/>
    <w:rsid w:val="647C3D75"/>
    <w:rsid w:val="647C4807"/>
    <w:rsid w:val="647D14D7"/>
    <w:rsid w:val="647D2198"/>
    <w:rsid w:val="647E58FA"/>
    <w:rsid w:val="647E5D3F"/>
    <w:rsid w:val="647E7AED"/>
    <w:rsid w:val="647F1315"/>
    <w:rsid w:val="647F1903"/>
    <w:rsid w:val="647F22E0"/>
    <w:rsid w:val="647F3B35"/>
    <w:rsid w:val="647F59E9"/>
    <w:rsid w:val="647F6D8A"/>
    <w:rsid w:val="64801AB7"/>
    <w:rsid w:val="64805613"/>
    <w:rsid w:val="648073F9"/>
    <w:rsid w:val="6481138B"/>
    <w:rsid w:val="64811712"/>
    <w:rsid w:val="64813139"/>
    <w:rsid w:val="6481740B"/>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55F7A"/>
    <w:rsid w:val="6486074F"/>
    <w:rsid w:val="64861CA1"/>
    <w:rsid w:val="648669A1"/>
    <w:rsid w:val="64867473"/>
    <w:rsid w:val="64867902"/>
    <w:rsid w:val="64870BA5"/>
    <w:rsid w:val="64870D0E"/>
    <w:rsid w:val="6487161C"/>
    <w:rsid w:val="64881FA4"/>
    <w:rsid w:val="64885FF7"/>
    <w:rsid w:val="64886137"/>
    <w:rsid w:val="64897E3C"/>
    <w:rsid w:val="648A0240"/>
    <w:rsid w:val="648A360C"/>
    <w:rsid w:val="648A40A2"/>
    <w:rsid w:val="648A46E4"/>
    <w:rsid w:val="648A7BF4"/>
    <w:rsid w:val="648B3FB8"/>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17820"/>
    <w:rsid w:val="64921199"/>
    <w:rsid w:val="649216BA"/>
    <w:rsid w:val="6492203F"/>
    <w:rsid w:val="64923598"/>
    <w:rsid w:val="64925346"/>
    <w:rsid w:val="64930081"/>
    <w:rsid w:val="6493090D"/>
    <w:rsid w:val="649317EA"/>
    <w:rsid w:val="649360E6"/>
    <w:rsid w:val="649361C3"/>
    <w:rsid w:val="649410BE"/>
    <w:rsid w:val="6494225D"/>
    <w:rsid w:val="64942E6C"/>
    <w:rsid w:val="64945C74"/>
    <w:rsid w:val="64946021"/>
    <w:rsid w:val="64947310"/>
    <w:rsid w:val="6494748A"/>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55"/>
    <w:rsid w:val="649A3F22"/>
    <w:rsid w:val="649B244D"/>
    <w:rsid w:val="649B251D"/>
    <w:rsid w:val="649B4ABB"/>
    <w:rsid w:val="649C17A2"/>
    <w:rsid w:val="649C4CD0"/>
    <w:rsid w:val="649C61C5"/>
    <w:rsid w:val="649D38C4"/>
    <w:rsid w:val="649E018F"/>
    <w:rsid w:val="649E0BD2"/>
    <w:rsid w:val="649E0C74"/>
    <w:rsid w:val="649E1DCD"/>
    <w:rsid w:val="649E43FB"/>
    <w:rsid w:val="649E47C9"/>
    <w:rsid w:val="649E494E"/>
    <w:rsid w:val="649E5FBB"/>
    <w:rsid w:val="649E6F1B"/>
    <w:rsid w:val="649F3495"/>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74B06"/>
    <w:rsid w:val="64A757E8"/>
    <w:rsid w:val="64A758F9"/>
    <w:rsid w:val="64A80032"/>
    <w:rsid w:val="64A841EE"/>
    <w:rsid w:val="64A85F96"/>
    <w:rsid w:val="64A87E46"/>
    <w:rsid w:val="64A917F5"/>
    <w:rsid w:val="64A96FA4"/>
    <w:rsid w:val="64AA08B6"/>
    <w:rsid w:val="64AA14E6"/>
    <w:rsid w:val="64AA2690"/>
    <w:rsid w:val="64AA4932"/>
    <w:rsid w:val="64AA6B34"/>
    <w:rsid w:val="64AA7BD5"/>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496D"/>
    <w:rsid w:val="64B94D6A"/>
    <w:rsid w:val="64B96D77"/>
    <w:rsid w:val="64B9779E"/>
    <w:rsid w:val="64BA0C79"/>
    <w:rsid w:val="64BA2DB0"/>
    <w:rsid w:val="64BA74E4"/>
    <w:rsid w:val="64BB3D54"/>
    <w:rsid w:val="64BB489D"/>
    <w:rsid w:val="64BB5760"/>
    <w:rsid w:val="64BD0615"/>
    <w:rsid w:val="64BD6867"/>
    <w:rsid w:val="64BE0292"/>
    <w:rsid w:val="64BE25DF"/>
    <w:rsid w:val="64BE4115"/>
    <w:rsid w:val="64BE438D"/>
    <w:rsid w:val="64BE4784"/>
    <w:rsid w:val="64BE4B4D"/>
    <w:rsid w:val="64BE7227"/>
    <w:rsid w:val="64BE7CE1"/>
    <w:rsid w:val="64BE7D39"/>
    <w:rsid w:val="64BF5D90"/>
    <w:rsid w:val="64BF7984"/>
    <w:rsid w:val="64C00105"/>
    <w:rsid w:val="64C01EB3"/>
    <w:rsid w:val="64C03C61"/>
    <w:rsid w:val="64C061E0"/>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008F"/>
    <w:rsid w:val="64C51278"/>
    <w:rsid w:val="64C524D7"/>
    <w:rsid w:val="64C554BE"/>
    <w:rsid w:val="64C5571C"/>
    <w:rsid w:val="64C55E85"/>
    <w:rsid w:val="64C64381"/>
    <w:rsid w:val="64C649BF"/>
    <w:rsid w:val="64C64FF0"/>
    <w:rsid w:val="64C657AE"/>
    <w:rsid w:val="64C67DDE"/>
    <w:rsid w:val="64C71494"/>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1176"/>
    <w:rsid w:val="64CC21B0"/>
    <w:rsid w:val="64CC310D"/>
    <w:rsid w:val="64CC6F37"/>
    <w:rsid w:val="64CC7AE3"/>
    <w:rsid w:val="64CC7E22"/>
    <w:rsid w:val="64CD45D0"/>
    <w:rsid w:val="64CD46F5"/>
    <w:rsid w:val="64CD4E2C"/>
    <w:rsid w:val="64CD637E"/>
    <w:rsid w:val="64CE1030"/>
    <w:rsid w:val="64CE229F"/>
    <w:rsid w:val="64CE7CB1"/>
    <w:rsid w:val="64CF0042"/>
    <w:rsid w:val="64CF2E8C"/>
    <w:rsid w:val="64CF32A3"/>
    <w:rsid w:val="64D05BFF"/>
    <w:rsid w:val="64D12254"/>
    <w:rsid w:val="64D12312"/>
    <w:rsid w:val="64D13A61"/>
    <w:rsid w:val="64D2036D"/>
    <w:rsid w:val="64D264EB"/>
    <w:rsid w:val="64D30F5B"/>
    <w:rsid w:val="64D413C6"/>
    <w:rsid w:val="64D41552"/>
    <w:rsid w:val="64D433D4"/>
    <w:rsid w:val="64D43BB1"/>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7DF0"/>
    <w:rsid w:val="64E1008C"/>
    <w:rsid w:val="64E10E5A"/>
    <w:rsid w:val="64E10FFC"/>
    <w:rsid w:val="64E11345"/>
    <w:rsid w:val="64E12AE5"/>
    <w:rsid w:val="64E15D00"/>
    <w:rsid w:val="64E16A41"/>
    <w:rsid w:val="64E2007C"/>
    <w:rsid w:val="64E21E2A"/>
    <w:rsid w:val="64E2210E"/>
    <w:rsid w:val="64E24703"/>
    <w:rsid w:val="64E315A8"/>
    <w:rsid w:val="64E323A1"/>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1CE8"/>
    <w:rsid w:val="64E827DB"/>
    <w:rsid w:val="64E858F4"/>
    <w:rsid w:val="64E86EDF"/>
    <w:rsid w:val="64E96FF6"/>
    <w:rsid w:val="64E9765C"/>
    <w:rsid w:val="64EA0EF4"/>
    <w:rsid w:val="64EA170E"/>
    <w:rsid w:val="64EA33D4"/>
    <w:rsid w:val="64EA3C5C"/>
    <w:rsid w:val="64EA540C"/>
    <w:rsid w:val="64EA5676"/>
    <w:rsid w:val="64EA5D49"/>
    <w:rsid w:val="64EA6F30"/>
    <w:rsid w:val="64EB4076"/>
    <w:rsid w:val="64EB4C73"/>
    <w:rsid w:val="64EB604D"/>
    <w:rsid w:val="64EB61B4"/>
    <w:rsid w:val="64EB733D"/>
    <w:rsid w:val="64EB797F"/>
    <w:rsid w:val="64EC0283"/>
    <w:rsid w:val="64EC0EFA"/>
    <w:rsid w:val="64EC2351"/>
    <w:rsid w:val="64EC2CA8"/>
    <w:rsid w:val="64EC48EB"/>
    <w:rsid w:val="64EC50EB"/>
    <w:rsid w:val="64EC51E7"/>
    <w:rsid w:val="64EC5237"/>
    <w:rsid w:val="64ED07CF"/>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2AB6"/>
    <w:rsid w:val="64F43226"/>
    <w:rsid w:val="64F44370"/>
    <w:rsid w:val="64F47DAF"/>
    <w:rsid w:val="64F50F9F"/>
    <w:rsid w:val="64F61C4F"/>
    <w:rsid w:val="64F652F9"/>
    <w:rsid w:val="64F658D5"/>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E564E"/>
    <w:rsid w:val="64FF465D"/>
    <w:rsid w:val="64FF5D54"/>
    <w:rsid w:val="64FF6193"/>
    <w:rsid w:val="65000502"/>
    <w:rsid w:val="6500344F"/>
    <w:rsid w:val="650049A6"/>
    <w:rsid w:val="65006AFE"/>
    <w:rsid w:val="65010F75"/>
    <w:rsid w:val="65013FCF"/>
    <w:rsid w:val="6501408E"/>
    <w:rsid w:val="650224CC"/>
    <w:rsid w:val="65031260"/>
    <w:rsid w:val="65031DA0"/>
    <w:rsid w:val="65034937"/>
    <w:rsid w:val="650350E3"/>
    <w:rsid w:val="650454B3"/>
    <w:rsid w:val="65046244"/>
    <w:rsid w:val="65051FBC"/>
    <w:rsid w:val="65053D6A"/>
    <w:rsid w:val="65054564"/>
    <w:rsid w:val="6505489C"/>
    <w:rsid w:val="6505496F"/>
    <w:rsid w:val="65055B18"/>
    <w:rsid w:val="65062D4A"/>
    <w:rsid w:val="65065913"/>
    <w:rsid w:val="65067576"/>
    <w:rsid w:val="65071065"/>
    <w:rsid w:val="65075270"/>
    <w:rsid w:val="65075927"/>
    <w:rsid w:val="65075D34"/>
    <w:rsid w:val="65077AE2"/>
    <w:rsid w:val="6508277B"/>
    <w:rsid w:val="65082DF3"/>
    <w:rsid w:val="650853E7"/>
    <w:rsid w:val="65091AAC"/>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7A55"/>
    <w:rsid w:val="651915C4"/>
    <w:rsid w:val="65196722"/>
    <w:rsid w:val="65197815"/>
    <w:rsid w:val="651A00E9"/>
    <w:rsid w:val="651A139D"/>
    <w:rsid w:val="651A3495"/>
    <w:rsid w:val="651A3E29"/>
    <w:rsid w:val="651A5A67"/>
    <w:rsid w:val="651B15D0"/>
    <w:rsid w:val="651B17E0"/>
    <w:rsid w:val="651B358E"/>
    <w:rsid w:val="651B533C"/>
    <w:rsid w:val="651B58C7"/>
    <w:rsid w:val="651B6863"/>
    <w:rsid w:val="651B6D83"/>
    <w:rsid w:val="651B7513"/>
    <w:rsid w:val="651B7747"/>
    <w:rsid w:val="651B778F"/>
    <w:rsid w:val="651B7E8F"/>
    <w:rsid w:val="651C20E9"/>
    <w:rsid w:val="651C2A8C"/>
    <w:rsid w:val="651C3F68"/>
    <w:rsid w:val="651C45D5"/>
    <w:rsid w:val="651C64CB"/>
    <w:rsid w:val="651C743F"/>
    <w:rsid w:val="651D1ACC"/>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6DF6"/>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F6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5B5F"/>
    <w:rsid w:val="652A61E7"/>
    <w:rsid w:val="652B466B"/>
    <w:rsid w:val="652B723C"/>
    <w:rsid w:val="652C10F2"/>
    <w:rsid w:val="652C3D7F"/>
    <w:rsid w:val="652C53ED"/>
    <w:rsid w:val="652C7549"/>
    <w:rsid w:val="652D1B5C"/>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7271"/>
    <w:rsid w:val="65330FBA"/>
    <w:rsid w:val="653320C8"/>
    <w:rsid w:val="653359CE"/>
    <w:rsid w:val="653366A0"/>
    <w:rsid w:val="65336B29"/>
    <w:rsid w:val="653423BF"/>
    <w:rsid w:val="653456C1"/>
    <w:rsid w:val="65347D89"/>
    <w:rsid w:val="653528A1"/>
    <w:rsid w:val="65352C3C"/>
    <w:rsid w:val="65352EBF"/>
    <w:rsid w:val="65362175"/>
    <w:rsid w:val="65366619"/>
    <w:rsid w:val="65366998"/>
    <w:rsid w:val="653672AF"/>
    <w:rsid w:val="653700B7"/>
    <w:rsid w:val="653731A6"/>
    <w:rsid w:val="653757DF"/>
    <w:rsid w:val="65375A0C"/>
    <w:rsid w:val="6537605A"/>
    <w:rsid w:val="65384140"/>
    <w:rsid w:val="65385EEE"/>
    <w:rsid w:val="65386C6F"/>
    <w:rsid w:val="65387C9C"/>
    <w:rsid w:val="65391A5B"/>
    <w:rsid w:val="65393A14"/>
    <w:rsid w:val="653A164E"/>
    <w:rsid w:val="653A2CD0"/>
    <w:rsid w:val="653A7C15"/>
    <w:rsid w:val="653A7EB8"/>
    <w:rsid w:val="653B01F0"/>
    <w:rsid w:val="653B2730"/>
    <w:rsid w:val="653B359F"/>
    <w:rsid w:val="653B3C30"/>
    <w:rsid w:val="653B59DE"/>
    <w:rsid w:val="653B778C"/>
    <w:rsid w:val="653B7BF1"/>
    <w:rsid w:val="653C19BA"/>
    <w:rsid w:val="653C392E"/>
    <w:rsid w:val="653C794D"/>
    <w:rsid w:val="653D0230"/>
    <w:rsid w:val="653D1651"/>
    <w:rsid w:val="653D1756"/>
    <w:rsid w:val="653D1E8A"/>
    <w:rsid w:val="653D2343"/>
    <w:rsid w:val="653D2B76"/>
    <w:rsid w:val="653D4903"/>
    <w:rsid w:val="653D5A4E"/>
    <w:rsid w:val="653D7F10"/>
    <w:rsid w:val="653E102A"/>
    <w:rsid w:val="653E71D7"/>
    <w:rsid w:val="653F126A"/>
    <w:rsid w:val="653F239E"/>
    <w:rsid w:val="653F52B5"/>
    <w:rsid w:val="653F54CE"/>
    <w:rsid w:val="653F727C"/>
    <w:rsid w:val="65406C84"/>
    <w:rsid w:val="65412512"/>
    <w:rsid w:val="65414258"/>
    <w:rsid w:val="6541493B"/>
    <w:rsid w:val="65416891"/>
    <w:rsid w:val="65417DE8"/>
    <w:rsid w:val="65420A69"/>
    <w:rsid w:val="65420B1A"/>
    <w:rsid w:val="65423943"/>
    <w:rsid w:val="6542499A"/>
    <w:rsid w:val="65424FBE"/>
    <w:rsid w:val="65426BFE"/>
    <w:rsid w:val="654272CB"/>
    <w:rsid w:val="65434B11"/>
    <w:rsid w:val="65436640"/>
    <w:rsid w:val="65440040"/>
    <w:rsid w:val="65442AE4"/>
    <w:rsid w:val="65443565"/>
    <w:rsid w:val="654455E9"/>
    <w:rsid w:val="65446573"/>
    <w:rsid w:val="6545060B"/>
    <w:rsid w:val="654523B9"/>
    <w:rsid w:val="65453BED"/>
    <w:rsid w:val="65454BDE"/>
    <w:rsid w:val="65456A7B"/>
    <w:rsid w:val="65457DE3"/>
    <w:rsid w:val="6546100C"/>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4377"/>
    <w:rsid w:val="654D0A78"/>
    <w:rsid w:val="654D631B"/>
    <w:rsid w:val="654D7A05"/>
    <w:rsid w:val="654E0609"/>
    <w:rsid w:val="654E0C2A"/>
    <w:rsid w:val="654E3963"/>
    <w:rsid w:val="654F19EE"/>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4F71"/>
    <w:rsid w:val="655459C4"/>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D063C"/>
    <w:rsid w:val="655D20EC"/>
    <w:rsid w:val="655D309F"/>
    <w:rsid w:val="655D4175"/>
    <w:rsid w:val="655D56FD"/>
    <w:rsid w:val="655D5954"/>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D1C1A"/>
    <w:rsid w:val="656E02E4"/>
    <w:rsid w:val="656E047F"/>
    <w:rsid w:val="656E190F"/>
    <w:rsid w:val="656E28CE"/>
    <w:rsid w:val="656E2B1E"/>
    <w:rsid w:val="656E2D82"/>
    <w:rsid w:val="656E3157"/>
    <w:rsid w:val="656E5AC1"/>
    <w:rsid w:val="656F47C7"/>
    <w:rsid w:val="656F7435"/>
    <w:rsid w:val="65701070"/>
    <w:rsid w:val="657014BB"/>
    <w:rsid w:val="65704481"/>
    <w:rsid w:val="657044E0"/>
    <w:rsid w:val="65705507"/>
    <w:rsid w:val="65705687"/>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9B3"/>
    <w:rsid w:val="657457F3"/>
    <w:rsid w:val="65750EF0"/>
    <w:rsid w:val="65753CD6"/>
    <w:rsid w:val="65754D07"/>
    <w:rsid w:val="657561A0"/>
    <w:rsid w:val="65757323"/>
    <w:rsid w:val="657607C4"/>
    <w:rsid w:val="65764C68"/>
    <w:rsid w:val="657655DE"/>
    <w:rsid w:val="65765CD8"/>
    <w:rsid w:val="65766A16"/>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FF6"/>
    <w:rsid w:val="657D66A7"/>
    <w:rsid w:val="657D7DA4"/>
    <w:rsid w:val="657E1A1A"/>
    <w:rsid w:val="657E23E5"/>
    <w:rsid w:val="657E29A4"/>
    <w:rsid w:val="657E36D4"/>
    <w:rsid w:val="657F0BFA"/>
    <w:rsid w:val="657F1D6E"/>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D57"/>
    <w:rsid w:val="65824FF4"/>
    <w:rsid w:val="65827169"/>
    <w:rsid w:val="65835AA7"/>
    <w:rsid w:val="658374B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1857"/>
    <w:rsid w:val="658630FD"/>
    <w:rsid w:val="65864EAB"/>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3D60"/>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4CA9"/>
    <w:rsid w:val="659265C0"/>
    <w:rsid w:val="6592787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36EC"/>
    <w:rsid w:val="65983892"/>
    <w:rsid w:val="65984BDE"/>
    <w:rsid w:val="65991C7A"/>
    <w:rsid w:val="6599343B"/>
    <w:rsid w:val="659A0BDD"/>
    <w:rsid w:val="659A0F7E"/>
    <w:rsid w:val="659A6BA8"/>
    <w:rsid w:val="659A7E37"/>
    <w:rsid w:val="659B022A"/>
    <w:rsid w:val="659B206D"/>
    <w:rsid w:val="659B3C3E"/>
    <w:rsid w:val="659B42E3"/>
    <w:rsid w:val="659B647C"/>
    <w:rsid w:val="659B749C"/>
    <w:rsid w:val="659B77FD"/>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417D5"/>
    <w:rsid w:val="65A41888"/>
    <w:rsid w:val="65A42F8C"/>
    <w:rsid w:val="65A45331"/>
    <w:rsid w:val="65A45A1F"/>
    <w:rsid w:val="65A46458"/>
    <w:rsid w:val="65A467D6"/>
    <w:rsid w:val="65A469FB"/>
    <w:rsid w:val="65A51821"/>
    <w:rsid w:val="65A5311F"/>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3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068A"/>
    <w:rsid w:val="65AC163A"/>
    <w:rsid w:val="65AC2438"/>
    <w:rsid w:val="65AC2985"/>
    <w:rsid w:val="65AC2FF2"/>
    <w:rsid w:val="65AC6993"/>
    <w:rsid w:val="65AD1106"/>
    <w:rsid w:val="65AD203B"/>
    <w:rsid w:val="65AD3AAF"/>
    <w:rsid w:val="65AD4482"/>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4D2"/>
    <w:rsid w:val="65B176A8"/>
    <w:rsid w:val="65B17A4E"/>
    <w:rsid w:val="65B17FD2"/>
    <w:rsid w:val="65B218BC"/>
    <w:rsid w:val="65B226EC"/>
    <w:rsid w:val="65B23EF2"/>
    <w:rsid w:val="65B24355"/>
    <w:rsid w:val="65B2623E"/>
    <w:rsid w:val="65B339F2"/>
    <w:rsid w:val="65B35574"/>
    <w:rsid w:val="65B40F7D"/>
    <w:rsid w:val="65B41119"/>
    <w:rsid w:val="65B45359"/>
    <w:rsid w:val="65B50DD3"/>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3E99"/>
    <w:rsid w:val="65C366A8"/>
    <w:rsid w:val="65C37848"/>
    <w:rsid w:val="65C37DC1"/>
    <w:rsid w:val="65C4144E"/>
    <w:rsid w:val="65C42009"/>
    <w:rsid w:val="65C449AE"/>
    <w:rsid w:val="65C46CD4"/>
    <w:rsid w:val="65C505BC"/>
    <w:rsid w:val="65C50BE5"/>
    <w:rsid w:val="65C60DEB"/>
    <w:rsid w:val="65C634F9"/>
    <w:rsid w:val="65C6799D"/>
    <w:rsid w:val="65C72274"/>
    <w:rsid w:val="65C75D76"/>
    <w:rsid w:val="65C77700"/>
    <w:rsid w:val="65C77BFA"/>
    <w:rsid w:val="65C80092"/>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4FB4"/>
    <w:rsid w:val="65CB537C"/>
    <w:rsid w:val="65CB657B"/>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6126"/>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373C"/>
    <w:rsid w:val="65D560AB"/>
    <w:rsid w:val="65D62752"/>
    <w:rsid w:val="65D6285D"/>
    <w:rsid w:val="65D702EA"/>
    <w:rsid w:val="65D70325"/>
    <w:rsid w:val="65D75707"/>
    <w:rsid w:val="65D768A7"/>
    <w:rsid w:val="65D774B5"/>
    <w:rsid w:val="65D81B7A"/>
    <w:rsid w:val="65D8240B"/>
    <w:rsid w:val="65D921AC"/>
    <w:rsid w:val="65D92F86"/>
    <w:rsid w:val="65D976D1"/>
    <w:rsid w:val="65DA0D53"/>
    <w:rsid w:val="65DA3F3F"/>
    <w:rsid w:val="65DA437E"/>
    <w:rsid w:val="65DA51F7"/>
    <w:rsid w:val="65DB22B7"/>
    <w:rsid w:val="65DB2E22"/>
    <w:rsid w:val="65DB3CEC"/>
    <w:rsid w:val="65DB55A4"/>
    <w:rsid w:val="65DC0B09"/>
    <w:rsid w:val="65DC0F6F"/>
    <w:rsid w:val="65DC10F9"/>
    <w:rsid w:val="65DC2824"/>
    <w:rsid w:val="65DC2D1D"/>
    <w:rsid w:val="65DC4ACB"/>
    <w:rsid w:val="65DD0843"/>
    <w:rsid w:val="65DD2F37"/>
    <w:rsid w:val="65DD30FB"/>
    <w:rsid w:val="65DD4F46"/>
    <w:rsid w:val="65DD571B"/>
    <w:rsid w:val="65DD724F"/>
    <w:rsid w:val="65DE1320"/>
    <w:rsid w:val="65DE510C"/>
    <w:rsid w:val="65DF0A5F"/>
    <w:rsid w:val="65DF0F07"/>
    <w:rsid w:val="65DF280D"/>
    <w:rsid w:val="65DF2D17"/>
    <w:rsid w:val="65DF37BF"/>
    <w:rsid w:val="65DF5689"/>
    <w:rsid w:val="65DF6369"/>
    <w:rsid w:val="65E0111E"/>
    <w:rsid w:val="65E01371"/>
    <w:rsid w:val="65E04C7C"/>
    <w:rsid w:val="65E07311"/>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67C8"/>
    <w:rsid w:val="65F07DFC"/>
    <w:rsid w:val="65F1102F"/>
    <w:rsid w:val="65F14B69"/>
    <w:rsid w:val="65F17205"/>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5FF4C5D"/>
    <w:rsid w:val="6600137E"/>
    <w:rsid w:val="660051BA"/>
    <w:rsid w:val="660078DA"/>
    <w:rsid w:val="66010796"/>
    <w:rsid w:val="660109D5"/>
    <w:rsid w:val="66012783"/>
    <w:rsid w:val="66014531"/>
    <w:rsid w:val="660170FE"/>
    <w:rsid w:val="660171D1"/>
    <w:rsid w:val="660215F4"/>
    <w:rsid w:val="660226AB"/>
    <w:rsid w:val="66024774"/>
    <w:rsid w:val="66026CA1"/>
    <w:rsid w:val="660318E3"/>
    <w:rsid w:val="6603474E"/>
    <w:rsid w:val="66035F3C"/>
    <w:rsid w:val="660404C6"/>
    <w:rsid w:val="66041B2E"/>
    <w:rsid w:val="66042274"/>
    <w:rsid w:val="660433DE"/>
    <w:rsid w:val="66044022"/>
    <w:rsid w:val="660465B7"/>
    <w:rsid w:val="66051844"/>
    <w:rsid w:val="66054CB8"/>
    <w:rsid w:val="6606324D"/>
    <w:rsid w:val="66064C1A"/>
    <w:rsid w:val="66070225"/>
    <w:rsid w:val="660723DB"/>
    <w:rsid w:val="66073F59"/>
    <w:rsid w:val="660744DE"/>
    <w:rsid w:val="66074DCD"/>
    <w:rsid w:val="660758C0"/>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20609"/>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5F50"/>
    <w:rsid w:val="6615622F"/>
    <w:rsid w:val="66157FDD"/>
    <w:rsid w:val="661707C0"/>
    <w:rsid w:val="66170870"/>
    <w:rsid w:val="66171FA7"/>
    <w:rsid w:val="66183441"/>
    <w:rsid w:val="66184715"/>
    <w:rsid w:val="661848D1"/>
    <w:rsid w:val="66186012"/>
    <w:rsid w:val="66187ACD"/>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1587"/>
    <w:rsid w:val="661E50E3"/>
    <w:rsid w:val="661E61AB"/>
    <w:rsid w:val="661F0E5C"/>
    <w:rsid w:val="661F3314"/>
    <w:rsid w:val="661F5CB3"/>
    <w:rsid w:val="661F70AE"/>
    <w:rsid w:val="661F7BD3"/>
    <w:rsid w:val="66200158"/>
    <w:rsid w:val="6620116C"/>
    <w:rsid w:val="662051D6"/>
    <w:rsid w:val="6620577B"/>
    <w:rsid w:val="66212E26"/>
    <w:rsid w:val="66214BD4"/>
    <w:rsid w:val="662159D8"/>
    <w:rsid w:val="66216982"/>
    <w:rsid w:val="66221C95"/>
    <w:rsid w:val="66226839"/>
    <w:rsid w:val="66227692"/>
    <w:rsid w:val="66230554"/>
    <w:rsid w:val="66236B9E"/>
    <w:rsid w:val="66237408"/>
    <w:rsid w:val="66237AA6"/>
    <w:rsid w:val="66242392"/>
    <w:rsid w:val="66242E74"/>
    <w:rsid w:val="66245A6A"/>
    <w:rsid w:val="66246472"/>
    <w:rsid w:val="66246F63"/>
    <w:rsid w:val="66252916"/>
    <w:rsid w:val="66253DE5"/>
    <w:rsid w:val="662546D9"/>
    <w:rsid w:val="6625622C"/>
    <w:rsid w:val="662621EA"/>
    <w:rsid w:val="662673C2"/>
    <w:rsid w:val="662679BE"/>
    <w:rsid w:val="662711D2"/>
    <w:rsid w:val="66272852"/>
    <w:rsid w:val="66272C43"/>
    <w:rsid w:val="66273D2E"/>
    <w:rsid w:val="66276BB1"/>
    <w:rsid w:val="66276ED0"/>
    <w:rsid w:val="662778D1"/>
    <w:rsid w:val="66281332"/>
    <w:rsid w:val="66282A1B"/>
    <w:rsid w:val="66283247"/>
    <w:rsid w:val="662841B4"/>
    <w:rsid w:val="66285F62"/>
    <w:rsid w:val="662902D8"/>
    <w:rsid w:val="66291CDA"/>
    <w:rsid w:val="66291D6F"/>
    <w:rsid w:val="66295315"/>
    <w:rsid w:val="66296D5F"/>
    <w:rsid w:val="662A1F26"/>
    <w:rsid w:val="662A4879"/>
    <w:rsid w:val="662A7F2C"/>
    <w:rsid w:val="662B15AE"/>
    <w:rsid w:val="662B3993"/>
    <w:rsid w:val="662B6110"/>
    <w:rsid w:val="662C23B3"/>
    <w:rsid w:val="662D17CA"/>
    <w:rsid w:val="662D482C"/>
    <w:rsid w:val="662D5327"/>
    <w:rsid w:val="662D6DA8"/>
    <w:rsid w:val="662E0238"/>
    <w:rsid w:val="662E109F"/>
    <w:rsid w:val="662E2520"/>
    <w:rsid w:val="662E4F41"/>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0D6"/>
    <w:rsid w:val="66334988"/>
    <w:rsid w:val="66337C4E"/>
    <w:rsid w:val="66340BA8"/>
    <w:rsid w:val="66340FCD"/>
    <w:rsid w:val="66342969"/>
    <w:rsid w:val="66342B59"/>
    <w:rsid w:val="66344907"/>
    <w:rsid w:val="6635067F"/>
    <w:rsid w:val="66355005"/>
    <w:rsid w:val="66355510"/>
    <w:rsid w:val="663568D1"/>
    <w:rsid w:val="66361BAE"/>
    <w:rsid w:val="663653AF"/>
    <w:rsid w:val="663669CA"/>
    <w:rsid w:val="66366AE1"/>
    <w:rsid w:val="663678CB"/>
    <w:rsid w:val="6637279C"/>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137B"/>
    <w:rsid w:val="66431AAB"/>
    <w:rsid w:val="66432D9C"/>
    <w:rsid w:val="66442BD0"/>
    <w:rsid w:val="664516B4"/>
    <w:rsid w:val="664538EE"/>
    <w:rsid w:val="6645446A"/>
    <w:rsid w:val="664567D2"/>
    <w:rsid w:val="664577D4"/>
    <w:rsid w:val="66461360"/>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099E"/>
    <w:rsid w:val="66534520"/>
    <w:rsid w:val="66535EF2"/>
    <w:rsid w:val="66540B05"/>
    <w:rsid w:val="66541328"/>
    <w:rsid w:val="66541F53"/>
    <w:rsid w:val="66543B95"/>
    <w:rsid w:val="66544D30"/>
    <w:rsid w:val="66544DC5"/>
    <w:rsid w:val="66544FA9"/>
    <w:rsid w:val="66547CDE"/>
    <w:rsid w:val="66551AB4"/>
    <w:rsid w:val="66552ACF"/>
    <w:rsid w:val="665561F8"/>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955E5"/>
    <w:rsid w:val="6659611C"/>
    <w:rsid w:val="665A00E6"/>
    <w:rsid w:val="665A3DBB"/>
    <w:rsid w:val="665A7368"/>
    <w:rsid w:val="665B1E79"/>
    <w:rsid w:val="665B6338"/>
    <w:rsid w:val="665B795F"/>
    <w:rsid w:val="665C20B0"/>
    <w:rsid w:val="665C2DE4"/>
    <w:rsid w:val="665C32B6"/>
    <w:rsid w:val="665C3E5E"/>
    <w:rsid w:val="665C4BD7"/>
    <w:rsid w:val="665C5C0C"/>
    <w:rsid w:val="665C66CA"/>
    <w:rsid w:val="665C746E"/>
    <w:rsid w:val="665C76A8"/>
    <w:rsid w:val="665D134D"/>
    <w:rsid w:val="665D138A"/>
    <w:rsid w:val="665D1B75"/>
    <w:rsid w:val="665D28B5"/>
    <w:rsid w:val="665D29C6"/>
    <w:rsid w:val="665D64A0"/>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22F3"/>
    <w:rsid w:val="666B40A1"/>
    <w:rsid w:val="666B5E4F"/>
    <w:rsid w:val="666C01DA"/>
    <w:rsid w:val="666C4FA3"/>
    <w:rsid w:val="666C5552"/>
    <w:rsid w:val="666C5C86"/>
    <w:rsid w:val="666D011A"/>
    <w:rsid w:val="666D1BC7"/>
    <w:rsid w:val="666D4B40"/>
    <w:rsid w:val="666E2AF9"/>
    <w:rsid w:val="666E7A27"/>
    <w:rsid w:val="666F0C16"/>
    <w:rsid w:val="666F1DE3"/>
    <w:rsid w:val="666F3F89"/>
    <w:rsid w:val="666F593F"/>
    <w:rsid w:val="666F60C2"/>
    <w:rsid w:val="66700A2E"/>
    <w:rsid w:val="667016B7"/>
    <w:rsid w:val="66702314"/>
    <w:rsid w:val="66703465"/>
    <w:rsid w:val="667112EB"/>
    <w:rsid w:val="66712BBB"/>
    <w:rsid w:val="667241CF"/>
    <w:rsid w:val="66725674"/>
    <w:rsid w:val="667264C2"/>
    <w:rsid w:val="667305FA"/>
    <w:rsid w:val="667411A7"/>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134D"/>
    <w:rsid w:val="667831F6"/>
    <w:rsid w:val="6678677C"/>
    <w:rsid w:val="66786D22"/>
    <w:rsid w:val="66793AAD"/>
    <w:rsid w:val="66794318"/>
    <w:rsid w:val="66794A10"/>
    <w:rsid w:val="667968A1"/>
    <w:rsid w:val="667A13D5"/>
    <w:rsid w:val="667A2EF9"/>
    <w:rsid w:val="667A3B6B"/>
    <w:rsid w:val="667A42E4"/>
    <w:rsid w:val="667A6D8B"/>
    <w:rsid w:val="667B2536"/>
    <w:rsid w:val="667B3996"/>
    <w:rsid w:val="667B6DB9"/>
    <w:rsid w:val="667C0091"/>
    <w:rsid w:val="667C1E0A"/>
    <w:rsid w:val="667C2227"/>
    <w:rsid w:val="667C37E3"/>
    <w:rsid w:val="667C4500"/>
    <w:rsid w:val="667C5A64"/>
    <w:rsid w:val="667C7CCE"/>
    <w:rsid w:val="667D292E"/>
    <w:rsid w:val="667E28D5"/>
    <w:rsid w:val="667E49FA"/>
    <w:rsid w:val="667E51BF"/>
    <w:rsid w:val="667E5B82"/>
    <w:rsid w:val="667F0582"/>
    <w:rsid w:val="667F3EAA"/>
    <w:rsid w:val="667F53F7"/>
    <w:rsid w:val="66800AFB"/>
    <w:rsid w:val="668022CC"/>
    <w:rsid w:val="66803181"/>
    <w:rsid w:val="66807B4C"/>
    <w:rsid w:val="66807CBC"/>
    <w:rsid w:val="66810F6F"/>
    <w:rsid w:val="66811B16"/>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3421"/>
    <w:rsid w:val="668C5838"/>
    <w:rsid w:val="668C6E93"/>
    <w:rsid w:val="668D0C53"/>
    <w:rsid w:val="668D1650"/>
    <w:rsid w:val="668D20E3"/>
    <w:rsid w:val="668D2269"/>
    <w:rsid w:val="668D2F14"/>
    <w:rsid w:val="668D4A8B"/>
    <w:rsid w:val="668E3573"/>
    <w:rsid w:val="668F1A55"/>
    <w:rsid w:val="668F4233"/>
    <w:rsid w:val="668F5FE1"/>
    <w:rsid w:val="668F6144"/>
    <w:rsid w:val="668F7D8F"/>
    <w:rsid w:val="669016C2"/>
    <w:rsid w:val="669049CC"/>
    <w:rsid w:val="669058B5"/>
    <w:rsid w:val="66910A64"/>
    <w:rsid w:val="66916BD1"/>
    <w:rsid w:val="6692162D"/>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69C5"/>
    <w:rsid w:val="66976C44"/>
    <w:rsid w:val="66981296"/>
    <w:rsid w:val="66982636"/>
    <w:rsid w:val="66984625"/>
    <w:rsid w:val="6698537E"/>
    <w:rsid w:val="66991970"/>
    <w:rsid w:val="669929BC"/>
    <w:rsid w:val="66992BD5"/>
    <w:rsid w:val="66993991"/>
    <w:rsid w:val="6699617C"/>
    <w:rsid w:val="66996E60"/>
    <w:rsid w:val="669971F6"/>
    <w:rsid w:val="669A2F7A"/>
    <w:rsid w:val="669B2FA6"/>
    <w:rsid w:val="669B4986"/>
    <w:rsid w:val="669B4F74"/>
    <w:rsid w:val="669B6734"/>
    <w:rsid w:val="669C06FE"/>
    <w:rsid w:val="669C24AC"/>
    <w:rsid w:val="669C425A"/>
    <w:rsid w:val="669C4DE2"/>
    <w:rsid w:val="669C52F3"/>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513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7D06"/>
    <w:rsid w:val="66B1065C"/>
    <w:rsid w:val="66B14497"/>
    <w:rsid w:val="66B17C70"/>
    <w:rsid w:val="66B21CD0"/>
    <w:rsid w:val="66B23A7E"/>
    <w:rsid w:val="66B2591B"/>
    <w:rsid w:val="66B25E65"/>
    <w:rsid w:val="66B2655C"/>
    <w:rsid w:val="66B27F22"/>
    <w:rsid w:val="66B30E6B"/>
    <w:rsid w:val="66B32FD4"/>
    <w:rsid w:val="66B42566"/>
    <w:rsid w:val="66B45A48"/>
    <w:rsid w:val="66B47A5E"/>
    <w:rsid w:val="66B50838"/>
    <w:rsid w:val="66B5531C"/>
    <w:rsid w:val="66B6109C"/>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3329"/>
    <w:rsid w:val="66B94E0C"/>
    <w:rsid w:val="66B94F27"/>
    <w:rsid w:val="66B9509F"/>
    <w:rsid w:val="66B97C70"/>
    <w:rsid w:val="66BA0884"/>
    <w:rsid w:val="66BA5391"/>
    <w:rsid w:val="66BA7997"/>
    <w:rsid w:val="66BA7F3D"/>
    <w:rsid w:val="66BB02D9"/>
    <w:rsid w:val="66BB0B84"/>
    <w:rsid w:val="66BB6DD6"/>
    <w:rsid w:val="66BC14F2"/>
    <w:rsid w:val="66BC2017"/>
    <w:rsid w:val="66BC3A20"/>
    <w:rsid w:val="66BC3C0D"/>
    <w:rsid w:val="66BC48FC"/>
    <w:rsid w:val="66BC66AA"/>
    <w:rsid w:val="66BD0EAD"/>
    <w:rsid w:val="66BE2423"/>
    <w:rsid w:val="66BE7A81"/>
    <w:rsid w:val="66BE7AC1"/>
    <w:rsid w:val="66BF16A9"/>
    <w:rsid w:val="66BF3AE2"/>
    <w:rsid w:val="66BF7400"/>
    <w:rsid w:val="66C004E1"/>
    <w:rsid w:val="66C019D3"/>
    <w:rsid w:val="66C0263F"/>
    <w:rsid w:val="66C027E9"/>
    <w:rsid w:val="66C030E0"/>
    <w:rsid w:val="66C034EE"/>
    <w:rsid w:val="66C043ED"/>
    <w:rsid w:val="66C1334D"/>
    <w:rsid w:val="66C13CC1"/>
    <w:rsid w:val="66C13F37"/>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6744"/>
    <w:rsid w:val="66CC0212"/>
    <w:rsid w:val="66CC06F9"/>
    <w:rsid w:val="66CC0FE3"/>
    <w:rsid w:val="66CC1C62"/>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21F5C"/>
    <w:rsid w:val="66E225B5"/>
    <w:rsid w:val="66E2321F"/>
    <w:rsid w:val="66E26E7C"/>
    <w:rsid w:val="66E27CEA"/>
    <w:rsid w:val="66E300DB"/>
    <w:rsid w:val="66E303DC"/>
    <w:rsid w:val="66E3063A"/>
    <w:rsid w:val="66E33E0D"/>
    <w:rsid w:val="66E3590D"/>
    <w:rsid w:val="66E3632D"/>
    <w:rsid w:val="66E37976"/>
    <w:rsid w:val="66E4014A"/>
    <w:rsid w:val="66E40982"/>
    <w:rsid w:val="66E413F8"/>
    <w:rsid w:val="66E41953"/>
    <w:rsid w:val="66E421F8"/>
    <w:rsid w:val="66E42BA0"/>
    <w:rsid w:val="66E4799A"/>
    <w:rsid w:val="66E50A16"/>
    <w:rsid w:val="66E50CF7"/>
    <w:rsid w:val="66E55C01"/>
    <w:rsid w:val="66E56BA7"/>
    <w:rsid w:val="66E6278E"/>
    <w:rsid w:val="66E63767"/>
    <w:rsid w:val="66E651D2"/>
    <w:rsid w:val="66E65A2B"/>
    <w:rsid w:val="66E7407E"/>
    <w:rsid w:val="66E75C1F"/>
    <w:rsid w:val="66E75E1D"/>
    <w:rsid w:val="66E77BCB"/>
    <w:rsid w:val="66E82AC5"/>
    <w:rsid w:val="66E87183"/>
    <w:rsid w:val="66E8749F"/>
    <w:rsid w:val="66E92A3D"/>
    <w:rsid w:val="66E9417E"/>
    <w:rsid w:val="66E9681D"/>
    <w:rsid w:val="66E96F6A"/>
    <w:rsid w:val="66EA1469"/>
    <w:rsid w:val="66EA3218"/>
    <w:rsid w:val="66EB049E"/>
    <w:rsid w:val="66EB4A39"/>
    <w:rsid w:val="66EB5DE1"/>
    <w:rsid w:val="66EC13BE"/>
    <w:rsid w:val="66EC2AFF"/>
    <w:rsid w:val="66EC3434"/>
    <w:rsid w:val="66EC37BC"/>
    <w:rsid w:val="66EC51E2"/>
    <w:rsid w:val="66ED0F5A"/>
    <w:rsid w:val="66ED4AB6"/>
    <w:rsid w:val="66EE3264"/>
    <w:rsid w:val="66EF381A"/>
    <w:rsid w:val="66EF5834"/>
    <w:rsid w:val="66EF6A80"/>
    <w:rsid w:val="66F009A4"/>
    <w:rsid w:val="66F02910"/>
    <w:rsid w:val="66F10A4A"/>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1167"/>
    <w:rsid w:val="670536A6"/>
    <w:rsid w:val="670538BB"/>
    <w:rsid w:val="67053CB2"/>
    <w:rsid w:val="67053E67"/>
    <w:rsid w:val="670544F5"/>
    <w:rsid w:val="67055F7B"/>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B7E79"/>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5CAA"/>
    <w:rsid w:val="67136C12"/>
    <w:rsid w:val="671432C6"/>
    <w:rsid w:val="67144738"/>
    <w:rsid w:val="671464E6"/>
    <w:rsid w:val="67151B65"/>
    <w:rsid w:val="671621FD"/>
    <w:rsid w:val="6716225F"/>
    <w:rsid w:val="6716400D"/>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C03A0"/>
    <w:rsid w:val="672C1A82"/>
    <w:rsid w:val="672C25D2"/>
    <w:rsid w:val="672C2EB4"/>
    <w:rsid w:val="672C3830"/>
    <w:rsid w:val="672C4DAA"/>
    <w:rsid w:val="672C55DE"/>
    <w:rsid w:val="672C6851"/>
    <w:rsid w:val="672D09BE"/>
    <w:rsid w:val="672D1356"/>
    <w:rsid w:val="672D1422"/>
    <w:rsid w:val="672D4570"/>
    <w:rsid w:val="672D48D8"/>
    <w:rsid w:val="672E03A0"/>
    <w:rsid w:val="672E175D"/>
    <w:rsid w:val="672E1A2C"/>
    <w:rsid w:val="672E5040"/>
    <w:rsid w:val="672E5535"/>
    <w:rsid w:val="672E57FA"/>
    <w:rsid w:val="672E75A8"/>
    <w:rsid w:val="672F1572"/>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37FC"/>
    <w:rsid w:val="673316DF"/>
    <w:rsid w:val="67334BBF"/>
    <w:rsid w:val="673372DA"/>
    <w:rsid w:val="6734245C"/>
    <w:rsid w:val="67344FE3"/>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6624"/>
    <w:rsid w:val="673D77EB"/>
    <w:rsid w:val="673E3563"/>
    <w:rsid w:val="673E51D1"/>
    <w:rsid w:val="673E5DDC"/>
    <w:rsid w:val="673F00C5"/>
    <w:rsid w:val="673F0F3C"/>
    <w:rsid w:val="673F27F0"/>
    <w:rsid w:val="673F320E"/>
    <w:rsid w:val="67401089"/>
    <w:rsid w:val="674047A3"/>
    <w:rsid w:val="674055DF"/>
    <w:rsid w:val="67410C15"/>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67041"/>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72F4E"/>
    <w:rsid w:val="67573315"/>
    <w:rsid w:val="67584625"/>
    <w:rsid w:val="67585E5B"/>
    <w:rsid w:val="675863D3"/>
    <w:rsid w:val="6759126B"/>
    <w:rsid w:val="6759214B"/>
    <w:rsid w:val="67593E94"/>
    <w:rsid w:val="67596A97"/>
    <w:rsid w:val="67596FAF"/>
    <w:rsid w:val="675A143E"/>
    <w:rsid w:val="675A2ED2"/>
    <w:rsid w:val="675A6BAE"/>
    <w:rsid w:val="675A78DF"/>
    <w:rsid w:val="675B06F2"/>
    <w:rsid w:val="675B2367"/>
    <w:rsid w:val="675B2D5F"/>
    <w:rsid w:val="675B32B6"/>
    <w:rsid w:val="675B5EC3"/>
    <w:rsid w:val="675C5582"/>
    <w:rsid w:val="675C5930"/>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4E6C"/>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905E0"/>
    <w:rsid w:val="6769301A"/>
    <w:rsid w:val="67693F7C"/>
    <w:rsid w:val="67694A84"/>
    <w:rsid w:val="67695363"/>
    <w:rsid w:val="67696832"/>
    <w:rsid w:val="676A11CF"/>
    <w:rsid w:val="676A2DDC"/>
    <w:rsid w:val="676A2FC6"/>
    <w:rsid w:val="676A342A"/>
    <w:rsid w:val="676A4E9C"/>
    <w:rsid w:val="676A5255"/>
    <w:rsid w:val="676A67F3"/>
    <w:rsid w:val="676A708C"/>
    <w:rsid w:val="676B07FC"/>
    <w:rsid w:val="676B1A1C"/>
    <w:rsid w:val="676B2854"/>
    <w:rsid w:val="676B40F0"/>
    <w:rsid w:val="676B638B"/>
    <w:rsid w:val="676B6497"/>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E7E6B"/>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376B1"/>
    <w:rsid w:val="67740FAC"/>
    <w:rsid w:val="67744B6C"/>
    <w:rsid w:val="6774611C"/>
    <w:rsid w:val="67746328"/>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45"/>
    <w:rsid w:val="67784CC7"/>
    <w:rsid w:val="67786A75"/>
    <w:rsid w:val="67792874"/>
    <w:rsid w:val="677A0A3F"/>
    <w:rsid w:val="677A15F8"/>
    <w:rsid w:val="677A27ED"/>
    <w:rsid w:val="677A31A7"/>
    <w:rsid w:val="677A4699"/>
    <w:rsid w:val="677A5271"/>
    <w:rsid w:val="677A61AB"/>
    <w:rsid w:val="677B1E4A"/>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371C8"/>
    <w:rsid w:val="67841F6B"/>
    <w:rsid w:val="6784366C"/>
    <w:rsid w:val="6784541A"/>
    <w:rsid w:val="678455FC"/>
    <w:rsid w:val="6785004D"/>
    <w:rsid w:val="67851192"/>
    <w:rsid w:val="67851D6A"/>
    <w:rsid w:val="67852034"/>
    <w:rsid w:val="67852F40"/>
    <w:rsid w:val="678561F7"/>
    <w:rsid w:val="67861287"/>
    <w:rsid w:val="67862D48"/>
    <w:rsid w:val="678673A1"/>
    <w:rsid w:val="6786745C"/>
    <w:rsid w:val="67871AEB"/>
    <w:rsid w:val="678725B8"/>
    <w:rsid w:val="67874F0A"/>
    <w:rsid w:val="67876CB8"/>
    <w:rsid w:val="678809D9"/>
    <w:rsid w:val="67886862"/>
    <w:rsid w:val="678876F1"/>
    <w:rsid w:val="67887F30"/>
    <w:rsid w:val="67890C82"/>
    <w:rsid w:val="67892B80"/>
    <w:rsid w:val="6789494D"/>
    <w:rsid w:val="67896ED4"/>
    <w:rsid w:val="678A24C7"/>
    <w:rsid w:val="678A4349"/>
    <w:rsid w:val="678A67A9"/>
    <w:rsid w:val="678A76F6"/>
    <w:rsid w:val="678A781D"/>
    <w:rsid w:val="678A7CFE"/>
    <w:rsid w:val="678B1E3E"/>
    <w:rsid w:val="678B330B"/>
    <w:rsid w:val="678B39AB"/>
    <w:rsid w:val="678B554C"/>
    <w:rsid w:val="678C06A5"/>
    <w:rsid w:val="678C06FD"/>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6D0A"/>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38AF"/>
    <w:rsid w:val="679413D5"/>
    <w:rsid w:val="67944EC0"/>
    <w:rsid w:val="67950065"/>
    <w:rsid w:val="67950A2E"/>
    <w:rsid w:val="67955334"/>
    <w:rsid w:val="67955879"/>
    <w:rsid w:val="67955AC1"/>
    <w:rsid w:val="67957627"/>
    <w:rsid w:val="67962301"/>
    <w:rsid w:val="6796339F"/>
    <w:rsid w:val="67966EFB"/>
    <w:rsid w:val="679706A4"/>
    <w:rsid w:val="67970C70"/>
    <w:rsid w:val="6797206C"/>
    <w:rsid w:val="679773B7"/>
    <w:rsid w:val="67980529"/>
    <w:rsid w:val="67987D79"/>
    <w:rsid w:val="67991A38"/>
    <w:rsid w:val="67994442"/>
    <w:rsid w:val="6799494E"/>
    <w:rsid w:val="67996A21"/>
    <w:rsid w:val="679A139F"/>
    <w:rsid w:val="679A2E90"/>
    <w:rsid w:val="679A4C3E"/>
    <w:rsid w:val="679A4D1E"/>
    <w:rsid w:val="679A58D2"/>
    <w:rsid w:val="679A69EC"/>
    <w:rsid w:val="679A7DC9"/>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2254"/>
    <w:rsid w:val="679F36D1"/>
    <w:rsid w:val="679F4855"/>
    <w:rsid w:val="679F5850"/>
    <w:rsid w:val="67A00AFE"/>
    <w:rsid w:val="67A01897"/>
    <w:rsid w:val="67A028D7"/>
    <w:rsid w:val="67A02C13"/>
    <w:rsid w:val="67A037F7"/>
    <w:rsid w:val="67A057A8"/>
    <w:rsid w:val="67A05FCC"/>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1618"/>
    <w:rsid w:val="67A45D5B"/>
    <w:rsid w:val="67A46A24"/>
    <w:rsid w:val="67A47355"/>
    <w:rsid w:val="67A4786A"/>
    <w:rsid w:val="67A47F28"/>
    <w:rsid w:val="67A50E81"/>
    <w:rsid w:val="67A535E2"/>
    <w:rsid w:val="67A535E8"/>
    <w:rsid w:val="67A55102"/>
    <w:rsid w:val="67A55390"/>
    <w:rsid w:val="67A555B6"/>
    <w:rsid w:val="67A564B0"/>
    <w:rsid w:val="67A56BBB"/>
    <w:rsid w:val="67A60BDB"/>
    <w:rsid w:val="67A61834"/>
    <w:rsid w:val="67A6201F"/>
    <w:rsid w:val="67A62DE6"/>
    <w:rsid w:val="67A63E75"/>
    <w:rsid w:val="67A641FC"/>
    <w:rsid w:val="67A67C29"/>
    <w:rsid w:val="67A71109"/>
    <w:rsid w:val="67A8040E"/>
    <w:rsid w:val="67A840C2"/>
    <w:rsid w:val="67A84933"/>
    <w:rsid w:val="67A8697C"/>
    <w:rsid w:val="67A91325"/>
    <w:rsid w:val="67A93751"/>
    <w:rsid w:val="67A94727"/>
    <w:rsid w:val="67A95E11"/>
    <w:rsid w:val="67A96C2F"/>
    <w:rsid w:val="67A97262"/>
    <w:rsid w:val="67AA29A7"/>
    <w:rsid w:val="67AA4045"/>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BB3"/>
    <w:rsid w:val="67AE2497"/>
    <w:rsid w:val="67AE48F1"/>
    <w:rsid w:val="67AE54AE"/>
    <w:rsid w:val="67AE55EA"/>
    <w:rsid w:val="67AE693B"/>
    <w:rsid w:val="67AF0758"/>
    <w:rsid w:val="67AF4E72"/>
    <w:rsid w:val="67AF7C77"/>
    <w:rsid w:val="67B01A91"/>
    <w:rsid w:val="67B058DD"/>
    <w:rsid w:val="67B1064E"/>
    <w:rsid w:val="67B11B9E"/>
    <w:rsid w:val="67B11F87"/>
    <w:rsid w:val="67B1720A"/>
    <w:rsid w:val="67B24F18"/>
    <w:rsid w:val="67B25BC5"/>
    <w:rsid w:val="67B25D57"/>
    <w:rsid w:val="67B267DE"/>
    <w:rsid w:val="67B30275"/>
    <w:rsid w:val="67B3171B"/>
    <w:rsid w:val="67B326AE"/>
    <w:rsid w:val="67B33A1A"/>
    <w:rsid w:val="67B33C81"/>
    <w:rsid w:val="67B35EE9"/>
    <w:rsid w:val="67B36479"/>
    <w:rsid w:val="67B36D3B"/>
    <w:rsid w:val="67B3750E"/>
    <w:rsid w:val="67B4104A"/>
    <w:rsid w:val="67B42652"/>
    <w:rsid w:val="67B456EA"/>
    <w:rsid w:val="67B45B83"/>
    <w:rsid w:val="67B45DE5"/>
    <w:rsid w:val="67B46630"/>
    <w:rsid w:val="67B51A77"/>
    <w:rsid w:val="67B548F6"/>
    <w:rsid w:val="67B5752B"/>
    <w:rsid w:val="67B57CC9"/>
    <w:rsid w:val="67B61CC3"/>
    <w:rsid w:val="67B64415"/>
    <w:rsid w:val="67B65669"/>
    <w:rsid w:val="67B657F0"/>
    <w:rsid w:val="67B65CC6"/>
    <w:rsid w:val="67B70247"/>
    <w:rsid w:val="67B7048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A87"/>
    <w:rsid w:val="67BA708E"/>
    <w:rsid w:val="67BB0C58"/>
    <w:rsid w:val="67BB30D1"/>
    <w:rsid w:val="67BB42C1"/>
    <w:rsid w:val="67BB4BB4"/>
    <w:rsid w:val="67BB6416"/>
    <w:rsid w:val="67BC1BF5"/>
    <w:rsid w:val="67BC1EAA"/>
    <w:rsid w:val="67BC1EF5"/>
    <w:rsid w:val="67BC2E06"/>
    <w:rsid w:val="67BC6D23"/>
    <w:rsid w:val="67BD092C"/>
    <w:rsid w:val="67BD20FC"/>
    <w:rsid w:val="67BD23A4"/>
    <w:rsid w:val="67BD424F"/>
    <w:rsid w:val="67BD6A8D"/>
    <w:rsid w:val="67BD7C0E"/>
    <w:rsid w:val="67BD7E0B"/>
    <w:rsid w:val="67BE05B2"/>
    <w:rsid w:val="67BE17F3"/>
    <w:rsid w:val="67BE3F17"/>
    <w:rsid w:val="67BE4CCD"/>
    <w:rsid w:val="67BE57E3"/>
    <w:rsid w:val="67BE5B86"/>
    <w:rsid w:val="67BF2D2A"/>
    <w:rsid w:val="67BF31B1"/>
    <w:rsid w:val="67BF6452"/>
    <w:rsid w:val="67BF660E"/>
    <w:rsid w:val="67BF690C"/>
    <w:rsid w:val="67C021CA"/>
    <w:rsid w:val="67C02756"/>
    <w:rsid w:val="67C0470E"/>
    <w:rsid w:val="67C11B9C"/>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37D3"/>
    <w:rsid w:val="67C439C6"/>
    <w:rsid w:val="67C43A69"/>
    <w:rsid w:val="67C473FE"/>
    <w:rsid w:val="67C47F0C"/>
    <w:rsid w:val="67C51FCF"/>
    <w:rsid w:val="67C524D3"/>
    <w:rsid w:val="67C535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8097D"/>
    <w:rsid w:val="67C810C2"/>
    <w:rsid w:val="67C84225"/>
    <w:rsid w:val="67C879CB"/>
    <w:rsid w:val="67C95523"/>
    <w:rsid w:val="67C96BF3"/>
    <w:rsid w:val="67C9711D"/>
    <w:rsid w:val="67C97CC3"/>
    <w:rsid w:val="67CA2680"/>
    <w:rsid w:val="67CA3270"/>
    <w:rsid w:val="67CB3049"/>
    <w:rsid w:val="67CB6CD7"/>
    <w:rsid w:val="67CC09A9"/>
    <w:rsid w:val="67CC4DBC"/>
    <w:rsid w:val="67CD1B70"/>
    <w:rsid w:val="67CD5013"/>
    <w:rsid w:val="67CE0B3C"/>
    <w:rsid w:val="67CE0D8B"/>
    <w:rsid w:val="67CE3081"/>
    <w:rsid w:val="67CE4123"/>
    <w:rsid w:val="67CE48E7"/>
    <w:rsid w:val="67CE6A19"/>
    <w:rsid w:val="67CE6DB7"/>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383"/>
    <w:rsid w:val="67D5044D"/>
    <w:rsid w:val="67D51E33"/>
    <w:rsid w:val="67D5211A"/>
    <w:rsid w:val="67D52FCE"/>
    <w:rsid w:val="67D53EC8"/>
    <w:rsid w:val="67D55C76"/>
    <w:rsid w:val="67D55FB3"/>
    <w:rsid w:val="67D570F9"/>
    <w:rsid w:val="67D57406"/>
    <w:rsid w:val="67D619EE"/>
    <w:rsid w:val="67D6379C"/>
    <w:rsid w:val="67D66F0D"/>
    <w:rsid w:val="67D71EB4"/>
    <w:rsid w:val="67D74396"/>
    <w:rsid w:val="67D759A4"/>
    <w:rsid w:val="67D75FFE"/>
    <w:rsid w:val="67D77C40"/>
    <w:rsid w:val="67D842B5"/>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C6B15"/>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C3C"/>
    <w:rsid w:val="67DF4D46"/>
    <w:rsid w:val="67DF7262"/>
    <w:rsid w:val="67E05C3A"/>
    <w:rsid w:val="67E05DA8"/>
    <w:rsid w:val="67E060E9"/>
    <w:rsid w:val="67E10A7E"/>
    <w:rsid w:val="67E1286C"/>
    <w:rsid w:val="67E22141"/>
    <w:rsid w:val="67E22BE0"/>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05CE"/>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09D"/>
    <w:rsid w:val="67FB2660"/>
    <w:rsid w:val="67FB3202"/>
    <w:rsid w:val="67FB38F5"/>
    <w:rsid w:val="67FC1454"/>
    <w:rsid w:val="67FC76A6"/>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0AE0"/>
    <w:rsid w:val="68012F0F"/>
    <w:rsid w:val="68016113"/>
    <w:rsid w:val="68016A6B"/>
    <w:rsid w:val="68020550"/>
    <w:rsid w:val="680221DC"/>
    <w:rsid w:val="680227E3"/>
    <w:rsid w:val="68024591"/>
    <w:rsid w:val="68027FA0"/>
    <w:rsid w:val="68030A35"/>
    <w:rsid w:val="68033236"/>
    <w:rsid w:val="680354B3"/>
    <w:rsid w:val="68040309"/>
    <w:rsid w:val="68043285"/>
    <w:rsid w:val="6804519D"/>
    <w:rsid w:val="680463E8"/>
    <w:rsid w:val="6804655B"/>
    <w:rsid w:val="680531CD"/>
    <w:rsid w:val="68054771"/>
    <w:rsid w:val="68055F4C"/>
    <w:rsid w:val="68060525"/>
    <w:rsid w:val="680622D3"/>
    <w:rsid w:val="680623D1"/>
    <w:rsid w:val="68062C9F"/>
    <w:rsid w:val="68064081"/>
    <w:rsid w:val="68065F32"/>
    <w:rsid w:val="680705A5"/>
    <w:rsid w:val="68074FF1"/>
    <w:rsid w:val="680762BA"/>
    <w:rsid w:val="6807722A"/>
    <w:rsid w:val="68077DF9"/>
    <w:rsid w:val="68082925"/>
    <w:rsid w:val="6808378D"/>
    <w:rsid w:val="68085DE2"/>
    <w:rsid w:val="6808604B"/>
    <w:rsid w:val="68087C23"/>
    <w:rsid w:val="68087D1C"/>
    <w:rsid w:val="68091DC3"/>
    <w:rsid w:val="6809591F"/>
    <w:rsid w:val="6809711B"/>
    <w:rsid w:val="680B1697"/>
    <w:rsid w:val="680B5B3B"/>
    <w:rsid w:val="680B78E9"/>
    <w:rsid w:val="680C118C"/>
    <w:rsid w:val="680C4AAA"/>
    <w:rsid w:val="680C6130"/>
    <w:rsid w:val="680D18B3"/>
    <w:rsid w:val="680D1969"/>
    <w:rsid w:val="680D2629"/>
    <w:rsid w:val="680D3662"/>
    <w:rsid w:val="680D44B2"/>
    <w:rsid w:val="680D4C16"/>
    <w:rsid w:val="680E063A"/>
    <w:rsid w:val="680E086B"/>
    <w:rsid w:val="680E1188"/>
    <w:rsid w:val="680E2F36"/>
    <w:rsid w:val="680E526C"/>
    <w:rsid w:val="680E64F1"/>
    <w:rsid w:val="680E73DA"/>
    <w:rsid w:val="680F6ECB"/>
    <w:rsid w:val="680F7D32"/>
    <w:rsid w:val="68103D0F"/>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52516"/>
    <w:rsid w:val="68161876"/>
    <w:rsid w:val="68164673"/>
    <w:rsid w:val="68166CA5"/>
    <w:rsid w:val="68170338"/>
    <w:rsid w:val="68171D97"/>
    <w:rsid w:val="681744E0"/>
    <w:rsid w:val="6817503B"/>
    <w:rsid w:val="6817628E"/>
    <w:rsid w:val="68182006"/>
    <w:rsid w:val="68184E6F"/>
    <w:rsid w:val="68185BEC"/>
    <w:rsid w:val="68190258"/>
    <w:rsid w:val="6819075E"/>
    <w:rsid w:val="68194172"/>
    <w:rsid w:val="681941C2"/>
    <w:rsid w:val="68195CA2"/>
    <w:rsid w:val="681961AD"/>
    <w:rsid w:val="681A01F7"/>
    <w:rsid w:val="681A0335"/>
    <w:rsid w:val="681A12FC"/>
    <w:rsid w:val="681A18DB"/>
    <w:rsid w:val="681A6AB6"/>
    <w:rsid w:val="681A7B2C"/>
    <w:rsid w:val="681B41EE"/>
    <w:rsid w:val="681B4D81"/>
    <w:rsid w:val="681B5D80"/>
    <w:rsid w:val="681B62C8"/>
    <w:rsid w:val="681B7432"/>
    <w:rsid w:val="681C10D1"/>
    <w:rsid w:val="681C1AF7"/>
    <w:rsid w:val="681C1EE4"/>
    <w:rsid w:val="681C2B17"/>
    <w:rsid w:val="681C54E8"/>
    <w:rsid w:val="681D060C"/>
    <w:rsid w:val="681D2A7E"/>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6F19"/>
    <w:rsid w:val="6821710D"/>
    <w:rsid w:val="68220746"/>
    <w:rsid w:val="68224276"/>
    <w:rsid w:val="68224C33"/>
    <w:rsid w:val="682269E1"/>
    <w:rsid w:val="682279A9"/>
    <w:rsid w:val="68227E19"/>
    <w:rsid w:val="682329EA"/>
    <w:rsid w:val="68232E85"/>
    <w:rsid w:val="682409AB"/>
    <w:rsid w:val="68242759"/>
    <w:rsid w:val="68243E7A"/>
    <w:rsid w:val="68244D36"/>
    <w:rsid w:val="6824701C"/>
    <w:rsid w:val="68247DD8"/>
    <w:rsid w:val="6825280A"/>
    <w:rsid w:val="682536CF"/>
    <w:rsid w:val="682620B1"/>
    <w:rsid w:val="682634EB"/>
    <w:rsid w:val="68264723"/>
    <w:rsid w:val="68265C38"/>
    <w:rsid w:val="68266D62"/>
    <w:rsid w:val="682701EF"/>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D3A"/>
    <w:rsid w:val="682B2CF9"/>
    <w:rsid w:val="682B7F8C"/>
    <w:rsid w:val="682C1010"/>
    <w:rsid w:val="682C160E"/>
    <w:rsid w:val="682C19AE"/>
    <w:rsid w:val="682C260C"/>
    <w:rsid w:val="682D25BE"/>
    <w:rsid w:val="682D2F31"/>
    <w:rsid w:val="682D3309"/>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7376"/>
    <w:rsid w:val="683E7CBF"/>
    <w:rsid w:val="683F24FA"/>
    <w:rsid w:val="683F57E5"/>
    <w:rsid w:val="683F5E57"/>
    <w:rsid w:val="683F7341"/>
    <w:rsid w:val="68401EE9"/>
    <w:rsid w:val="68401F12"/>
    <w:rsid w:val="68403334"/>
    <w:rsid w:val="68406E4E"/>
    <w:rsid w:val="68406F56"/>
    <w:rsid w:val="6841330B"/>
    <w:rsid w:val="68413EEA"/>
    <w:rsid w:val="6841412B"/>
    <w:rsid w:val="684150B9"/>
    <w:rsid w:val="68420D46"/>
    <w:rsid w:val="68424832"/>
    <w:rsid w:val="68425FA3"/>
    <w:rsid w:val="68427403"/>
    <w:rsid w:val="684352D5"/>
    <w:rsid w:val="68435CC2"/>
    <w:rsid w:val="68437083"/>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425E"/>
    <w:rsid w:val="6849772C"/>
    <w:rsid w:val="684A2A56"/>
    <w:rsid w:val="684A2AF0"/>
    <w:rsid w:val="684A5B95"/>
    <w:rsid w:val="684B0889"/>
    <w:rsid w:val="684B23DC"/>
    <w:rsid w:val="684B3D5C"/>
    <w:rsid w:val="684B5F38"/>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D81"/>
    <w:rsid w:val="68571104"/>
    <w:rsid w:val="685748DD"/>
    <w:rsid w:val="6857680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053D0"/>
    <w:rsid w:val="686117C4"/>
    <w:rsid w:val="68611FF8"/>
    <w:rsid w:val="686139AD"/>
    <w:rsid w:val="6861575B"/>
    <w:rsid w:val="68620DAB"/>
    <w:rsid w:val="68622F1A"/>
    <w:rsid w:val="68623356"/>
    <w:rsid w:val="686233F5"/>
    <w:rsid w:val="68625A70"/>
    <w:rsid w:val="68632C80"/>
    <w:rsid w:val="68633281"/>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ED6"/>
    <w:rsid w:val="686F2762"/>
    <w:rsid w:val="686F3FAB"/>
    <w:rsid w:val="686F40F6"/>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00D3"/>
    <w:rsid w:val="6875397F"/>
    <w:rsid w:val="68754D66"/>
    <w:rsid w:val="68757459"/>
    <w:rsid w:val="68761FE1"/>
    <w:rsid w:val="68763247"/>
    <w:rsid w:val="68767773"/>
    <w:rsid w:val="687716E8"/>
    <w:rsid w:val="68773AED"/>
    <w:rsid w:val="68774F7F"/>
    <w:rsid w:val="68775DA4"/>
    <w:rsid w:val="68776D2D"/>
    <w:rsid w:val="68780C13"/>
    <w:rsid w:val="68782654"/>
    <w:rsid w:val="68782C45"/>
    <w:rsid w:val="68784231"/>
    <w:rsid w:val="6878474F"/>
    <w:rsid w:val="68784853"/>
    <w:rsid w:val="68785B9F"/>
    <w:rsid w:val="68790CF7"/>
    <w:rsid w:val="68792AA5"/>
    <w:rsid w:val="68796B4F"/>
    <w:rsid w:val="687A4A6F"/>
    <w:rsid w:val="687A681D"/>
    <w:rsid w:val="687B0AC5"/>
    <w:rsid w:val="687B2E41"/>
    <w:rsid w:val="687B37F1"/>
    <w:rsid w:val="687B51FF"/>
    <w:rsid w:val="687B6083"/>
    <w:rsid w:val="687C0A24"/>
    <w:rsid w:val="687C1925"/>
    <w:rsid w:val="687C4103"/>
    <w:rsid w:val="687C4343"/>
    <w:rsid w:val="687C493B"/>
    <w:rsid w:val="687C7443"/>
    <w:rsid w:val="687D3127"/>
    <w:rsid w:val="687D3E34"/>
    <w:rsid w:val="687D54C9"/>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073A5"/>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1C2"/>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6041"/>
    <w:rsid w:val="68907DEF"/>
    <w:rsid w:val="68911B17"/>
    <w:rsid w:val="68916985"/>
    <w:rsid w:val="689217A7"/>
    <w:rsid w:val="689222F2"/>
    <w:rsid w:val="68923629"/>
    <w:rsid w:val="68923B67"/>
    <w:rsid w:val="68931D9E"/>
    <w:rsid w:val="68932F5C"/>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C"/>
    <w:rsid w:val="689773CF"/>
    <w:rsid w:val="68981051"/>
    <w:rsid w:val="68983EEB"/>
    <w:rsid w:val="68984D56"/>
    <w:rsid w:val="68986ABC"/>
    <w:rsid w:val="68987DA2"/>
    <w:rsid w:val="6899153E"/>
    <w:rsid w:val="689927A1"/>
    <w:rsid w:val="68994169"/>
    <w:rsid w:val="68994EF5"/>
    <w:rsid w:val="689955EA"/>
    <w:rsid w:val="68997B89"/>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3C0"/>
    <w:rsid w:val="68A65864"/>
    <w:rsid w:val="68A658B7"/>
    <w:rsid w:val="68A66237"/>
    <w:rsid w:val="68A666E7"/>
    <w:rsid w:val="68A67612"/>
    <w:rsid w:val="68A70AA5"/>
    <w:rsid w:val="68A7147B"/>
    <w:rsid w:val="68A72550"/>
    <w:rsid w:val="68A74AFF"/>
    <w:rsid w:val="68A74C91"/>
    <w:rsid w:val="68A815DC"/>
    <w:rsid w:val="68A828FF"/>
    <w:rsid w:val="68A83123"/>
    <w:rsid w:val="68A84482"/>
    <w:rsid w:val="68A8457D"/>
    <w:rsid w:val="68A84BDA"/>
    <w:rsid w:val="68A90D75"/>
    <w:rsid w:val="68A94B79"/>
    <w:rsid w:val="68A94EE0"/>
    <w:rsid w:val="68AA0334"/>
    <w:rsid w:val="68AA0BDE"/>
    <w:rsid w:val="68AA0EB0"/>
    <w:rsid w:val="68AA3833"/>
    <w:rsid w:val="68AA5354"/>
    <w:rsid w:val="68AA5CEF"/>
    <w:rsid w:val="68AB0A97"/>
    <w:rsid w:val="68AB2E7A"/>
    <w:rsid w:val="68AB57BE"/>
    <w:rsid w:val="68AB69D7"/>
    <w:rsid w:val="68AB73D1"/>
    <w:rsid w:val="68AC304C"/>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4719"/>
    <w:rsid w:val="68AF66C4"/>
    <w:rsid w:val="68B0223F"/>
    <w:rsid w:val="68B0336E"/>
    <w:rsid w:val="68B03FED"/>
    <w:rsid w:val="68B05B70"/>
    <w:rsid w:val="68B07F3A"/>
    <w:rsid w:val="68B1076B"/>
    <w:rsid w:val="68B10949"/>
    <w:rsid w:val="68B10DA4"/>
    <w:rsid w:val="68B161D3"/>
    <w:rsid w:val="68B202B8"/>
    <w:rsid w:val="68B24209"/>
    <w:rsid w:val="68B2471A"/>
    <w:rsid w:val="68B24E64"/>
    <w:rsid w:val="68B25665"/>
    <w:rsid w:val="68B25FB7"/>
    <w:rsid w:val="68B263AD"/>
    <w:rsid w:val="68B27D65"/>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BE4"/>
    <w:rsid w:val="68BC2510"/>
    <w:rsid w:val="68BC4A27"/>
    <w:rsid w:val="68BC6E36"/>
    <w:rsid w:val="68BC707B"/>
    <w:rsid w:val="68BD3877"/>
    <w:rsid w:val="68BE07D7"/>
    <w:rsid w:val="68BE2BAE"/>
    <w:rsid w:val="68BE495C"/>
    <w:rsid w:val="68BE5B6E"/>
    <w:rsid w:val="68BE5C06"/>
    <w:rsid w:val="68BE670A"/>
    <w:rsid w:val="68BF1C67"/>
    <w:rsid w:val="68BF1E69"/>
    <w:rsid w:val="68BF3B9B"/>
    <w:rsid w:val="68C006D4"/>
    <w:rsid w:val="68C0149A"/>
    <w:rsid w:val="68C01660"/>
    <w:rsid w:val="68C048DA"/>
    <w:rsid w:val="68C05C4F"/>
    <w:rsid w:val="68C06926"/>
    <w:rsid w:val="68C10FC2"/>
    <w:rsid w:val="68C11ECE"/>
    <w:rsid w:val="68C124A4"/>
    <w:rsid w:val="68C1253C"/>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7E89"/>
    <w:rsid w:val="68C72FCA"/>
    <w:rsid w:val="68C74A62"/>
    <w:rsid w:val="68C76BF4"/>
    <w:rsid w:val="68C77CB4"/>
    <w:rsid w:val="68C820B7"/>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18F9"/>
    <w:rsid w:val="68CB1CB5"/>
    <w:rsid w:val="68CB2E81"/>
    <w:rsid w:val="68CB6F3A"/>
    <w:rsid w:val="68CC0292"/>
    <w:rsid w:val="68CC031C"/>
    <w:rsid w:val="68CC06E5"/>
    <w:rsid w:val="68CC0F05"/>
    <w:rsid w:val="68CC52CB"/>
    <w:rsid w:val="68CD1043"/>
    <w:rsid w:val="68CD34FD"/>
    <w:rsid w:val="68CD4B9F"/>
    <w:rsid w:val="68CD4DA2"/>
    <w:rsid w:val="68CE688D"/>
    <w:rsid w:val="68CE74C8"/>
    <w:rsid w:val="68CE7A6F"/>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56A2"/>
    <w:rsid w:val="68D25B98"/>
    <w:rsid w:val="68D26659"/>
    <w:rsid w:val="68D300DD"/>
    <w:rsid w:val="68D30D95"/>
    <w:rsid w:val="68D3156D"/>
    <w:rsid w:val="68D40438"/>
    <w:rsid w:val="68D423D1"/>
    <w:rsid w:val="68D429FD"/>
    <w:rsid w:val="68D43987"/>
    <w:rsid w:val="68D43F4F"/>
    <w:rsid w:val="68D453B3"/>
    <w:rsid w:val="68D45F2D"/>
    <w:rsid w:val="68D47A7B"/>
    <w:rsid w:val="68D51451"/>
    <w:rsid w:val="68D51AAF"/>
    <w:rsid w:val="68D5282E"/>
    <w:rsid w:val="68D52EEA"/>
    <w:rsid w:val="68D53E8D"/>
    <w:rsid w:val="68D61411"/>
    <w:rsid w:val="68D63331"/>
    <w:rsid w:val="68D66149"/>
    <w:rsid w:val="68D66492"/>
    <w:rsid w:val="68D67EF7"/>
    <w:rsid w:val="68D71856"/>
    <w:rsid w:val="68D756E5"/>
    <w:rsid w:val="68D777CC"/>
    <w:rsid w:val="68D83F4F"/>
    <w:rsid w:val="68D87507"/>
    <w:rsid w:val="68D876F9"/>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4AEE"/>
    <w:rsid w:val="68E269B7"/>
    <w:rsid w:val="68E30B5A"/>
    <w:rsid w:val="68E322A8"/>
    <w:rsid w:val="68E324F2"/>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56F2"/>
    <w:rsid w:val="68E76220"/>
    <w:rsid w:val="68E766D9"/>
    <w:rsid w:val="68E82F3B"/>
    <w:rsid w:val="68E85E7D"/>
    <w:rsid w:val="68E879CD"/>
    <w:rsid w:val="68E902C9"/>
    <w:rsid w:val="68E9042F"/>
    <w:rsid w:val="68E94052"/>
    <w:rsid w:val="68EA24C7"/>
    <w:rsid w:val="68EA31C9"/>
    <w:rsid w:val="68EA3793"/>
    <w:rsid w:val="68EA39A3"/>
    <w:rsid w:val="68EA39B4"/>
    <w:rsid w:val="68EA5751"/>
    <w:rsid w:val="68EA7444"/>
    <w:rsid w:val="68EB13C7"/>
    <w:rsid w:val="68EB1F35"/>
    <w:rsid w:val="68EB5679"/>
    <w:rsid w:val="68EB5D34"/>
    <w:rsid w:val="68EB66C8"/>
    <w:rsid w:val="68EC17D8"/>
    <w:rsid w:val="68EC23C5"/>
    <w:rsid w:val="68EC48A0"/>
    <w:rsid w:val="68EC4DA2"/>
    <w:rsid w:val="68EC771B"/>
    <w:rsid w:val="68ED1C25"/>
    <w:rsid w:val="68ED1EDD"/>
    <w:rsid w:val="68ED1FFB"/>
    <w:rsid w:val="68ED2261"/>
    <w:rsid w:val="68ED244F"/>
    <w:rsid w:val="68ED3493"/>
    <w:rsid w:val="68ED5241"/>
    <w:rsid w:val="68ED540D"/>
    <w:rsid w:val="68EE0ADC"/>
    <w:rsid w:val="68EE27B7"/>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217F"/>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AF5"/>
    <w:rsid w:val="68FF6D95"/>
    <w:rsid w:val="68FF7C23"/>
    <w:rsid w:val="69004F74"/>
    <w:rsid w:val="69006D22"/>
    <w:rsid w:val="69007E03"/>
    <w:rsid w:val="69010DA6"/>
    <w:rsid w:val="690115E5"/>
    <w:rsid w:val="69011A1A"/>
    <w:rsid w:val="69012911"/>
    <w:rsid w:val="69012A9A"/>
    <w:rsid w:val="6901614A"/>
    <w:rsid w:val="690162D8"/>
    <w:rsid w:val="69017E9F"/>
    <w:rsid w:val="69020CEC"/>
    <w:rsid w:val="690225D6"/>
    <w:rsid w:val="69024E7D"/>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1FC2"/>
    <w:rsid w:val="6912299F"/>
    <w:rsid w:val="69122FC2"/>
    <w:rsid w:val="691240E0"/>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4798"/>
    <w:rsid w:val="6916531F"/>
    <w:rsid w:val="69166546"/>
    <w:rsid w:val="69171127"/>
    <w:rsid w:val="691716E6"/>
    <w:rsid w:val="69171F34"/>
    <w:rsid w:val="691737EF"/>
    <w:rsid w:val="6917405B"/>
    <w:rsid w:val="69175677"/>
    <w:rsid w:val="69180510"/>
    <w:rsid w:val="69181662"/>
    <w:rsid w:val="69182133"/>
    <w:rsid w:val="691825F7"/>
    <w:rsid w:val="691841F1"/>
    <w:rsid w:val="69184CE0"/>
    <w:rsid w:val="691868F3"/>
    <w:rsid w:val="69190A3A"/>
    <w:rsid w:val="69190D2F"/>
    <w:rsid w:val="691925BE"/>
    <w:rsid w:val="6919428D"/>
    <w:rsid w:val="69194C07"/>
    <w:rsid w:val="69196036"/>
    <w:rsid w:val="69197F8F"/>
    <w:rsid w:val="691A0D14"/>
    <w:rsid w:val="691A3D02"/>
    <w:rsid w:val="691A4069"/>
    <w:rsid w:val="691B0E19"/>
    <w:rsid w:val="691B1DAE"/>
    <w:rsid w:val="691B249C"/>
    <w:rsid w:val="691B3B5C"/>
    <w:rsid w:val="691B55A1"/>
    <w:rsid w:val="691C0B39"/>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30179"/>
    <w:rsid w:val="69232A11"/>
    <w:rsid w:val="692331D9"/>
    <w:rsid w:val="69233247"/>
    <w:rsid w:val="692364F5"/>
    <w:rsid w:val="69236EB5"/>
    <w:rsid w:val="6925226F"/>
    <w:rsid w:val="69252F07"/>
    <w:rsid w:val="69255135"/>
    <w:rsid w:val="69256789"/>
    <w:rsid w:val="69262206"/>
    <w:rsid w:val="69266638"/>
    <w:rsid w:val="6926722C"/>
    <w:rsid w:val="69270753"/>
    <w:rsid w:val="69271596"/>
    <w:rsid w:val="69272501"/>
    <w:rsid w:val="6927428A"/>
    <w:rsid w:val="692769A5"/>
    <w:rsid w:val="69281E4A"/>
    <w:rsid w:val="69286306"/>
    <w:rsid w:val="6928642D"/>
    <w:rsid w:val="69286B27"/>
    <w:rsid w:val="6928760B"/>
    <w:rsid w:val="69295DAC"/>
    <w:rsid w:val="69296CEB"/>
    <w:rsid w:val="692A1FF1"/>
    <w:rsid w:val="692A37F7"/>
    <w:rsid w:val="692A5107"/>
    <w:rsid w:val="692B4C87"/>
    <w:rsid w:val="692B4D61"/>
    <w:rsid w:val="692B5079"/>
    <w:rsid w:val="692B79C3"/>
    <w:rsid w:val="692C0FF8"/>
    <w:rsid w:val="692C5D69"/>
    <w:rsid w:val="692C7858"/>
    <w:rsid w:val="692D054C"/>
    <w:rsid w:val="692D0CE8"/>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57B65"/>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715C"/>
    <w:rsid w:val="693B7D5A"/>
    <w:rsid w:val="693C3AD3"/>
    <w:rsid w:val="693C3D84"/>
    <w:rsid w:val="693C525C"/>
    <w:rsid w:val="693C52A8"/>
    <w:rsid w:val="693D1D24"/>
    <w:rsid w:val="693D5375"/>
    <w:rsid w:val="693D7F76"/>
    <w:rsid w:val="693E43FB"/>
    <w:rsid w:val="693E5A9D"/>
    <w:rsid w:val="693E5CE8"/>
    <w:rsid w:val="693E784B"/>
    <w:rsid w:val="693F1738"/>
    <w:rsid w:val="693F19BC"/>
    <w:rsid w:val="693F5549"/>
    <w:rsid w:val="6940035B"/>
    <w:rsid w:val="694003AD"/>
    <w:rsid w:val="69401815"/>
    <w:rsid w:val="6940276C"/>
    <w:rsid w:val="694035C3"/>
    <w:rsid w:val="69405D88"/>
    <w:rsid w:val="69406914"/>
    <w:rsid w:val="69407674"/>
    <w:rsid w:val="694110E9"/>
    <w:rsid w:val="694133E0"/>
    <w:rsid w:val="69413CEA"/>
    <w:rsid w:val="694154E7"/>
    <w:rsid w:val="6942033D"/>
    <w:rsid w:val="694203CF"/>
    <w:rsid w:val="69421A7E"/>
    <w:rsid w:val="694251E2"/>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57D0"/>
    <w:rsid w:val="6951757E"/>
    <w:rsid w:val="695232F6"/>
    <w:rsid w:val="695240D6"/>
    <w:rsid w:val="69524D33"/>
    <w:rsid w:val="6953099C"/>
    <w:rsid w:val="69531548"/>
    <w:rsid w:val="695372DF"/>
    <w:rsid w:val="69540E1C"/>
    <w:rsid w:val="6954408B"/>
    <w:rsid w:val="69544463"/>
    <w:rsid w:val="69545323"/>
    <w:rsid w:val="6954706E"/>
    <w:rsid w:val="69547C7C"/>
    <w:rsid w:val="69550ED5"/>
    <w:rsid w:val="69553977"/>
    <w:rsid w:val="695541F2"/>
    <w:rsid w:val="695575A6"/>
    <w:rsid w:val="69561038"/>
    <w:rsid w:val="6956118E"/>
    <w:rsid w:val="695625CB"/>
    <w:rsid w:val="69562DE6"/>
    <w:rsid w:val="69564B94"/>
    <w:rsid w:val="695666D7"/>
    <w:rsid w:val="69567C43"/>
    <w:rsid w:val="69574E63"/>
    <w:rsid w:val="6958090C"/>
    <w:rsid w:val="69581437"/>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78B"/>
    <w:rsid w:val="69623539"/>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7A85"/>
    <w:rsid w:val="69690D46"/>
    <w:rsid w:val="69692B1A"/>
    <w:rsid w:val="69693B59"/>
    <w:rsid w:val="6969687B"/>
    <w:rsid w:val="696A0640"/>
    <w:rsid w:val="696A112C"/>
    <w:rsid w:val="696A458A"/>
    <w:rsid w:val="696A4AE4"/>
    <w:rsid w:val="696A4B79"/>
    <w:rsid w:val="696A4EED"/>
    <w:rsid w:val="696A7DF8"/>
    <w:rsid w:val="696B2119"/>
    <w:rsid w:val="696B34DB"/>
    <w:rsid w:val="696B361D"/>
    <w:rsid w:val="696B4177"/>
    <w:rsid w:val="696C085C"/>
    <w:rsid w:val="696C17E6"/>
    <w:rsid w:val="696C2D19"/>
    <w:rsid w:val="696C3BCA"/>
    <w:rsid w:val="696C43B8"/>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3B98"/>
    <w:rsid w:val="696F3EA8"/>
    <w:rsid w:val="6970004C"/>
    <w:rsid w:val="69703A00"/>
    <w:rsid w:val="69703DAF"/>
    <w:rsid w:val="69706493"/>
    <w:rsid w:val="6970756E"/>
    <w:rsid w:val="697119CE"/>
    <w:rsid w:val="69714B3B"/>
    <w:rsid w:val="69715E72"/>
    <w:rsid w:val="69715F8B"/>
    <w:rsid w:val="69717C20"/>
    <w:rsid w:val="697205B0"/>
    <w:rsid w:val="6972256C"/>
    <w:rsid w:val="69722ED5"/>
    <w:rsid w:val="697274F4"/>
    <w:rsid w:val="69731BEA"/>
    <w:rsid w:val="697324EE"/>
    <w:rsid w:val="69733998"/>
    <w:rsid w:val="697339B5"/>
    <w:rsid w:val="697346BD"/>
    <w:rsid w:val="697415F1"/>
    <w:rsid w:val="69741D3B"/>
    <w:rsid w:val="6974326C"/>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27D4"/>
    <w:rsid w:val="69792CCA"/>
    <w:rsid w:val="69796AD5"/>
    <w:rsid w:val="697A077E"/>
    <w:rsid w:val="697A1E65"/>
    <w:rsid w:val="697A334D"/>
    <w:rsid w:val="697A531F"/>
    <w:rsid w:val="697A67C7"/>
    <w:rsid w:val="697A690F"/>
    <w:rsid w:val="697B001D"/>
    <w:rsid w:val="697B04AE"/>
    <w:rsid w:val="697B0A9F"/>
    <w:rsid w:val="697B12AB"/>
    <w:rsid w:val="697B1C0E"/>
    <w:rsid w:val="697B45FB"/>
    <w:rsid w:val="697B6FEF"/>
    <w:rsid w:val="697C2F9E"/>
    <w:rsid w:val="697C3D03"/>
    <w:rsid w:val="697C60F4"/>
    <w:rsid w:val="697D0373"/>
    <w:rsid w:val="697D4817"/>
    <w:rsid w:val="697D48A2"/>
    <w:rsid w:val="697D65C5"/>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145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3910"/>
    <w:rsid w:val="6993527A"/>
    <w:rsid w:val="69936754"/>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B6A4B"/>
    <w:rsid w:val="699C2688"/>
    <w:rsid w:val="699C412D"/>
    <w:rsid w:val="699C5A47"/>
    <w:rsid w:val="699C5E39"/>
    <w:rsid w:val="699C7091"/>
    <w:rsid w:val="699D176F"/>
    <w:rsid w:val="699D2369"/>
    <w:rsid w:val="699D27C3"/>
    <w:rsid w:val="699D3B18"/>
    <w:rsid w:val="699D6C67"/>
    <w:rsid w:val="699E02E9"/>
    <w:rsid w:val="699E3CA0"/>
    <w:rsid w:val="699F1009"/>
    <w:rsid w:val="699F29DF"/>
    <w:rsid w:val="699F478D"/>
    <w:rsid w:val="699F4CF4"/>
    <w:rsid w:val="699F58C1"/>
    <w:rsid w:val="699F653B"/>
    <w:rsid w:val="69A00505"/>
    <w:rsid w:val="69A022B3"/>
    <w:rsid w:val="69A02499"/>
    <w:rsid w:val="69A04061"/>
    <w:rsid w:val="69A04BDD"/>
    <w:rsid w:val="69A06FF1"/>
    <w:rsid w:val="69A13310"/>
    <w:rsid w:val="69A2191C"/>
    <w:rsid w:val="69A2427D"/>
    <w:rsid w:val="69A2602B"/>
    <w:rsid w:val="69A3323B"/>
    <w:rsid w:val="69A33A47"/>
    <w:rsid w:val="69A3798A"/>
    <w:rsid w:val="69A40063"/>
    <w:rsid w:val="69A422AA"/>
    <w:rsid w:val="69A47CEB"/>
    <w:rsid w:val="69A5448A"/>
    <w:rsid w:val="69A555C4"/>
    <w:rsid w:val="69A55B1C"/>
    <w:rsid w:val="69A62BA0"/>
    <w:rsid w:val="69A71147"/>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335C"/>
    <w:rsid w:val="69AE40CB"/>
    <w:rsid w:val="69AF0249"/>
    <w:rsid w:val="69AF244E"/>
    <w:rsid w:val="69AF52B5"/>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3885"/>
    <w:rsid w:val="69B65300"/>
    <w:rsid w:val="69B67D29"/>
    <w:rsid w:val="69B70B96"/>
    <w:rsid w:val="69B70C82"/>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10D2B"/>
    <w:rsid w:val="69C12398"/>
    <w:rsid w:val="69C12F13"/>
    <w:rsid w:val="69C14C9D"/>
    <w:rsid w:val="69C2047C"/>
    <w:rsid w:val="69C21285"/>
    <w:rsid w:val="69C22C62"/>
    <w:rsid w:val="69C22F6F"/>
    <w:rsid w:val="69C24B58"/>
    <w:rsid w:val="69C26181"/>
    <w:rsid w:val="69C266CE"/>
    <w:rsid w:val="69C35CE3"/>
    <w:rsid w:val="69C36917"/>
    <w:rsid w:val="69C37AC0"/>
    <w:rsid w:val="69C41894"/>
    <w:rsid w:val="69C42446"/>
    <w:rsid w:val="69C43C69"/>
    <w:rsid w:val="69C441F4"/>
    <w:rsid w:val="69C45FA2"/>
    <w:rsid w:val="69C4693C"/>
    <w:rsid w:val="69C47565"/>
    <w:rsid w:val="69C50153"/>
    <w:rsid w:val="69C53150"/>
    <w:rsid w:val="69C53AC8"/>
    <w:rsid w:val="69C54DB1"/>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138"/>
    <w:rsid w:val="69DA174D"/>
    <w:rsid w:val="69DA1BE5"/>
    <w:rsid w:val="69DA45BB"/>
    <w:rsid w:val="69DA52D8"/>
    <w:rsid w:val="69DA57C5"/>
    <w:rsid w:val="69DB11CB"/>
    <w:rsid w:val="69DB153D"/>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20B1E"/>
    <w:rsid w:val="69E228CC"/>
    <w:rsid w:val="69E25095"/>
    <w:rsid w:val="69E27A12"/>
    <w:rsid w:val="69E3274A"/>
    <w:rsid w:val="69E36894"/>
    <w:rsid w:val="69E3734C"/>
    <w:rsid w:val="69E376B3"/>
    <w:rsid w:val="69E421A0"/>
    <w:rsid w:val="69E4773D"/>
    <w:rsid w:val="69E4777B"/>
    <w:rsid w:val="69E50AF3"/>
    <w:rsid w:val="69E52A56"/>
    <w:rsid w:val="69E61E65"/>
    <w:rsid w:val="69E70660"/>
    <w:rsid w:val="69E71C90"/>
    <w:rsid w:val="69E80B4E"/>
    <w:rsid w:val="69E858C8"/>
    <w:rsid w:val="69E91EAC"/>
    <w:rsid w:val="69E930A4"/>
    <w:rsid w:val="69E93C5A"/>
    <w:rsid w:val="69E959FF"/>
    <w:rsid w:val="69E95A08"/>
    <w:rsid w:val="69EA072E"/>
    <w:rsid w:val="69EA2D89"/>
    <w:rsid w:val="69EA41D7"/>
    <w:rsid w:val="69EA530C"/>
    <w:rsid w:val="69EB2713"/>
    <w:rsid w:val="69EB3B55"/>
    <w:rsid w:val="69EB4A3F"/>
    <w:rsid w:val="69EB68C7"/>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05CE0"/>
    <w:rsid w:val="69F124A9"/>
    <w:rsid w:val="69F12B0F"/>
    <w:rsid w:val="69F14FD0"/>
    <w:rsid w:val="69F218BB"/>
    <w:rsid w:val="69F24F19"/>
    <w:rsid w:val="69F30635"/>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B10EF"/>
    <w:rsid w:val="69FB1963"/>
    <w:rsid w:val="69FB2DD5"/>
    <w:rsid w:val="69FB2DF3"/>
    <w:rsid w:val="69FB451C"/>
    <w:rsid w:val="69FB4534"/>
    <w:rsid w:val="69FC0606"/>
    <w:rsid w:val="69FC1BE0"/>
    <w:rsid w:val="69FC398E"/>
    <w:rsid w:val="69FC4283"/>
    <w:rsid w:val="69FD14B4"/>
    <w:rsid w:val="69FD3262"/>
    <w:rsid w:val="69FD492E"/>
    <w:rsid w:val="69FF04DC"/>
    <w:rsid w:val="69FF0D95"/>
    <w:rsid w:val="69FF347E"/>
    <w:rsid w:val="69FF511A"/>
    <w:rsid w:val="69FF5216"/>
    <w:rsid w:val="69FF522C"/>
    <w:rsid w:val="6A0026EA"/>
    <w:rsid w:val="6A004496"/>
    <w:rsid w:val="6A005402"/>
    <w:rsid w:val="6A016C65"/>
    <w:rsid w:val="6A01703C"/>
    <w:rsid w:val="6A017A71"/>
    <w:rsid w:val="6A0200F5"/>
    <w:rsid w:val="6A021836"/>
    <w:rsid w:val="6A021C96"/>
    <w:rsid w:val="6A022F6E"/>
    <w:rsid w:val="6A024583"/>
    <w:rsid w:val="6A025FE6"/>
    <w:rsid w:val="6A032CC6"/>
    <w:rsid w:val="6A034103"/>
    <w:rsid w:val="6A034C97"/>
    <w:rsid w:val="6A043A6A"/>
    <w:rsid w:val="6A045637"/>
    <w:rsid w:val="6A046029"/>
    <w:rsid w:val="6A046207"/>
    <w:rsid w:val="6A046EF4"/>
    <w:rsid w:val="6A050368"/>
    <w:rsid w:val="6A057242"/>
    <w:rsid w:val="6A061647"/>
    <w:rsid w:val="6A064585"/>
    <w:rsid w:val="6A066A76"/>
    <w:rsid w:val="6A072AD7"/>
    <w:rsid w:val="6A0740E0"/>
    <w:rsid w:val="6A075A35"/>
    <w:rsid w:val="6A07766D"/>
    <w:rsid w:val="6A085520"/>
    <w:rsid w:val="6A087B46"/>
    <w:rsid w:val="6A0942FC"/>
    <w:rsid w:val="6A094C61"/>
    <w:rsid w:val="6A0950F1"/>
    <w:rsid w:val="6A0953F7"/>
    <w:rsid w:val="6A0960AB"/>
    <w:rsid w:val="6A097E59"/>
    <w:rsid w:val="6A0A2CBE"/>
    <w:rsid w:val="6A0A3E8A"/>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21E"/>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5C82"/>
    <w:rsid w:val="6A2E65CC"/>
    <w:rsid w:val="6A2E73C3"/>
    <w:rsid w:val="6A2E78BF"/>
    <w:rsid w:val="6A2E7A5F"/>
    <w:rsid w:val="6A2F0686"/>
    <w:rsid w:val="6A2F2E13"/>
    <w:rsid w:val="6A2F5554"/>
    <w:rsid w:val="6A2F668E"/>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3A7B"/>
    <w:rsid w:val="6A3550F2"/>
    <w:rsid w:val="6A35569A"/>
    <w:rsid w:val="6A3556A6"/>
    <w:rsid w:val="6A35611A"/>
    <w:rsid w:val="6A372C18"/>
    <w:rsid w:val="6A3749C6"/>
    <w:rsid w:val="6A374FA7"/>
    <w:rsid w:val="6A383046"/>
    <w:rsid w:val="6A386990"/>
    <w:rsid w:val="6A395829"/>
    <w:rsid w:val="6A3A2708"/>
    <w:rsid w:val="6A3A6264"/>
    <w:rsid w:val="6A3B3D8A"/>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0E91"/>
    <w:rsid w:val="6A442BC8"/>
    <w:rsid w:val="6A442D86"/>
    <w:rsid w:val="6A444E6C"/>
    <w:rsid w:val="6A445335"/>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44BB"/>
    <w:rsid w:val="6A484E25"/>
    <w:rsid w:val="6A4877E1"/>
    <w:rsid w:val="6A491011"/>
    <w:rsid w:val="6A49294B"/>
    <w:rsid w:val="6A4946F9"/>
    <w:rsid w:val="6A4952BA"/>
    <w:rsid w:val="6A495D3A"/>
    <w:rsid w:val="6A496353"/>
    <w:rsid w:val="6A4964A7"/>
    <w:rsid w:val="6A496D56"/>
    <w:rsid w:val="6A497BD0"/>
    <w:rsid w:val="6A4A7E16"/>
    <w:rsid w:val="6A4B0471"/>
    <w:rsid w:val="6A4B6148"/>
    <w:rsid w:val="6A4B7222"/>
    <w:rsid w:val="6A4B7D7B"/>
    <w:rsid w:val="6A4C5C9E"/>
    <w:rsid w:val="6A4C6FCF"/>
    <w:rsid w:val="6A4D003D"/>
    <w:rsid w:val="6A4D234E"/>
    <w:rsid w:val="6A4E038C"/>
    <w:rsid w:val="6A4E1D0F"/>
    <w:rsid w:val="6A4E23EC"/>
    <w:rsid w:val="6A4E2689"/>
    <w:rsid w:val="6A4E3B2B"/>
    <w:rsid w:val="6A4E4FE8"/>
    <w:rsid w:val="6A4E60DD"/>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A71"/>
    <w:rsid w:val="6A507B8C"/>
    <w:rsid w:val="6A512331"/>
    <w:rsid w:val="6A5135AE"/>
    <w:rsid w:val="6A517CF6"/>
    <w:rsid w:val="6A521800"/>
    <w:rsid w:val="6A5224AC"/>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07681"/>
    <w:rsid w:val="6A6117CE"/>
    <w:rsid w:val="6A612314"/>
    <w:rsid w:val="6A613681"/>
    <w:rsid w:val="6A614905"/>
    <w:rsid w:val="6A615EE7"/>
    <w:rsid w:val="6A621DD6"/>
    <w:rsid w:val="6A621FA1"/>
    <w:rsid w:val="6A623431"/>
    <w:rsid w:val="6A6257BB"/>
    <w:rsid w:val="6A626A2A"/>
    <w:rsid w:val="6A627B6F"/>
    <w:rsid w:val="6A633A0D"/>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0A0D"/>
    <w:rsid w:val="6A6C20CD"/>
    <w:rsid w:val="6A6C2D2A"/>
    <w:rsid w:val="6A6C631D"/>
    <w:rsid w:val="6A6D02E7"/>
    <w:rsid w:val="6A6D03E7"/>
    <w:rsid w:val="6A6D1C85"/>
    <w:rsid w:val="6A6D6639"/>
    <w:rsid w:val="6A6D7740"/>
    <w:rsid w:val="6A6E272E"/>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41527"/>
    <w:rsid w:val="6A745C1A"/>
    <w:rsid w:val="6A753740"/>
    <w:rsid w:val="6A7554EE"/>
    <w:rsid w:val="6A764A7E"/>
    <w:rsid w:val="6A767A30"/>
    <w:rsid w:val="6A7702B8"/>
    <w:rsid w:val="6A773014"/>
    <w:rsid w:val="6A780AD4"/>
    <w:rsid w:val="6A784A88"/>
    <w:rsid w:val="6A786D8C"/>
    <w:rsid w:val="6A79181C"/>
    <w:rsid w:val="6A793230"/>
    <w:rsid w:val="6A794FDE"/>
    <w:rsid w:val="6A796942"/>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0E05"/>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3277"/>
    <w:rsid w:val="6A8B3D7E"/>
    <w:rsid w:val="6A8B4D12"/>
    <w:rsid w:val="6A8C0077"/>
    <w:rsid w:val="6A8C4D73"/>
    <w:rsid w:val="6A8C59EB"/>
    <w:rsid w:val="6A8C5F30"/>
    <w:rsid w:val="6A8C6819"/>
    <w:rsid w:val="6A8C6B98"/>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35974"/>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2FE3"/>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3524"/>
    <w:rsid w:val="6A9D4852"/>
    <w:rsid w:val="6A9D62FD"/>
    <w:rsid w:val="6A9D6672"/>
    <w:rsid w:val="6A9D7623"/>
    <w:rsid w:val="6A9E21DB"/>
    <w:rsid w:val="6A9E4112"/>
    <w:rsid w:val="6A9E4A45"/>
    <w:rsid w:val="6A9E5A1B"/>
    <w:rsid w:val="6A9E67F3"/>
    <w:rsid w:val="6A9F004F"/>
    <w:rsid w:val="6A9F0291"/>
    <w:rsid w:val="6A9F154D"/>
    <w:rsid w:val="6A9F256B"/>
    <w:rsid w:val="6A9F45C2"/>
    <w:rsid w:val="6AA04DD8"/>
    <w:rsid w:val="6AA050EF"/>
    <w:rsid w:val="6AA055DF"/>
    <w:rsid w:val="6AA11332"/>
    <w:rsid w:val="6AA13425"/>
    <w:rsid w:val="6AA13A6B"/>
    <w:rsid w:val="6AA14535"/>
    <w:rsid w:val="6AA15FA4"/>
    <w:rsid w:val="6AA162E3"/>
    <w:rsid w:val="6AA204B0"/>
    <w:rsid w:val="6AA2229C"/>
    <w:rsid w:val="6AA22BAC"/>
    <w:rsid w:val="6AA22E66"/>
    <w:rsid w:val="6AA2489B"/>
    <w:rsid w:val="6AA270BB"/>
    <w:rsid w:val="6AA302AD"/>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A1F"/>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6A36"/>
    <w:rsid w:val="6AAE27AE"/>
    <w:rsid w:val="6AAE2E58"/>
    <w:rsid w:val="6AAE48F0"/>
    <w:rsid w:val="6AAE6EA6"/>
    <w:rsid w:val="6AAF0A00"/>
    <w:rsid w:val="6AAF3179"/>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42FB0"/>
    <w:rsid w:val="6AB46016"/>
    <w:rsid w:val="6AB467FE"/>
    <w:rsid w:val="6AB47927"/>
    <w:rsid w:val="6AB53A70"/>
    <w:rsid w:val="6AB53B3C"/>
    <w:rsid w:val="6AB543B2"/>
    <w:rsid w:val="6AB55F87"/>
    <w:rsid w:val="6AB56DF3"/>
    <w:rsid w:val="6AB57FE0"/>
    <w:rsid w:val="6AB6190B"/>
    <w:rsid w:val="6AB64496"/>
    <w:rsid w:val="6AB64A7A"/>
    <w:rsid w:val="6AB669DB"/>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7AD1"/>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5F53"/>
    <w:rsid w:val="6ABE6E95"/>
    <w:rsid w:val="6ABE758A"/>
    <w:rsid w:val="6ABF3F56"/>
    <w:rsid w:val="6ABF49BB"/>
    <w:rsid w:val="6ABF671F"/>
    <w:rsid w:val="6AC02B45"/>
    <w:rsid w:val="6AC02C0D"/>
    <w:rsid w:val="6AC0558E"/>
    <w:rsid w:val="6AC1049D"/>
    <w:rsid w:val="6AC10733"/>
    <w:rsid w:val="6AC138E5"/>
    <w:rsid w:val="6AC13E4D"/>
    <w:rsid w:val="6AC1485D"/>
    <w:rsid w:val="6AC16985"/>
    <w:rsid w:val="6AC2149D"/>
    <w:rsid w:val="6AC216E9"/>
    <w:rsid w:val="6AC223A0"/>
    <w:rsid w:val="6AC27EAE"/>
    <w:rsid w:val="6AC326FD"/>
    <w:rsid w:val="6AC33298"/>
    <w:rsid w:val="6AC344AB"/>
    <w:rsid w:val="6AC41FD2"/>
    <w:rsid w:val="6AC43F0F"/>
    <w:rsid w:val="6AC448D1"/>
    <w:rsid w:val="6AC51DE6"/>
    <w:rsid w:val="6AC56475"/>
    <w:rsid w:val="6AC56FB1"/>
    <w:rsid w:val="6AC60A9C"/>
    <w:rsid w:val="6AC60CBF"/>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C06D2"/>
    <w:rsid w:val="6ACC65AA"/>
    <w:rsid w:val="6ACD0E86"/>
    <w:rsid w:val="6ACD3676"/>
    <w:rsid w:val="6ACD3FD1"/>
    <w:rsid w:val="6ACD6702"/>
    <w:rsid w:val="6ACE2CE5"/>
    <w:rsid w:val="6ACE47D8"/>
    <w:rsid w:val="6ACE4BFE"/>
    <w:rsid w:val="6ACE5268"/>
    <w:rsid w:val="6ACE6451"/>
    <w:rsid w:val="6ACF1022"/>
    <w:rsid w:val="6ACF2E50"/>
    <w:rsid w:val="6AD00533"/>
    <w:rsid w:val="6AD00976"/>
    <w:rsid w:val="6AD03309"/>
    <w:rsid w:val="6AD05083"/>
    <w:rsid w:val="6AD05952"/>
    <w:rsid w:val="6AD05D4B"/>
    <w:rsid w:val="6AD062CF"/>
    <w:rsid w:val="6AD06BC8"/>
    <w:rsid w:val="6AD073F4"/>
    <w:rsid w:val="6AD0778C"/>
    <w:rsid w:val="6AD14E1A"/>
    <w:rsid w:val="6AD16513"/>
    <w:rsid w:val="6AD17F6E"/>
    <w:rsid w:val="6AD2092B"/>
    <w:rsid w:val="6AD20B92"/>
    <w:rsid w:val="6AD218B8"/>
    <w:rsid w:val="6AD24DD2"/>
    <w:rsid w:val="6AD26437"/>
    <w:rsid w:val="6AD2649C"/>
    <w:rsid w:val="6AD30E33"/>
    <w:rsid w:val="6AD3193B"/>
    <w:rsid w:val="6AD31D64"/>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08C6"/>
    <w:rsid w:val="6AE52D00"/>
    <w:rsid w:val="6AE53106"/>
    <w:rsid w:val="6AE6017E"/>
    <w:rsid w:val="6AE61F48"/>
    <w:rsid w:val="6AE620FA"/>
    <w:rsid w:val="6AE6328B"/>
    <w:rsid w:val="6AE646D7"/>
    <w:rsid w:val="6AE6596C"/>
    <w:rsid w:val="6AE6604A"/>
    <w:rsid w:val="6AE663EC"/>
    <w:rsid w:val="6AE678BD"/>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3A02"/>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035A"/>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79BD"/>
    <w:rsid w:val="6AFD0263"/>
    <w:rsid w:val="6AFD2259"/>
    <w:rsid w:val="6AFD24DA"/>
    <w:rsid w:val="6AFD4C1F"/>
    <w:rsid w:val="6AFE0445"/>
    <w:rsid w:val="6AFE1D0B"/>
    <w:rsid w:val="6AFE3DEE"/>
    <w:rsid w:val="6AFE48F1"/>
    <w:rsid w:val="6AFE54E3"/>
    <w:rsid w:val="6AFE552F"/>
    <w:rsid w:val="6AFE6FAA"/>
    <w:rsid w:val="6AFF133A"/>
    <w:rsid w:val="6B00125C"/>
    <w:rsid w:val="6B001889"/>
    <w:rsid w:val="6B001CBC"/>
    <w:rsid w:val="6B005971"/>
    <w:rsid w:val="6B006143"/>
    <w:rsid w:val="6B011F97"/>
    <w:rsid w:val="6B013226"/>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1C5C"/>
    <w:rsid w:val="6B072196"/>
    <w:rsid w:val="6B075151"/>
    <w:rsid w:val="6B07518C"/>
    <w:rsid w:val="6B07792A"/>
    <w:rsid w:val="6B080110"/>
    <w:rsid w:val="6B0845B4"/>
    <w:rsid w:val="6B0865E1"/>
    <w:rsid w:val="6B090119"/>
    <w:rsid w:val="6B093EA5"/>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06FC5"/>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313EE"/>
    <w:rsid w:val="6B232396"/>
    <w:rsid w:val="6B23277A"/>
    <w:rsid w:val="6B2334C7"/>
    <w:rsid w:val="6B234374"/>
    <w:rsid w:val="6B234F4A"/>
    <w:rsid w:val="6B243C5D"/>
    <w:rsid w:val="6B244C0A"/>
    <w:rsid w:val="6B250CC2"/>
    <w:rsid w:val="6B261B6A"/>
    <w:rsid w:val="6B2630E8"/>
    <w:rsid w:val="6B264A3A"/>
    <w:rsid w:val="6B26541A"/>
    <w:rsid w:val="6B265F66"/>
    <w:rsid w:val="6B26608D"/>
    <w:rsid w:val="6B272443"/>
    <w:rsid w:val="6B272C8C"/>
    <w:rsid w:val="6B272C9F"/>
    <w:rsid w:val="6B272EDA"/>
    <w:rsid w:val="6B2741D7"/>
    <w:rsid w:val="6B275BCB"/>
    <w:rsid w:val="6B277D63"/>
    <w:rsid w:val="6B282560"/>
    <w:rsid w:val="6B284C99"/>
    <w:rsid w:val="6B286A04"/>
    <w:rsid w:val="6B291D9C"/>
    <w:rsid w:val="6B293105"/>
    <w:rsid w:val="6B296E17"/>
    <w:rsid w:val="6B296F18"/>
    <w:rsid w:val="6B297923"/>
    <w:rsid w:val="6B2A0087"/>
    <w:rsid w:val="6B2A197B"/>
    <w:rsid w:val="6B2A2393"/>
    <w:rsid w:val="6B2A2EA9"/>
    <w:rsid w:val="6B2A452A"/>
    <w:rsid w:val="6B2A606B"/>
    <w:rsid w:val="6B2A713F"/>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350D"/>
    <w:rsid w:val="6B2F3761"/>
    <w:rsid w:val="6B302AF4"/>
    <w:rsid w:val="6B306F31"/>
    <w:rsid w:val="6B307B4F"/>
    <w:rsid w:val="6B3142A8"/>
    <w:rsid w:val="6B316CED"/>
    <w:rsid w:val="6B3214E0"/>
    <w:rsid w:val="6B321631"/>
    <w:rsid w:val="6B3233DF"/>
    <w:rsid w:val="6B3240D9"/>
    <w:rsid w:val="6B33180B"/>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6B2D"/>
    <w:rsid w:val="6B3709E1"/>
    <w:rsid w:val="6B3709F5"/>
    <w:rsid w:val="6B371066"/>
    <w:rsid w:val="6B3727A3"/>
    <w:rsid w:val="6B373F27"/>
    <w:rsid w:val="6B3754C0"/>
    <w:rsid w:val="6B3756C0"/>
    <w:rsid w:val="6B376C47"/>
    <w:rsid w:val="6B38120B"/>
    <w:rsid w:val="6B381289"/>
    <w:rsid w:val="6B38197A"/>
    <w:rsid w:val="6B381A24"/>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27AC6"/>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3467"/>
    <w:rsid w:val="6B4A3471"/>
    <w:rsid w:val="6B4A5783"/>
    <w:rsid w:val="6B4A697B"/>
    <w:rsid w:val="6B4B11DD"/>
    <w:rsid w:val="6B4B12D4"/>
    <w:rsid w:val="6B4B2179"/>
    <w:rsid w:val="6B4B2A90"/>
    <w:rsid w:val="6B4B3A9F"/>
    <w:rsid w:val="6B4B3B36"/>
    <w:rsid w:val="6B4B624F"/>
    <w:rsid w:val="6B4C07EA"/>
    <w:rsid w:val="6B4C0C39"/>
    <w:rsid w:val="6B4C44A1"/>
    <w:rsid w:val="6B4D11E3"/>
    <w:rsid w:val="6B4D13D8"/>
    <w:rsid w:val="6B4D1FC7"/>
    <w:rsid w:val="6B4D2E1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EE6"/>
    <w:rsid w:val="6B526213"/>
    <w:rsid w:val="6B526A01"/>
    <w:rsid w:val="6B5274DB"/>
    <w:rsid w:val="6B5275DD"/>
    <w:rsid w:val="6B533758"/>
    <w:rsid w:val="6B533A81"/>
    <w:rsid w:val="6B533EB4"/>
    <w:rsid w:val="6B535628"/>
    <w:rsid w:val="6B543355"/>
    <w:rsid w:val="6B546DA9"/>
    <w:rsid w:val="6B5477F9"/>
    <w:rsid w:val="6B5510B2"/>
    <w:rsid w:val="6B551D99"/>
    <w:rsid w:val="6B553D19"/>
    <w:rsid w:val="6B554BEC"/>
    <w:rsid w:val="6B55512C"/>
    <w:rsid w:val="6B555575"/>
    <w:rsid w:val="6B5577B9"/>
    <w:rsid w:val="6B560C49"/>
    <w:rsid w:val="6B561325"/>
    <w:rsid w:val="6B563571"/>
    <w:rsid w:val="6B56531F"/>
    <w:rsid w:val="6B565E83"/>
    <w:rsid w:val="6B5670CE"/>
    <w:rsid w:val="6B567DE0"/>
    <w:rsid w:val="6B571831"/>
    <w:rsid w:val="6B59096C"/>
    <w:rsid w:val="6B595E89"/>
    <w:rsid w:val="6B596BBE"/>
    <w:rsid w:val="6B597433"/>
    <w:rsid w:val="6B5A1A48"/>
    <w:rsid w:val="6B5A310B"/>
    <w:rsid w:val="6B5A695E"/>
    <w:rsid w:val="6B5B0B88"/>
    <w:rsid w:val="6B5B2936"/>
    <w:rsid w:val="6B5B2EFF"/>
    <w:rsid w:val="6B5B46E4"/>
    <w:rsid w:val="6B5B702D"/>
    <w:rsid w:val="6B5C014A"/>
    <w:rsid w:val="6B5C045C"/>
    <w:rsid w:val="6B5C220A"/>
    <w:rsid w:val="6B5C337A"/>
    <w:rsid w:val="6B5C7F2E"/>
    <w:rsid w:val="6B5D66AE"/>
    <w:rsid w:val="6B5D6998"/>
    <w:rsid w:val="6B5D725A"/>
    <w:rsid w:val="6B5E086B"/>
    <w:rsid w:val="6B5E3AF7"/>
    <w:rsid w:val="6B5E4E8E"/>
    <w:rsid w:val="6B5F2851"/>
    <w:rsid w:val="6B5F5B5F"/>
    <w:rsid w:val="6B601CFA"/>
    <w:rsid w:val="6B60266D"/>
    <w:rsid w:val="6B602D13"/>
    <w:rsid w:val="6B60344B"/>
    <w:rsid w:val="6B6074B3"/>
    <w:rsid w:val="6B607F4C"/>
    <w:rsid w:val="6B610780"/>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70D3"/>
    <w:rsid w:val="6B657311"/>
    <w:rsid w:val="6B66073E"/>
    <w:rsid w:val="6B660EFA"/>
    <w:rsid w:val="6B66357C"/>
    <w:rsid w:val="6B666FFD"/>
    <w:rsid w:val="6B667834"/>
    <w:rsid w:val="6B67048D"/>
    <w:rsid w:val="6B6712DB"/>
    <w:rsid w:val="6B673A71"/>
    <w:rsid w:val="6B6743F9"/>
    <w:rsid w:val="6B680BAF"/>
    <w:rsid w:val="6B6842FA"/>
    <w:rsid w:val="6B685BDF"/>
    <w:rsid w:val="6B686E01"/>
    <w:rsid w:val="6B692EB8"/>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D6ED0"/>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106F6"/>
    <w:rsid w:val="6B711467"/>
    <w:rsid w:val="6B71223F"/>
    <w:rsid w:val="6B71286D"/>
    <w:rsid w:val="6B713F07"/>
    <w:rsid w:val="6B714110"/>
    <w:rsid w:val="6B715CB5"/>
    <w:rsid w:val="6B721A2E"/>
    <w:rsid w:val="6B722725"/>
    <w:rsid w:val="6B726CE1"/>
    <w:rsid w:val="6B730171"/>
    <w:rsid w:val="6B734F54"/>
    <w:rsid w:val="6B736053"/>
    <w:rsid w:val="6B73622B"/>
    <w:rsid w:val="6B737C7F"/>
    <w:rsid w:val="6B7408F7"/>
    <w:rsid w:val="6B74261B"/>
    <w:rsid w:val="6B742A91"/>
    <w:rsid w:val="6B74351F"/>
    <w:rsid w:val="6B7438E1"/>
    <w:rsid w:val="6B7450E2"/>
    <w:rsid w:val="6B7477F1"/>
    <w:rsid w:val="6B753F21"/>
    <w:rsid w:val="6B76049D"/>
    <w:rsid w:val="6B761510"/>
    <w:rsid w:val="6B761A50"/>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8D"/>
    <w:rsid w:val="6B842586"/>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372B"/>
    <w:rsid w:val="6B874966"/>
    <w:rsid w:val="6B8754D9"/>
    <w:rsid w:val="6B8758CF"/>
    <w:rsid w:val="6B8811A4"/>
    <w:rsid w:val="6B881251"/>
    <w:rsid w:val="6B882ED8"/>
    <w:rsid w:val="6B883457"/>
    <w:rsid w:val="6B88347D"/>
    <w:rsid w:val="6B8974A3"/>
    <w:rsid w:val="6B8A0846"/>
    <w:rsid w:val="6B8A0FCC"/>
    <w:rsid w:val="6B8A1982"/>
    <w:rsid w:val="6B8A4FC9"/>
    <w:rsid w:val="6B8B737F"/>
    <w:rsid w:val="6B8C2459"/>
    <w:rsid w:val="6B8D0689"/>
    <w:rsid w:val="6B8D09F1"/>
    <w:rsid w:val="6B8D3301"/>
    <w:rsid w:val="6B8D38E9"/>
    <w:rsid w:val="6B8D3A45"/>
    <w:rsid w:val="6B8D5C5E"/>
    <w:rsid w:val="6B8D6802"/>
    <w:rsid w:val="6B8D6867"/>
    <w:rsid w:val="6B8E2A3F"/>
    <w:rsid w:val="6B8E2D0B"/>
    <w:rsid w:val="6B8E35AE"/>
    <w:rsid w:val="6B8E4AB9"/>
    <w:rsid w:val="6B8E5A02"/>
    <w:rsid w:val="6B8E61C7"/>
    <w:rsid w:val="6B8E64AD"/>
    <w:rsid w:val="6B8F250E"/>
    <w:rsid w:val="6B8F25DF"/>
    <w:rsid w:val="6B8F40B4"/>
    <w:rsid w:val="6B8F438D"/>
    <w:rsid w:val="6B8F7699"/>
    <w:rsid w:val="6B900B29"/>
    <w:rsid w:val="6B902695"/>
    <w:rsid w:val="6B9062F3"/>
    <w:rsid w:val="6B910106"/>
    <w:rsid w:val="6B9145AA"/>
    <w:rsid w:val="6B914840"/>
    <w:rsid w:val="6B916358"/>
    <w:rsid w:val="6B920CA6"/>
    <w:rsid w:val="6B923E7E"/>
    <w:rsid w:val="6B9246C9"/>
    <w:rsid w:val="6B930322"/>
    <w:rsid w:val="6B930C25"/>
    <w:rsid w:val="6B9320D0"/>
    <w:rsid w:val="6B936419"/>
    <w:rsid w:val="6B941499"/>
    <w:rsid w:val="6B9419A4"/>
    <w:rsid w:val="6B947BF6"/>
    <w:rsid w:val="6B9505BE"/>
    <w:rsid w:val="6B95350B"/>
    <w:rsid w:val="6B95409A"/>
    <w:rsid w:val="6B956A6A"/>
    <w:rsid w:val="6B960667"/>
    <w:rsid w:val="6B96146C"/>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307A"/>
    <w:rsid w:val="6B9E6880"/>
    <w:rsid w:val="6B9F063B"/>
    <w:rsid w:val="6B9F14BB"/>
    <w:rsid w:val="6B9F313A"/>
    <w:rsid w:val="6B9F4541"/>
    <w:rsid w:val="6B9F6960"/>
    <w:rsid w:val="6B9F6CC6"/>
    <w:rsid w:val="6BA001C8"/>
    <w:rsid w:val="6BA00546"/>
    <w:rsid w:val="6BA0061E"/>
    <w:rsid w:val="6BA047ED"/>
    <w:rsid w:val="6BA131EF"/>
    <w:rsid w:val="6BA14477"/>
    <w:rsid w:val="6BA20565"/>
    <w:rsid w:val="6BA22313"/>
    <w:rsid w:val="6BA2241D"/>
    <w:rsid w:val="6BA2389E"/>
    <w:rsid w:val="6BA240C1"/>
    <w:rsid w:val="6BA2467F"/>
    <w:rsid w:val="6BA3128D"/>
    <w:rsid w:val="6BA35B0F"/>
    <w:rsid w:val="6BA360DE"/>
    <w:rsid w:val="6BA427ED"/>
    <w:rsid w:val="6BA4394B"/>
    <w:rsid w:val="6BA442DD"/>
    <w:rsid w:val="6BA479B8"/>
    <w:rsid w:val="6BA5042F"/>
    <w:rsid w:val="6BA50981"/>
    <w:rsid w:val="6BA51E03"/>
    <w:rsid w:val="6BA53BB1"/>
    <w:rsid w:val="6BA5599F"/>
    <w:rsid w:val="6BA56AF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462A"/>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7E4B"/>
    <w:rsid w:val="6BB47F24"/>
    <w:rsid w:val="6BB52AF5"/>
    <w:rsid w:val="6BB52D4D"/>
    <w:rsid w:val="6BB53656"/>
    <w:rsid w:val="6BB6557D"/>
    <w:rsid w:val="6BB66561"/>
    <w:rsid w:val="6BB666ED"/>
    <w:rsid w:val="6BB8097D"/>
    <w:rsid w:val="6BB81476"/>
    <w:rsid w:val="6BB81B36"/>
    <w:rsid w:val="6BB838E4"/>
    <w:rsid w:val="6BB84C99"/>
    <w:rsid w:val="6BB87C66"/>
    <w:rsid w:val="6BB87D88"/>
    <w:rsid w:val="6BB87F4D"/>
    <w:rsid w:val="6BB973E3"/>
    <w:rsid w:val="6BB9765C"/>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D794E"/>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36D0"/>
    <w:rsid w:val="6BC539A2"/>
    <w:rsid w:val="6BC543D2"/>
    <w:rsid w:val="6BC57D35"/>
    <w:rsid w:val="6BC60132"/>
    <w:rsid w:val="6BC61363"/>
    <w:rsid w:val="6BC62B46"/>
    <w:rsid w:val="6BC66CB3"/>
    <w:rsid w:val="6BC71D79"/>
    <w:rsid w:val="6BC73780"/>
    <w:rsid w:val="6BC73B27"/>
    <w:rsid w:val="6BC742A5"/>
    <w:rsid w:val="6BC76594"/>
    <w:rsid w:val="6BC76C90"/>
    <w:rsid w:val="6BC81825"/>
    <w:rsid w:val="6BC84A99"/>
    <w:rsid w:val="6BC9131C"/>
    <w:rsid w:val="6BC936D5"/>
    <w:rsid w:val="6BC93977"/>
    <w:rsid w:val="6BC95AF1"/>
    <w:rsid w:val="6BCA0CBA"/>
    <w:rsid w:val="6BCA26DC"/>
    <w:rsid w:val="6BCA2852"/>
    <w:rsid w:val="6BCA3AC0"/>
    <w:rsid w:val="6BCA566C"/>
    <w:rsid w:val="6BCB2323"/>
    <w:rsid w:val="6BCB2668"/>
    <w:rsid w:val="6BCB29C7"/>
    <w:rsid w:val="6BCB3B57"/>
    <w:rsid w:val="6BCB6A79"/>
    <w:rsid w:val="6BCC385E"/>
    <w:rsid w:val="6BCC55E2"/>
    <w:rsid w:val="6BCC61AB"/>
    <w:rsid w:val="6BCC7390"/>
    <w:rsid w:val="6BCC76E9"/>
    <w:rsid w:val="6BCD6A2F"/>
    <w:rsid w:val="6BCD763B"/>
    <w:rsid w:val="6BCE3108"/>
    <w:rsid w:val="6BCE3EDE"/>
    <w:rsid w:val="6BCE6C7A"/>
    <w:rsid w:val="6BCE7CF0"/>
    <w:rsid w:val="6BCF1AF8"/>
    <w:rsid w:val="6BCF4B2C"/>
    <w:rsid w:val="6BCF6E80"/>
    <w:rsid w:val="6BD0030E"/>
    <w:rsid w:val="6BD0415A"/>
    <w:rsid w:val="6BD05FBC"/>
    <w:rsid w:val="6BD10E4A"/>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5099E"/>
    <w:rsid w:val="6BD526E8"/>
    <w:rsid w:val="6BD61A2D"/>
    <w:rsid w:val="6BD64D74"/>
    <w:rsid w:val="6BD6583C"/>
    <w:rsid w:val="6BD65DE9"/>
    <w:rsid w:val="6BD70D2B"/>
    <w:rsid w:val="6BD716E3"/>
    <w:rsid w:val="6BD75990"/>
    <w:rsid w:val="6BD7660E"/>
    <w:rsid w:val="6BD76A04"/>
    <w:rsid w:val="6BD8159C"/>
    <w:rsid w:val="6BD81C98"/>
    <w:rsid w:val="6BD826D9"/>
    <w:rsid w:val="6BD82D67"/>
    <w:rsid w:val="6BD83F86"/>
    <w:rsid w:val="6BD85D34"/>
    <w:rsid w:val="6BD91AAD"/>
    <w:rsid w:val="6BD9385B"/>
    <w:rsid w:val="6BD94891"/>
    <w:rsid w:val="6BD9731F"/>
    <w:rsid w:val="6BDA0265"/>
    <w:rsid w:val="6BDA0815"/>
    <w:rsid w:val="6BDA0CC1"/>
    <w:rsid w:val="6BDA1427"/>
    <w:rsid w:val="6BDA3186"/>
    <w:rsid w:val="6BDA6D12"/>
    <w:rsid w:val="6BDB25FB"/>
    <w:rsid w:val="6BDB2E34"/>
    <w:rsid w:val="6BDB3855"/>
    <w:rsid w:val="6BDB6B7C"/>
    <w:rsid w:val="6BDB75D3"/>
    <w:rsid w:val="6BDC10CF"/>
    <w:rsid w:val="6BDC3189"/>
    <w:rsid w:val="6BDC6417"/>
    <w:rsid w:val="6BDC7FE8"/>
    <w:rsid w:val="6BDD3B3E"/>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24B8"/>
    <w:rsid w:val="6BE62AFE"/>
    <w:rsid w:val="6BE648F5"/>
    <w:rsid w:val="6BE741CA"/>
    <w:rsid w:val="6BE75F78"/>
    <w:rsid w:val="6BE86FF4"/>
    <w:rsid w:val="6BE92EDA"/>
    <w:rsid w:val="6BE956D3"/>
    <w:rsid w:val="6BE96226"/>
    <w:rsid w:val="6BE97F42"/>
    <w:rsid w:val="6BEA2801"/>
    <w:rsid w:val="6BEA40DB"/>
    <w:rsid w:val="6BEA5A68"/>
    <w:rsid w:val="6BEB1E1D"/>
    <w:rsid w:val="6BEB1F0C"/>
    <w:rsid w:val="6BEC0B3A"/>
    <w:rsid w:val="6BEC358E"/>
    <w:rsid w:val="6BEC5795"/>
    <w:rsid w:val="6BED016E"/>
    <w:rsid w:val="6BED0CBF"/>
    <w:rsid w:val="6BED17F6"/>
    <w:rsid w:val="6BED432A"/>
    <w:rsid w:val="6BED4717"/>
    <w:rsid w:val="6BEE141B"/>
    <w:rsid w:val="6BEE15CC"/>
    <w:rsid w:val="6BEE3248"/>
    <w:rsid w:val="6BEE634C"/>
    <w:rsid w:val="6BEF307E"/>
    <w:rsid w:val="6BEF6068"/>
    <w:rsid w:val="6BEF70F7"/>
    <w:rsid w:val="6BF00892"/>
    <w:rsid w:val="6BF012D0"/>
    <w:rsid w:val="6BF02538"/>
    <w:rsid w:val="6BF03F65"/>
    <w:rsid w:val="6BF0539B"/>
    <w:rsid w:val="6BF05B6F"/>
    <w:rsid w:val="6BF07717"/>
    <w:rsid w:val="6BF14513"/>
    <w:rsid w:val="6BF17D4E"/>
    <w:rsid w:val="6BF21472"/>
    <w:rsid w:val="6BF23936"/>
    <w:rsid w:val="6BF32B6E"/>
    <w:rsid w:val="6BF3491C"/>
    <w:rsid w:val="6BF36748"/>
    <w:rsid w:val="6BF40694"/>
    <w:rsid w:val="6BF43752"/>
    <w:rsid w:val="6BF4454F"/>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39ED"/>
    <w:rsid w:val="6BFD790C"/>
    <w:rsid w:val="6BFE0CD7"/>
    <w:rsid w:val="6BFE3296"/>
    <w:rsid w:val="6BFE3589"/>
    <w:rsid w:val="6BFE52BA"/>
    <w:rsid w:val="6BFF1CFD"/>
    <w:rsid w:val="6BFF22C6"/>
    <w:rsid w:val="6BFF3B80"/>
    <w:rsid w:val="6BFF3C0B"/>
    <w:rsid w:val="6BFF5A02"/>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6BE"/>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661A"/>
    <w:rsid w:val="6C077397"/>
    <w:rsid w:val="6C0814FB"/>
    <w:rsid w:val="6C082A0B"/>
    <w:rsid w:val="6C0833DF"/>
    <w:rsid w:val="6C0905E4"/>
    <w:rsid w:val="6C090D2C"/>
    <w:rsid w:val="6C091115"/>
    <w:rsid w:val="6C092392"/>
    <w:rsid w:val="6C09788E"/>
    <w:rsid w:val="6C0A01FF"/>
    <w:rsid w:val="6C0A4BCD"/>
    <w:rsid w:val="6C0A4CB4"/>
    <w:rsid w:val="6C0A51D7"/>
    <w:rsid w:val="6C0A59C5"/>
    <w:rsid w:val="6C0B435C"/>
    <w:rsid w:val="6C0B471A"/>
    <w:rsid w:val="6C0C1E82"/>
    <w:rsid w:val="6C0C2FCB"/>
    <w:rsid w:val="6C0C3C30"/>
    <w:rsid w:val="6C0C59DE"/>
    <w:rsid w:val="6C0C5AD2"/>
    <w:rsid w:val="6C0C6EEE"/>
    <w:rsid w:val="6C0E12A2"/>
    <w:rsid w:val="6C0E1756"/>
    <w:rsid w:val="6C0E21EB"/>
    <w:rsid w:val="6C0E229B"/>
    <w:rsid w:val="6C0E5BFA"/>
    <w:rsid w:val="6C0E79A8"/>
    <w:rsid w:val="6C0F0B2F"/>
    <w:rsid w:val="6C0F0C36"/>
    <w:rsid w:val="6C0F16A3"/>
    <w:rsid w:val="6C0F54CE"/>
    <w:rsid w:val="6C0F6EC8"/>
    <w:rsid w:val="6C0F7D1C"/>
    <w:rsid w:val="6C101972"/>
    <w:rsid w:val="6C1019F1"/>
    <w:rsid w:val="6C10435D"/>
    <w:rsid w:val="6C1148DF"/>
    <w:rsid w:val="6C116020"/>
    <w:rsid w:val="6C1208AF"/>
    <w:rsid w:val="6C1256EA"/>
    <w:rsid w:val="6C130803"/>
    <w:rsid w:val="6C130807"/>
    <w:rsid w:val="6C13263C"/>
    <w:rsid w:val="6C13293F"/>
    <w:rsid w:val="6C132CAA"/>
    <w:rsid w:val="6C133210"/>
    <w:rsid w:val="6C1338EE"/>
    <w:rsid w:val="6C134AB3"/>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6076"/>
    <w:rsid w:val="6C1D699D"/>
    <w:rsid w:val="6C1D7BEB"/>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4BFB"/>
    <w:rsid w:val="6C2257BC"/>
    <w:rsid w:val="6C225DDC"/>
    <w:rsid w:val="6C22726F"/>
    <w:rsid w:val="6C2330D0"/>
    <w:rsid w:val="6C2351F1"/>
    <w:rsid w:val="6C241291"/>
    <w:rsid w:val="6C244496"/>
    <w:rsid w:val="6C24541E"/>
    <w:rsid w:val="6C2471CC"/>
    <w:rsid w:val="6C252C84"/>
    <w:rsid w:val="6C2547F4"/>
    <w:rsid w:val="6C260106"/>
    <w:rsid w:val="6C26132F"/>
    <w:rsid w:val="6C261FB7"/>
    <w:rsid w:val="6C26460D"/>
    <w:rsid w:val="6C264CF2"/>
    <w:rsid w:val="6C265197"/>
    <w:rsid w:val="6C266DB6"/>
    <w:rsid w:val="6C2671C7"/>
    <w:rsid w:val="6C267219"/>
    <w:rsid w:val="6C267EBB"/>
    <w:rsid w:val="6C270A6A"/>
    <w:rsid w:val="6C271228"/>
    <w:rsid w:val="6C272818"/>
    <w:rsid w:val="6C276731"/>
    <w:rsid w:val="6C2814C5"/>
    <w:rsid w:val="6C2816D6"/>
    <w:rsid w:val="6C2854FA"/>
    <w:rsid w:val="6C292392"/>
    <w:rsid w:val="6C2928CD"/>
    <w:rsid w:val="6C29402E"/>
    <w:rsid w:val="6C2945EC"/>
    <w:rsid w:val="6C2947E2"/>
    <w:rsid w:val="6C294D21"/>
    <w:rsid w:val="6C295771"/>
    <w:rsid w:val="6C295A22"/>
    <w:rsid w:val="6C2A305D"/>
    <w:rsid w:val="6C2A3DF6"/>
    <w:rsid w:val="6C2A440E"/>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16B4C"/>
    <w:rsid w:val="6C326694"/>
    <w:rsid w:val="6C326A9A"/>
    <w:rsid w:val="6C3311BD"/>
    <w:rsid w:val="6C3322D5"/>
    <w:rsid w:val="6C333C7F"/>
    <w:rsid w:val="6C3340AA"/>
    <w:rsid w:val="6C335661"/>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4100"/>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165"/>
    <w:rsid w:val="6C3E354D"/>
    <w:rsid w:val="6C3F14DF"/>
    <w:rsid w:val="6C3F17FF"/>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6506"/>
    <w:rsid w:val="6C4B68CC"/>
    <w:rsid w:val="6C4C04D0"/>
    <w:rsid w:val="6C4C1F17"/>
    <w:rsid w:val="6C4C227F"/>
    <w:rsid w:val="6C4C235F"/>
    <w:rsid w:val="6C4C2F6D"/>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213"/>
    <w:rsid w:val="6C506771"/>
    <w:rsid w:val="6C510BF4"/>
    <w:rsid w:val="6C511D71"/>
    <w:rsid w:val="6C51446C"/>
    <w:rsid w:val="6C515AE7"/>
    <w:rsid w:val="6C517895"/>
    <w:rsid w:val="6C52225C"/>
    <w:rsid w:val="6C522BCB"/>
    <w:rsid w:val="6C523D39"/>
    <w:rsid w:val="6C524D5F"/>
    <w:rsid w:val="6C526264"/>
    <w:rsid w:val="6C5314BD"/>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7AD2"/>
    <w:rsid w:val="6C5A7C20"/>
    <w:rsid w:val="6C5B1181"/>
    <w:rsid w:val="6C5B4564"/>
    <w:rsid w:val="6C5C05C5"/>
    <w:rsid w:val="6C5C0714"/>
    <w:rsid w:val="6C5C1FC7"/>
    <w:rsid w:val="6C5C3015"/>
    <w:rsid w:val="6C5D1A55"/>
    <w:rsid w:val="6C5D58E5"/>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42911"/>
    <w:rsid w:val="6C643A6C"/>
    <w:rsid w:val="6C64581A"/>
    <w:rsid w:val="6C651B4A"/>
    <w:rsid w:val="6C65277D"/>
    <w:rsid w:val="6C656DD2"/>
    <w:rsid w:val="6C657644"/>
    <w:rsid w:val="6C65774B"/>
    <w:rsid w:val="6C6603F6"/>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D0B73"/>
    <w:rsid w:val="6C6D1E7B"/>
    <w:rsid w:val="6C6D229D"/>
    <w:rsid w:val="6C6E48B2"/>
    <w:rsid w:val="6C6E48EB"/>
    <w:rsid w:val="6C6E4C81"/>
    <w:rsid w:val="6C6E55AB"/>
    <w:rsid w:val="6C6F0D80"/>
    <w:rsid w:val="6C6F1379"/>
    <w:rsid w:val="6C6F32DA"/>
    <w:rsid w:val="6C6F5C68"/>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3003"/>
    <w:rsid w:val="6C74510B"/>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7517"/>
    <w:rsid w:val="6C79122E"/>
    <w:rsid w:val="6C7916F9"/>
    <w:rsid w:val="6C7926BE"/>
    <w:rsid w:val="6C79285C"/>
    <w:rsid w:val="6C797012"/>
    <w:rsid w:val="6C797B16"/>
    <w:rsid w:val="6C797E42"/>
    <w:rsid w:val="6C7A24F1"/>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4B2E"/>
    <w:rsid w:val="6C7D68DC"/>
    <w:rsid w:val="6C7E359B"/>
    <w:rsid w:val="6C7E36C6"/>
    <w:rsid w:val="6C7F1421"/>
    <w:rsid w:val="6C7F32A3"/>
    <w:rsid w:val="6C7F395F"/>
    <w:rsid w:val="6C7F4402"/>
    <w:rsid w:val="6C7F53DF"/>
    <w:rsid w:val="6C7F571D"/>
    <w:rsid w:val="6C7F7C12"/>
    <w:rsid w:val="6C802C84"/>
    <w:rsid w:val="6C805D14"/>
    <w:rsid w:val="6C81017A"/>
    <w:rsid w:val="6C81661E"/>
    <w:rsid w:val="6C824A7F"/>
    <w:rsid w:val="6C82794E"/>
    <w:rsid w:val="6C835AB7"/>
    <w:rsid w:val="6C836885"/>
    <w:rsid w:val="6C840474"/>
    <w:rsid w:val="6C841BBB"/>
    <w:rsid w:val="6C84782F"/>
    <w:rsid w:val="6C847C6A"/>
    <w:rsid w:val="6C8542AF"/>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2B57"/>
    <w:rsid w:val="6C8934D3"/>
    <w:rsid w:val="6C896D9A"/>
    <w:rsid w:val="6C89702F"/>
    <w:rsid w:val="6C897F5F"/>
    <w:rsid w:val="6C8A28A2"/>
    <w:rsid w:val="6C8A48FB"/>
    <w:rsid w:val="6C8B0FF9"/>
    <w:rsid w:val="6C8B18E1"/>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713"/>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0258"/>
    <w:rsid w:val="6C955B85"/>
    <w:rsid w:val="6C9577C8"/>
    <w:rsid w:val="6C957C39"/>
    <w:rsid w:val="6C96068C"/>
    <w:rsid w:val="6C9674AB"/>
    <w:rsid w:val="6C970750"/>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A0B62"/>
    <w:rsid w:val="6C9A6DE2"/>
    <w:rsid w:val="6C9B0FA1"/>
    <w:rsid w:val="6C9B2CBB"/>
    <w:rsid w:val="6C9B625B"/>
    <w:rsid w:val="6C9C3206"/>
    <w:rsid w:val="6C9C5A58"/>
    <w:rsid w:val="6C9C6D62"/>
    <w:rsid w:val="6C9D0161"/>
    <w:rsid w:val="6C9E39F3"/>
    <w:rsid w:val="6C9E3E74"/>
    <w:rsid w:val="6C9E4780"/>
    <w:rsid w:val="6C9F1808"/>
    <w:rsid w:val="6C9F278E"/>
    <w:rsid w:val="6C9F2CF6"/>
    <w:rsid w:val="6C9F4AA4"/>
    <w:rsid w:val="6CA00F4F"/>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B169B"/>
    <w:rsid w:val="6CAB1E75"/>
    <w:rsid w:val="6CAB3449"/>
    <w:rsid w:val="6CAB51F7"/>
    <w:rsid w:val="6CAB64B6"/>
    <w:rsid w:val="6CAB6C30"/>
    <w:rsid w:val="6CAC30E9"/>
    <w:rsid w:val="6CAD0F6F"/>
    <w:rsid w:val="6CAD23CC"/>
    <w:rsid w:val="6CAD26D2"/>
    <w:rsid w:val="6CAD430D"/>
    <w:rsid w:val="6CAD71C1"/>
    <w:rsid w:val="6CAE0F8C"/>
    <w:rsid w:val="6CAE2F39"/>
    <w:rsid w:val="6CAE3371"/>
    <w:rsid w:val="6CAE3D8D"/>
    <w:rsid w:val="6CAE4CE7"/>
    <w:rsid w:val="6CAF118B"/>
    <w:rsid w:val="6CAF349B"/>
    <w:rsid w:val="6CB0280D"/>
    <w:rsid w:val="6CB02B74"/>
    <w:rsid w:val="6CB0611C"/>
    <w:rsid w:val="6CB078BF"/>
    <w:rsid w:val="6CB07D37"/>
    <w:rsid w:val="6CB16A0D"/>
    <w:rsid w:val="6CB20EBC"/>
    <w:rsid w:val="6CB21AAC"/>
    <w:rsid w:val="6CB2383D"/>
    <w:rsid w:val="6CB243A3"/>
    <w:rsid w:val="6CB24CF1"/>
    <w:rsid w:val="6CB317BA"/>
    <w:rsid w:val="6CB322FE"/>
    <w:rsid w:val="6CB34F17"/>
    <w:rsid w:val="6CB35689"/>
    <w:rsid w:val="6CB36898"/>
    <w:rsid w:val="6CB406F1"/>
    <w:rsid w:val="6CB41A97"/>
    <w:rsid w:val="6CB427DF"/>
    <w:rsid w:val="6CB44492"/>
    <w:rsid w:val="6CB467A2"/>
    <w:rsid w:val="6CB47211"/>
    <w:rsid w:val="6CB50E04"/>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3AF0"/>
    <w:rsid w:val="6CB87914"/>
    <w:rsid w:val="6CB90DFC"/>
    <w:rsid w:val="6CB92D45"/>
    <w:rsid w:val="6CB93DB8"/>
    <w:rsid w:val="6CB943CA"/>
    <w:rsid w:val="6CB97B51"/>
    <w:rsid w:val="6CBA18DE"/>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79EF"/>
    <w:rsid w:val="6CC10442"/>
    <w:rsid w:val="6CC10EBE"/>
    <w:rsid w:val="6CC11FDB"/>
    <w:rsid w:val="6CC120C5"/>
    <w:rsid w:val="6CC12C6C"/>
    <w:rsid w:val="6CC13712"/>
    <w:rsid w:val="6CC13719"/>
    <w:rsid w:val="6CC14B9F"/>
    <w:rsid w:val="6CC1570B"/>
    <w:rsid w:val="6CC16191"/>
    <w:rsid w:val="6CC20CD8"/>
    <w:rsid w:val="6CC22541"/>
    <w:rsid w:val="6CC25CED"/>
    <w:rsid w:val="6CC27773"/>
    <w:rsid w:val="6CC30793"/>
    <w:rsid w:val="6CC30A05"/>
    <w:rsid w:val="6CC30BC9"/>
    <w:rsid w:val="6CC36719"/>
    <w:rsid w:val="6CC428B1"/>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6CF5"/>
    <w:rsid w:val="6CD07184"/>
    <w:rsid w:val="6CD13E3C"/>
    <w:rsid w:val="6CD169A8"/>
    <w:rsid w:val="6CD24943"/>
    <w:rsid w:val="6CD24E7A"/>
    <w:rsid w:val="6CD2667B"/>
    <w:rsid w:val="6CD26860"/>
    <w:rsid w:val="6CD3162C"/>
    <w:rsid w:val="6CD3474E"/>
    <w:rsid w:val="6CD3489F"/>
    <w:rsid w:val="6CD37D66"/>
    <w:rsid w:val="6CD44852"/>
    <w:rsid w:val="6CD504C6"/>
    <w:rsid w:val="6CD52274"/>
    <w:rsid w:val="6CD5316F"/>
    <w:rsid w:val="6CD562EA"/>
    <w:rsid w:val="6CD57E32"/>
    <w:rsid w:val="6CD62255"/>
    <w:rsid w:val="6CD62D60"/>
    <w:rsid w:val="6CD7423E"/>
    <w:rsid w:val="6CD75FEC"/>
    <w:rsid w:val="6CD81D64"/>
    <w:rsid w:val="6CD82B23"/>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2EEB"/>
    <w:rsid w:val="6CDC3602"/>
    <w:rsid w:val="6CDC6E48"/>
    <w:rsid w:val="6CDC7AA6"/>
    <w:rsid w:val="6CDC7C0C"/>
    <w:rsid w:val="6CDD16DE"/>
    <w:rsid w:val="6CDD43C5"/>
    <w:rsid w:val="6CDD5B47"/>
    <w:rsid w:val="6CDD63F2"/>
    <w:rsid w:val="6CDE0AF3"/>
    <w:rsid w:val="6CDE20D1"/>
    <w:rsid w:val="6CDE381E"/>
    <w:rsid w:val="6CDE42D3"/>
    <w:rsid w:val="6CDE438C"/>
    <w:rsid w:val="6CDE474D"/>
    <w:rsid w:val="6CDE580B"/>
    <w:rsid w:val="6CDE707F"/>
    <w:rsid w:val="6CDF07ED"/>
    <w:rsid w:val="6CDF5755"/>
    <w:rsid w:val="6CDF6D8A"/>
    <w:rsid w:val="6CDF760B"/>
    <w:rsid w:val="6CE06343"/>
    <w:rsid w:val="6CE07715"/>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487B"/>
    <w:rsid w:val="6CEE4B12"/>
    <w:rsid w:val="6CEF1361"/>
    <w:rsid w:val="6CEF77DA"/>
    <w:rsid w:val="6CF027F1"/>
    <w:rsid w:val="6CF03323"/>
    <w:rsid w:val="6CF03552"/>
    <w:rsid w:val="6CF05300"/>
    <w:rsid w:val="6CF13AC4"/>
    <w:rsid w:val="6CF16580"/>
    <w:rsid w:val="6CF211C7"/>
    <w:rsid w:val="6CF21B9F"/>
    <w:rsid w:val="6CF22A81"/>
    <w:rsid w:val="6CF22D40"/>
    <w:rsid w:val="6CF22E26"/>
    <w:rsid w:val="6CF26F77"/>
    <w:rsid w:val="6CF272CA"/>
    <w:rsid w:val="6CF3094C"/>
    <w:rsid w:val="6CF30B58"/>
    <w:rsid w:val="6CF345CA"/>
    <w:rsid w:val="6CF37CE2"/>
    <w:rsid w:val="6CF44DF0"/>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0F83"/>
    <w:rsid w:val="6CF81A4B"/>
    <w:rsid w:val="6CF81FBC"/>
    <w:rsid w:val="6CF91F8E"/>
    <w:rsid w:val="6CF941B4"/>
    <w:rsid w:val="6CFA38A3"/>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5EA7"/>
    <w:rsid w:val="6D076D41"/>
    <w:rsid w:val="6D077932"/>
    <w:rsid w:val="6D080A78"/>
    <w:rsid w:val="6D08459D"/>
    <w:rsid w:val="6D085EC7"/>
    <w:rsid w:val="6D087D49"/>
    <w:rsid w:val="6D090170"/>
    <w:rsid w:val="6D093393"/>
    <w:rsid w:val="6D0A1D9C"/>
    <w:rsid w:val="6D0A799A"/>
    <w:rsid w:val="6D0B205B"/>
    <w:rsid w:val="6D0B213A"/>
    <w:rsid w:val="6D0B399E"/>
    <w:rsid w:val="6D0C0889"/>
    <w:rsid w:val="6D0C28E5"/>
    <w:rsid w:val="6D0D1A0E"/>
    <w:rsid w:val="6D0D270A"/>
    <w:rsid w:val="6D0D4104"/>
    <w:rsid w:val="6D0D5EB2"/>
    <w:rsid w:val="6D0D7148"/>
    <w:rsid w:val="6D0D7C60"/>
    <w:rsid w:val="6D0E31A9"/>
    <w:rsid w:val="6D0E574D"/>
    <w:rsid w:val="6D0E5786"/>
    <w:rsid w:val="6D0E6966"/>
    <w:rsid w:val="6D0F0B5D"/>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37483"/>
    <w:rsid w:val="6D241444"/>
    <w:rsid w:val="6D241608"/>
    <w:rsid w:val="6D241C8F"/>
    <w:rsid w:val="6D243BF4"/>
    <w:rsid w:val="6D25144D"/>
    <w:rsid w:val="6D2531FB"/>
    <w:rsid w:val="6D2553D0"/>
    <w:rsid w:val="6D26312B"/>
    <w:rsid w:val="6D264001"/>
    <w:rsid w:val="6D266F73"/>
    <w:rsid w:val="6D267E2D"/>
    <w:rsid w:val="6D276982"/>
    <w:rsid w:val="6D276F79"/>
    <w:rsid w:val="6D2772A0"/>
    <w:rsid w:val="6D2805B9"/>
    <w:rsid w:val="6D280AD9"/>
    <w:rsid w:val="6D283114"/>
    <w:rsid w:val="6D283D50"/>
    <w:rsid w:val="6D2848C0"/>
    <w:rsid w:val="6D284A9A"/>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52A2"/>
    <w:rsid w:val="6D2C684E"/>
    <w:rsid w:val="6D2C6D8E"/>
    <w:rsid w:val="6D2C7870"/>
    <w:rsid w:val="6D2D0302"/>
    <w:rsid w:val="6D2D1303"/>
    <w:rsid w:val="6D2D20B0"/>
    <w:rsid w:val="6D2D3A15"/>
    <w:rsid w:val="6D2D3E5E"/>
    <w:rsid w:val="6D2D5C29"/>
    <w:rsid w:val="6D2D649E"/>
    <w:rsid w:val="6D2D7BC2"/>
    <w:rsid w:val="6D2E1052"/>
    <w:rsid w:val="6D2E16EE"/>
    <w:rsid w:val="6D2E7DA7"/>
    <w:rsid w:val="6D2F293B"/>
    <w:rsid w:val="6D2F2DCA"/>
    <w:rsid w:val="6D2F3C23"/>
    <w:rsid w:val="6D2F407A"/>
    <w:rsid w:val="6D2F586E"/>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31831"/>
    <w:rsid w:val="6D333A34"/>
    <w:rsid w:val="6D3352EB"/>
    <w:rsid w:val="6D3357EF"/>
    <w:rsid w:val="6D336C2F"/>
    <w:rsid w:val="6D340CC2"/>
    <w:rsid w:val="6D341690"/>
    <w:rsid w:val="6D3426AE"/>
    <w:rsid w:val="6D343B19"/>
    <w:rsid w:val="6D344EC4"/>
    <w:rsid w:val="6D3451EC"/>
    <w:rsid w:val="6D347138"/>
    <w:rsid w:val="6D34781D"/>
    <w:rsid w:val="6D35297A"/>
    <w:rsid w:val="6D354D12"/>
    <w:rsid w:val="6D355804"/>
    <w:rsid w:val="6D3609B8"/>
    <w:rsid w:val="6D360F25"/>
    <w:rsid w:val="6D360FD1"/>
    <w:rsid w:val="6D365C8E"/>
    <w:rsid w:val="6D371181"/>
    <w:rsid w:val="6D373755"/>
    <w:rsid w:val="6D3745E1"/>
    <w:rsid w:val="6D374A82"/>
    <w:rsid w:val="6D374CDD"/>
    <w:rsid w:val="6D3763A9"/>
    <w:rsid w:val="6D381BE7"/>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0035"/>
    <w:rsid w:val="6D4019A4"/>
    <w:rsid w:val="6D401DE3"/>
    <w:rsid w:val="6D403720"/>
    <w:rsid w:val="6D405558"/>
    <w:rsid w:val="6D411157"/>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73FA"/>
    <w:rsid w:val="6D46022A"/>
    <w:rsid w:val="6D460A1A"/>
    <w:rsid w:val="6D4626ED"/>
    <w:rsid w:val="6D463172"/>
    <w:rsid w:val="6D464F20"/>
    <w:rsid w:val="6D4657A9"/>
    <w:rsid w:val="6D4713C4"/>
    <w:rsid w:val="6D475ABD"/>
    <w:rsid w:val="6D4769BD"/>
    <w:rsid w:val="6D4847CA"/>
    <w:rsid w:val="6D48513C"/>
    <w:rsid w:val="6D485F0B"/>
    <w:rsid w:val="6D486DAC"/>
    <w:rsid w:val="6D486EEA"/>
    <w:rsid w:val="6D49415A"/>
    <w:rsid w:val="6D495B63"/>
    <w:rsid w:val="6D4A08D8"/>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C9"/>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6D97"/>
    <w:rsid w:val="6D537722"/>
    <w:rsid w:val="6D541EB8"/>
    <w:rsid w:val="6D543673"/>
    <w:rsid w:val="6D543AE1"/>
    <w:rsid w:val="6D543BCB"/>
    <w:rsid w:val="6D54588F"/>
    <w:rsid w:val="6D54763D"/>
    <w:rsid w:val="6D5533B5"/>
    <w:rsid w:val="6D55797B"/>
    <w:rsid w:val="6D560EAF"/>
    <w:rsid w:val="6D565160"/>
    <w:rsid w:val="6D565781"/>
    <w:rsid w:val="6D566DCE"/>
    <w:rsid w:val="6D567859"/>
    <w:rsid w:val="6D572E2F"/>
    <w:rsid w:val="6D5743E9"/>
    <w:rsid w:val="6D574CE0"/>
    <w:rsid w:val="6D57537F"/>
    <w:rsid w:val="6D57712D"/>
    <w:rsid w:val="6D582E02"/>
    <w:rsid w:val="6D584FD7"/>
    <w:rsid w:val="6D585093"/>
    <w:rsid w:val="6D585EAB"/>
    <w:rsid w:val="6D587E5D"/>
    <w:rsid w:val="6D5910F7"/>
    <w:rsid w:val="6D592EA5"/>
    <w:rsid w:val="6D594C53"/>
    <w:rsid w:val="6D595571"/>
    <w:rsid w:val="6D59574F"/>
    <w:rsid w:val="6D595E67"/>
    <w:rsid w:val="6D5A0320"/>
    <w:rsid w:val="6D5A453F"/>
    <w:rsid w:val="6D5B09CB"/>
    <w:rsid w:val="6D5B4E6F"/>
    <w:rsid w:val="6D5B65D7"/>
    <w:rsid w:val="6D5B6C1D"/>
    <w:rsid w:val="6D5C2C40"/>
    <w:rsid w:val="6D5C305C"/>
    <w:rsid w:val="6D5C4743"/>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7FAC"/>
    <w:rsid w:val="6D624A97"/>
    <w:rsid w:val="6D624DFC"/>
    <w:rsid w:val="6D626C4C"/>
    <w:rsid w:val="6D6272AE"/>
    <w:rsid w:val="6D636A7D"/>
    <w:rsid w:val="6D643447"/>
    <w:rsid w:val="6D6535F8"/>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546"/>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47CDF"/>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723"/>
    <w:rsid w:val="6D7E5877"/>
    <w:rsid w:val="6D7E660E"/>
    <w:rsid w:val="6D7F1FD2"/>
    <w:rsid w:val="6D7F3FFA"/>
    <w:rsid w:val="6D7F7B76"/>
    <w:rsid w:val="6D800432"/>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7121"/>
    <w:rsid w:val="6D847BA7"/>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240"/>
    <w:rsid w:val="6D8C1837"/>
    <w:rsid w:val="6D8C36B9"/>
    <w:rsid w:val="6D8C4DF7"/>
    <w:rsid w:val="6D8D0DA1"/>
    <w:rsid w:val="6D8D2B4F"/>
    <w:rsid w:val="6D8E1708"/>
    <w:rsid w:val="6D8E17B3"/>
    <w:rsid w:val="6D8E61F1"/>
    <w:rsid w:val="6D8E6711"/>
    <w:rsid w:val="6D8E6720"/>
    <w:rsid w:val="6D8E6A7C"/>
    <w:rsid w:val="6D8F4B19"/>
    <w:rsid w:val="6D8F5499"/>
    <w:rsid w:val="6D8F5E6C"/>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4609"/>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4D5C"/>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3E2C"/>
    <w:rsid w:val="6DA94EBA"/>
    <w:rsid w:val="6DA9779C"/>
    <w:rsid w:val="6DA97D4F"/>
    <w:rsid w:val="6DAA04FF"/>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D11F8"/>
    <w:rsid w:val="6DAD4F9F"/>
    <w:rsid w:val="6DAE0702"/>
    <w:rsid w:val="6DAE1443"/>
    <w:rsid w:val="6DAE38F5"/>
    <w:rsid w:val="6DAE4ED6"/>
    <w:rsid w:val="6DAF0097"/>
    <w:rsid w:val="6DAF2A8F"/>
    <w:rsid w:val="6DAF6549"/>
    <w:rsid w:val="6DB00603"/>
    <w:rsid w:val="6DB01464"/>
    <w:rsid w:val="6DB01507"/>
    <w:rsid w:val="6DB106DC"/>
    <w:rsid w:val="6DB12CE1"/>
    <w:rsid w:val="6DB13A3A"/>
    <w:rsid w:val="6DB141CC"/>
    <w:rsid w:val="6DB17432"/>
    <w:rsid w:val="6DB17AA4"/>
    <w:rsid w:val="6DB222F9"/>
    <w:rsid w:val="6DB225B5"/>
    <w:rsid w:val="6DB2406B"/>
    <w:rsid w:val="6DB24ECA"/>
    <w:rsid w:val="6DB34248"/>
    <w:rsid w:val="6DB34E43"/>
    <w:rsid w:val="6DB35777"/>
    <w:rsid w:val="6DB36661"/>
    <w:rsid w:val="6DB436C8"/>
    <w:rsid w:val="6DB467B1"/>
    <w:rsid w:val="6DB477EA"/>
    <w:rsid w:val="6DB51579"/>
    <w:rsid w:val="6DB523BB"/>
    <w:rsid w:val="6DB531BA"/>
    <w:rsid w:val="6DB537A8"/>
    <w:rsid w:val="6DB547F6"/>
    <w:rsid w:val="6DB571B8"/>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8011B"/>
    <w:rsid w:val="6DB80D3C"/>
    <w:rsid w:val="6DB8130B"/>
    <w:rsid w:val="6DB8406F"/>
    <w:rsid w:val="6DB85E1E"/>
    <w:rsid w:val="6DB8616B"/>
    <w:rsid w:val="6DB9034D"/>
    <w:rsid w:val="6DB909B8"/>
    <w:rsid w:val="6DB914CC"/>
    <w:rsid w:val="6DB920FA"/>
    <w:rsid w:val="6DB93944"/>
    <w:rsid w:val="6DB95438"/>
    <w:rsid w:val="6DBA2EED"/>
    <w:rsid w:val="6DBA365C"/>
    <w:rsid w:val="6DBA429F"/>
    <w:rsid w:val="6DBA4969"/>
    <w:rsid w:val="6DBA50FC"/>
    <w:rsid w:val="6DBB1ABC"/>
    <w:rsid w:val="6DBB3B60"/>
    <w:rsid w:val="6DBB6731"/>
    <w:rsid w:val="6DBB6DE3"/>
    <w:rsid w:val="6DBB76BC"/>
    <w:rsid w:val="6DBC08FF"/>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D2DE1"/>
    <w:rsid w:val="6DCD4FE4"/>
    <w:rsid w:val="6DCD69E4"/>
    <w:rsid w:val="6DCD6AE2"/>
    <w:rsid w:val="6DCD782D"/>
    <w:rsid w:val="6DCE5641"/>
    <w:rsid w:val="6DCE5A82"/>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E9C"/>
    <w:rsid w:val="6DD33D44"/>
    <w:rsid w:val="6DD4077E"/>
    <w:rsid w:val="6DD462AF"/>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CF1"/>
    <w:rsid w:val="6DDA1504"/>
    <w:rsid w:val="6DDA1BDC"/>
    <w:rsid w:val="6DDA2238"/>
    <w:rsid w:val="6DDA2E80"/>
    <w:rsid w:val="6DDA3F92"/>
    <w:rsid w:val="6DDA7097"/>
    <w:rsid w:val="6DDB185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66D04"/>
    <w:rsid w:val="6DF760F1"/>
    <w:rsid w:val="6DF77990"/>
    <w:rsid w:val="6DF8036A"/>
    <w:rsid w:val="6DF80910"/>
    <w:rsid w:val="6DF8159F"/>
    <w:rsid w:val="6DF826BE"/>
    <w:rsid w:val="6DF82E54"/>
    <w:rsid w:val="6DF835FD"/>
    <w:rsid w:val="6DF83AD0"/>
    <w:rsid w:val="6DF8446C"/>
    <w:rsid w:val="6DF90D27"/>
    <w:rsid w:val="6DF91888"/>
    <w:rsid w:val="6DF94F36"/>
    <w:rsid w:val="6DF95EC8"/>
    <w:rsid w:val="6DFA093D"/>
    <w:rsid w:val="6DFA0AEE"/>
    <w:rsid w:val="6DFA1D1E"/>
    <w:rsid w:val="6DFA4CC9"/>
    <w:rsid w:val="6DFB0400"/>
    <w:rsid w:val="6DFB3F5C"/>
    <w:rsid w:val="6DFB5D0A"/>
    <w:rsid w:val="6DFC3607"/>
    <w:rsid w:val="6DFC784E"/>
    <w:rsid w:val="6DFD08A6"/>
    <w:rsid w:val="6DFD1A82"/>
    <w:rsid w:val="6DFD1D17"/>
    <w:rsid w:val="6DFD568C"/>
    <w:rsid w:val="6DFD7438"/>
    <w:rsid w:val="6DFE3513"/>
    <w:rsid w:val="6DFE5E5C"/>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7B0"/>
    <w:rsid w:val="6E012DF2"/>
    <w:rsid w:val="6E016817"/>
    <w:rsid w:val="6E021FC4"/>
    <w:rsid w:val="6E022A6E"/>
    <w:rsid w:val="6E02353D"/>
    <w:rsid w:val="6E026A1E"/>
    <w:rsid w:val="6E026FBA"/>
    <w:rsid w:val="6E030710"/>
    <w:rsid w:val="6E040818"/>
    <w:rsid w:val="6E041063"/>
    <w:rsid w:val="6E044771"/>
    <w:rsid w:val="6E04566F"/>
    <w:rsid w:val="6E04626A"/>
    <w:rsid w:val="6E055C01"/>
    <w:rsid w:val="6E062BA1"/>
    <w:rsid w:val="6E0641B7"/>
    <w:rsid w:val="6E070B53"/>
    <w:rsid w:val="6E070C3D"/>
    <w:rsid w:val="6E072901"/>
    <w:rsid w:val="6E075955"/>
    <w:rsid w:val="6E076DA5"/>
    <w:rsid w:val="6E077A61"/>
    <w:rsid w:val="6E084582"/>
    <w:rsid w:val="6E085B41"/>
    <w:rsid w:val="6E087B62"/>
    <w:rsid w:val="6E09100A"/>
    <w:rsid w:val="6E092B26"/>
    <w:rsid w:val="6E0948CB"/>
    <w:rsid w:val="6E095305"/>
    <w:rsid w:val="6E09562F"/>
    <w:rsid w:val="6E097153"/>
    <w:rsid w:val="6E0A1572"/>
    <w:rsid w:val="6E0A1CA3"/>
    <w:rsid w:val="6E0A23F1"/>
    <w:rsid w:val="6E0A34EA"/>
    <w:rsid w:val="6E0A612C"/>
    <w:rsid w:val="6E0A6B4A"/>
    <w:rsid w:val="6E0A6D90"/>
    <w:rsid w:val="6E0A6EA2"/>
    <w:rsid w:val="6E0A70DC"/>
    <w:rsid w:val="6E0B036D"/>
    <w:rsid w:val="6E0B1A73"/>
    <w:rsid w:val="6E0B4933"/>
    <w:rsid w:val="6E0B64EA"/>
    <w:rsid w:val="6E0C0EA1"/>
    <w:rsid w:val="6E0C237E"/>
    <w:rsid w:val="6E0C2F03"/>
    <w:rsid w:val="6E0C6169"/>
    <w:rsid w:val="6E0C62AD"/>
    <w:rsid w:val="6E0C6AE1"/>
    <w:rsid w:val="6E0C7F17"/>
    <w:rsid w:val="6E0D0088"/>
    <w:rsid w:val="6E0D1640"/>
    <w:rsid w:val="6E0D41DB"/>
    <w:rsid w:val="6E0D4393"/>
    <w:rsid w:val="6E0D6F64"/>
    <w:rsid w:val="6E0E03F4"/>
    <w:rsid w:val="6E0E3C8F"/>
    <w:rsid w:val="6E0E5823"/>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936"/>
    <w:rsid w:val="6E192B1B"/>
    <w:rsid w:val="6E193A1A"/>
    <w:rsid w:val="6E1A7A74"/>
    <w:rsid w:val="6E1A7A85"/>
    <w:rsid w:val="6E1B37F7"/>
    <w:rsid w:val="6E1B37F9"/>
    <w:rsid w:val="6E1B45FE"/>
    <w:rsid w:val="6E1B5947"/>
    <w:rsid w:val="6E1B63AC"/>
    <w:rsid w:val="6E1B6B26"/>
    <w:rsid w:val="6E1B7E27"/>
    <w:rsid w:val="6E1C4845"/>
    <w:rsid w:val="6E1C5DFB"/>
    <w:rsid w:val="6E1C64D5"/>
    <w:rsid w:val="6E1D0376"/>
    <w:rsid w:val="6E1D2124"/>
    <w:rsid w:val="6E1D6833"/>
    <w:rsid w:val="6E1D7ADD"/>
    <w:rsid w:val="6E1D7E40"/>
    <w:rsid w:val="6E1E4550"/>
    <w:rsid w:val="6E1E5318"/>
    <w:rsid w:val="6E1E73FF"/>
    <w:rsid w:val="6E1E7EE9"/>
    <w:rsid w:val="6E1F40EF"/>
    <w:rsid w:val="6E1F5E9D"/>
    <w:rsid w:val="6E1F5F7B"/>
    <w:rsid w:val="6E20125F"/>
    <w:rsid w:val="6E201C15"/>
    <w:rsid w:val="6E202840"/>
    <w:rsid w:val="6E2048D9"/>
    <w:rsid w:val="6E205AC9"/>
    <w:rsid w:val="6E205C8E"/>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43EE"/>
    <w:rsid w:val="6E2949AF"/>
    <w:rsid w:val="6E295C4B"/>
    <w:rsid w:val="6E296D1B"/>
    <w:rsid w:val="6E297E68"/>
    <w:rsid w:val="6E2A38BB"/>
    <w:rsid w:val="6E2A648C"/>
    <w:rsid w:val="6E2A65EF"/>
    <w:rsid w:val="6E2B0D85"/>
    <w:rsid w:val="6E2B2A93"/>
    <w:rsid w:val="6E2C05BA"/>
    <w:rsid w:val="6E2C17AF"/>
    <w:rsid w:val="6E2C1870"/>
    <w:rsid w:val="6E2C3644"/>
    <w:rsid w:val="6E2C4E31"/>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0D0C"/>
    <w:rsid w:val="6E382BD2"/>
    <w:rsid w:val="6E3851B0"/>
    <w:rsid w:val="6E386F5E"/>
    <w:rsid w:val="6E391026"/>
    <w:rsid w:val="6E396833"/>
    <w:rsid w:val="6E3A0F28"/>
    <w:rsid w:val="6E3A2CD6"/>
    <w:rsid w:val="6E3A4A84"/>
    <w:rsid w:val="6E3A5210"/>
    <w:rsid w:val="6E3B6A4F"/>
    <w:rsid w:val="6E3B7411"/>
    <w:rsid w:val="6E3C4083"/>
    <w:rsid w:val="6E3D1FD3"/>
    <w:rsid w:val="6E3D27C7"/>
    <w:rsid w:val="6E3D4BF3"/>
    <w:rsid w:val="6E3D4D64"/>
    <w:rsid w:val="6E3D6A79"/>
    <w:rsid w:val="6E3E14AB"/>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7CFD"/>
    <w:rsid w:val="6E431D4C"/>
    <w:rsid w:val="6E4330EF"/>
    <w:rsid w:val="6E435BA3"/>
    <w:rsid w:val="6E445903"/>
    <w:rsid w:val="6E447033"/>
    <w:rsid w:val="6E4476B1"/>
    <w:rsid w:val="6E451BE4"/>
    <w:rsid w:val="6E452BF0"/>
    <w:rsid w:val="6E452E3C"/>
    <w:rsid w:val="6E453429"/>
    <w:rsid w:val="6E454ADD"/>
    <w:rsid w:val="6E46088F"/>
    <w:rsid w:val="6E4678CD"/>
    <w:rsid w:val="6E470694"/>
    <w:rsid w:val="6E470A5E"/>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42A8"/>
    <w:rsid w:val="6E505671"/>
    <w:rsid w:val="6E505997"/>
    <w:rsid w:val="6E5074AD"/>
    <w:rsid w:val="6E511A7E"/>
    <w:rsid w:val="6E511DCE"/>
    <w:rsid w:val="6E5212E8"/>
    <w:rsid w:val="6E5216B8"/>
    <w:rsid w:val="6E524208"/>
    <w:rsid w:val="6E525DD1"/>
    <w:rsid w:val="6E526272"/>
    <w:rsid w:val="6E531FEA"/>
    <w:rsid w:val="6E5328F7"/>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7FDC"/>
    <w:rsid w:val="6E572F02"/>
    <w:rsid w:val="6E573EED"/>
    <w:rsid w:val="6E5803D1"/>
    <w:rsid w:val="6E5805C6"/>
    <w:rsid w:val="6E582668"/>
    <w:rsid w:val="6E58315D"/>
    <w:rsid w:val="6E583F49"/>
    <w:rsid w:val="6E587601"/>
    <w:rsid w:val="6E591E5A"/>
    <w:rsid w:val="6E591F79"/>
    <w:rsid w:val="6E596DFE"/>
    <w:rsid w:val="6E5A0C83"/>
    <w:rsid w:val="6E5A20E6"/>
    <w:rsid w:val="6E5A2DB5"/>
    <w:rsid w:val="6E5A5CBD"/>
    <w:rsid w:val="6E5B2C4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2616"/>
    <w:rsid w:val="6E645FA5"/>
    <w:rsid w:val="6E647AAD"/>
    <w:rsid w:val="6E650F3D"/>
    <w:rsid w:val="6E65267E"/>
    <w:rsid w:val="6E654F1B"/>
    <w:rsid w:val="6E656E27"/>
    <w:rsid w:val="6E657908"/>
    <w:rsid w:val="6E66062E"/>
    <w:rsid w:val="6E660726"/>
    <w:rsid w:val="6E661D1D"/>
    <w:rsid w:val="6E66587A"/>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59CD"/>
    <w:rsid w:val="6E717AEC"/>
    <w:rsid w:val="6E7206C2"/>
    <w:rsid w:val="6E7220B1"/>
    <w:rsid w:val="6E725B19"/>
    <w:rsid w:val="6E731D44"/>
    <w:rsid w:val="6E732F6B"/>
    <w:rsid w:val="6E7333EF"/>
    <w:rsid w:val="6E734042"/>
    <w:rsid w:val="6E737080"/>
    <w:rsid w:val="6E737A96"/>
    <w:rsid w:val="6E741745"/>
    <w:rsid w:val="6E745DE6"/>
    <w:rsid w:val="6E7479BE"/>
    <w:rsid w:val="6E75120A"/>
    <w:rsid w:val="6E756E56"/>
    <w:rsid w:val="6E761835"/>
    <w:rsid w:val="6E761EC2"/>
    <w:rsid w:val="6E764D7C"/>
    <w:rsid w:val="6E76556A"/>
    <w:rsid w:val="6E775CD9"/>
    <w:rsid w:val="6E777A87"/>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B08CD"/>
    <w:rsid w:val="6E7B48A4"/>
    <w:rsid w:val="6E7B54E8"/>
    <w:rsid w:val="6E7C2B72"/>
    <w:rsid w:val="6E7C49C0"/>
    <w:rsid w:val="6E7C5CC3"/>
    <w:rsid w:val="6E7C7264"/>
    <w:rsid w:val="6E7D03FB"/>
    <w:rsid w:val="6E7D2BC3"/>
    <w:rsid w:val="6E7D5B6B"/>
    <w:rsid w:val="6E7D5D39"/>
    <w:rsid w:val="6E7D7805"/>
    <w:rsid w:val="6E7E0555"/>
    <w:rsid w:val="6E7E07C9"/>
    <w:rsid w:val="6E7E0CFD"/>
    <w:rsid w:val="6E7F170D"/>
    <w:rsid w:val="6E7F63F0"/>
    <w:rsid w:val="6E7F693B"/>
    <w:rsid w:val="6E801B94"/>
    <w:rsid w:val="6E8021A5"/>
    <w:rsid w:val="6E802896"/>
    <w:rsid w:val="6E80394C"/>
    <w:rsid w:val="6E804461"/>
    <w:rsid w:val="6E805B45"/>
    <w:rsid w:val="6E8072C0"/>
    <w:rsid w:val="6E807751"/>
    <w:rsid w:val="6E810905"/>
    <w:rsid w:val="6E8112F5"/>
    <w:rsid w:val="6E8126B3"/>
    <w:rsid w:val="6E8201DA"/>
    <w:rsid w:val="6E820239"/>
    <w:rsid w:val="6E821C36"/>
    <w:rsid w:val="6E82467D"/>
    <w:rsid w:val="6E82642B"/>
    <w:rsid w:val="6E83027E"/>
    <w:rsid w:val="6E831AAD"/>
    <w:rsid w:val="6E833323"/>
    <w:rsid w:val="6E834C0B"/>
    <w:rsid w:val="6E835171"/>
    <w:rsid w:val="6E836CE0"/>
    <w:rsid w:val="6E8442CF"/>
    <w:rsid w:val="6E8444C6"/>
    <w:rsid w:val="6E8473C6"/>
    <w:rsid w:val="6E8504CB"/>
    <w:rsid w:val="6E852A8E"/>
    <w:rsid w:val="6E853194"/>
    <w:rsid w:val="6E854992"/>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7499"/>
    <w:rsid w:val="6E8B1913"/>
    <w:rsid w:val="6E8B19D2"/>
    <w:rsid w:val="6E8B26EE"/>
    <w:rsid w:val="6E8B4399"/>
    <w:rsid w:val="6E8B4B00"/>
    <w:rsid w:val="6E8B512E"/>
    <w:rsid w:val="6E8B52E0"/>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549B"/>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5409"/>
    <w:rsid w:val="6E95544B"/>
    <w:rsid w:val="6E95615F"/>
    <w:rsid w:val="6E957A83"/>
    <w:rsid w:val="6E962958"/>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573F"/>
    <w:rsid w:val="6E9C74ED"/>
    <w:rsid w:val="6E9D14A6"/>
    <w:rsid w:val="6E9D1B01"/>
    <w:rsid w:val="6E9D3265"/>
    <w:rsid w:val="6E9D506D"/>
    <w:rsid w:val="6E9D724F"/>
    <w:rsid w:val="6E9E267D"/>
    <w:rsid w:val="6E9E3EB9"/>
    <w:rsid w:val="6E9E4599"/>
    <w:rsid w:val="6E9E4B4C"/>
    <w:rsid w:val="6E9F10CE"/>
    <w:rsid w:val="6E9F59DB"/>
    <w:rsid w:val="6E9F6FDD"/>
    <w:rsid w:val="6E9F7071"/>
    <w:rsid w:val="6EA0255E"/>
    <w:rsid w:val="6EA03E7C"/>
    <w:rsid w:val="6EA04B3D"/>
    <w:rsid w:val="6EA04D17"/>
    <w:rsid w:val="6EA06663"/>
    <w:rsid w:val="6EA13529"/>
    <w:rsid w:val="6EA136DF"/>
    <w:rsid w:val="6EA14B04"/>
    <w:rsid w:val="6EA165BF"/>
    <w:rsid w:val="6EA168B2"/>
    <w:rsid w:val="6EA2087C"/>
    <w:rsid w:val="6EA2093D"/>
    <w:rsid w:val="6EA211E0"/>
    <w:rsid w:val="6EA2210A"/>
    <w:rsid w:val="6EA2262A"/>
    <w:rsid w:val="6EA22AE8"/>
    <w:rsid w:val="6EA23042"/>
    <w:rsid w:val="6EA25D30"/>
    <w:rsid w:val="6EA41100"/>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92D"/>
    <w:rsid w:val="6EAB36F8"/>
    <w:rsid w:val="6EAB3BD4"/>
    <w:rsid w:val="6EAD04F3"/>
    <w:rsid w:val="6EAD16FA"/>
    <w:rsid w:val="6EAD245B"/>
    <w:rsid w:val="6EAD2D07"/>
    <w:rsid w:val="6EAD37EE"/>
    <w:rsid w:val="6EAD62A3"/>
    <w:rsid w:val="6EAD7A6A"/>
    <w:rsid w:val="6EAE0FCF"/>
    <w:rsid w:val="6EAE3A30"/>
    <w:rsid w:val="6EAE5472"/>
    <w:rsid w:val="6EAE5FF2"/>
    <w:rsid w:val="6EAF63DD"/>
    <w:rsid w:val="6EAF6E1E"/>
    <w:rsid w:val="6EAF7707"/>
    <w:rsid w:val="6EB011EB"/>
    <w:rsid w:val="6EB034E3"/>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308E"/>
    <w:rsid w:val="6EB67355"/>
    <w:rsid w:val="6EB67E76"/>
    <w:rsid w:val="6EB72579"/>
    <w:rsid w:val="6EB74086"/>
    <w:rsid w:val="6EB74327"/>
    <w:rsid w:val="6EB762B1"/>
    <w:rsid w:val="6EB7733D"/>
    <w:rsid w:val="6EB8009F"/>
    <w:rsid w:val="6EB81830"/>
    <w:rsid w:val="6EB81904"/>
    <w:rsid w:val="6EB81E4D"/>
    <w:rsid w:val="6EB94846"/>
    <w:rsid w:val="6EB95C2A"/>
    <w:rsid w:val="6EBA3E17"/>
    <w:rsid w:val="6EBB091B"/>
    <w:rsid w:val="6EBB3F3B"/>
    <w:rsid w:val="6EBB5C2A"/>
    <w:rsid w:val="6EBB5C87"/>
    <w:rsid w:val="6EBB7166"/>
    <w:rsid w:val="6EBB7D13"/>
    <w:rsid w:val="6EBC36EB"/>
    <w:rsid w:val="6EBC6B6B"/>
    <w:rsid w:val="6EBD0E5D"/>
    <w:rsid w:val="6EBD120A"/>
    <w:rsid w:val="6EBD50F4"/>
    <w:rsid w:val="6EBD7464"/>
    <w:rsid w:val="6EBD79AE"/>
    <w:rsid w:val="6EBE0699"/>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5BA9"/>
    <w:rsid w:val="6EC16F54"/>
    <w:rsid w:val="6EC21082"/>
    <w:rsid w:val="6EC223F7"/>
    <w:rsid w:val="6EC234D6"/>
    <w:rsid w:val="6EC24A7A"/>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86534"/>
    <w:rsid w:val="6EC91572"/>
    <w:rsid w:val="6EC922AC"/>
    <w:rsid w:val="6EC92970"/>
    <w:rsid w:val="6EC93661"/>
    <w:rsid w:val="6EC95E08"/>
    <w:rsid w:val="6EC97C8D"/>
    <w:rsid w:val="6ECA348F"/>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0332"/>
    <w:rsid w:val="6EDC1070"/>
    <w:rsid w:val="6EDC399C"/>
    <w:rsid w:val="6EDC3D31"/>
    <w:rsid w:val="6EDC3D8E"/>
    <w:rsid w:val="6EDC4A5C"/>
    <w:rsid w:val="6EDC5FEE"/>
    <w:rsid w:val="6EDD18B4"/>
    <w:rsid w:val="6EDD2FEC"/>
    <w:rsid w:val="6EDD49C3"/>
    <w:rsid w:val="6EDE50D1"/>
    <w:rsid w:val="6EDE6399"/>
    <w:rsid w:val="6EDE6813"/>
    <w:rsid w:val="6EDF0383"/>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0D54"/>
    <w:rsid w:val="6EE825E8"/>
    <w:rsid w:val="6EE82732"/>
    <w:rsid w:val="6EE844E0"/>
    <w:rsid w:val="6EE852BA"/>
    <w:rsid w:val="6EE85A47"/>
    <w:rsid w:val="6EE90259"/>
    <w:rsid w:val="6EE904CF"/>
    <w:rsid w:val="6EE90D5D"/>
    <w:rsid w:val="6EE91396"/>
    <w:rsid w:val="6EE94BEF"/>
    <w:rsid w:val="6EE97AC5"/>
    <w:rsid w:val="6EE97AD1"/>
    <w:rsid w:val="6EE97C7B"/>
    <w:rsid w:val="6EEA04CF"/>
    <w:rsid w:val="6EEA46FD"/>
    <w:rsid w:val="6EEA6DEB"/>
    <w:rsid w:val="6EEB1929"/>
    <w:rsid w:val="6EEB2223"/>
    <w:rsid w:val="6EEB43BB"/>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34D8"/>
    <w:rsid w:val="6EF74724"/>
    <w:rsid w:val="6EF74EF6"/>
    <w:rsid w:val="6EF773B9"/>
    <w:rsid w:val="6EF8049C"/>
    <w:rsid w:val="6EF804C9"/>
    <w:rsid w:val="6EF80849"/>
    <w:rsid w:val="6EF822D5"/>
    <w:rsid w:val="6EF84186"/>
    <w:rsid w:val="6EF84876"/>
    <w:rsid w:val="6EF84C00"/>
    <w:rsid w:val="6EF864DA"/>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B5A89"/>
    <w:rsid w:val="6EFC084C"/>
    <w:rsid w:val="6EFC1531"/>
    <w:rsid w:val="6EFC2034"/>
    <w:rsid w:val="6EFC3083"/>
    <w:rsid w:val="6EFC4430"/>
    <w:rsid w:val="6EFC61DE"/>
    <w:rsid w:val="6EFD14F1"/>
    <w:rsid w:val="6EFD3928"/>
    <w:rsid w:val="6EFD6920"/>
    <w:rsid w:val="6EFE1F56"/>
    <w:rsid w:val="6EFE2F7A"/>
    <w:rsid w:val="6EFE5DDB"/>
    <w:rsid w:val="6EFE75A9"/>
    <w:rsid w:val="6EFF2198"/>
    <w:rsid w:val="6EFF247D"/>
    <w:rsid w:val="6EFF3293"/>
    <w:rsid w:val="6EFF48EC"/>
    <w:rsid w:val="6EFF5CCE"/>
    <w:rsid w:val="6EFF7A7C"/>
    <w:rsid w:val="6F00046B"/>
    <w:rsid w:val="6F000971"/>
    <w:rsid w:val="6F007864"/>
    <w:rsid w:val="6F007F85"/>
    <w:rsid w:val="6F010730"/>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6C41"/>
    <w:rsid w:val="6F060E0B"/>
    <w:rsid w:val="6F06170C"/>
    <w:rsid w:val="6F06223F"/>
    <w:rsid w:val="6F066688"/>
    <w:rsid w:val="6F06705D"/>
    <w:rsid w:val="6F0671CF"/>
    <w:rsid w:val="6F073602"/>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D2199"/>
    <w:rsid w:val="6F0D26C3"/>
    <w:rsid w:val="6F0D3569"/>
    <w:rsid w:val="6F0D3F47"/>
    <w:rsid w:val="6F0E2A6F"/>
    <w:rsid w:val="6F0E4B3B"/>
    <w:rsid w:val="6F0F097E"/>
    <w:rsid w:val="6F0F157E"/>
    <w:rsid w:val="6F0F6FA4"/>
    <w:rsid w:val="6F1035A2"/>
    <w:rsid w:val="6F10538F"/>
    <w:rsid w:val="6F1057E5"/>
    <w:rsid w:val="6F111EBA"/>
    <w:rsid w:val="6F1151E2"/>
    <w:rsid w:val="6F11681F"/>
    <w:rsid w:val="6F12009C"/>
    <w:rsid w:val="6F125712"/>
    <w:rsid w:val="6F125A01"/>
    <w:rsid w:val="6F1277AF"/>
    <w:rsid w:val="6F133A47"/>
    <w:rsid w:val="6F136F85"/>
    <w:rsid w:val="6F137380"/>
    <w:rsid w:val="6F137C43"/>
    <w:rsid w:val="6F14023A"/>
    <w:rsid w:val="6F141779"/>
    <w:rsid w:val="6F1463B8"/>
    <w:rsid w:val="6F1468E1"/>
    <w:rsid w:val="6F147412"/>
    <w:rsid w:val="6F15104E"/>
    <w:rsid w:val="6F152DFC"/>
    <w:rsid w:val="6F160938"/>
    <w:rsid w:val="6F162186"/>
    <w:rsid w:val="6F163DD2"/>
    <w:rsid w:val="6F1661AA"/>
    <w:rsid w:val="6F1703F3"/>
    <w:rsid w:val="6F173018"/>
    <w:rsid w:val="6F174DC6"/>
    <w:rsid w:val="6F176B74"/>
    <w:rsid w:val="6F180986"/>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65C5"/>
    <w:rsid w:val="6F1F70F9"/>
    <w:rsid w:val="6F21265D"/>
    <w:rsid w:val="6F216E28"/>
    <w:rsid w:val="6F217808"/>
    <w:rsid w:val="6F226D11"/>
    <w:rsid w:val="6F230B42"/>
    <w:rsid w:val="6F2319BD"/>
    <w:rsid w:val="6F2320A2"/>
    <w:rsid w:val="6F23376B"/>
    <w:rsid w:val="6F234695"/>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397"/>
    <w:rsid w:val="6F2D6698"/>
    <w:rsid w:val="6F2E03C9"/>
    <w:rsid w:val="6F2E053C"/>
    <w:rsid w:val="6F2E179A"/>
    <w:rsid w:val="6F2E2059"/>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5C85"/>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4007E3"/>
    <w:rsid w:val="6F40256E"/>
    <w:rsid w:val="6F411E43"/>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693"/>
    <w:rsid w:val="6F567B23"/>
    <w:rsid w:val="6F570A64"/>
    <w:rsid w:val="6F571666"/>
    <w:rsid w:val="6F57527F"/>
    <w:rsid w:val="6F5778B8"/>
    <w:rsid w:val="6F582267"/>
    <w:rsid w:val="6F5827A1"/>
    <w:rsid w:val="6F585AD9"/>
    <w:rsid w:val="6F5860C9"/>
    <w:rsid w:val="6F5917CA"/>
    <w:rsid w:val="6F5953DE"/>
    <w:rsid w:val="6F59718C"/>
    <w:rsid w:val="6F597F94"/>
    <w:rsid w:val="6F5A162A"/>
    <w:rsid w:val="6F5A2F04"/>
    <w:rsid w:val="6F5A4CB2"/>
    <w:rsid w:val="6F5A4FC4"/>
    <w:rsid w:val="6F5B3E32"/>
    <w:rsid w:val="6F5B73A8"/>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4724"/>
    <w:rsid w:val="6F685621"/>
    <w:rsid w:val="6F685A10"/>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B77E3"/>
    <w:rsid w:val="6F6C08B9"/>
    <w:rsid w:val="6F6C1F70"/>
    <w:rsid w:val="6F6C499C"/>
    <w:rsid w:val="6F6C5228"/>
    <w:rsid w:val="6F6D0E8A"/>
    <w:rsid w:val="6F6D2C38"/>
    <w:rsid w:val="6F6D70DC"/>
    <w:rsid w:val="6F6E0CDE"/>
    <w:rsid w:val="6F6E1534"/>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63A"/>
    <w:rsid w:val="6F771E66"/>
    <w:rsid w:val="6F7723CE"/>
    <w:rsid w:val="6F772711"/>
    <w:rsid w:val="6F780663"/>
    <w:rsid w:val="6F78181D"/>
    <w:rsid w:val="6F782AA7"/>
    <w:rsid w:val="6F78316E"/>
    <w:rsid w:val="6F7833B7"/>
    <w:rsid w:val="6F784E40"/>
    <w:rsid w:val="6F7869B5"/>
    <w:rsid w:val="6F78707D"/>
    <w:rsid w:val="6F791DF6"/>
    <w:rsid w:val="6F792EBD"/>
    <w:rsid w:val="6F7945FE"/>
    <w:rsid w:val="6F795A80"/>
    <w:rsid w:val="6F79782E"/>
    <w:rsid w:val="6F7A3C33"/>
    <w:rsid w:val="6F7A558A"/>
    <w:rsid w:val="6F7A7103"/>
    <w:rsid w:val="6F7B35A7"/>
    <w:rsid w:val="6F7B5355"/>
    <w:rsid w:val="6F7B6F1E"/>
    <w:rsid w:val="6F7C2E7B"/>
    <w:rsid w:val="6F7C7456"/>
    <w:rsid w:val="6F7D0F85"/>
    <w:rsid w:val="6F7D57AA"/>
    <w:rsid w:val="6F7D7EAF"/>
    <w:rsid w:val="6F7E1AF2"/>
    <w:rsid w:val="6F7E3097"/>
    <w:rsid w:val="6F7E4C4C"/>
    <w:rsid w:val="6F7E4E45"/>
    <w:rsid w:val="6F7E589F"/>
    <w:rsid w:val="6F7F0F84"/>
    <w:rsid w:val="6F7F4719"/>
    <w:rsid w:val="6F7F70B6"/>
    <w:rsid w:val="6F8001BF"/>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57F81"/>
    <w:rsid w:val="6F860EA1"/>
    <w:rsid w:val="6F863474"/>
    <w:rsid w:val="6F863CF9"/>
    <w:rsid w:val="6F866C02"/>
    <w:rsid w:val="6F870255"/>
    <w:rsid w:val="6F876315"/>
    <w:rsid w:val="6F880FC2"/>
    <w:rsid w:val="6F8811D1"/>
    <w:rsid w:val="6F8815E2"/>
    <w:rsid w:val="6F88457C"/>
    <w:rsid w:val="6F885421"/>
    <w:rsid w:val="6F885CC3"/>
    <w:rsid w:val="6F8866D3"/>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4BDE"/>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422B3"/>
    <w:rsid w:val="6F943663"/>
    <w:rsid w:val="6F946585"/>
    <w:rsid w:val="6F946925"/>
    <w:rsid w:val="6F9469CC"/>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436"/>
    <w:rsid w:val="6F975F07"/>
    <w:rsid w:val="6F9772B8"/>
    <w:rsid w:val="6F9779DE"/>
    <w:rsid w:val="6F977CB5"/>
    <w:rsid w:val="6F981017"/>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9C8"/>
    <w:rsid w:val="6FA3612A"/>
    <w:rsid w:val="6FA3648C"/>
    <w:rsid w:val="6FA36659"/>
    <w:rsid w:val="6FA366A4"/>
    <w:rsid w:val="6FA3754B"/>
    <w:rsid w:val="6FA45EA2"/>
    <w:rsid w:val="6FA5155E"/>
    <w:rsid w:val="6FA5220E"/>
    <w:rsid w:val="6FA523D2"/>
    <w:rsid w:val="6FA53D5D"/>
    <w:rsid w:val="6FA56875"/>
    <w:rsid w:val="6FA61D6F"/>
    <w:rsid w:val="6FA657F4"/>
    <w:rsid w:val="6FA65D96"/>
    <w:rsid w:val="6FA7439C"/>
    <w:rsid w:val="6FA757F9"/>
    <w:rsid w:val="6FA7614A"/>
    <w:rsid w:val="6FA8315A"/>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19B2"/>
    <w:rsid w:val="6FAC2505"/>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16FC8"/>
    <w:rsid w:val="6FB22B12"/>
    <w:rsid w:val="6FB2478F"/>
    <w:rsid w:val="6FB24AEE"/>
    <w:rsid w:val="6FB27375"/>
    <w:rsid w:val="6FB30FC4"/>
    <w:rsid w:val="6FB31095"/>
    <w:rsid w:val="6FB31E0D"/>
    <w:rsid w:val="6FB344DE"/>
    <w:rsid w:val="6FB3589B"/>
    <w:rsid w:val="6FB35C1F"/>
    <w:rsid w:val="6FB40867"/>
    <w:rsid w:val="6FB40B76"/>
    <w:rsid w:val="6FB40BCD"/>
    <w:rsid w:val="6FB466CF"/>
    <w:rsid w:val="6FB50A17"/>
    <w:rsid w:val="6FB52624"/>
    <w:rsid w:val="6FB53110"/>
    <w:rsid w:val="6FB559B5"/>
    <w:rsid w:val="6FB60DC3"/>
    <w:rsid w:val="6FB62831"/>
    <w:rsid w:val="6FB62B82"/>
    <w:rsid w:val="6FB6638D"/>
    <w:rsid w:val="6FB678D2"/>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4290"/>
    <w:rsid w:val="6FBB52B7"/>
    <w:rsid w:val="6FBB7E47"/>
    <w:rsid w:val="6FBC4149"/>
    <w:rsid w:val="6FBC5841"/>
    <w:rsid w:val="6FBC6395"/>
    <w:rsid w:val="6FBC771B"/>
    <w:rsid w:val="6FBC7BE5"/>
    <w:rsid w:val="6FBD0161"/>
    <w:rsid w:val="6FBD0AE1"/>
    <w:rsid w:val="6FBD18A2"/>
    <w:rsid w:val="6FBD2BEF"/>
    <w:rsid w:val="6FBD3BBF"/>
    <w:rsid w:val="6FBD596D"/>
    <w:rsid w:val="6FBE16E5"/>
    <w:rsid w:val="6FBE221D"/>
    <w:rsid w:val="6FBE31BF"/>
    <w:rsid w:val="6FBE4C94"/>
    <w:rsid w:val="6FBE7937"/>
    <w:rsid w:val="6FC0545D"/>
    <w:rsid w:val="6FC05A3D"/>
    <w:rsid w:val="6FC0720B"/>
    <w:rsid w:val="6FC12FC7"/>
    <w:rsid w:val="6FC203A0"/>
    <w:rsid w:val="6FC23A48"/>
    <w:rsid w:val="6FC24D3D"/>
    <w:rsid w:val="6FC2583D"/>
    <w:rsid w:val="6FC26546"/>
    <w:rsid w:val="6FC30AAA"/>
    <w:rsid w:val="6FC3328F"/>
    <w:rsid w:val="6FC34F4E"/>
    <w:rsid w:val="6FC35714"/>
    <w:rsid w:val="6FC36324"/>
    <w:rsid w:val="6FC36CFC"/>
    <w:rsid w:val="6FC3703E"/>
    <w:rsid w:val="6FC4538E"/>
    <w:rsid w:val="6FC45FBE"/>
    <w:rsid w:val="6FC46AE5"/>
    <w:rsid w:val="6FC502FA"/>
    <w:rsid w:val="6FC52A74"/>
    <w:rsid w:val="6FC565D0"/>
    <w:rsid w:val="6FC56AE8"/>
    <w:rsid w:val="6FC57670"/>
    <w:rsid w:val="6FC61156"/>
    <w:rsid w:val="6FC626FB"/>
    <w:rsid w:val="6FC7059A"/>
    <w:rsid w:val="6FC7200A"/>
    <w:rsid w:val="6FC7201B"/>
    <w:rsid w:val="6FC73B90"/>
    <w:rsid w:val="6FC75452"/>
    <w:rsid w:val="6FC77D4A"/>
    <w:rsid w:val="6FC82564"/>
    <w:rsid w:val="6FC82EAA"/>
    <w:rsid w:val="6FC84312"/>
    <w:rsid w:val="6FC860C0"/>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4425"/>
    <w:rsid w:val="6FCE5E4A"/>
    <w:rsid w:val="6FCE7B7A"/>
    <w:rsid w:val="6FCF2635"/>
    <w:rsid w:val="6FCF38F2"/>
    <w:rsid w:val="6FCF43CF"/>
    <w:rsid w:val="6FCF744E"/>
    <w:rsid w:val="6FD01065"/>
    <w:rsid w:val="6FD0162A"/>
    <w:rsid w:val="6FD07D18"/>
    <w:rsid w:val="6FD11161"/>
    <w:rsid w:val="6FD11419"/>
    <w:rsid w:val="6FD131C7"/>
    <w:rsid w:val="6FD165D7"/>
    <w:rsid w:val="6FD1766A"/>
    <w:rsid w:val="6FD21625"/>
    <w:rsid w:val="6FD23EEF"/>
    <w:rsid w:val="6FD2616C"/>
    <w:rsid w:val="6FD26F3F"/>
    <w:rsid w:val="6FD33AC8"/>
    <w:rsid w:val="6FD33CC2"/>
    <w:rsid w:val="6FD41A13"/>
    <w:rsid w:val="6FD42BE9"/>
    <w:rsid w:val="6FD51847"/>
    <w:rsid w:val="6FD600C6"/>
    <w:rsid w:val="6FD607DD"/>
    <w:rsid w:val="6FD63D52"/>
    <w:rsid w:val="6FD64C81"/>
    <w:rsid w:val="6FD64F8F"/>
    <w:rsid w:val="6FD66A2F"/>
    <w:rsid w:val="6FD72047"/>
    <w:rsid w:val="6FD72A2B"/>
    <w:rsid w:val="6FD73A41"/>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48F3"/>
    <w:rsid w:val="6FDE51B9"/>
    <w:rsid w:val="6FDE5532"/>
    <w:rsid w:val="6FDE58E3"/>
    <w:rsid w:val="6FDE635F"/>
    <w:rsid w:val="6FDF1A5B"/>
    <w:rsid w:val="6FDF7AF8"/>
    <w:rsid w:val="6FE0165C"/>
    <w:rsid w:val="6FE0340A"/>
    <w:rsid w:val="6FE065DF"/>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EC4"/>
    <w:rsid w:val="6FE57BEB"/>
    <w:rsid w:val="6FE63CCB"/>
    <w:rsid w:val="6FE6492A"/>
    <w:rsid w:val="6FE6646C"/>
    <w:rsid w:val="6FE7389E"/>
    <w:rsid w:val="6FE74798"/>
    <w:rsid w:val="6FE77CB9"/>
    <w:rsid w:val="6FE80510"/>
    <w:rsid w:val="6FE82804"/>
    <w:rsid w:val="6FE82B8F"/>
    <w:rsid w:val="6FE8485E"/>
    <w:rsid w:val="6FE86762"/>
    <w:rsid w:val="6FE86D42"/>
    <w:rsid w:val="6FE9092D"/>
    <w:rsid w:val="6FE92314"/>
    <w:rsid w:val="6FE92CC6"/>
    <w:rsid w:val="6FE938A9"/>
    <w:rsid w:val="6FE9394F"/>
    <w:rsid w:val="6FE96142"/>
    <w:rsid w:val="6FEA072C"/>
    <w:rsid w:val="6FEA08BF"/>
    <w:rsid w:val="6FEA4288"/>
    <w:rsid w:val="6FEA5494"/>
    <w:rsid w:val="6FEA7F06"/>
    <w:rsid w:val="6FEB0934"/>
    <w:rsid w:val="6FEB11A1"/>
    <w:rsid w:val="6FEB2C0C"/>
    <w:rsid w:val="6FEB4920"/>
    <w:rsid w:val="6FEB735C"/>
    <w:rsid w:val="6FEC1700"/>
    <w:rsid w:val="6FEC1DAE"/>
    <w:rsid w:val="6FEC414A"/>
    <w:rsid w:val="6FEC5766"/>
    <w:rsid w:val="6FEC6252"/>
    <w:rsid w:val="6FEC73BF"/>
    <w:rsid w:val="6FED0122"/>
    <w:rsid w:val="6FED466F"/>
    <w:rsid w:val="6FED5B27"/>
    <w:rsid w:val="6FEE06D0"/>
    <w:rsid w:val="6FEE0C04"/>
    <w:rsid w:val="6FEE163E"/>
    <w:rsid w:val="6FEE1FCA"/>
    <w:rsid w:val="6FEF1353"/>
    <w:rsid w:val="6FEF189F"/>
    <w:rsid w:val="6FEF3704"/>
    <w:rsid w:val="6FEF7AF1"/>
    <w:rsid w:val="6FF00911"/>
    <w:rsid w:val="6FF05ED7"/>
    <w:rsid w:val="6FF10634"/>
    <w:rsid w:val="6FF11928"/>
    <w:rsid w:val="6FF11ABB"/>
    <w:rsid w:val="6FF15617"/>
    <w:rsid w:val="6FF167B2"/>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70D1"/>
    <w:rsid w:val="6FF67D85"/>
    <w:rsid w:val="6FF702F2"/>
    <w:rsid w:val="6FF70753"/>
    <w:rsid w:val="6FF8293B"/>
    <w:rsid w:val="6FF84BF7"/>
    <w:rsid w:val="6FF87423"/>
    <w:rsid w:val="6FF9170D"/>
    <w:rsid w:val="6FF951C7"/>
    <w:rsid w:val="6FF96B2E"/>
    <w:rsid w:val="6FF972EE"/>
    <w:rsid w:val="6FFA2972"/>
    <w:rsid w:val="6FFA34C4"/>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4FB"/>
    <w:rsid w:val="70001CFE"/>
    <w:rsid w:val="7000585A"/>
    <w:rsid w:val="7001074A"/>
    <w:rsid w:val="700156B6"/>
    <w:rsid w:val="700177EA"/>
    <w:rsid w:val="700215D2"/>
    <w:rsid w:val="70023868"/>
    <w:rsid w:val="70025A76"/>
    <w:rsid w:val="70027FD6"/>
    <w:rsid w:val="70034E7A"/>
    <w:rsid w:val="700370F8"/>
    <w:rsid w:val="70037FC8"/>
    <w:rsid w:val="7004359C"/>
    <w:rsid w:val="700449E7"/>
    <w:rsid w:val="700510C2"/>
    <w:rsid w:val="70051DD5"/>
    <w:rsid w:val="7005270A"/>
    <w:rsid w:val="7006325F"/>
    <w:rsid w:val="70063B7A"/>
    <w:rsid w:val="7006567B"/>
    <w:rsid w:val="70066957"/>
    <w:rsid w:val="70067CA6"/>
    <w:rsid w:val="7007339C"/>
    <w:rsid w:val="70077DE7"/>
    <w:rsid w:val="70080979"/>
    <w:rsid w:val="70082BC2"/>
    <w:rsid w:val="70084B0C"/>
    <w:rsid w:val="700912C8"/>
    <w:rsid w:val="700952D8"/>
    <w:rsid w:val="70096E04"/>
    <w:rsid w:val="700A0487"/>
    <w:rsid w:val="700A492A"/>
    <w:rsid w:val="700A66D9"/>
    <w:rsid w:val="700A6939"/>
    <w:rsid w:val="700A7EA9"/>
    <w:rsid w:val="700B1B17"/>
    <w:rsid w:val="700B265F"/>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62E3"/>
    <w:rsid w:val="700F6C48"/>
    <w:rsid w:val="70101998"/>
    <w:rsid w:val="7010209B"/>
    <w:rsid w:val="701051AB"/>
    <w:rsid w:val="70111815"/>
    <w:rsid w:val="701133E3"/>
    <w:rsid w:val="70115367"/>
    <w:rsid w:val="70115CB9"/>
    <w:rsid w:val="70121BA2"/>
    <w:rsid w:val="70122F9C"/>
    <w:rsid w:val="70123A24"/>
    <w:rsid w:val="701251AA"/>
    <w:rsid w:val="70125E9D"/>
    <w:rsid w:val="70125FD5"/>
    <w:rsid w:val="70127D2E"/>
    <w:rsid w:val="701337DF"/>
    <w:rsid w:val="701344F3"/>
    <w:rsid w:val="70137936"/>
    <w:rsid w:val="701403FF"/>
    <w:rsid w:val="70145200"/>
    <w:rsid w:val="70147557"/>
    <w:rsid w:val="70150127"/>
    <w:rsid w:val="7015387B"/>
    <w:rsid w:val="701547D4"/>
    <w:rsid w:val="70155657"/>
    <w:rsid w:val="701557A9"/>
    <w:rsid w:val="70161521"/>
    <w:rsid w:val="70162529"/>
    <w:rsid w:val="70164E83"/>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0AEA"/>
    <w:rsid w:val="701B22BE"/>
    <w:rsid w:val="701B25C3"/>
    <w:rsid w:val="701B3365"/>
    <w:rsid w:val="701B3FCC"/>
    <w:rsid w:val="701B5F90"/>
    <w:rsid w:val="701B6B38"/>
    <w:rsid w:val="701B7558"/>
    <w:rsid w:val="701B7769"/>
    <w:rsid w:val="701C4611"/>
    <w:rsid w:val="701C5698"/>
    <w:rsid w:val="701D0CCC"/>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53512"/>
    <w:rsid w:val="702552C0"/>
    <w:rsid w:val="70263260"/>
    <w:rsid w:val="70264800"/>
    <w:rsid w:val="70272A74"/>
    <w:rsid w:val="70275DBB"/>
    <w:rsid w:val="70283076"/>
    <w:rsid w:val="70285269"/>
    <w:rsid w:val="70291255"/>
    <w:rsid w:val="70294DB1"/>
    <w:rsid w:val="702A0B29"/>
    <w:rsid w:val="702A252A"/>
    <w:rsid w:val="702A28D7"/>
    <w:rsid w:val="702A3CB9"/>
    <w:rsid w:val="702A4EFA"/>
    <w:rsid w:val="702B0575"/>
    <w:rsid w:val="702B1923"/>
    <w:rsid w:val="702C2AF3"/>
    <w:rsid w:val="702C3A4A"/>
    <w:rsid w:val="702C3E3B"/>
    <w:rsid w:val="702C48A1"/>
    <w:rsid w:val="702D0E13"/>
    <w:rsid w:val="702E23C7"/>
    <w:rsid w:val="702E2D8C"/>
    <w:rsid w:val="702E68AC"/>
    <w:rsid w:val="702F12A2"/>
    <w:rsid w:val="702F37BE"/>
    <w:rsid w:val="702F4391"/>
    <w:rsid w:val="702F526B"/>
    <w:rsid w:val="702F6FF3"/>
    <w:rsid w:val="702F7393"/>
    <w:rsid w:val="702F7EED"/>
    <w:rsid w:val="703025E3"/>
    <w:rsid w:val="703056E1"/>
    <w:rsid w:val="7030715F"/>
    <w:rsid w:val="70310109"/>
    <w:rsid w:val="70311C13"/>
    <w:rsid w:val="703126E7"/>
    <w:rsid w:val="70316E4B"/>
    <w:rsid w:val="70317A12"/>
    <w:rsid w:val="703208FB"/>
    <w:rsid w:val="70333312"/>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7411"/>
    <w:rsid w:val="703E0A79"/>
    <w:rsid w:val="703E5095"/>
    <w:rsid w:val="703E627D"/>
    <w:rsid w:val="703E6382"/>
    <w:rsid w:val="703F03E2"/>
    <w:rsid w:val="703F0530"/>
    <w:rsid w:val="703F2826"/>
    <w:rsid w:val="703F45D4"/>
    <w:rsid w:val="70400046"/>
    <w:rsid w:val="70400F3B"/>
    <w:rsid w:val="704020FA"/>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711"/>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B7B93"/>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2397"/>
    <w:rsid w:val="705B346C"/>
    <w:rsid w:val="705B5122"/>
    <w:rsid w:val="705B51CB"/>
    <w:rsid w:val="705B6F34"/>
    <w:rsid w:val="705C0F12"/>
    <w:rsid w:val="705C33D8"/>
    <w:rsid w:val="705C3469"/>
    <w:rsid w:val="705C628D"/>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FA4"/>
    <w:rsid w:val="70633312"/>
    <w:rsid w:val="70633EC6"/>
    <w:rsid w:val="70635EE3"/>
    <w:rsid w:val="706367FF"/>
    <w:rsid w:val="70637F02"/>
    <w:rsid w:val="70643C03"/>
    <w:rsid w:val="7064403B"/>
    <w:rsid w:val="706448C3"/>
    <w:rsid w:val="70645DE9"/>
    <w:rsid w:val="70647373"/>
    <w:rsid w:val="7065143D"/>
    <w:rsid w:val="70654152"/>
    <w:rsid w:val="70655E6C"/>
    <w:rsid w:val="70666005"/>
    <w:rsid w:val="70673123"/>
    <w:rsid w:val="70674864"/>
    <w:rsid w:val="70676A5A"/>
    <w:rsid w:val="706811B0"/>
    <w:rsid w:val="70682381"/>
    <w:rsid w:val="70685CF4"/>
    <w:rsid w:val="706860CE"/>
    <w:rsid w:val="70690614"/>
    <w:rsid w:val="70691651"/>
    <w:rsid w:val="70694A49"/>
    <w:rsid w:val="706965B1"/>
    <w:rsid w:val="706978A3"/>
    <w:rsid w:val="706A360E"/>
    <w:rsid w:val="706A7177"/>
    <w:rsid w:val="706A79B5"/>
    <w:rsid w:val="706B04AD"/>
    <w:rsid w:val="706B2330"/>
    <w:rsid w:val="706B34C1"/>
    <w:rsid w:val="706B361B"/>
    <w:rsid w:val="706C1141"/>
    <w:rsid w:val="706C2EEF"/>
    <w:rsid w:val="706C3290"/>
    <w:rsid w:val="706C4DA0"/>
    <w:rsid w:val="706C5B05"/>
    <w:rsid w:val="706C69B3"/>
    <w:rsid w:val="706C7393"/>
    <w:rsid w:val="706D1B18"/>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700C31"/>
    <w:rsid w:val="707115E3"/>
    <w:rsid w:val="70716758"/>
    <w:rsid w:val="70716DA6"/>
    <w:rsid w:val="70717BC2"/>
    <w:rsid w:val="70717C09"/>
    <w:rsid w:val="707221D1"/>
    <w:rsid w:val="7072321E"/>
    <w:rsid w:val="707256A0"/>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2530"/>
    <w:rsid w:val="707930C3"/>
    <w:rsid w:val="70794C91"/>
    <w:rsid w:val="70797B1A"/>
    <w:rsid w:val="707A1AB0"/>
    <w:rsid w:val="707A3815"/>
    <w:rsid w:val="707A385E"/>
    <w:rsid w:val="707A389D"/>
    <w:rsid w:val="707B3132"/>
    <w:rsid w:val="707B7ADE"/>
    <w:rsid w:val="707C2641"/>
    <w:rsid w:val="707C2A9B"/>
    <w:rsid w:val="707C55AA"/>
    <w:rsid w:val="707C7788"/>
    <w:rsid w:val="707D16C2"/>
    <w:rsid w:val="707D1AE0"/>
    <w:rsid w:val="707D1FC9"/>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02D"/>
    <w:rsid w:val="70895765"/>
    <w:rsid w:val="70895CA8"/>
    <w:rsid w:val="70897DD2"/>
    <w:rsid w:val="708A15C7"/>
    <w:rsid w:val="708A37B0"/>
    <w:rsid w:val="708A46EF"/>
    <w:rsid w:val="708A5704"/>
    <w:rsid w:val="708A6C91"/>
    <w:rsid w:val="708B3079"/>
    <w:rsid w:val="708B5A6B"/>
    <w:rsid w:val="708B5D7A"/>
    <w:rsid w:val="708B7819"/>
    <w:rsid w:val="708C17E3"/>
    <w:rsid w:val="708C3591"/>
    <w:rsid w:val="708C533F"/>
    <w:rsid w:val="708C6794"/>
    <w:rsid w:val="708D66A9"/>
    <w:rsid w:val="708E2E66"/>
    <w:rsid w:val="708F6BDE"/>
    <w:rsid w:val="70901D61"/>
    <w:rsid w:val="70904F00"/>
    <w:rsid w:val="70910BA8"/>
    <w:rsid w:val="70910F61"/>
    <w:rsid w:val="70911369"/>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5462"/>
    <w:rsid w:val="709A3F00"/>
    <w:rsid w:val="709A5CAE"/>
    <w:rsid w:val="709A5CB6"/>
    <w:rsid w:val="709A7A5C"/>
    <w:rsid w:val="709B5583"/>
    <w:rsid w:val="709C1D46"/>
    <w:rsid w:val="709C4BE4"/>
    <w:rsid w:val="709C58E9"/>
    <w:rsid w:val="709C6C3E"/>
    <w:rsid w:val="709C7318"/>
    <w:rsid w:val="709C78A1"/>
    <w:rsid w:val="709D12FB"/>
    <w:rsid w:val="709D1579"/>
    <w:rsid w:val="709D16AE"/>
    <w:rsid w:val="709D185E"/>
    <w:rsid w:val="709D579F"/>
    <w:rsid w:val="709D5B99"/>
    <w:rsid w:val="709D754D"/>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B5A"/>
    <w:rsid w:val="70A15E85"/>
    <w:rsid w:val="70A1703D"/>
    <w:rsid w:val="70A242BA"/>
    <w:rsid w:val="70A26911"/>
    <w:rsid w:val="70A27323"/>
    <w:rsid w:val="70A33D42"/>
    <w:rsid w:val="70A33D54"/>
    <w:rsid w:val="70A408DB"/>
    <w:rsid w:val="70A445E7"/>
    <w:rsid w:val="70A4765A"/>
    <w:rsid w:val="70A50D8C"/>
    <w:rsid w:val="70A520C3"/>
    <w:rsid w:val="70A530C5"/>
    <w:rsid w:val="70A543B9"/>
    <w:rsid w:val="70A55232"/>
    <w:rsid w:val="70A67995"/>
    <w:rsid w:val="70A67BBE"/>
    <w:rsid w:val="70A703CB"/>
    <w:rsid w:val="70A7041C"/>
    <w:rsid w:val="70A71CF7"/>
    <w:rsid w:val="70A71F84"/>
    <w:rsid w:val="70A72F10"/>
    <w:rsid w:val="70A73F27"/>
    <w:rsid w:val="70A777A4"/>
    <w:rsid w:val="70A80973"/>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D6730"/>
    <w:rsid w:val="70AD6FF9"/>
    <w:rsid w:val="70AD73F2"/>
    <w:rsid w:val="70AE175A"/>
    <w:rsid w:val="70AE3508"/>
    <w:rsid w:val="70AE52B6"/>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42FB"/>
    <w:rsid w:val="70B46B98"/>
    <w:rsid w:val="70B51812"/>
    <w:rsid w:val="70B52AE8"/>
    <w:rsid w:val="70B53F76"/>
    <w:rsid w:val="70B5404A"/>
    <w:rsid w:val="70B546E4"/>
    <w:rsid w:val="70B54896"/>
    <w:rsid w:val="70B556D8"/>
    <w:rsid w:val="70B56644"/>
    <w:rsid w:val="70B623BC"/>
    <w:rsid w:val="70B64B03"/>
    <w:rsid w:val="70B666F7"/>
    <w:rsid w:val="70B7060E"/>
    <w:rsid w:val="70B72C7C"/>
    <w:rsid w:val="70B82EC6"/>
    <w:rsid w:val="70B84386"/>
    <w:rsid w:val="70B85476"/>
    <w:rsid w:val="70B86135"/>
    <w:rsid w:val="70B95944"/>
    <w:rsid w:val="70BA20CF"/>
    <w:rsid w:val="70BA5B43"/>
    <w:rsid w:val="70BB456B"/>
    <w:rsid w:val="70BB7177"/>
    <w:rsid w:val="70BB7EBB"/>
    <w:rsid w:val="70BC0A71"/>
    <w:rsid w:val="70BC3E77"/>
    <w:rsid w:val="70BC5C25"/>
    <w:rsid w:val="70BD0A52"/>
    <w:rsid w:val="70BD199D"/>
    <w:rsid w:val="70BD21C4"/>
    <w:rsid w:val="70BD3CD5"/>
    <w:rsid w:val="70BD7BEF"/>
    <w:rsid w:val="70BE1EDC"/>
    <w:rsid w:val="70BE2544"/>
    <w:rsid w:val="70BE38AB"/>
    <w:rsid w:val="70BE6C10"/>
    <w:rsid w:val="70BF1360"/>
    <w:rsid w:val="70BF3967"/>
    <w:rsid w:val="70BF5715"/>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5944"/>
    <w:rsid w:val="70C573B0"/>
    <w:rsid w:val="70C60851"/>
    <w:rsid w:val="70C61007"/>
    <w:rsid w:val="70C64CF5"/>
    <w:rsid w:val="70C6572E"/>
    <w:rsid w:val="70C74854"/>
    <w:rsid w:val="70C76378"/>
    <w:rsid w:val="70C76FD8"/>
    <w:rsid w:val="70C825B7"/>
    <w:rsid w:val="70C8281B"/>
    <w:rsid w:val="70C83423"/>
    <w:rsid w:val="70C83C00"/>
    <w:rsid w:val="70C83FA1"/>
    <w:rsid w:val="70C85964"/>
    <w:rsid w:val="70C86EFB"/>
    <w:rsid w:val="70C920F0"/>
    <w:rsid w:val="70C924BF"/>
    <w:rsid w:val="70C9629C"/>
    <w:rsid w:val="70C96594"/>
    <w:rsid w:val="70C96A87"/>
    <w:rsid w:val="70CA16C5"/>
    <w:rsid w:val="70CA3010"/>
    <w:rsid w:val="70CA37B5"/>
    <w:rsid w:val="70CA394F"/>
    <w:rsid w:val="70CA4657"/>
    <w:rsid w:val="70CA4BBC"/>
    <w:rsid w:val="70CA5878"/>
    <w:rsid w:val="70CA6162"/>
    <w:rsid w:val="70CB35EB"/>
    <w:rsid w:val="70CB4CB5"/>
    <w:rsid w:val="70CB5961"/>
    <w:rsid w:val="70CB79B0"/>
    <w:rsid w:val="70CC00DD"/>
    <w:rsid w:val="70CC07D9"/>
    <w:rsid w:val="70CC53CF"/>
    <w:rsid w:val="70CD08D4"/>
    <w:rsid w:val="70CD16CB"/>
    <w:rsid w:val="70CD7E32"/>
    <w:rsid w:val="70CE0F75"/>
    <w:rsid w:val="70CE3BAA"/>
    <w:rsid w:val="70CE5958"/>
    <w:rsid w:val="70D04C34"/>
    <w:rsid w:val="70D07156"/>
    <w:rsid w:val="70D07922"/>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C27"/>
    <w:rsid w:val="70D529D0"/>
    <w:rsid w:val="70D54425"/>
    <w:rsid w:val="70D54F38"/>
    <w:rsid w:val="70D56CE6"/>
    <w:rsid w:val="70D60242"/>
    <w:rsid w:val="70D64AC3"/>
    <w:rsid w:val="70D66C60"/>
    <w:rsid w:val="70D70CB1"/>
    <w:rsid w:val="70D725C8"/>
    <w:rsid w:val="70D72A5F"/>
    <w:rsid w:val="70D73053"/>
    <w:rsid w:val="70D731DB"/>
    <w:rsid w:val="70D75F53"/>
    <w:rsid w:val="70D77694"/>
    <w:rsid w:val="70D80585"/>
    <w:rsid w:val="70D94A29"/>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244D"/>
    <w:rsid w:val="70E6670A"/>
    <w:rsid w:val="70E705BA"/>
    <w:rsid w:val="70E76A1A"/>
    <w:rsid w:val="70E777FF"/>
    <w:rsid w:val="70E8464B"/>
    <w:rsid w:val="70E84C6C"/>
    <w:rsid w:val="70E92792"/>
    <w:rsid w:val="70E92F39"/>
    <w:rsid w:val="70E93533"/>
    <w:rsid w:val="70E94E08"/>
    <w:rsid w:val="70EA1EA5"/>
    <w:rsid w:val="70EA3E00"/>
    <w:rsid w:val="70EA5F96"/>
    <w:rsid w:val="70EA68EC"/>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E7DA8"/>
    <w:rsid w:val="70EF0EE4"/>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25FF"/>
    <w:rsid w:val="70FB0D32"/>
    <w:rsid w:val="70FB119D"/>
    <w:rsid w:val="70FB1594"/>
    <w:rsid w:val="70FB5F5B"/>
    <w:rsid w:val="70FC0717"/>
    <w:rsid w:val="70FC2815"/>
    <w:rsid w:val="70FC33E1"/>
    <w:rsid w:val="70FC61FE"/>
    <w:rsid w:val="70FC67DE"/>
    <w:rsid w:val="70FC7F9E"/>
    <w:rsid w:val="70FD0F3E"/>
    <w:rsid w:val="70FE2D9D"/>
    <w:rsid w:val="70FE5410"/>
    <w:rsid w:val="70FE623D"/>
    <w:rsid w:val="70FE7890"/>
    <w:rsid w:val="70FF28CC"/>
    <w:rsid w:val="70FF6DAB"/>
    <w:rsid w:val="7101188A"/>
    <w:rsid w:val="710137C2"/>
    <w:rsid w:val="710153C2"/>
    <w:rsid w:val="71017ADB"/>
    <w:rsid w:val="710218E0"/>
    <w:rsid w:val="71021DE0"/>
    <w:rsid w:val="71022B95"/>
    <w:rsid w:val="71023D91"/>
    <w:rsid w:val="710246BD"/>
    <w:rsid w:val="71025602"/>
    <w:rsid w:val="71025B17"/>
    <w:rsid w:val="71031AA6"/>
    <w:rsid w:val="710334F3"/>
    <w:rsid w:val="71033AE0"/>
    <w:rsid w:val="71035A1A"/>
    <w:rsid w:val="71035A2D"/>
    <w:rsid w:val="71035FB5"/>
    <w:rsid w:val="710366B1"/>
    <w:rsid w:val="71036FC0"/>
    <w:rsid w:val="71040E45"/>
    <w:rsid w:val="7104137A"/>
    <w:rsid w:val="71044E9D"/>
    <w:rsid w:val="710456E6"/>
    <w:rsid w:val="7104581E"/>
    <w:rsid w:val="7104645B"/>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65A4"/>
    <w:rsid w:val="710D6D75"/>
    <w:rsid w:val="710E00E4"/>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1966"/>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749"/>
    <w:rsid w:val="711F52F6"/>
    <w:rsid w:val="711F62B3"/>
    <w:rsid w:val="711F7F62"/>
    <w:rsid w:val="7120072C"/>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4DA3"/>
    <w:rsid w:val="71285068"/>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7545"/>
    <w:rsid w:val="7138766A"/>
    <w:rsid w:val="7139109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3D33"/>
    <w:rsid w:val="713F4A67"/>
    <w:rsid w:val="713F598F"/>
    <w:rsid w:val="713F6856"/>
    <w:rsid w:val="71401A5D"/>
    <w:rsid w:val="714025F2"/>
    <w:rsid w:val="714032E7"/>
    <w:rsid w:val="714125CE"/>
    <w:rsid w:val="7141437C"/>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3A04"/>
    <w:rsid w:val="714B6A36"/>
    <w:rsid w:val="714B6FA9"/>
    <w:rsid w:val="714C1439"/>
    <w:rsid w:val="714C2D8A"/>
    <w:rsid w:val="714C6B67"/>
    <w:rsid w:val="714C7EEE"/>
    <w:rsid w:val="714D01EF"/>
    <w:rsid w:val="714D03D6"/>
    <w:rsid w:val="714D2C12"/>
    <w:rsid w:val="714D4ACF"/>
    <w:rsid w:val="714D50C2"/>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57B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D6A"/>
    <w:rsid w:val="715B1DCB"/>
    <w:rsid w:val="715B1DD0"/>
    <w:rsid w:val="715B3690"/>
    <w:rsid w:val="715B3FA1"/>
    <w:rsid w:val="715B522D"/>
    <w:rsid w:val="715C11B6"/>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605B"/>
    <w:rsid w:val="71662034"/>
    <w:rsid w:val="71663DE2"/>
    <w:rsid w:val="716652B6"/>
    <w:rsid w:val="71665B90"/>
    <w:rsid w:val="716663A4"/>
    <w:rsid w:val="71667461"/>
    <w:rsid w:val="716700E7"/>
    <w:rsid w:val="71671EF1"/>
    <w:rsid w:val="7167469A"/>
    <w:rsid w:val="7167582C"/>
    <w:rsid w:val="716770E4"/>
    <w:rsid w:val="71681909"/>
    <w:rsid w:val="716873BF"/>
    <w:rsid w:val="71687ABE"/>
    <w:rsid w:val="71693194"/>
    <w:rsid w:val="716A1FED"/>
    <w:rsid w:val="716A2BAA"/>
    <w:rsid w:val="716A38D3"/>
    <w:rsid w:val="716A5126"/>
    <w:rsid w:val="716A5681"/>
    <w:rsid w:val="716A5D71"/>
    <w:rsid w:val="716A6CEF"/>
    <w:rsid w:val="716B1DDB"/>
    <w:rsid w:val="716B25E2"/>
    <w:rsid w:val="716B31A7"/>
    <w:rsid w:val="716B44D2"/>
    <w:rsid w:val="716B452F"/>
    <w:rsid w:val="716B513F"/>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3FF1"/>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37F1D"/>
    <w:rsid w:val="717402AD"/>
    <w:rsid w:val="71741DD7"/>
    <w:rsid w:val="71741E64"/>
    <w:rsid w:val="71743661"/>
    <w:rsid w:val="717464F9"/>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849D9"/>
    <w:rsid w:val="71793279"/>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E112C"/>
    <w:rsid w:val="717E2EDA"/>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07941"/>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65A26"/>
    <w:rsid w:val="71970440"/>
    <w:rsid w:val="719717AF"/>
    <w:rsid w:val="719721EE"/>
    <w:rsid w:val="71973495"/>
    <w:rsid w:val="71974011"/>
    <w:rsid w:val="7197463F"/>
    <w:rsid w:val="7197501A"/>
    <w:rsid w:val="71975D0C"/>
    <w:rsid w:val="719768B0"/>
    <w:rsid w:val="719830A7"/>
    <w:rsid w:val="719838A6"/>
    <w:rsid w:val="719866C0"/>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5A56"/>
    <w:rsid w:val="719C7804"/>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41A51"/>
    <w:rsid w:val="71A46B79"/>
    <w:rsid w:val="71A50C22"/>
    <w:rsid w:val="71A5127C"/>
    <w:rsid w:val="71A55C17"/>
    <w:rsid w:val="71A55F82"/>
    <w:rsid w:val="71A574E0"/>
    <w:rsid w:val="71A62F1F"/>
    <w:rsid w:val="71A6448B"/>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608C6"/>
    <w:rsid w:val="71B665D3"/>
    <w:rsid w:val="71B723F2"/>
    <w:rsid w:val="71B72890"/>
    <w:rsid w:val="71B7463E"/>
    <w:rsid w:val="71B74892"/>
    <w:rsid w:val="71B763EC"/>
    <w:rsid w:val="71B82D06"/>
    <w:rsid w:val="71B84BD8"/>
    <w:rsid w:val="71B86567"/>
    <w:rsid w:val="71B87379"/>
    <w:rsid w:val="71B903B6"/>
    <w:rsid w:val="71B90959"/>
    <w:rsid w:val="71B92164"/>
    <w:rsid w:val="71B93A56"/>
    <w:rsid w:val="71B9406D"/>
    <w:rsid w:val="71B943D6"/>
    <w:rsid w:val="71B94B26"/>
    <w:rsid w:val="71B958CC"/>
    <w:rsid w:val="71B95E44"/>
    <w:rsid w:val="71B96AFB"/>
    <w:rsid w:val="71BA10A6"/>
    <w:rsid w:val="71BA7C8A"/>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671F"/>
    <w:rsid w:val="71C4397A"/>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05F9"/>
    <w:rsid w:val="71C82150"/>
    <w:rsid w:val="71C823A7"/>
    <w:rsid w:val="71C84B3A"/>
    <w:rsid w:val="71C8684B"/>
    <w:rsid w:val="71C871EB"/>
    <w:rsid w:val="71C948BD"/>
    <w:rsid w:val="71CA1EBD"/>
    <w:rsid w:val="71CA25C3"/>
    <w:rsid w:val="71CA4371"/>
    <w:rsid w:val="71CA55D4"/>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1E3C"/>
    <w:rsid w:val="71CF5DF0"/>
    <w:rsid w:val="71CF64B9"/>
    <w:rsid w:val="71CF69E7"/>
    <w:rsid w:val="71CF7BDA"/>
    <w:rsid w:val="71D00728"/>
    <w:rsid w:val="71D022E5"/>
    <w:rsid w:val="71D025FE"/>
    <w:rsid w:val="71D051F9"/>
    <w:rsid w:val="71D05BAD"/>
    <w:rsid w:val="71D061DC"/>
    <w:rsid w:val="71D074AE"/>
    <w:rsid w:val="71D13952"/>
    <w:rsid w:val="71D13EFA"/>
    <w:rsid w:val="71D14D55"/>
    <w:rsid w:val="71D15E9D"/>
    <w:rsid w:val="71D15F44"/>
    <w:rsid w:val="71D1650B"/>
    <w:rsid w:val="71D170D8"/>
    <w:rsid w:val="71D21478"/>
    <w:rsid w:val="71D23226"/>
    <w:rsid w:val="71D23F4A"/>
    <w:rsid w:val="71D24C01"/>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97200"/>
    <w:rsid w:val="71DA1E96"/>
    <w:rsid w:val="71DA3698"/>
    <w:rsid w:val="71DA64AA"/>
    <w:rsid w:val="71DA6BE8"/>
    <w:rsid w:val="71DB032D"/>
    <w:rsid w:val="71DB1B20"/>
    <w:rsid w:val="71DB20DB"/>
    <w:rsid w:val="71DB657E"/>
    <w:rsid w:val="71DC40A5"/>
    <w:rsid w:val="71DC5B46"/>
    <w:rsid w:val="71DD2374"/>
    <w:rsid w:val="71DD7875"/>
    <w:rsid w:val="71DE0938"/>
    <w:rsid w:val="71DE1BCB"/>
    <w:rsid w:val="71DE34B3"/>
    <w:rsid w:val="71DE4C42"/>
    <w:rsid w:val="71DE4D86"/>
    <w:rsid w:val="71DE606F"/>
    <w:rsid w:val="71DE78B9"/>
    <w:rsid w:val="71DF0184"/>
    <w:rsid w:val="71DF0332"/>
    <w:rsid w:val="71DF1931"/>
    <w:rsid w:val="71E012C8"/>
    <w:rsid w:val="71E01DE7"/>
    <w:rsid w:val="71E02DC1"/>
    <w:rsid w:val="71E05992"/>
    <w:rsid w:val="71E06A73"/>
    <w:rsid w:val="71E116BB"/>
    <w:rsid w:val="71E117BB"/>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A6A44"/>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3DD8"/>
    <w:rsid w:val="71EF52EB"/>
    <w:rsid w:val="71EF5814"/>
    <w:rsid w:val="71EF656B"/>
    <w:rsid w:val="71EF65B2"/>
    <w:rsid w:val="71F036E2"/>
    <w:rsid w:val="71F07579"/>
    <w:rsid w:val="71F118FE"/>
    <w:rsid w:val="71F122CA"/>
    <w:rsid w:val="71F13C53"/>
    <w:rsid w:val="71F14AF3"/>
    <w:rsid w:val="71F17B50"/>
    <w:rsid w:val="71F20B18"/>
    <w:rsid w:val="71F211B6"/>
    <w:rsid w:val="71F25676"/>
    <w:rsid w:val="71F2770E"/>
    <w:rsid w:val="71F31237"/>
    <w:rsid w:val="71F31B1A"/>
    <w:rsid w:val="71F3502F"/>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E99"/>
    <w:rsid w:val="71F86164"/>
    <w:rsid w:val="71F907B3"/>
    <w:rsid w:val="71F92A97"/>
    <w:rsid w:val="71F92EA9"/>
    <w:rsid w:val="71F93C4D"/>
    <w:rsid w:val="71F950A9"/>
    <w:rsid w:val="71F9590D"/>
    <w:rsid w:val="71F965ED"/>
    <w:rsid w:val="71F96A05"/>
    <w:rsid w:val="71F9786F"/>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C11AC"/>
    <w:rsid w:val="71FC1DBA"/>
    <w:rsid w:val="71FC5752"/>
    <w:rsid w:val="71FD28DE"/>
    <w:rsid w:val="71FD4747"/>
    <w:rsid w:val="71FD4EBA"/>
    <w:rsid w:val="71FD64F5"/>
    <w:rsid w:val="71FE04BF"/>
    <w:rsid w:val="71FE13A2"/>
    <w:rsid w:val="71FE401B"/>
    <w:rsid w:val="71FE71F1"/>
    <w:rsid w:val="71FE729A"/>
    <w:rsid w:val="71FF0167"/>
    <w:rsid w:val="72002F84"/>
    <w:rsid w:val="72005FE5"/>
    <w:rsid w:val="72010A1C"/>
    <w:rsid w:val="72012F73"/>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01F2"/>
    <w:rsid w:val="721114C0"/>
    <w:rsid w:val="72111992"/>
    <w:rsid w:val="72112814"/>
    <w:rsid w:val="721138B1"/>
    <w:rsid w:val="72113D4E"/>
    <w:rsid w:val="721213E2"/>
    <w:rsid w:val="72121874"/>
    <w:rsid w:val="72125C50"/>
    <w:rsid w:val="7212775E"/>
    <w:rsid w:val="721358DA"/>
    <w:rsid w:val="72135B4B"/>
    <w:rsid w:val="72136D86"/>
    <w:rsid w:val="72141A90"/>
    <w:rsid w:val="72142763"/>
    <w:rsid w:val="7214383E"/>
    <w:rsid w:val="72143D3E"/>
    <w:rsid w:val="721455EC"/>
    <w:rsid w:val="72153BAA"/>
    <w:rsid w:val="72155D12"/>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2E1F"/>
    <w:rsid w:val="721B2F15"/>
    <w:rsid w:val="721B4BCD"/>
    <w:rsid w:val="721B697B"/>
    <w:rsid w:val="721B6FB3"/>
    <w:rsid w:val="721C3014"/>
    <w:rsid w:val="721D0945"/>
    <w:rsid w:val="721D68B4"/>
    <w:rsid w:val="721D6B97"/>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25DB"/>
    <w:rsid w:val="72224B5B"/>
    <w:rsid w:val="72225F5B"/>
    <w:rsid w:val="72227D09"/>
    <w:rsid w:val="72230ED5"/>
    <w:rsid w:val="72231CD3"/>
    <w:rsid w:val="72233A82"/>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2783"/>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2B09"/>
    <w:rsid w:val="722C67B6"/>
    <w:rsid w:val="722C7F38"/>
    <w:rsid w:val="722D2858"/>
    <w:rsid w:val="722E2B52"/>
    <w:rsid w:val="722E359B"/>
    <w:rsid w:val="722E4900"/>
    <w:rsid w:val="722E55ED"/>
    <w:rsid w:val="722F0678"/>
    <w:rsid w:val="722F2896"/>
    <w:rsid w:val="722F294A"/>
    <w:rsid w:val="722F2C0D"/>
    <w:rsid w:val="72300AB1"/>
    <w:rsid w:val="72305C8D"/>
    <w:rsid w:val="72310DA3"/>
    <w:rsid w:val="72312642"/>
    <w:rsid w:val="72313D26"/>
    <w:rsid w:val="723169D9"/>
    <w:rsid w:val="72322BAC"/>
    <w:rsid w:val="72323CC5"/>
    <w:rsid w:val="72331F17"/>
    <w:rsid w:val="72333FC9"/>
    <w:rsid w:val="72334B8A"/>
    <w:rsid w:val="723366C9"/>
    <w:rsid w:val="72337FD1"/>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4404"/>
    <w:rsid w:val="723E4E76"/>
    <w:rsid w:val="723E59B2"/>
    <w:rsid w:val="723F1996"/>
    <w:rsid w:val="723F4D5F"/>
    <w:rsid w:val="723F5152"/>
    <w:rsid w:val="723F6274"/>
    <w:rsid w:val="723F6B0D"/>
    <w:rsid w:val="723F7511"/>
    <w:rsid w:val="72404633"/>
    <w:rsid w:val="72410CCD"/>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4294"/>
    <w:rsid w:val="724545F2"/>
    <w:rsid w:val="7245721D"/>
    <w:rsid w:val="72461C77"/>
    <w:rsid w:val="72461F6E"/>
    <w:rsid w:val="72464B3F"/>
    <w:rsid w:val="72465B95"/>
    <w:rsid w:val="724759C2"/>
    <w:rsid w:val="72477770"/>
    <w:rsid w:val="72477A13"/>
    <w:rsid w:val="72480A69"/>
    <w:rsid w:val="72481146"/>
    <w:rsid w:val="72482E57"/>
    <w:rsid w:val="7248745F"/>
    <w:rsid w:val="7249173A"/>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D39"/>
    <w:rsid w:val="724C7596"/>
    <w:rsid w:val="724D0AFE"/>
    <w:rsid w:val="724D1B12"/>
    <w:rsid w:val="724D281C"/>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5BF1"/>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91622"/>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E48"/>
    <w:rsid w:val="72660D3F"/>
    <w:rsid w:val="72673320"/>
    <w:rsid w:val="72673542"/>
    <w:rsid w:val="726755B9"/>
    <w:rsid w:val="72677E12"/>
    <w:rsid w:val="72681337"/>
    <w:rsid w:val="72683E78"/>
    <w:rsid w:val="72685017"/>
    <w:rsid w:val="72686F4A"/>
    <w:rsid w:val="72687B8F"/>
    <w:rsid w:val="72691DDC"/>
    <w:rsid w:val="726928A7"/>
    <w:rsid w:val="72692F31"/>
    <w:rsid w:val="7269309C"/>
    <w:rsid w:val="72693B8A"/>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51DB"/>
    <w:rsid w:val="72706A63"/>
    <w:rsid w:val="72707D11"/>
    <w:rsid w:val="72707DAC"/>
    <w:rsid w:val="7271123C"/>
    <w:rsid w:val="72713458"/>
    <w:rsid w:val="727147ED"/>
    <w:rsid w:val="72716493"/>
    <w:rsid w:val="7272130F"/>
    <w:rsid w:val="7272762F"/>
    <w:rsid w:val="72727AFB"/>
    <w:rsid w:val="72730565"/>
    <w:rsid w:val="727316FA"/>
    <w:rsid w:val="72741739"/>
    <w:rsid w:val="727442DD"/>
    <w:rsid w:val="72744FEC"/>
    <w:rsid w:val="7274556F"/>
    <w:rsid w:val="7275252F"/>
    <w:rsid w:val="72756797"/>
    <w:rsid w:val="72757BBD"/>
    <w:rsid w:val="72760055"/>
    <w:rsid w:val="72762744"/>
    <w:rsid w:val="727644F9"/>
    <w:rsid w:val="72766423"/>
    <w:rsid w:val="7277424B"/>
    <w:rsid w:val="72774C9A"/>
    <w:rsid w:val="72776159"/>
    <w:rsid w:val="727822E2"/>
    <w:rsid w:val="7278396D"/>
    <w:rsid w:val="72783B8F"/>
    <w:rsid w:val="7278770A"/>
    <w:rsid w:val="727918F3"/>
    <w:rsid w:val="727A08EF"/>
    <w:rsid w:val="727A0E5E"/>
    <w:rsid w:val="727B0FCF"/>
    <w:rsid w:val="727B3A2F"/>
    <w:rsid w:val="727B7064"/>
    <w:rsid w:val="727C43E0"/>
    <w:rsid w:val="727D1E59"/>
    <w:rsid w:val="727D624B"/>
    <w:rsid w:val="727D75E3"/>
    <w:rsid w:val="727D7636"/>
    <w:rsid w:val="727D77DF"/>
    <w:rsid w:val="727E2543"/>
    <w:rsid w:val="727E5A09"/>
    <w:rsid w:val="727E69BE"/>
    <w:rsid w:val="727E6F0A"/>
    <w:rsid w:val="727F0ABA"/>
    <w:rsid w:val="727F515C"/>
    <w:rsid w:val="727F5D9F"/>
    <w:rsid w:val="727F75AC"/>
    <w:rsid w:val="72800ED4"/>
    <w:rsid w:val="7280201C"/>
    <w:rsid w:val="72802C82"/>
    <w:rsid w:val="72804262"/>
    <w:rsid w:val="72810B83"/>
    <w:rsid w:val="72810D89"/>
    <w:rsid w:val="7281101E"/>
    <w:rsid w:val="728140C9"/>
    <w:rsid w:val="728148C6"/>
    <w:rsid w:val="72814DBF"/>
    <w:rsid w:val="72815BE2"/>
    <w:rsid w:val="72816160"/>
    <w:rsid w:val="7282075A"/>
    <w:rsid w:val="72820E70"/>
    <w:rsid w:val="72822301"/>
    <w:rsid w:val="72822E9E"/>
    <w:rsid w:val="72824A8C"/>
    <w:rsid w:val="72826E0C"/>
    <w:rsid w:val="72826F00"/>
    <w:rsid w:val="728275F0"/>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545F"/>
    <w:rsid w:val="72897D89"/>
    <w:rsid w:val="728A0953"/>
    <w:rsid w:val="728A1A7C"/>
    <w:rsid w:val="728A3B01"/>
    <w:rsid w:val="728B2DDC"/>
    <w:rsid w:val="728B4D80"/>
    <w:rsid w:val="728B4FBA"/>
    <w:rsid w:val="728C571F"/>
    <w:rsid w:val="728C5ACB"/>
    <w:rsid w:val="728C5E44"/>
    <w:rsid w:val="728C7879"/>
    <w:rsid w:val="728D68EF"/>
    <w:rsid w:val="728D7575"/>
    <w:rsid w:val="728E35F1"/>
    <w:rsid w:val="728F12F7"/>
    <w:rsid w:val="728F14BC"/>
    <w:rsid w:val="728F2610"/>
    <w:rsid w:val="72901D07"/>
    <w:rsid w:val="72903C3F"/>
    <w:rsid w:val="72903FD8"/>
    <w:rsid w:val="729130E1"/>
    <w:rsid w:val="72914E8F"/>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1E8C"/>
    <w:rsid w:val="72995877"/>
    <w:rsid w:val="72996FB8"/>
    <w:rsid w:val="729A044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D0256"/>
    <w:rsid w:val="729D04EF"/>
    <w:rsid w:val="729D1A86"/>
    <w:rsid w:val="729D1EA4"/>
    <w:rsid w:val="729D55E2"/>
    <w:rsid w:val="729D62DD"/>
    <w:rsid w:val="729D7428"/>
    <w:rsid w:val="729E2515"/>
    <w:rsid w:val="729E36AF"/>
    <w:rsid w:val="729E4247"/>
    <w:rsid w:val="729F16E9"/>
    <w:rsid w:val="729F3B4C"/>
    <w:rsid w:val="729F51EA"/>
    <w:rsid w:val="729F737F"/>
    <w:rsid w:val="72A018DC"/>
    <w:rsid w:val="72A019B9"/>
    <w:rsid w:val="72A01C21"/>
    <w:rsid w:val="72A02A00"/>
    <w:rsid w:val="72A03324"/>
    <w:rsid w:val="72A050D2"/>
    <w:rsid w:val="72A05A0D"/>
    <w:rsid w:val="72A11BDF"/>
    <w:rsid w:val="72A17885"/>
    <w:rsid w:val="72A2006A"/>
    <w:rsid w:val="72A20E4A"/>
    <w:rsid w:val="72A252EE"/>
    <w:rsid w:val="72A2709C"/>
    <w:rsid w:val="72A273FA"/>
    <w:rsid w:val="72A33828"/>
    <w:rsid w:val="72A40F5A"/>
    <w:rsid w:val="72A4298A"/>
    <w:rsid w:val="72A42EC4"/>
    <w:rsid w:val="72A440CB"/>
    <w:rsid w:val="72A44BC2"/>
    <w:rsid w:val="72A45384"/>
    <w:rsid w:val="72A468A8"/>
    <w:rsid w:val="72A5093A"/>
    <w:rsid w:val="72A51015"/>
    <w:rsid w:val="72A5379F"/>
    <w:rsid w:val="72A620A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4913"/>
    <w:rsid w:val="72AB5DE3"/>
    <w:rsid w:val="72AB5F51"/>
    <w:rsid w:val="72AB7080"/>
    <w:rsid w:val="72AC05B1"/>
    <w:rsid w:val="72AC1CC9"/>
    <w:rsid w:val="72AC3A26"/>
    <w:rsid w:val="72AC5DE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5531"/>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B03A1"/>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34DE"/>
    <w:rsid w:val="72D15A1F"/>
    <w:rsid w:val="72D20508"/>
    <w:rsid w:val="72D20752"/>
    <w:rsid w:val="72D20D47"/>
    <w:rsid w:val="72D2478B"/>
    <w:rsid w:val="72D27981"/>
    <w:rsid w:val="72D305D9"/>
    <w:rsid w:val="72D30A9E"/>
    <w:rsid w:val="72D3133B"/>
    <w:rsid w:val="72D31686"/>
    <w:rsid w:val="72D336FA"/>
    <w:rsid w:val="72D34780"/>
    <w:rsid w:val="72D35B6A"/>
    <w:rsid w:val="72D366A0"/>
    <w:rsid w:val="72D3715E"/>
    <w:rsid w:val="72D37256"/>
    <w:rsid w:val="72D4073F"/>
    <w:rsid w:val="72D41CF8"/>
    <w:rsid w:val="72D52FCE"/>
    <w:rsid w:val="72D56FC4"/>
    <w:rsid w:val="72D57472"/>
    <w:rsid w:val="72D609D7"/>
    <w:rsid w:val="72D60AF4"/>
    <w:rsid w:val="72D63291"/>
    <w:rsid w:val="72D64159"/>
    <w:rsid w:val="72D64389"/>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5F2E"/>
    <w:rsid w:val="72DA05E4"/>
    <w:rsid w:val="72DA6836"/>
    <w:rsid w:val="72DA7FDE"/>
    <w:rsid w:val="72DB14A7"/>
    <w:rsid w:val="72DB1977"/>
    <w:rsid w:val="72DB435C"/>
    <w:rsid w:val="72DB5AFC"/>
    <w:rsid w:val="72DB610A"/>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7BC5"/>
    <w:rsid w:val="72E21FC3"/>
    <w:rsid w:val="72E2393D"/>
    <w:rsid w:val="72E256EB"/>
    <w:rsid w:val="72E27499"/>
    <w:rsid w:val="72E27AFD"/>
    <w:rsid w:val="72E31665"/>
    <w:rsid w:val="72E31909"/>
    <w:rsid w:val="72E31B18"/>
    <w:rsid w:val="72E41463"/>
    <w:rsid w:val="72E4193A"/>
    <w:rsid w:val="72E41E5B"/>
    <w:rsid w:val="72E431B2"/>
    <w:rsid w:val="72E4329C"/>
    <w:rsid w:val="72E442F1"/>
    <w:rsid w:val="72E476B5"/>
    <w:rsid w:val="72E509D8"/>
    <w:rsid w:val="72E614AC"/>
    <w:rsid w:val="72E62A9C"/>
    <w:rsid w:val="72E638E0"/>
    <w:rsid w:val="72E66F89"/>
    <w:rsid w:val="72E67768"/>
    <w:rsid w:val="72E67AC7"/>
    <w:rsid w:val="72E70460"/>
    <w:rsid w:val="72E70F53"/>
    <w:rsid w:val="72E72D01"/>
    <w:rsid w:val="72E7451A"/>
    <w:rsid w:val="72E74AAF"/>
    <w:rsid w:val="72E75310"/>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1BB6"/>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2101"/>
    <w:rsid w:val="72F8287C"/>
    <w:rsid w:val="72F83160"/>
    <w:rsid w:val="72F84F0E"/>
    <w:rsid w:val="72F87113"/>
    <w:rsid w:val="72F9189F"/>
    <w:rsid w:val="72F92FA8"/>
    <w:rsid w:val="72F97723"/>
    <w:rsid w:val="72FA0947"/>
    <w:rsid w:val="72FA2A34"/>
    <w:rsid w:val="72FA6ED8"/>
    <w:rsid w:val="72FB055A"/>
    <w:rsid w:val="72FB13B2"/>
    <w:rsid w:val="72FB23D9"/>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682F"/>
    <w:rsid w:val="730E7A58"/>
    <w:rsid w:val="730F048D"/>
    <w:rsid w:val="730F1134"/>
    <w:rsid w:val="730F3BC4"/>
    <w:rsid w:val="730F785D"/>
    <w:rsid w:val="73100325"/>
    <w:rsid w:val="73102258"/>
    <w:rsid w:val="73104006"/>
    <w:rsid w:val="731104BD"/>
    <w:rsid w:val="731107FB"/>
    <w:rsid w:val="73112874"/>
    <w:rsid w:val="7311333F"/>
    <w:rsid w:val="73116800"/>
    <w:rsid w:val="73117D7E"/>
    <w:rsid w:val="73120DFB"/>
    <w:rsid w:val="73124222"/>
    <w:rsid w:val="7312497B"/>
    <w:rsid w:val="73131D48"/>
    <w:rsid w:val="73132E9B"/>
    <w:rsid w:val="731331C0"/>
    <w:rsid w:val="7314432B"/>
    <w:rsid w:val="7314568D"/>
    <w:rsid w:val="73150B3E"/>
    <w:rsid w:val="73150E8C"/>
    <w:rsid w:val="73156E31"/>
    <w:rsid w:val="7315786E"/>
    <w:rsid w:val="7316181C"/>
    <w:rsid w:val="73165394"/>
    <w:rsid w:val="7316740C"/>
    <w:rsid w:val="73167ABB"/>
    <w:rsid w:val="7317026B"/>
    <w:rsid w:val="73171838"/>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92F"/>
    <w:rsid w:val="73222243"/>
    <w:rsid w:val="73223D39"/>
    <w:rsid w:val="73225CA8"/>
    <w:rsid w:val="732265AD"/>
    <w:rsid w:val="73227DBF"/>
    <w:rsid w:val="73231E23"/>
    <w:rsid w:val="73241EBD"/>
    <w:rsid w:val="73243F55"/>
    <w:rsid w:val="732445F1"/>
    <w:rsid w:val="73245D03"/>
    <w:rsid w:val="73247AB1"/>
    <w:rsid w:val="73256EFA"/>
    <w:rsid w:val="73257D7B"/>
    <w:rsid w:val="73260D1B"/>
    <w:rsid w:val="73261311"/>
    <w:rsid w:val="7326196A"/>
    <w:rsid w:val="73261A7B"/>
    <w:rsid w:val="73262760"/>
    <w:rsid w:val="73263829"/>
    <w:rsid w:val="732645FE"/>
    <w:rsid w:val="7327134F"/>
    <w:rsid w:val="73274A9A"/>
    <w:rsid w:val="732775A1"/>
    <w:rsid w:val="73283C31"/>
    <w:rsid w:val="73284917"/>
    <w:rsid w:val="73284FC8"/>
    <w:rsid w:val="732857F3"/>
    <w:rsid w:val="73286802"/>
    <w:rsid w:val="73290C32"/>
    <w:rsid w:val="73291A6B"/>
    <w:rsid w:val="732950C1"/>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2796"/>
    <w:rsid w:val="732D2E0A"/>
    <w:rsid w:val="732D6613"/>
    <w:rsid w:val="732D69A0"/>
    <w:rsid w:val="732D79C6"/>
    <w:rsid w:val="732E1691"/>
    <w:rsid w:val="732E1B6B"/>
    <w:rsid w:val="732E6B82"/>
    <w:rsid w:val="732E75F6"/>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F5"/>
    <w:rsid w:val="733A6046"/>
    <w:rsid w:val="733A6CBD"/>
    <w:rsid w:val="733A72D5"/>
    <w:rsid w:val="733B63B3"/>
    <w:rsid w:val="733C0943"/>
    <w:rsid w:val="733C4DFB"/>
    <w:rsid w:val="733C6F53"/>
    <w:rsid w:val="733C7545"/>
    <w:rsid w:val="733D0B73"/>
    <w:rsid w:val="733D2F5F"/>
    <w:rsid w:val="733D5627"/>
    <w:rsid w:val="733D6108"/>
    <w:rsid w:val="733D6639"/>
    <w:rsid w:val="733E1093"/>
    <w:rsid w:val="733E17AF"/>
    <w:rsid w:val="733F0D8F"/>
    <w:rsid w:val="733F2B3D"/>
    <w:rsid w:val="733F35F9"/>
    <w:rsid w:val="733F48EB"/>
    <w:rsid w:val="733F55E7"/>
    <w:rsid w:val="733F560D"/>
    <w:rsid w:val="734028E9"/>
    <w:rsid w:val="7340546C"/>
    <w:rsid w:val="73406C5B"/>
    <w:rsid w:val="73410663"/>
    <w:rsid w:val="734161D0"/>
    <w:rsid w:val="73423CA5"/>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2F37"/>
    <w:rsid w:val="734B7138"/>
    <w:rsid w:val="734B7734"/>
    <w:rsid w:val="734C0B58"/>
    <w:rsid w:val="734C0DB6"/>
    <w:rsid w:val="734C321E"/>
    <w:rsid w:val="734C360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1AA"/>
    <w:rsid w:val="73530396"/>
    <w:rsid w:val="73531975"/>
    <w:rsid w:val="73532145"/>
    <w:rsid w:val="735332CB"/>
    <w:rsid w:val="7354081E"/>
    <w:rsid w:val="73540D98"/>
    <w:rsid w:val="735417BE"/>
    <w:rsid w:val="73545972"/>
    <w:rsid w:val="735465E8"/>
    <w:rsid w:val="7354691F"/>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7BD"/>
    <w:rsid w:val="7363407E"/>
    <w:rsid w:val="73634A7D"/>
    <w:rsid w:val="7363682B"/>
    <w:rsid w:val="7364348C"/>
    <w:rsid w:val="736438A3"/>
    <w:rsid w:val="73643EAF"/>
    <w:rsid w:val="73647A68"/>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7BBA"/>
    <w:rsid w:val="736A28C3"/>
    <w:rsid w:val="736A5E0C"/>
    <w:rsid w:val="736A7BD4"/>
    <w:rsid w:val="736B0438"/>
    <w:rsid w:val="736B06F3"/>
    <w:rsid w:val="736B0CFB"/>
    <w:rsid w:val="736B34B9"/>
    <w:rsid w:val="736B3932"/>
    <w:rsid w:val="736B3F84"/>
    <w:rsid w:val="736C0ED5"/>
    <w:rsid w:val="736C56AD"/>
    <w:rsid w:val="736C5EDD"/>
    <w:rsid w:val="736C7658"/>
    <w:rsid w:val="736D0E1E"/>
    <w:rsid w:val="736D1458"/>
    <w:rsid w:val="736D3206"/>
    <w:rsid w:val="736D3915"/>
    <w:rsid w:val="736D3E90"/>
    <w:rsid w:val="736D555A"/>
    <w:rsid w:val="736D5653"/>
    <w:rsid w:val="736D7557"/>
    <w:rsid w:val="736D7926"/>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081D"/>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81BAB"/>
    <w:rsid w:val="73783B0B"/>
    <w:rsid w:val="73784DBD"/>
    <w:rsid w:val="73786316"/>
    <w:rsid w:val="7378685A"/>
    <w:rsid w:val="737874F8"/>
    <w:rsid w:val="73790916"/>
    <w:rsid w:val="73790A08"/>
    <w:rsid w:val="73792049"/>
    <w:rsid w:val="73792CC0"/>
    <w:rsid w:val="7379321C"/>
    <w:rsid w:val="73794C1A"/>
    <w:rsid w:val="7379604F"/>
    <w:rsid w:val="7379791B"/>
    <w:rsid w:val="73797DFD"/>
    <w:rsid w:val="737A34D9"/>
    <w:rsid w:val="737A60AA"/>
    <w:rsid w:val="737A74F3"/>
    <w:rsid w:val="737B01D7"/>
    <w:rsid w:val="737B2478"/>
    <w:rsid w:val="737B2DBE"/>
    <w:rsid w:val="737B3606"/>
    <w:rsid w:val="737B402A"/>
    <w:rsid w:val="737B5492"/>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54D"/>
    <w:rsid w:val="7382483C"/>
    <w:rsid w:val="73824EA4"/>
    <w:rsid w:val="73830C7C"/>
    <w:rsid w:val="73834A2F"/>
    <w:rsid w:val="73834BD7"/>
    <w:rsid w:val="73836ECE"/>
    <w:rsid w:val="738430F5"/>
    <w:rsid w:val="7384594D"/>
    <w:rsid w:val="73852C46"/>
    <w:rsid w:val="73853D3E"/>
    <w:rsid w:val="73856869"/>
    <w:rsid w:val="73860097"/>
    <w:rsid w:val="7386076C"/>
    <w:rsid w:val="7386251A"/>
    <w:rsid w:val="738642C8"/>
    <w:rsid w:val="73865DCC"/>
    <w:rsid w:val="73867FF2"/>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B7F"/>
    <w:rsid w:val="73896332"/>
    <w:rsid w:val="738A1DB9"/>
    <w:rsid w:val="738A24C6"/>
    <w:rsid w:val="738A2AA4"/>
    <w:rsid w:val="738A46EA"/>
    <w:rsid w:val="738B0A6B"/>
    <w:rsid w:val="738B18DE"/>
    <w:rsid w:val="738B45B4"/>
    <w:rsid w:val="738B58EE"/>
    <w:rsid w:val="738B631F"/>
    <w:rsid w:val="738B702F"/>
    <w:rsid w:val="738B7391"/>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B8E"/>
    <w:rsid w:val="739138C2"/>
    <w:rsid w:val="73915781"/>
    <w:rsid w:val="73916786"/>
    <w:rsid w:val="73922C6D"/>
    <w:rsid w:val="73924331"/>
    <w:rsid w:val="73927111"/>
    <w:rsid w:val="7393006F"/>
    <w:rsid w:val="73934405"/>
    <w:rsid w:val="739369E5"/>
    <w:rsid w:val="7393713A"/>
    <w:rsid w:val="73942E89"/>
    <w:rsid w:val="73942F26"/>
    <w:rsid w:val="739463CB"/>
    <w:rsid w:val="7395275D"/>
    <w:rsid w:val="73952A9F"/>
    <w:rsid w:val="73952F4D"/>
    <w:rsid w:val="7395475B"/>
    <w:rsid w:val="73956CB5"/>
    <w:rsid w:val="7396790F"/>
    <w:rsid w:val="73970283"/>
    <w:rsid w:val="73970453"/>
    <w:rsid w:val="7397476B"/>
    <w:rsid w:val="7397495D"/>
    <w:rsid w:val="73974BB2"/>
    <w:rsid w:val="73976FA4"/>
    <w:rsid w:val="73977F18"/>
    <w:rsid w:val="73982105"/>
    <w:rsid w:val="7399224D"/>
    <w:rsid w:val="73993647"/>
    <w:rsid w:val="739A5FC5"/>
    <w:rsid w:val="739B138C"/>
    <w:rsid w:val="739B23A0"/>
    <w:rsid w:val="739B6045"/>
    <w:rsid w:val="739B6B24"/>
    <w:rsid w:val="739C39B3"/>
    <w:rsid w:val="739C3AEB"/>
    <w:rsid w:val="739D7D4C"/>
    <w:rsid w:val="739E1612"/>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C1539"/>
    <w:rsid w:val="73AC29F6"/>
    <w:rsid w:val="73AC2F92"/>
    <w:rsid w:val="73AC5A6A"/>
    <w:rsid w:val="73AC6191"/>
    <w:rsid w:val="73AC67C0"/>
    <w:rsid w:val="73AC7AA8"/>
    <w:rsid w:val="73AD3F4B"/>
    <w:rsid w:val="73AD4A98"/>
    <w:rsid w:val="73AD771C"/>
    <w:rsid w:val="73AD77F7"/>
    <w:rsid w:val="73AD7AA7"/>
    <w:rsid w:val="73AE09B2"/>
    <w:rsid w:val="73AE253E"/>
    <w:rsid w:val="73AE2935"/>
    <w:rsid w:val="73AE32C6"/>
    <w:rsid w:val="73AE364D"/>
    <w:rsid w:val="73AE399F"/>
    <w:rsid w:val="73AE6AD1"/>
    <w:rsid w:val="73AE75E1"/>
    <w:rsid w:val="73AE7E72"/>
    <w:rsid w:val="73AF1A71"/>
    <w:rsid w:val="73AF3858"/>
    <w:rsid w:val="73AF3F96"/>
    <w:rsid w:val="73B02D02"/>
    <w:rsid w:val="73B057E9"/>
    <w:rsid w:val="73B106E7"/>
    <w:rsid w:val="73B10E8C"/>
    <w:rsid w:val="73B13A3B"/>
    <w:rsid w:val="73B157D3"/>
    <w:rsid w:val="73B1623D"/>
    <w:rsid w:val="73B16901"/>
    <w:rsid w:val="73B1708D"/>
    <w:rsid w:val="73B21561"/>
    <w:rsid w:val="73B21AF9"/>
    <w:rsid w:val="73B22065"/>
    <w:rsid w:val="73B2330F"/>
    <w:rsid w:val="73B269D8"/>
    <w:rsid w:val="73B334DF"/>
    <w:rsid w:val="73B33669"/>
    <w:rsid w:val="73B35208"/>
    <w:rsid w:val="73B37E4C"/>
    <w:rsid w:val="73B42B18"/>
    <w:rsid w:val="73B431A9"/>
    <w:rsid w:val="73B45E1E"/>
    <w:rsid w:val="73B47087"/>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A7CDA"/>
    <w:rsid w:val="73BB1901"/>
    <w:rsid w:val="73BB1DFB"/>
    <w:rsid w:val="73BB355B"/>
    <w:rsid w:val="73BB4752"/>
    <w:rsid w:val="73BB49CC"/>
    <w:rsid w:val="73BB7213"/>
    <w:rsid w:val="73BC23E0"/>
    <w:rsid w:val="73BC3F44"/>
    <w:rsid w:val="73BC418E"/>
    <w:rsid w:val="73BC4D17"/>
    <w:rsid w:val="73BC5F3C"/>
    <w:rsid w:val="73BC7987"/>
    <w:rsid w:val="73BC7B00"/>
    <w:rsid w:val="73BD0413"/>
    <w:rsid w:val="73BD5740"/>
    <w:rsid w:val="73BD6911"/>
    <w:rsid w:val="73BD72EC"/>
    <w:rsid w:val="73BE002B"/>
    <w:rsid w:val="73BE1CB4"/>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500C"/>
    <w:rsid w:val="73C705AA"/>
    <w:rsid w:val="73C73274"/>
    <w:rsid w:val="73C7645B"/>
    <w:rsid w:val="73C80D84"/>
    <w:rsid w:val="73C810B0"/>
    <w:rsid w:val="73C82B32"/>
    <w:rsid w:val="73C86E54"/>
    <w:rsid w:val="73C92407"/>
    <w:rsid w:val="73C96862"/>
    <w:rsid w:val="73C96EC6"/>
    <w:rsid w:val="73C96F49"/>
    <w:rsid w:val="73C9730E"/>
    <w:rsid w:val="73C977A1"/>
    <w:rsid w:val="73CA0659"/>
    <w:rsid w:val="73CA18F0"/>
    <w:rsid w:val="73CA421A"/>
    <w:rsid w:val="73CA68AB"/>
    <w:rsid w:val="73CA761C"/>
    <w:rsid w:val="73CB0288"/>
    <w:rsid w:val="73CB617F"/>
    <w:rsid w:val="73CC0391"/>
    <w:rsid w:val="73CC2623"/>
    <w:rsid w:val="73CC5951"/>
    <w:rsid w:val="73CC5BF3"/>
    <w:rsid w:val="73CC77BB"/>
    <w:rsid w:val="73CD0149"/>
    <w:rsid w:val="73CD1EF7"/>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116C9"/>
    <w:rsid w:val="73D155B7"/>
    <w:rsid w:val="73D15EDF"/>
    <w:rsid w:val="73D211B7"/>
    <w:rsid w:val="73D27DE5"/>
    <w:rsid w:val="73D31512"/>
    <w:rsid w:val="73D33020"/>
    <w:rsid w:val="73D3315C"/>
    <w:rsid w:val="73D354D5"/>
    <w:rsid w:val="73D35A4C"/>
    <w:rsid w:val="73D414D7"/>
    <w:rsid w:val="73D440E3"/>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C13"/>
    <w:rsid w:val="73DA7F72"/>
    <w:rsid w:val="73DB0AB8"/>
    <w:rsid w:val="73DB26D9"/>
    <w:rsid w:val="73DB2866"/>
    <w:rsid w:val="73DB2875"/>
    <w:rsid w:val="73DB3FB6"/>
    <w:rsid w:val="73DB76E2"/>
    <w:rsid w:val="73DC11E6"/>
    <w:rsid w:val="73DC213A"/>
    <w:rsid w:val="73DC25E4"/>
    <w:rsid w:val="73DC3B7C"/>
    <w:rsid w:val="73DC3D05"/>
    <w:rsid w:val="73DC60F9"/>
    <w:rsid w:val="73DC65DE"/>
    <w:rsid w:val="73DD4830"/>
    <w:rsid w:val="73DD5195"/>
    <w:rsid w:val="73DD5B70"/>
    <w:rsid w:val="73DD7081"/>
    <w:rsid w:val="73DD7DF4"/>
    <w:rsid w:val="73DE2B2C"/>
    <w:rsid w:val="73DE64FC"/>
    <w:rsid w:val="73DE76F1"/>
    <w:rsid w:val="73DF34AF"/>
    <w:rsid w:val="73DF45AA"/>
    <w:rsid w:val="73E05257"/>
    <w:rsid w:val="73E060CE"/>
    <w:rsid w:val="73E138D7"/>
    <w:rsid w:val="73E13BF4"/>
    <w:rsid w:val="73E14E12"/>
    <w:rsid w:val="73E15003"/>
    <w:rsid w:val="73E17726"/>
    <w:rsid w:val="73E17B82"/>
    <w:rsid w:val="73E23F81"/>
    <w:rsid w:val="73E31007"/>
    <w:rsid w:val="73E3171A"/>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1BF"/>
    <w:rsid w:val="73EC291A"/>
    <w:rsid w:val="73EC37FA"/>
    <w:rsid w:val="73EC5505"/>
    <w:rsid w:val="73ED07EB"/>
    <w:rsid w:val="73ED2599"/>
    <w:rsid w:val="73ED2E25"/>
    <w:rsid w:val="73ED2E90"/>
    <w:rsid w:val="73ED4C8A"/>
    <w:rsid w:val="73ED63CB"/>
    <w:rsid w:val="73EE73BE"/>
    <w:rsid w:val="73EE7DEB"/>
    <w:rsid w:val="73EE7E40"/>
    <w:rsid w:val="73EF00BF"/>
    <w:rsid w:val="73EF03E1"/>
    <w:rsid w:val="73EF0CEB"/>
    <w:rsid w:val="73EF1E6D"/>
    <w:rsid w:val="73EF2252"/>
    <w:rsid w:val="73EF2D9B"/>
    <w:rsid w:val="73EF54D3"/>
    <w:rsid w:val="73EF6441"/>
    <w:rsid w:val="73EF6A15"/>
    <w:rsid w:val="73F04352"/>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3816"/>
    <w:rsid w:val="73F77C36"/>
    <w:rsid w:val="73F81BD8"/>
    <w:rsid w:val="73F83B3E"/>
    <w:rsid w:val="73F92CEC"/>
    <w:rsid w:val="73F92DB2"/>
    <w:rsid w:val="73F93A68"/>
    <w:rsid w:val="73F93BF2"/>
    <w:rsid w:val="73F97190"/>
    <w:rsid w:val="73FA4018"/>
    <w:rsid w:val="73FA55D5"/>
    <w:rsid w:val="73FA7DE8"/>
    <w:rsid w:val="73FB2F08"/>
    <w:rsid w:val="73FB345E"/>
    <w:rsid w:val="73FB6966"/>
    <w:rsid w:val="73FB6A64"/>
    <w:rsid w:val="73FC0657"/>
    <w:rsid w:val="73FC14DA"/>
    <w:rsid w:val="73FC27DC"/>
    <w:rsid w:val="73FD287C"/>
    <w:rsid w:val="73FD477F"/>
    <w:rsid w:val="73FE0302"/>
    <w:rsid w:val="73FE47A6"/>
    <w:rsid w:val="73FE624A"/>
    <w:rsid w:val="73FF129D"/>
    <w:rsid w:val="73FF2098"/>
    <w:rsid w:val="74000C04"/>
    <w:rsid w:val="740020C7"/>
    <w:rsid w:val="740022CC"/>
    <w:rsid w:val="7400239D"/>
    <w:rsid w:val="7400407A"/>
    <w:rsid w:val="74012A01"/>
    <w:rsid w:val="74015CD1"/>
    <w:rsid w:val="74017B54"/>
    <w:rsid w:val="74024296"/>
    <w:rsid w:val="74025A20"/>
    <w:rsid w:val="74025D7E"/>
    <w:rsid w:val="740303EB"/>
    <w:rsid w:val="740305F1"/>
    <w:rsid w:val="7403526E"/>
    <w:rsid w:val="74035919"/>
    <w:rsid w:val="74037EE1"/>
    <w:rsid w:val="740404D8"/>
    <w:rsid w:val="74042A53"/>
    <w:rsid w:val="74044652"/>
    <w:rsid w:val="740457C6"/>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2DE4"/>
    <w:rsid w:val="740C5579"/>
    <w:rsid w:val="740C6EC3"/>
    <w:rsid w:val="740D30DB"/>
    <w:rsid w:val="740D422D"/>
    <w:rsid w:val="740D6797"/>
    <w:rsid w:val="740D6C1E"/>
    <w:rsid w:val="740D7F89"/>
    <w:rsid w:val="740E02D5"/>
    <w:rsid w:val="740E04A5"/>
    <w:rsid w:val="740E2A73"/>
    <w:rsid w:val="740E4255"/>
    <w:rsid w:val="740E4260"/>
    <w:rsid w:val="740F331E"/>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7FAF"/>
    <w:rsid w:val="742762AB"/>
    <w:rsid w:val="742835D1"/>
    <w:rsid w:val="74283FBE"/>
    <w:rsid w:val="7428569D"/>
    <w:rsid w:val="74292A25"/>
    <w:rsid w:val="74293D37"/>
    <w:rsid w:val="74294E78"/>
    <w:rsid w:val="74297BAF"/>
    <w:rsid w:val="742A0CA1"/>
    <w:rsid w:val="742A10F7"/>
    <w:rsid w:val="742A407F"/>
    <w:rsid w:val="742A559B"/>
    <w:rsid w:val="742A69D6"/>
    <w:rsid w:val="742A7349"/>
    <w:rsid w:val="742B295E"/>
    <w:rsid w:val="742B51BA"/>
    <w:rsid w:val="742B697E"/>
    <w:rsid w:val="742B77FD"/>
    <w:rsid w:val="742C1313"/>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24AFF"/>
    <w:rsid w:val="74327FF0"/>
    <w:rsid w:val="743307A5"/>
    <w:rsid w:val="743315F7"/>
    <w:rsid w:val="74331C7E"/>
    <w:rsid w:val="743326A2"/>
    <w:rsid w:val="74335480"/>
    <w:rsid w:val="74335F15"/>
    <w:rsid w:val="74335F8F"/>
    <w:rsid w:val="74337EFD"/>
    <w:rsid w:val="743404F4"/>
    <w:rsid w:val="74341F76"/>
    <w:rsid w:val="74342EF0"/>
    <w:rsid w:val="74343D24"/>
    <w:rsid w:val="743456A8"/>
    <w:rsid w:val="7434641A"/>
    <w:rsid w:val="743502AD"/>
    <w:rsid w:val="743508AF"/>
    <w:rsid w:val="74350BBE"/>
    <w:rsid w:val="74353556"/>
    <w:rsid w:val="7435648C"/>
    <w:rsid w:val="743616D9"/>
    <w:rsid w:val="74364FDF"/>
    <w:rsid w:val="7436502D"/>
    <w:rsid w:val="74367022"/>
    <w:rsid w:val="74367A9C"/>
    <w:rsid w:val="74367ADE"/>
    <w:rsid w:val="74367F1C"/>
    <w:rsid w:val="743779F8"/>
    <w:rsid w:val="74381A66"/>
    <w:rsid w:val="74381E70"/>
    <w:rsid w:val="7438384B"/>
    <w:rsid w:val="74387CB8"/>
    <w:rsid w:val="74393014"/>
    <w:rsid w:val="743930F2"/>
    <w:rsid w:val="74393A30"/>
    <w:rsid w:val="74394350"/>
    <w:rsid w:val="743957DE"/>
    <w:rsid w:val="7439758C"/>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10A11"/>
    <w:rsid w:val="74412124"/>
    <w:rsid w:val="74416441"/>
    <w:rsid w:val="744245F4"/>
    <w:rsid w:val="744258B9"/>
    <w:rsid w:val="7443172F"/>
    <w:rsid w:val="74431D08"/>
    <w:rsid w:val="744321B9"/>
    <w:rsid w:val="7443665D"/>
    <w:rsid w:val="74437BB5"/>
    <w:rsid w:val="74444E5B"/>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9079A"/>
    <w:rsid w:val="74492A54"/>
    <w:rsid w:val="7449321D"/>
    <w:rsid w:val="74493C73"/>
    <w:rsid w:val="744979C2"/>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E2B97"/>
    <w:rsid w:val="744E3B58"/>
    <w:rsid w:val="744E5CAA"/>
    <w:rsid w:val="744F0B5E"/>
    <w:rsid w:val="744F0BCB"/>
    <w:rsid w:val="744F0EEE"/>
    <w:rsid w:val="744F4C3F"/>
    <w:rsid w:val="744F6DB0"/>
    <w:rsid w:val="744F7652"/>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F3F"/>
    <w:rsid w:val="74543CAE"/>
    <w:rsid w:val="74554A11"/>
    <w:rsid w:val="74557FF5"/>
    <w:rsid w:val="7456013E"/>
    <w:rsid w:val="74561EEC"/>
    <w:rsid w:val="745626FD"/>
    <w:rsid w:val="745646C7"/>
    <w:rsid w:val="74566390"/>
    <w:rsid w:val="7457164D"/>
    <w:rsid w:val="7457323E"/>
    <w:rsid w:val="74573835"/>
    <w:rsid w:val="74573C49"/>
    <w:rsid w:val="74575C64"/>
    <w:rsid w:val="74581611"/>
    <w:rsid w:val="74581B65"/>
    <w:rsid w:val="74581FA0"/>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4609"/>
    <w:rsid w:val="74634BEC"/>
    <w:rsid w:val="746361A1"/>
    <w:rsid w:val="74640AAD"/>
    <w:rsid w:val="7464244A"/>
    <w:rsid w:val="746424E6"/>
    <w:rsid w:val="7464471D"/>
    <w:rsid w:val="74654825"/>
    <w:rsid w:val="7465624D"/>
    <w:rsid w:val="746573A7"/>
    <w:rsid w:val="74657AC9"/>
    <w:rsid w:val="7467234B"/>
    <w:rsid w:val="74672CB3"/>
    <w:rsid w:val="74673274"/>
    <w:rsid w:val="7467373E"/>
    <w:rsid w:val="746740F9"/>
    <w:rsid w:val="74675EA7"/>
    <w:rsid w:val="74676D8A"/>
    <w:rsid w:val="74677CC4"/>
    <w:rsid w:val="74681C20"/>
    <w:rsid w:val="74682946"/>
    <w:rsid w:val="74684BCE"/>
    <w:rsid w:val="746868C6"/>
    <w:rsid w:val="74687E72"/>
    <w:rsid w:val="74695EEF"/>
    <w:rsid w:val="746960C4"/>
    <w:rsid w:val="746A0C2F"/>
    <w:rsid w:val="746A1E3C"/>
    <w:rsid w:val="746A5998"/>
    <w:rsid w:val="746A64FE"/>
    <w:rsid w:val="746B4C90"/>
    <w:rsid w:val="746C0C97"/>
    <w:rsid w:val="746C1710"/>
    <w:rsid w:val="746C4648"/>
    <w:rsid w:val="746C5BB4"/>
    <w:rsid w:val="746D0CF1"/>
    <w:rsid w:val="746D0E91"/>
    <w:rsid w:val="746D63E8"/>
    <w:rsid w:val="746E0947"/>
    <w:rsid w:val="746E2181"/>
    <w:rsid w:val="746E36DA"/>
    <w:rsid w:val="746E42B5"/>
    <w:rsid w:val="746E5488"/>
    <w:rsid w:val="746F2508"/>
    <w:rsid w:val="746F2FAE"/>
    <w:rsid w:val="746F49A2"/>
    <w:rsid w:val="746F5A11"/>
    <w:rsid w:val="746F7452"/>
    <w:rsid w:val="746F7C6F"/>
    <w:rsid w:val="74705BDF"/>
    <w:rsid w:val="747063F7"/>
    <w:rsid w:val="74706A68"/>
    <w:rsid w:val="747131CA"/>
    <w:rsid w:val="7471577D"/>
    <w:rsid w:val="747173C7"/>
    <w:rsid w:val="74721C2E"/>
    <w:rsid w:val="74723B5C"/>
    <w:rsid w:val="7472484C"/>
    <w:rsid w:val="74730F18"/>
    <w:rsid w:val="74732A9E"/>
    <w:rsid w:val="74733422"/>
    <w:rsid w:val="74733AE1"/>
    <w:rsid w:val="74736180"/>
    <w:rsid w:val="747405C4"/>
    <w:rsid w:val="74740E2C"/>
    <w:rsid w:val="74744461"/>
    <w:rsid w:val="74744A68"/>
    <w:rsid w:val="74745D74"/>
    <w:rsid w:val="7474677B"/>
    <w:rsid w:val="7475051F"/>
    <w:rsid w:val="7475289B"/>
    <w:rsid w:val="747607E0"/>
    <w:rsid w:val="7476258E"/>
    <w:rsid w:val="74775C0B"/>
    <w:rsid w:val="747800B5"/>
    <w:rsid w:val="74784423"/>
    <w:rsid w:val="74784559"/>
    <w:rsid w:val="747846C3"/>
    <w:rsid w:val="747861E3"/>
    <w:rsid w:val="74786307"/>
    <w:rsid w:val="74787586"/>
    <w:rsid w:val="74787EE0"/>
    <w:rsid w:val="74790CA4"/>
    <w:rsid w:val="7479207F"/>
    <w:rsid w:val="74792686"/>
    <w:rsid w:val="747A74E4"/>
    <w:rsid w:val="747B1953"/>
    <w:rsid w:val="747B1BB4"/>
    <w:rsid w:val="747B24B7"/>
    <w:rsid w:val="747B2F53"/>
    <w:rsid w:val="747C1C85"/>
    <w:rsid w:val="747D0D98"/>
    <w:rsid w:val="747D1B6F"/>
    <w:rsid w:val="747D65D9"/>
    <w:rsid w:val="747D68EB"/>
    <w:rsid w:val="747E03B6"/>
    <w:rsid w:val="747E0535"/>
    <w:rsid w:val="747E1443"/>
    <w:rsid w:val="747E1C9E"/>
    <w:rsid w:val="747E2BEC"/>
    <w:rsid w:val="747F63B3"/>
    <w:rsid w:val="747F7695"/>
    <w:rsid w:val="7480508A"/>
    <w:rsid w:val="748051BB"/>
    <w:rsid w:val="74806F69"/>
    <w:rsid w:val="74807EEA"/>
    <w:rsid w:val="74811A13"/>
    <w:rsid w:val="74811C2C"/>
    <w:rsid w:val="74816EB6"/>
    <w:rsid w:val="7481774B"/>
    <w:rsid w:val="74820E90"/>
    <w:rsid w:val="74820F33"/>
    <w:rsid w:val="748217BC"/>
    <w:rsid w:val="7482248A"/>
    <w:rsid w:val="748236A5"/>
    <w:rsid w:val="74823F04"/>
    <w:rsid w:val="7482534E"/>
    <w:rsid w:val="74825636"/>
    <w:rsid w:val="74827185"/>
    <w:rsid w:val="748273FF"/>
    <w:rsid w:val="7482755D"/>
    <w:rsid w:val="7483082E"/>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6606"/>
    <w:rsid w:val="749312CB"/>
    <w:rsid w:val="74933140"/>
    <w:rsid w:val="74934EEE"/>
    <w:rsid w:val="7493558E"/>
    <w:rsid w:val="74936C9D"/>
    <w:rsid w:val="74937820"/>
    <w:rsid w:val="74940C67"/>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90371"/>
    <w:rsid w:val="74991645"/>
    <w:rsid w:val="74992C20"/>
    <w:rsid w:val="74993127"/>
    <w:rsid w:val="7499513D"/>
    <w:rsid w:val="749A238C"/>
    <w:rsid w:val="749A44CF"/>
    <w:rsid w:val="749A5251"/>
    <w:rsid w:val="749A65CD"/>
    <w:rsid w:val="749A7D0E"/>
    <w:rsid w:val="749B0247"/>
    <w:rsid w:val="749B08CE"/>
    <w:rsid w:val="749B2938"/>
    <w:rsid w:val="749B3107"/>
    <w:rsid w:val="749B56AA"/>
    <w:rsid w:val="749B7035"/>
    <w:rsid w:val="749B74D1"/>
    <w:rsid w:val="749C3808"/>
    <w:rsid w:val="749D29A0"/>
    <w:rsid w:val="749D5D6D"/>
    <w:rsid w:val="749D668F"/>
    <w:rsid w:val="749D77F6"/>
    <w:rsid w:val="749D7B1B"/>
    <w:rsid w:val="749E2F2C"/>
    <w:rsid w:val="749E3893"/>
    <w:rsid w:val="749E7E82"/>
    <w:rsid w:val="749F0559"/>
    <w:rsid w:val="749F0FAF"/>
    <w:rsid w:val="749F7209"/>
    <w:rsid w:val="749F7D37"/>
    <w:rsid w:val="74A013B9"/>
    <w:rsid w:val="74A0243F"/>
    <w:rsid w:val="74A17097"/>
    <w:rsid w:val="74A215D5"/>
    <w:rsid w:val="74A23383"/>
    <w:rsid w:val="74A25132"/>
    <w:rsid w:val="74A25A85"/>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7180"/>
    <w:rsid w:val="74B11819"/>
    <w:rsid w:val="74B1235F"/>
    <w:rsid w:val="74B12738"/>
    <w:rsid w:val="74B133B5"/>
    <w:rsid w:val="74B135C7"/>
    <w:rsid w:val="74B1537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60DFD"/>
    <w:rsid w:val="74B60E48"/>
    <w:rsid w:val="74B613F4"/>
    <w:rsid w:val="74B6390B"/>
    <w:rsid w:val="74B64418"/>
    <w:rsid w:val="74B64665"/>
    <w:rsid w:val="74B6689D"/>
    <w:rsid w:val="74B66A46"/>
    <w:rsid w:val="74B749C5"/>
    <w:rsid w:val="74B81B56"/>
    <w:rsid w:val="74B82BA7"/>
    <w:rsid w:val="74B84955"/>
    <w:rsid w:val="74B87006"/>
    <w:rsid w:val="74B9247B"/>
    <w:rsid w:val="74B94727"/>
    <w:rsid w:val="74B95CA3"/>
    <w:rsid w:val="74BA74C3"/>
    <w:rsid w:val="74BB0881"/>
    <w:rsid w:val="74BB1C18"/>
    <w:rsid w:val="74BB1F12"/>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20EA1"/>
    <w:rsid w:val="74C23515"/>
    <w:rsid w:val="74C235D2"/>
    <w:rsid w:val="74C24326"/>
    <w:rsid w:val="74C244D4"/>
    <w:rsid w:val="74C25EE4"/>
    <w:rsid w:val="74C2668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2DEA"/>
    <w:rsid w:val="74C74B98"/>
    <w:rsid w:val="74C755EA"/>
    <w:rsid w:val="74C76B73"/>
    <w:rsid w:val="74C80558"/>
    <w:rsid w:val="74C80ED4"/>
    <w:rsid w:val="74C8164B"/>
    <w:rsid w:val="74C82D66"/>
    <w:rsid w:val="74C82D9C"/>
    <w:rsid w:val="74C9187F"/>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7A"/>
    <w:rsid w:val="74D04818"/>
    <w:rsid w:val="74D051B0"/>
    <w:rsid w:val="74D06143"/>
    <w:rsid w:val="74D063D5"/>
    <w:rsid w:val="74D07EF1"/>
    <w:rsid w:val="74D116DC"/>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9E1"/>
    <w:rsid w:val="74D37E9F"/>
    <w:rsid w:val="74D530D1"/>
    <w:rsid w:val="74D53759"/>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B6895"/>
    <w:rsid w:val="74DB7AC1"/>
    <w:rsid w:val="74DC1857"/>
    <w:rsid w:val="74DC38B4"/>
    <w:rsid w:val="74DC4AE7"/>
    <w:rsid w:val="74DC6AB5"/>
    <w:rsid w:val="74DD1DBA"/>
    <w:rsid w:val="74DD237D"/>
    <w:rsid w:val="74DD260E"/>
    <w:rsid w:val="74DD43BC"/>
    <w:rsid w:val="74DD616A"/>
    <w:rsid w:val="74DE0C32"/>
    <w:rsid w:val="74DE7806"/>
    <w:rsid w:val="74DF1EE2"/>
    <w:rsid w:val="74DF6442"/>
    <w:rsid w:val="74E012DC"/>
    <w:rsid w:val="74E0215D"/>
    <w:rsid w:val="74E03F88"/>
    <w:rsid w:val="74E044A9"/>
    <w:rsid w:val="74E0465F"/>
    <w:rsid w:val="74E04853"/>
    <w:rsid w:val="74E05C5A"/>
    <w:rsid w:val="74E06078"/>
    <w:rsid w:val="74E07C56"/>
    <w:rsid w:val="74E07CE4"/>
    <w:rsid w:val="74E07FC1"/>
    <w:rsid w:val="74E125DF"/>
    <w:rsid w:val="74E12754"/>
    <w:rsid w:val="74E13391"/>
    <w:rsid w:val="74E207AF"/>
    <w:rsid w:val="74E21AB3"/>
    <w:rsid w:val="74E2347C"/>
    <w:rsid w:val="74E25E76"/>
    <w:rsid w:val="74E27C24"/>
    <w:rsid w:val="74E30A2A"/>
    <w:rsid w:val="74E30E27"/>
    <w:rsid w:val="74E32708"/>
    <w:rsid w:val="74E33556"/>
    <w:rsid w:val="74E35E3C"/>
    <w:rsid w:val="74E36253"/>
    <w:rsid w:val="74E370CF"/>
    <w:rsid w:val="74E41BEE"/>
    <w:rsid w:val="74E4260C"/>
    <w:rsid w:val="74E4574A"/>
    <w:rsid w:val="74E4667B"/>
    <w:rsid w:val="74E50B73"/>
    <w:rsid w:val="74E53270"/>
    <w:rsid w:val="74E54FF2"/>
    <w:rsid w:val="74E61381"/>
    <w:rsid w:val="74E62003"/>
    <w:rsid w:val="74E63744"/>
    <w:rsid w:val="74E67714"/>
    <w:rsid w:val="74E72F9B"/>
    <w:rsid w:val="74E7348C"/>
    <w:rsid w:val="74E746F4"/>
    <w:rsid w:val="74E749EE"/>
    <w:rsid w:val="74E7523A"/>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7C94"/>
    <w:rsid w:val="74EF07EE"/>
    <w:rsid w:val="74EF4935"/>
    <w:rsid w:val="74EF52E3"/>
    <w:rsid w:val="74EF5EA1"/>
    <w:rsid w:val="74EF6244"/>
    <w:rsid w:val="74EF7749"/>
    <w:rsid w:val="74F02341"/>
    <w:rsid w:val="74F033AD"/>
    <w:rsid w:val="74F05498"/>
    <w:rsid w:val="74F05C4D"/>
    <w:rsid w:val="74F11C15"/>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7957"/>
    <w:rsid w:val="74F6277E"/>
    <w:rsid w:val="74F647A8"/>
    <w:rsid w:val="74F6547D"/>
    <w:rsid w:val="74F6722B"/>
    <w:rsid w:val="74F70B39"/>
    <w:rsid w:val="74F71921"/>
    <w:rsid w:val="74F72F88"/>
    <w:rsid w:val="74F7338E"/>
    <w:rsid w:val="74F7708E"/>
    <w:rsid w:val="74F8079A"/>
    <w:rsid w:val="74F811F5"/>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5ED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600DB"/>
    <w:rsid w:val="75061B64"/>
    <w:rsid w:val="75061C10"/>
    <w:rsid w:val="75063912"/>
    <w:rsid w:val="750641BE"/>
    <w:rsid w:val="75064209"/>
    <w:rsid w:val="75070188"/>
    <w:rsid w:val="750718C3"/>
    <w:rsid w:val="750758DC"/>
    <w:rsid w:val="75075900"/>
    <w:rsid w:val="7507768A"/>
    <w:rsid w:val="7508042F"/>
    <w:rsid w:val="75081294"/>
    <w:rsid w:val="7508493D"/>
    <w:rsid w:val="75090646"/>
    <w:rsid w:val="750951B1"/>
    <w:rsid w:val="75095997"/>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B4DE5"/>
    <w:rsid w:val="751C0EF2"/>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49D4"/>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272"/>
    <w:rsid w:val="752263F0"/>
    <w:rsid w:val="75226430"/>
    <w:rsid w:val="75226929"/>
    <w:rsid w:val="75233075"/>
    <w:rsid w:val="75237C23"/>
    <w:rsid w:val="7524023C"/>
    <w:rsid w:val="75241FEA"/>
    <w:rsid w:val="75243D99"/>
    <w:rsid w:val="752456FB"/>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A09E7"/>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2CD7"/>
    <w:rsid w:val="753541F8"/>
    <w:rsid w:val="7536001A"/>
    <w:rsid w:val="75361B5B"/>
    <w:rsid w:val="75363ACC"/>
    <w:rsid w:val="75364E65"/>
    <w:rsid w:val="75366D4E"/>
    <w:rsid w:val="75366F8A"/>
    <w:rsid w:val="753676C3"/>
    <w:rsid w:val="75372596"/>
    <w:rsid w:val="753771B5"/>
    <w:rsid w:val="75377F70"/>
    <w:rsid w:val="753811F0"/>
    <w:rsid w:val="75381404"/>
    <w:rsid w:val="75383588"/>
    <w:rsid w:val="75383CE8"/>
    <w:rsid w:val="75385A96"/>
    <w:rsid w:val="75390065"/>
    <w:rsid w:val="75391DEA"/>
    <w:rsid w:val="75396923"/>
    <w:rsid w:val="7539704C"/>
    <w:rsid w:val="75397C3B"/>
    <w:rsid w:val="753A180E"/>
    <w:rsid w:val="753A384D"/>
    <w:rsid w:val="753A5C0B"/>
    <w:rsid w:val="753A7438"/>
    <w:rsid w:val="753A7A60"/>
    <w:rsid w:val="753B2042"/>
    <w:rsid w:val="753B3A84"/>
    <w:rsid w:val="753B3AB4"/>
    <w:rsid w:val="753B515D"/>
    <w:rsid w:val="753C0BDC"/>
    <w:rsid w:val="753C37D8"/>
    <w:rsid w:val="753C7334"/>
    <w:rsid w:val="753D08FF"/>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B0B4C"/>
    <w:rsid w:val="754B3A1B"/>
    <w:rsid w:val="754B4CAD"/>
    <w:rsid w:val="754B6154"/>
    <w:rsid w:val="754B7577"/>
    <w:rsid w:val="754C33A3"/>
    <w:rsid w:val="754C48B0"/>
    <w:rsid w:val="754D0B1B"/>
    <w:rsid w:val="754D1541"/>
    <w:rsid w:val="754D5ACD"/>
    <w:rsid w:val="754E0E15"/>
    <w:rsid w:val="754E259B"/>
    <w:rsid w:val="754E66A1"/>
    <w:rsid w:val="754E7DE2"/>
    <w:rsid w:val="754E7E02"/>
    <w:rsid w:val="754F55B7"/>
    <w:rsid w:val="75500415"/>
    <w:rsid w:val="75501031"/>
    <w:rsid w:val="75502DDF"/>
    <w:rsid w:val="75504B8E"/>
    <w:rsid w:val="75510383"/>
    <w:rsid w:val="7551676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3876"/>
    <w:rsid w:val="755C3BC2"/>
    <w:rsid w:val="755C5157"/>
    <w:rsid w:val="755D3193"/>
    <w:rsid w:val="755D54FC"/>
    <w:rsid w:val="755D6D4B"/>
    <w:rsid w:val="755E00A5"/>
    <w:rsid w:val="755E1F27"/>
    <w:rsid w:val="755E4EFA"/>
    <w:rsid w:val="755F4D3F"/>
    <w:rsid w:val="755F5957"/>
    <w:rsid w:val="755F5BFA"/>
    <w:rsid w:val="755F5CAE"/>
    <w:rsid w:val="755F6BE3"/>
    <w:rsid w:val="75610B49"/>
    <w:rsid w:val="75611408"/>
    <w:rsid w:val="7561323F"/>
    <w:rsid w:val="75614FED"/>
    <w:rsid w:val="75616D72"/>
    <w:rsid w:val="75616D9B"/>
    <w:rsid w:val="756205EC"/>
    <w:rsid w:val="75621289"/>
    <w:rsid w:val="75622B13"/>
    <w:rsid w:val="75622BA9"/>
    <w:rsid w:val="75623BD8"/>
    <w:rsid w:val="75624811"/>
    <w:rsid w:val="756248C1"/>
    <w:rsid w:val="75624F18"/>
    <w:rsid w:val="7562676A"/>
    <w:rsid w:val="75627406"/>
    <w:rsid w:val="75627947"/>
    <w:rsid w:val="75630D65"/>
    <w:rsid w:val="75631380"/>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928"/>
    <w:rsid w:val="756661A9"/>
    <w:rsid w:val="75671722"/>
    <w:rsid w:val="75671EB5"/>
    <w:rsid w:val="75671ED7"/>
    <w:rsid w:val="7567229A"/>
    <w:rsid w:val="75673B11"/>
    <w:rsid w:val="75680129"/>
    <w:rsid w:val="756819EF"/>
    <w:rsid w:val="75681AC5"/>
    <w:rsid w:val="75681E19"/>
    <w:rsid w:val="756845CD"/>
    <w:rsid w:val="75686583"/>
    <w:rsid w:val="756920F3"/>
    <w:rsid w:val="7569258E"/>
    <w:rsid w:val="756932A9"/>
    <w:rsid w:val="75693EA1"/>
    <w:rsid w:val="75696657"/>
    <w:rsid w:val="75696978"/>
    <w:rsid w:val="756A4B5E"/>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7005AB"/>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5A9C"/>
    <w:rsid w:val="757375B0"/>
    <w:rsid w:val="757403BC"/>
    <w:rsid w:val="75740D36"/>
    <w:rsid w:val="75742F72"/>
    <w:rsid w:val="75745CF9"/>
    <w:rsid w:val="75750A98"/>
    <w:rsid w:val="757514DF"/>
    <w:rsid w:val="75752800"/>
    <w:rsid w:val="75752F8D"/>
    <w:rsid w:val="757545F4"/>
    <w:rsid w:val="75755B80"/>
    <w:rsid w:val="75756976"/>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C2F"/>
    <w:rsid w:val="757B6DFF"/>
    <w:rsid w:val="757C028F"/>
    <w:rsid w:val="757C0746"/>
    <w:rsid w:val="757C1A61"/>
    <w:rsid w:val="757C5804"/>
    <w:rsid w:val="757C5983"/>
    <w:rsid w:val="757D16FB"/>
    <w:rsid w:val="757D42F0"/>
    <w:rsid w:val="757D539F"/>
    <w:rsid w:val="757E526A"/>
    <w:rsid w:val="757E6715"/>
    <w:rsid w:val="757F36C5"/>
    <w:rsid w:val="757F3A79"/>
    <w:rsid w:val="757F3AFB"/>
    <w:rsid w:val="757F4DAC"/>
    <w:rsid w:val="757F5473"/>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36A21"/>
    <w:rsid w:val="75840CDB"/>
    <w:rsid w:val="75842EC1"/>
    <w:rsid w:val="75843A14"/>
    <w:rsid w:val="75847DB4"/>
    <w:rsid w:val="75851F66"/>
    <w:rsid w:val="75862CA5"/>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5960"/>
    <w:rsid w:val="758F5D47"/>
    <w:rsid w:val="758F6635"/>
    <w:rsid w:val="758F784A"/>
    <w:rsid w:val="759011CE"/>
    <w:rsid w:val="75902EDA"/>
    <w:rsid w:val="75903A68"/>
    <w:rsid w:val="759058D2"/>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D20DD"/>
    <w:rsid w:val="759D2392"/>
    <w:rsid w:val="759D7CDB"/>
    <w:rsid w:val="759E1430"/>
    <w:rsid w:val="759E3B4B"/>
    <w:rsid w:val="759E7FEF"/>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6A5"/>
    <w:rsid w:val="75A7498C"/>
    <w:rsid w:val="75A760AB"/>
    <w:rsid w:val="75A822C8"/>
    <w:rsid w:val="75A82C1C"/>
    <w:rsid w:val="75A8328C"/>
    <w:rsid w:val="75A849CA"/>
    <w:rsid w:val="75A872AC"/>
    <w:rsid w:val="75A90999"/>
    <w:rsid w:val="75A924F0"/>
    <w:rsid w:val="75A93CE4"/>
    <w:rsid w:val="75A966F2"/>
    <w:rsid w:val="75A97711"/>
    <w:rsid w:val="75A97CB6"/>
    <w:rsid w:val="75AA2CBD"/>
    <w:rsid w:val="75AA7EA4"/>
    <w:rsid w:val="75AB270C"/>
    <w:rsid w:val="75AB6147"/>
    <w:rsid w:val="75AB6C03"/>
    <w:rsid w:val="75AB743D"/>
    <w:rsid w:val="75AC07FE"/>
    <w:rsid w:val="75AC3360"/>
    <w:rsid w:val="75AC3C0D"/>
    <w:rsid w:val="75AC5345"/>
    <w:rsid w:val="75AC602B"/>
    <w:rsid w:val="75AD002E"/>
    <w:rsid w:val="75AD0232"/>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018C"/>
    <w:rsid w:val="75BA231B"/>
    <w:rsid w:val="75BA294F"/>
    <w:rsid w:val="75BA46FD"/>
    <w:rsid w:val="75BA64AB"/>
    <w:rsid w:val="75BA6E2C"/>
    <w:rsid w:val="75BB01DE"/>
    <w:rsid w:val="75BB0840"/>
    <w:rsid w:val="75BB0B9C"/>
    <w:rsid w:val="75BB0D7A"/>
    <w:rsid w:val="75BB37E4"/>
    <w:rsid w:val="75BB65EE"/>
    <w:rsid w:val="75BB74C6"/>
    <w:rsid w:val="75BB77A5"/>
    <w:rsid w:val="75BC42B9"/>
    <w:rsid w:val="75BC5723"/>
    <w:rsid w:val="75BC66C7"/>
    <w:rsid w:val="75BC7E02"/>
    <w:rsid w:val="75BD1783"/>
    <w:rsid w:val="75BE1D21"/>
    <w:rsid w:val="75BE41ED"/>
    <w:rsid w:val="75BE5F9B"/>
    <w:rsid w:val="75BE65C0"/>
    <w:rsid w:val="75BF2429"/>
    <w:rsid w:val="75BF31D5"/>
    <w:rsid w:val="75BF3AC1"/>
    <w:rsid w:val="75BF4FC7"/>
    <w:rsid w:val="75BF574A"/>
    <w:rsid w:val="75BF5EDF"/>
    <w:rsid w:val="75BF7F65"/>
    <w:rsid w:val="75C05415"/>
    <w:rsid w:val="75C07A71"/>
    <w:rsid w:val="75C114BC"/>
    <w:rsid w:val="75C1274F"/>
    <w:rsid w:val="75C1389B"/>
    <w:rsid w:val="75C169C3"/>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6E16"/>
    <w:rsid w:val="75C97D26"/>
    <w:rsid w:val="75CA0DE4"/>
    <w:rsid w:val="75CB2646"/>
    <w:rsid w:val="75CB2BAE"/>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5FA8"/>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D9A"/>
    <w:rsid w:val="75DE0ABC"/>
    <w:rsid w:val="75DE0FC6"/>
    <w:rsid w:val="75DE488F"/>
    <w:rsid w:val="75DE663D"/>
    <w:rsid w:val="75DE706E"/>
    <w:rsid w:val="75DF1EF8"/>
    <w:rsid w:val="75DF3D26"/>
    <w:rsid w:val="75DF3E08"/>
    <w:rsid w:val="75DF3E53"/>
    <w:rsid w:val="75DF416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4C23"/>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A0"/>
    <w:rsid w:val="75E70E46"/>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20E9"/>
    <w:rsid w:val="75F23E97"/>
    <w:rsid w:val="75F25C45"/>
    <w:rsid w:val="75F34DDF"/>
    <w:rsid w:val="75F4055B"/>
    <w:rsid w:val="75F406CA"/>
    <w:rsid w:val="75F40A5D"/>
    <w:rsid w:val="75F44A98"/>
    <w:rsid w:val="75F51CF6"/>
    <w:rsid w:val="75F52CE2"/>
    <w:rsid w:val="75F53987"/>
    <w:rsid w:val="75F55735"/>
    <w:rsid w:val="75F6437C"/>
    <w:rsid w:val="75F65680"/>
    <w:rsid w:val="75F65746"/>
    <w:rsid w:val="75F66D26"/>
    <w:rsid w:val="75F714AD"/>
    <w:rsid w:val="75F75951"/>
    <w:rsid w:val="75F776FF"/>
    <w:rsid w:val="75F825B3"/>
    <w:rsid w:val="75F82DA4"/>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40E1"/>
    <w:rsid w:val="75FC4735"/>
    <w:rsid w:val="75FC6AC3"/>
    <w:rsid w:val="75FC7C3B"/>
    <w:rsid w:val="75FD0801"/>
    <w:rsid w:val="75FD17C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5A39"/>
    <w:rsid w:val="760616F0"/>
    <w:rsid w:val="760628A5"/>
    <w:rsid w:val="76067942"/>
    <w:rsid w:val="76072520"/>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3594"/>
    <w:rsid w:val="760F40D7"/>
    <w:rsid w:val="760F4A49"/>
    <w:rsid w:val="760F67F7"/>
    <w:rsid w:val="760F705F"/>
    <w:rsid w:val="760F789E"/>
    <w:rsid w:val="7610256F"/>
    <w:rsid w:val="7610431D"/>
    <w:rsid w:val="761050D9"/>
    <w:rsid w:val="761107C1"/>
    <w:rsid w:val="76116A13"/>
    <w:rsid w:val="76117735"/>
    <w:rsid w:val="76121BAF"/>
    <w:rsid w:val="76124539"/>
    <w:rsid w:val="7612456C"/>
    <w:rsid w:val="76124BFD"/>
    <w:rsid w:val="761262E7"/>
    <w:rsid w:val="761266D4"/>
    <w:rsid w:val="761279AC"/>
    <w:rsid w:val="7613150A"/>
    <w:rsid w:val="7613174C"/>
    <w:rsid w:val="761330E9"/>
    <w:rsid w:val="76133483"/>
    <w:rsid w:val="76135A14"/>
    <w:rsid w:val="76136A98"/>
    <w:rsid w:val="761402B1"/>
    <w:rsid w:val="7614205F"/>
    <w:rsid w:val="76143E0D"/>
    <w:rsid w:val="76143F19"/>
    <w:rsid w:val="76144DAE"/>
    <w:rsid w:val="76150899"/>
    <w:rsid w:val="76150A27"/>
    <w:rsid w:val="76156317"/>
    <w:rsid w:val="76157B85"/>
    <w:rsid w:val="761609FE"/>
    <w:rsid w:val="761620F6"/>
    <w:rsid w:val="761642AB"/>
    <w:rsid w:val="7616561F"/>
    <w:rsid w:val="76165A6A"/>
    <w:rsid w:val="761671D1"/>
    <w:rsid w:val="76170E62"/>
    <w:rsid w:val="76171A23"/>
    <w:rsid w:val="761756AB"/>
    <w:rsid w:val="761812FB"/>
    <w:rsid w:val="761834CF"/>
    <w:rsid w:val="76184396"/>
    <w:rsid w:val="76186AF4"/>
    <w:rsid w:val="76191040"/>
    <w:rsid w:val="761910FD"/>
    <w:rsid w:val="76191423"/>
    <w:rsid w:val="76191F3F"/>
    <w:rsid w:val="76194D2B"/>
    <w:rsid w:val="76196ED6"/>
    <w:rsid w:val="76197675"/>
    <w:rsid w:val="76197CE7"/>
    <w:rsid w:val="761A0AE1"/>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C56"/>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54EB"/>
    <w:rsid w:val="76256F02"/>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117F4"/>
    <w:rsid w:val="76311FC7"/>
    <w:rsid w:val="76312A67"/>
    <w:rsid w:val="76312C11"/>
    <w:rsid w:val="76312EF6"/>
    <w:rsid w:val="763149BF"/>
    <w:rsid w:val="763224E5"/>
    <w:rsid w:val="76322593"/>
    <w:rsid w:val="7632290E"/>
    <w:rsid w:val="763329FA"/>
    <w:rsid w:val="76333E9D"/>
    <w:rsid w:val="76334774"/>
    <w:rsid w:val="76336396"/>
    <w:rsid w:val="76340195"/>
    <w:rsid w:val="76342EA7"/>
    <w:rsid w:val="763444AF"/>
    <w:rsid w:val="7634625D"/>
    <w:rsid w:val="76346936"/>
    <w:rsid w:val="76346B56"/>
    <w:rsid w:val="76360227"/>
    <w:rsid w:val="76361FD5"/>
    <w:rsid w:val="76373D48"/>
    <w:rsid w:val="76373F9F"/>
    <w:rsid w:val="76375D4D"/>
    <w:rsid w:val="76377315"/>
    <w:rsid w:val="76377AFB"/>
    <w:rsid w:val="763823D0"/>
    <w:rsid w:val="763829FD"/>
    <w:rsid w:val="76390B2D"/>
    <w:rsid w:val="76391AA6"/>
    <w:rsid w:val="76391AC6"/>
    <w:rsid w:val="7639203F"/>
    <w:rsid w:val="76392230"/>
    <w:rsid w:val="76393548"/>
    <w:rsid w:val="76393874"/>
    <w:rsid w:val="76396820"/>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532E"/>
    <w:rsid w:val="763E5F76"/>
    <w:rsid w:val="763E614C"/>
    <w:rsid w:val="763E70DC"/>
    <w:rsid w:val="763F09E6"/>
    <w:rsid w:val="763F21AA"/>
    <w:rsid w:val="764010A6"/>
    <w:rsid w:val="76404C02"/>
    <w:rsid w:val="76405288"/>
    <w:rsid w:val="764072C4"/>
    <w:rsid w:val="76407928"/>
    <w:rsid w:val="76407E59"/>
    <w:rsid w:val="76411AEA"/>
    <w:rsid w:val="76414738"/>
    <w:rsid w:val="764158CF"/>
    <w:rsid w:val="76421E9D"/>
    <w:rsid w:val="76422502"/>
    <w:rsid w:val="76424044"/>
    <w:rsid w:val="76427060"/>
    <w:rsid w:val="76427C07"/>
    <w:rsid w:val="764346F2"/>
    <w:rsid w:val="76437C52"/>
    <w:rsid w:val="76442A07"/>
    <w:rsid w:val="76442CCC"/>
    <w:rsid w:val="764455C0"/>
    <w:rsid w:val="7645046A"/>
    <w:rsid w:val="764510FA"/>
    <w:rsid w:val="76452218"/>
    <w:rsid w:val="76456040"/>
    <w:rsid w:val="764566A8"/>
    <w:rsid w:val="76456FB3"/>
    <w:rsid w:val="76461005"/>
    <w:rsid w:val="76462308"/>
    <w:rsid w:val="76465F91"/>
    <w:rsid w:val="76466FD8"/>
    <w:rsid w:val="76472434"/>
    <w:rsid w:val="764741E2"/>
    <w:rsid w:val="7647515B"/>
    <w:rsid w:val="7647519E"/>
    <w:rsid w:val="76477A44"/>
    <w:rsid w:val="76481F50"/>
    <w:rsid w:val="764861AD"/>
    <w:rsid w:val="7648752F"/>
    <w:rsid w:val="76487F5B"/>
    <w:rsid w:val="76495B07"/>
    <w:rsid w:val="764A2CDE"/>
    <w:rsid w:val="764B4563"/>
    <w:rsid w:val="764B4F6C"/>
    <w:rsid w:val="764B632B"/>
    <w:rsid w:val="764B64BB"/>
    <w:rsid w:val="764B6FD2"/>
    <w:rsid w:val="764C0272"/>
    <w:rsid w:val="764C5FBF"/>
    <w:rsid w:val="764C63FC"/>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4F753B"/>
    <w:rsid w:val="76503F74"/>
    <w:rsid w:val="76504D7D"/>
    <w:rsid w:val="76507295"/>
    <w:rsid w:val="765126F5"/>
    <w:rsid w:val="7651323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E2694"/>
    <w:rsid w:val="765E499E"/>
    <w:rsid w:val="765E4D50"/>
    <w:rsid w:val="765F0903"/>
    <w:rsid w:val="765F4872"/>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6A69"/>
    <w:rsid w:val="76687DD0"/>
    <w:rsid w:val="76692A59"/>
    <w:rsid w:val="76692FDA"/>
    <w:rsid w:val="76697065"/>
    <w:rsid w:val="766A0B10"/>
    <w:rsid w:val="766A1C7F"/>
    <w:rsid w:val="766A22DF"/>
    <w:rsid w:val="766A30C6"/>
    <w:rsid w:val="766A5173"/>
    <w:rsid w:val="766A6123"/>
    <w:rsid w:val="766A72FA"/>
    <w:rsid w:val="766A73BA"/>
    <w:rsid w:val="766A7E35"/>
    <w:rsid w:val="766B0829"/>
    <w:rsid w:val="766B4556"/>
    <w:rsid w:val="766B6041"/>
    <w:rsid w:val="766C0F95"/>
    <w:rsid w:val="766C3C49"/>
    <w:rsid w:val="766C59F7"/>
    <w:rsid w:val="766C5C7C"/>
    <w:rsid w:val="766C6BCD"/>
    <w:rsid w:val="766C6C3F"/>
    <w:rsid w:val="766C7212"/>
    <w:rsid w:val="766C74D1"/>
    <w:rsid w:val="766D176F"/>
    <w:rsid w:val="766D2262"/>
    <w:rsid w:val="766D53A4"/>
    <w:rsid w:val="766D6CFF"/>
    <w:rsid w:val="766D79C1"/>
    <w:rsid w:val="766E040B"/>
    <w:rsid w:val="766E1821"/>
    <w:rsid w:val="766E410F"/>
    <w:rsid w:val="766E4CF2"/>
    <w:rsid w:val="766E6BBD"/>
    <w:rsid w:val="766E7477"/>
    <w:rsid w:val="766E7942"/>
    <w:rsid w:val="766F1796"/>
    <w:rsid w:val="766F3739"/>
    <w:rsid w:val="766F658A"/>
    <w:rsid w:val="766F7295"/>
    <w:rsid w:val="7670477B"/>
    <w:rsid w:val="76705094"/>
    <w:rsid w:val="76711029"/>
    <w:rsid w:val="7671125F"/>
    <w:rsid w:val="767114A9"/>
    <w:rsid w:val="76711856"/>
    <w:rsid w:val="767147EA"/>
    <w:rsid w:val="76716C87"/>
    <w:rsid w:val="767174B1"/>
    <w:rsid w:val="76720117"/>
    <w:rsid w:val="7672082C"/>
    <w:rsid w:val="767232C3"/>
    <w:rsid w:val="767234DD"/>
    <w:rsid w:val="767251A6"/>
    <w:rsid w:val="76726888"/>
    <w:rsid w:val="76733229"/>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397C"/>
    <w:rsid w:val="767E572A"/>
    <w:rsid w:val="767E6461"/>
    <w:rsid w:val="767F00E1"/>
    <w:rsid w:val="767F128B"/>
    <w:rsid w:val="767F2930"/>
    <w:rsid w:val="767F7A3D"/>
    <w:rsid w:val="768014A2"/>
    <w:rsid w:val="76803C59"/>
    <w:rsid w:val="768052EC"/>
    <w:rsid w:val="76805BF8"/>
    <w:rsid w:val="7681677C"/>
    <w:rsid w:val="76816FC9"/>
    <w:rsid w:val="76820722"/>
    <w:rsid w:val="768216BE"/>
    <w:rsid w:val="76822E34"/>
    <w:rsid w:val="7682521B"/>
    <w:rsid w:val="768260DE"/>
    <w:rsid w:val="76830F93"/>
    <w:rsid w:val="768327DD"/>
    <w:rsid w:val="76834547"/>
    <w:rsid w:val="7683486E"/>
    <w:rsid w:val="768371E5"/>
    <w:rsid w:val="76840BF8"/>
    <w:rsid w:val="76843C6D"/>
    <w:rsid w:val="768442D6"/>
    <w:rsid w:val="76844741"/>
    <w:rsid w:val="76850B33"/>
    <w:rsid w:val="76850BF6"/>
    <w:rsid w:val="76852052"/>
    <w:rsid w:val="76852720"/>
    <w:rsid w:val="76852F5D"/>
    <w:rsid w:val="76856AB9"/>
    <w:rsid w:val="7686153E"/>
    <w:rsid w:val="768635ED"/>
    <w:rsid w:val="7686604C"/>
    <w:rsid w:val="76866AB1"/>
    <w:rsid w:val="76872004"/>
    <w:rsid w:val="76872831"/>
    <w:rsid w:val="76876CD5"/>
    <w:rsid w:val="76877440"/>
    <w:rsid w:val="7688145B"/>
    <w:rsid w:val="768851A9"/>
    <w:rsid w:val="768865A9"/>
    <w:rsid w:val="768947FB"/>
    <w:rsid w:val="768A0573"/>
    <w:rsid w:val="768A1C57"/>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04DE1"/>
    <w:rsid w:val="769108FF"/>
    <w:rsid w:val="7691545E"/>
    <w:rsid w:val="76916862"/>
    <w:rsid w:val="769216DE"/>
    <w:rsid w:val="769218C9"/>
    <w:rsid w:val="7692203A"/>
    <w:rsid w:val="769224AE"/>
    <w:rsid w:val="769242CB"/>
    <w:rsid w:val="769247A1"/>
    <w:rsid w:val="76927701"/>
    <w:rsid w:val="76930B91"/>
    <w:rsid w:val="7693567A"/>
    <w:rsid w:val="76937428"/>
    <w:rsid w:val="769413F2"/>
    <w:rsid w:val="76941B1A"/>
    <w:rsid w:val="769431A0"/>
    <w:rsid w:val="76944F4E"/>
    <w:rsid w:val="76945F9C"/>
    <w:rsid w:val="769467B3"/>
    <w:rsid w:val="76946CFC"/>
    <w:rsid w:val="76946EAF"/>
    <w:rsid w:val="76950D6D"/>
    <w:rsid w:val="76951223"/>
    <w:rsid w:val="769534B1"/>
    <w:rsid w:val="769573FD"/>
    <w:rsid w:val="7696084C"/>
    <w:rsid w:val="76966F18"/>
    <w:rsid w:val="76967E32"/>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E3964"/>
    <w:rsid w:val="769E3E87"/>
    <w:rsid w:val="769E6518"/>
    <w:rsid w:val="769F0874"/>
    <w:rsid w:val="769F13D2"/>
    <w:rsid w:val="769F1D04"/>
    <w:rsid w:val="769F401E"/>
    <w:rsid w:val="769F6CE8"/>
    <w:rsid w:val="76A01F07"/>
    <w:rsid w:val="76A076F1"/>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3A4A"/>
    <w:rsid w:val="76A553AD"/>
    <w:rsid w:val="76A563A1"/>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0C3C"/>
    <w:rsid w:val="76B82876"/>
    <w:rsid w:val="76B86E8E"/>
    <w:rsid w:val="76B93BF1"/>
    <w:rsid w:val="76B93FEC"/>
    <w:rsid w:val="76B949B4"/>
    <w:rsid w:val="76BA0E58"/>
    <w:rsid w:val="76BA2CD8"/>
    <w:rsid w:val="76BA602A"/>
    <w:rsid w:val="76BA690C"/>
    <w:rsid w:val="76BA7BDE"/>
    <w:rsid w:val="76BB5749"/>
    <w:rsid w:val="76BC2E18"/>
    <w:rsid w:val="76BC3B6A"/>
    <w:rsid w:val="76BD26BC"/>
    <w:rsid w:val="76BD2C29"/>
    <w:rsid w:val="76BD3DFD"/>
    <w:rsid w:val="76BD4494"/>
    <w:rsid w:val="76BD44A5"/>
    <w:rsid w:val="76BD532B"/>
    <w:rsid w:val="76BD57C8"/>
    <w:rsid w:val="76BD6253"/>
    <w:rsid w:val="76BE1FCB"/>
    <w:rsid w:val="76BE4F54"/>
    <w:rsid w:val="76BF646F"/>
    <w:rsid w:val="76BF6825"/>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D16"/>
    <w:rsid w:val="76C3548D"/>
    <w:rsid w:val="76C3652E"/>
    <w:rsid w:val="76C36542"/>
    <w:rsid w:val="76C375E1"/>
    <w:rsid w:val="76C40F39"/>
    <w:rsid w:val="76C46039"/>
    <w:rsid w:val="76C515AB"/>
    <w:rsid w:val="76C5258F"/>
    <w:rsid w:val="76C53A1F"/>
    <w:rsid w:val="76C541B2"/>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6BC2"/>
    <w:rsid w:val="76CA6F0E"/>
    <w:rsid w:val="76CB54BF"/>
    <w:rsid w:val="76CC0B8C"/>
    <w:rsid w:val="76CC0D21"/>
    <w:rsid w:val="76CC293A"/>
    <w:rsid w:val="76CC50A1"/>
    <w:rsid w:val="76CD190B"/>
    <w:rsid w:val="76CD3C84"/>
    <w:rsid w:val="76CD6D53"/>
    <w:rsid w:val="76CD7596"/>
    <w:rsid w:val="76CE33B8"/>
    <w:rsid w:val="76CE47E1"/>
    <w:rsid w:val="76CE4D82"/>
    <w:rsid w:val="76CE66B2"/>
    <w:rsid w:val="76CF2106"/>
    <w:rsid w:val="76CF7274"/>
    <w:rsid w:val="76CF7461"/>
    <w:rsid w:val="76D0185E"/>
    <w:rsid w:val="76D01BEE"/>
    <w:rsid w:val="76D02273"/>
    <w:rsid w:val="76D0242A"/>
    <w:rsid w:val="76D03B80"/>
    <w:rsid w:val="76D078DB"/>
    <w:rsid w:val="76D10B32"/>
    <w:rsid w:val="76D10F4D"/>
    <w:rsid w:val="76D11515"/>
    <w:rsid w:val="76D11FC2"/>
    <w:rsid w:val="76D161A2"/>
    <w:rsid w:val="76D1734A"/>
    <w:rsid w:val="76D1743F"/>
    <w:rsid w:val="76D21D17"/>
    <w:rsid w:val="76D23D36"/>
    <w:rsid w:val="76D26835"/>
    <w:rsid w:val="76D34E68"/>
    <w:rsid w:val="76D35A76"/>
    <w:rsid w:val="76D36023"/>
    <w:rsid w:val="76D37824"/>
    <w:rsid w:val="76D417EE"/>
    <w:rsid w:val="76D41A81"/>
    <w:rsid w:val="76D42084"/>
    <w:rsid w:val="76D45952"/>
    <w:rsid w:val="76D4697A"/>
    <w:rsid w:val="76D47D5E"/>
    <w:rsid w:val="76D53BFA"/>
    <w:rsid w:val="76D55C89"/>
    <w:rsid w:val="76D57A40"/>
    <w:rsid w:val="76D61294"/>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5674"/>
    <w:rsid w:val="76DD68F5"/>
    <w:rsid w:val="76DE441B"/>
    <w:rsid w:val="76DE48C7"/>
    <w:rsid w:val="76DF08BF"/>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3F0B"/>
    <w:rsid w:val="76E25CB9"/>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7145E"/>
    <w:rsid w:val="76E732D0"/>
    <w:rsid w:val="76E746D8"/>
    <w:rsid w:val="76E80339"/>
    <w:rsid w:val="76E82F33"/>
    <w:rsid w:val="76E83466"/>
    <w:rsid w:val="76E83F7B"/>
    <w:rsid w:val="76E90249"/>
    <w:rsid w:val="76E90C2B"/>
    <w:rsid w:val="76E95279"/>
    <w:rsid w:val="76E969F9"/>
    <w:rsid w:val="76E974E1"/>
    <w:rsid w:val="76EA19E4"/>
    <w:rsid w:val="76EA221B"/>
    <w:rsid w:val="76EA47BF"/>
    <w:rsid w:val="76EB1211"/>
    <w:rsid w:val="76EB247E"/>
    <w:rsid w:val="76EB3EDA"/>
    <w:rsid w:val="76EB573A"/>
    <w:rsid w:val="76EB7A0B"/>
    <w:rsid w:val="76EC2FAE"/>
    <w:rsid w:val="76EC4D8A"/>
    <w:rsid w:val="76EC6B38"/>
    <w:rsid w:val="76EC6CDD"/>
    <w:rsid w:val="76EC70A4"/>
    <w:rsid w:val="76EE0B02"/>
    <w:rsid w:val="76EE1151"/>
    <w:rsid w:val="76EE1723"/>
    <w:rsid w:val="76EE28B0"/>
    <w:rsid w:val="76EE2C2B"/>
    <w:rsid w:val="76EE3BC2"/>
    <w:rsid w:val="76EE5700"/>
    <w:rsid w:val="76EF03D6"/>
    <w:rsid w:val="76EF6628"/>
    <w:rsid w:val="76F0554B"/>
    <w:rsid w:val="76F05C30"/>
    <w:rsid w:val="76F160F6"/>
    <w:rsid w:val="76F167EA"/>
    <w:rsid w:val="76F2417D"/>
    <w:rsid w:val="76F24C68"/>
    <w:rsid w:val="76F27503"/>
    <w:rsid w:val="76F3071D"/>
    <w:rsid w:val="76F31C74"/>
    <w:rsid w:val="76F3360E"/>
    <w:rsid w:val="76F3560D"/>
    <w:rsid w:val="76F37EC6"/>
    <w:rsid w:val="76F43A03"/>
    <w:rsid w:val="76F45079"/>
    <w:rsid w:val="76F4557F"/>
    <w:rsid w:val="76F459ED"/>
    <w:rsid w:val="76F51E90"/>
    <w:rsid w:val="76F5252C"/>
    <w:rsid w:val="76F52AFE"/>
    <w:rsid w:val="76F55C40"/>
    <w:rsid w:val="76F56754"/>
    <w:rsid w:val="76F609B2"/>
    <w:rsid w:val="76F6473C"/>
    <w:rsid w:val="76F65C09"/>
    <w:rsid w:val="76F723E6"/>
    <w:rsid w:val="76F738EA"/>
    <w:rsid w:val="76F75313"/>
    <w:rsid w:val="76F7541E"/>
    <w:rsid w:val="76F8372F"/>
    <w:rsid w:val="76F868AE"/>
    <w:rsid w:val="76F94278"/>
    <w:rsid w:val="76F94DEF"/>
    <w:rsid w:val="76FA11CE"/>
    <w:rsid w:val="76FA1255"/>
    <w:rsid w:val="76FA290F"/>
    <w:rsid w:val="76FA2AE8"/>
    <w:rsid w:val="76FA5974"/>
    <w:rsid w:val="76FB1516"/>
    <w:rsid w:val="76FB4D89"/>
    <w:rsid w:val="76FB4FCD"/>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76FA"/>
    <w:rsid w:val="77000835"/>
    <w:rsid w:val="77001200"/>
    <w:rsid w:val="77002647"/>
    <w:rsid w:val="77003DB7"/>
    <w:rsid w:val="77005309"/>
    <w:rsid w:val="77006AEE"/>
    <w:rsid w:val="77011017"/>
    <w:rsid w:val="77014D0C"/>
    <w:rsid w:val="77016811"/>
    <w:rsid w:val="77021C50"/>
    <w:rsid w:val="770245BF"/>
    <w:rsid w:val="7702635B"/>
    <w:rsid w:val="770358FB"/>
    <w:rsid w:val="77037C56"/>
    <w:rsid w:val="77040C74"/>
    <w:rsid w:val="77042B7E"/>
    <w:rsid w:val="77043E82"/>
    <w:rsid w:val="770445A3"/>
    <w:rsid w:val="77045606"/>
    <w:rsid w:val="77051044"/>
    <w:rsid w:val="770519A8"/>
    <w:rsid w:val="77054C0B"/>
    <w:rsid w:val="770554AB"/>
    <w:rsid w:val="77057BFA"/>
    <w:rsid w:val="77061504"/>
    <w:rsid w:val="77062342"/>
    <w:rsid w:val="7706409E"/>
    <w:rsid w:val="77065E4C"/>
    <w:rsid w:val="77067268"/>
    <w:rsid w:val="770703F0"/>
    <w:rsid w:val="77071A09"/>
    <w:rsid w:val="77073972"/>
    <w:rsid w:val="77075720"/>
    <w:rsid w:val="7708084E"/>
    <w:rsid w:val="77086969"/>
    <w:rsid w:val="77087B4D"/>
    <w:rsid w:val="77090716"/>
    <w:rsid w:val="77090B81"/>
    <w:rsid w:val="77091498"/>
    <w:rsid w:val="77092404"/>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6B20"/>
    <w:rsid w:val="77167266"/>
    <w:rsid w:val="77170059"/>
    <w:rsid w:val="77171827"/>
    <w:rsid w:val="77175830"/>
    <w:rsid w:val="77175F54"/>
    <w:rsid w:val="771764D0"/>
    <w:rsid w:val="7717695B"/>
    <w:rsid w:val="77177AE1"/>
    <w:rsid w:val="77177E92"/>
    <w:rsid w:val="77181085"/>
    <w:rsid w:val="77181EF9"/>
    <w:rsid w:val="77183B1D"/>
    <w:rsid w:val="77183DD1"/>
    <w:rsid w:val="77184757"/>
    <w:rsid w:val="77185B7F"/>
    <w:rsid w:val="77185E98"/>
    <w:rsid w:val="771867F3"/>
    <w:rsid w:val="7718792D"/>
    <w:rsid w:val="771900E5"/>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6F0D"/>
    <w:rsid w:val="77202EE9"/>
    <w:rsid w:val="772036A3"/>
    <w:rsid w:val="77204A34"/>
    <w:rsid w:val="77206334"/>
    <w:rsid w:val="7720730A"/>
    <w:rsid w:val="77212C85"/>
    <w:rsid w:val="7721370C"/>
    <w:rsid w:val="772146A2"/>
    <w:rsid w:val="772161D9"/>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A6B6C"/>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6F97"/>
    <w:rsid w:val="773724A9"/>
    <w:rsid w:val="77374B3A"/>
    <w:rsid w:val="77381D7D"/>
    <w:rsid w:val="77384995"/>
    <w:rsid w:val="773870E0"/>
    <w:rsid w:val="773879DB"/>
    <w:rsid w:val="77387FCF"/>
    <w:rsid w:val="7739286C"/>
    <w:rsid w:val="77394C15"/>
    <w:rsid w:val="773A06C7"/>
    <w:rsid w:val="773A2834"/>
    <w:rsid w:val="773A3D47"/>
    <w:rsid w:val="773A4FF2"/>
    <w:rsid w:val="773A5AF5"/>
    <w:rsid w:val="773B03F6"/>
    <w:rsid w:val="773B1541"/>
    <w:rsid w:val="773B26C2"/>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35E"/>
    <w:rsid w:val="773F310C"/>
    <w:rsid w:val="773F4EBA"/>
    <w:rsid w:val="77400C32"/>
    <w:rsid w:val="77404120"/>
    <w:rsid w:val="77404A94"/>
    <w:rsid w:val="774051AD"/>
    <w:rsid w:val="77406CAD"/>
    <w:rsid w:val="77411462"/>
    <w:rsid w:val="77411BC2"/>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5805"/>
    <w:rsid w:val="774B0CF4"/>
    <w:rsid w:val="774B1AB0"/>
    <w:rsid w:val="774B3C5A"/>
    <w:rsid w:val="774B4571"/>
    <w:rsid w:val="774B5FF5"/>
    <w:rsid w:val="774B72D5"/>
    <w:rsid w:val="774C090D"/>
    <w:rsid w:val="774C0A76"/>
    <w:rsid w:val="774C0C49"/>
    <w:rsid w:val="774C2D2D"/>
    <w:rsid w:val="774C3647"/>
    <w:rsid w:val="774C75D7"/>
    <w:rsid w:val="774C78F0"/>
    <w:rsid w:val="774D3A7A"/>
    <w:rsid w:val="774D4AD7"/>
    <w:rsid w:val="774E334F"/>
    <w:rsid w:val="7750356B"/>
    <w:rsid w:val="77505319"/>
    <w:rsid w:val="775070C7"/>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5F6B"/>
    <w:rsid w:val="775A6197"/>
    <w:rsid w:val="775A7F45"/>
    <w:rsid w:val="775B142B"/>
    <w:rsid w:val="775B7921"/>
    <w:rsid w:val="775C1F10"/>
    <w:rsid w:val="775C601F"/>
    <w:rsid w:val="775C7E2D"/>
    <w:rsid w:val="775D09E3"/>
    <w:rsid w:val="775D17E4"/>
    <w:rsid w:val="775D3592"/>
    <w:rsid w:val="775E45EC"/>
    <w:rsid w:val="775E5A5C"/>
    <w:rsid w:val="775F00A0"/>
    <w:rsid w:val="775F1F37"/>
    <w:rsid w:val="775F2867"/>
    <w:rsid w:val="77600525"/>
    <w:rsid w:val="77601ABD"/>
    <w:rsid w:val="77601B37"/>
    <w:rsid w:val="77602701"/>
    <w:rsid w:val="77610A57"/>
    <w:rsid w:val="776112D4"/>
    <w:rsid w:val="77611571"/>
    <w:rsid w:val="77612F4D"/>
    <w:rsid w:val="776167B0"/>
    <w:rsid w:val="77617526"/>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5E80"/>
    <w:rsid w:val="77660628"/>
    <w:rsid w:val="77660698"/>
    <w:rsid w:val="77660C7B"/>
    <w:rsid w:val="776642F5"/>
    <w:rsid w:val="776663E4"/>
    <w:rsid w:val="776664C1"/>
    <w:rsid w:val="776668EA"/>
    <w:rsid w:val="77667D09"/>
    <w:rsid w:val="7767024F"/>
    <w:rsid w:val="77670757"/>
    <w:rsid w:val="77671AA5"/>
    <w:rsid w:val="7767567E"/>
    <w:rsid w:val="776808B4"/>
    <w:rsid w:val="7768225C"/>
    <w:rsid w:val="77682428"/>
    <w:rsid w:val="77690189"/>
    <w:rsid w:val="77694495"/>
    <w:rsid w:val="7769480A"/>
    <w:rsid w:val="776963DA"/>
    <w:rsid w:val="776A34A3"/>
    <w:rsid w:val="776A59BB"/>
    <w:rsid w:val="776B3F01"/>
    <w:rsid w:val="776B4E89"/>
    <w:rsid w:val="776B7744"/>
    <w:rsid w:val="776C0E75"/>
    <w:rsid w:val="776C1A27"/>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413C3"/>
    <w:rsid w:val="77741723"/>
    <w:rsid w:val="77744684"/>
    <w:rsid w:val="77746A5D"/>
    <w:rsid w:val="77746BCA"/>
    <w:rsid w:val="77753204"/>
    <w:rsid w:val="777541F1"/>
    <w:rsid w:val="77754D7F"/>
    <w:rsid w:val="7775551D"/>
    <w:rsid w:val="77756B2D"/>
    <w:rsid w:val="777629AF"/>
    <w:rsid w:val="77764653"/>
    <w:rsid w:val="77770AF7"/>
    <w:rsid w:val="777728A5"/>
    <w:rsid w:val="77780BE2"/>
    <w:rsid w:val="777811D4"/>
    <w:rsid w:val="77784870"/>
    <w:rsid w:val="7778661E"/>
    <w:rsid w:val="7779119C"/>
    <w:rsid w:val="77791F13"/>
    <w:rsid w:val="77793094"/>
    <w:rsid w:val="777A0D22"/>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5662"/>
    <w:rsid w:val="777D6927"/>
    <w:rsid w:val="777D7350"/>
    <w:rsid w:val="777E0525"/>
    <w:rsid w:val="777E13AC"/>
    <w:rsid w:val="777E2398"/>
    <w:rsid w:val="777F175A"/>
    <w:rsid w:val="777F2AE3"/>
    <w:rsid w:val="777F364F"/>
    <w:rsid w:val="777F37C0"/>
    <w:rsid w:val="777F4BFF"/>
    <w:rsid w:val="777F64D6"/>
    <w:rsid w:val="77804158"/>
    <w:rsid w:val="77811976"/>
    <w:rsid w:val="778122EA"/>
    <w:rsid w:val="77813724"/>
    <w:rsid w:val="77814BC8"/>
    <w:rsid w:val="778154D2"/>
    <w:rsid w:val="778164BA"/>
    <w:rsid w:val="77820733"/>
    <w:rsid w:val="7782124A"/>
    <w:rsid w:val="77821E16"/>
    <w:rsid w:val="77831DDC"/>
    <w:rsid w:val="77835A9E"/>
    <w:rsid w:val="778362E7"/>
    <w:rsid w:val="77840EB8"/>
    <w:rsid w:val="778431A0"/>
    <w:rsid w:val="77843214"/>
    <w:rsid w:val="77843B0F"/>
    <w:rsid w:val="77844FC2"/>
    <w:rsid w:val="778507DB"/>
    <w:rsid w:val="77850954"/>
    <w:rsid w:val="77851372"/>
    <w:rsid w:val="778538F4"/>
    <w:rsid w:val="77860258"/>
    <w:rsid w:val="77860D3A"/>
    <w:rsid w:val="77862AE9"/>
    <w:rsid w:val="778631F7"/>
    <w:rsid w:val="77866127"/>
    <w:rsid w:val="77866432"/>
    <w:rsid w:val="77873DD1"/>
    <w:rsid w:val="77874408"/>
    <w:rsid w:val="778821E1"/>
    <w:rsid w:val="7788408B"/>
    <w:rsid w:val="77885B82"/>
    <w:rsid w:val="7789082B"/>
    <w:rsid w:val="77890E3C"/>
    <w:rsid w:val="778925D9"/>
    <w:rsid w:val="77894387"/>
    <w:rsid w:val="778A50A7"/>
    <w:rsid w:val="778B00FF"/>
    <w:rsid w:val="778B160C"/>
    <w:rsid w:val="778B27BA"/>
    <w:rsid w:val="778B4D0C"/>
    <w:rsid w:val="778B6351"/>
    <w:rsid w:val="778B764A"/>
    <w:rsid w:val="778C2C1E"/>
    <w:rsid w:val="778C3762"/>
    <w:rsid w:val="778C6721"/>
    <w:rsid w:val="778D033F"/>
    <w:rsid w:val="778D04ED"/>
    <w:rsid w:val="778D3D42"/>
    <w:rsid w:val="778E0042"/>
    <w:rsid w:val="778E2E99"/>
    <w:rsid w:val="778E4093"/>
    <w:rsid w:val="778E659F"/>
    <w:rsid w:val="778E7227"/>
    <w:rsid w:val="778F17F1"/>
    <w:rsid w:val="778F4C82"/>
    <w:rsid w:val="778F583C"/>
    <w:rsid w:val="778F5FCB"/>
    <w:rsid w:val="778F6237"/>
    <w:rsid w:val="77905715"/>
    <w:rsid w:val="7791148D"/>
    <w:rsid w:val="77912081"/>
    <w:rsid w:val="7791280E"/>
    <w:rsid w:val="779134BC"/>
    <w:rsid w:val="7792494C"/>
    <w:rsid w:val="77925931"/>
    <w:rsid w:val="779276DF"/>
    <w:rsid w:val="77931173"/>
    <w:rsid w:val="77931781"/>
    <w:rsid w:val="77931CAA"/>
    <w:rsid w:val="77933051"/>
    <w:rsid w:val="7793320B"/>
    <w:rsid w:val="77933457"/>
    <w:rsid w:val="77935205"/>
    <w:rsid w:val="77936FD8"/>
    <w:rsid w:val="7794603B"/>
    <w:rsid w:val="77947903"/>
    <w:rsid w:val="77947D1A"/>
    <w:rsid w:val="77950F7E"/>
    <w:rsid w:val="779530F2"/>
    <w:rsid w:val="77955CCB"/>
    <w:rsid w:val="7795622A"/>
    <w:rsid w:val="779571D0"/>
    <w:rsid w:val="77957A84"/>
    <w:rsid w:val="77957B2F"/>
    <w:rsid w:val="77960439"/>
    <w:rsid w:val="7796169A"/>
    <w:rsid w:val="779638A1"/>
    <w:rsid w:val="77963B82"/>
    <w:rsid w:val="779646BA"/>
    <w:rsid w:val="77965711"/>
    <w:rsid w:val="77972F48"/>
    <w:rsid w:val="77974CF6"/>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3EC"/>
    <w:rsid w:val="779E5942"/>
    <w:rsid w:val="779E6A75"/>
    <w:rsid w:val="779F12EF"/>
    <w:rsid w:val="779F1DFC"/>
    <w:rsid w:val="779F3BAA"/>
    <w:rsid w:val="77A02332"/>
    <w:rsid w:val="77A066D6"/>
    <w:rsid w:val="77A06F50"/>
    <w:rsid w:val="77A07900"/>
    <w:rsid w:val="77A103A6"/>
    <w:rsid w:val="77A10A81"/>
    <w:rsid w:val="77A13DC6"/>
    <w:rsid w:val="77A143FC"/>
    <w:rsid w:val="77A15A9E"/>
    <w:rsid w:val="77A15B74"/>
    <w:rsid w:val="77A21F0E"/>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517"/>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67389"/>
    <w:rsid w:val="77C7035A"/>
    <w:rsid w:val="77C70E30"/>
    <w:rsid w:val="77C7119B"/>
    <w:rsid w:val="77C74EAF"/>
    <w:rsid w:val="77C80AC5"/>
    <w:rsid w:val="77C81353"/>
    <w:rsid w:val="77C83101"/>
    <w:rsid w:val="77C83CDC"/>
    <w:rsid w:val="77C86C27"/>
    <w:rsid w:val="77C8712A"/>
    <w:rsid w:val="77C910A2"/>
    <w:rsid w:val="77C936E0"/>
    <w:rsid w:val="77C94169"/>
    <w:rsid w:val="77C9440D"/>
    <w:rsid w:val="77C96E79"/>
    <w:rsid w:val="77CA45BF"/>
    <w:rsid w:val="77CA4F22"/>
    <w:rsid w:val="77CA58BA"/>
    <w:rsid w:val="77CB0463"/>
    <w:rsid w:val="77CB1F0C"/>
    <w:rsid w:val="77CB499F"/>
    <w:rsid w:val="77CB733A"/>
    <w:rsid w:val="77CC12C2"/>
    <w:rsid w:val="77CC302E"/>
    <w:rsid w:val="77CC339C"/>
    <w:rsid w:val="77CC3C2D"/>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4D02"/>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ECE"/>
    <w:rsid w:val="77DC5F06"/>
    <w:rsid w:val="77DC6A97"/>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FA4"/>
    <w:rsid w:val="77E81434"/>
    <w:rsid w:val="77E837A3"/>
    <w:rsid w:val="77E83F11"/>
    <w:rsid w:val="77E84C71"/>
    <w:rsid w:val="77E85551"/>
    <w:rsid w:val="77E86660"/>
    <w:rsid w:val="77E86DD1"/>
    <w:rsid w:val="77E912C9"/>
    <w:rsid w:val="77E93077"/>
    <w:rsid w:val="77E945B1"/>
    <w:rsid w:val="77E962F3"/>
    <w:rsid w:val="77E97615"/>
    <w:rsid w:val="77E97A92"/>
    <w:rsid w:val="77EA245A"/>
    <w:rsid w:val="77EA331F"/>
    <w:rsid w:val="77EA49A8"/>
    <w:rsid w:val="77EA751B"/>
    <w:rsid w:val="77EB00B2"/>
    <w:rsid w:val="77EB19AF"/>
    <w:rsid w:val="77EB3293"/>
    <w:rsid w:val="77EB5041"/>
    <w:rsid w:val="77EB6DF0"/>
    <w:rsid w:val="77EC0739"/>
    <w:rsid w:val="77EC19C7"/>
    <w:rsid w:val="77EC519A"/>
    <w:rsid w:val="77EC735B"/>
    <w:rsid w:val="77ED0DBA"/>
    <w:rsid w:val="77ED390F"/>
    <w:rsid w:val="77ED4C3A"/>
    <w:rsid w:val="77ED4FF0"/>
    <w:rsid w:val="77ED63B3"/>
    <w:rsid w:val="77EE07F9"/>
    <w:rsid w:val="77EE1990"/>
    <w:rsid w:val="77EE4488"/>
    <w:rsid w:val="77EE7811"/>
    <w:rsid w:val="77EE7E77"/>
    <w:rsid w:val="77EF1307"/>
    <w:rsid w:val="77EF406A"/>
    <w:rsid w:val="77EF5C78"/>
    <w:rsid w:val="77F008AA"/>
    <w:rsid w:val="77F02658"/>
    <w:rsid w:val="77F03DCB"/>
    <w:rsid w:val="77F04406"/>
    <w:rsid w:val="77F10B1E"/>
    <w:rsid w:val="77F11F49"/>
    <w:rsid w:val="77F12D0A"/>
    <w:rsid w:val="77F167F8"/>
    <w:rsid w:val="77F2017E"/>
    <w:rsid w:val="77F229E6"/>
    <w:rsid w:val="77F24622"/>
    <w:rsid w:val="77F26571"/>
    <w:rsid w:val="77F4039A"/>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6619"/>
    <w:rsid w:val="77F911B4"/>
    <w:rsid w:val="77F923B9"/>
    <w:rsid w:val="77F937EA"/>
    <w:rsid w:val="77F939CB"/>
    <w:rsid w:val="77F951E6"/>
    <w:rsid w:val="77F959B0"/>
    <w:rsid w:val="77FA0FFC"/>
    <w:rsid w:val="77FA1F8A"/>
    <w:rsid w:val="77FA3313"/>
    <w:rsid w:val="77FA34D6"/>
    <w:rsid w:val="77FA53CA"/>
    <w:rsid w:val="77FA7033"/>
    <w:rsid w:val="77FB4829"/>
    <w:rsid w:val="77FB6CB2"/>
    <w:rsid w:val="77FC2DAB"/>
    <w:rsid w:val="77FC724F"/>
    <w:rsid w:val="77FD1F91"/>
    <w:rsid w:val="77FD3F2A"/>
    <w:rsid w:val="77FD51E6"/>
    <w:rsid w:val="77FE16B0"/>
    <w:rsid w:val="77FE25FF"/>
    <w:rsid w:val="77FE294A"/>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7449D"/>
    <w:rsid w:val="78075B62"/>
    <w:rsid w:val="78077F70"/>
    <w:rsid w:val="78080A1E"/>
    <w:rsid w:val="78082771"/>
    <w:rsid w:val="78082B13"/>
    <w:rsid w:val="78085BF3"/>
    <w:rsid w:val="78093B6A"/>
    <w:rsid w:val="780954C8"/>
    <w:rsid w:val="780A1873"/>
    <w:rsid w:val="780A371A"/>
    <w:rsid w:val="780A459D"/>
    <w:rsid w:val="780A47CE"/>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E5D20"/>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3C24"/>
    <w:rsid w:val="78183DE9"/>
    <w:rsid w:val="78186CAC"/>
    <w:rsid w:val="78187251"/>
    <w:rsid w:val="7819154E"/>
    <w:rsid w:val="7819395D"/>
    <w:rsid w:val="78197E01"/>
    <w:rsid w:val="781A76D5"/>
    <w:rsid w:val="781B444A"/>
    <w:rsid w:val="781B5752"/>
    <w:rsid w:val="781C16CC"/>
    <w:rsid w:val="781C6159"/>
    <w:rsid w:val="781D09CD"/>
    <w:rsid w:val="781E0815"/>
    <w:rsid w:val="781E0F73"/>
    <w:rsid w:val="781E5417"/>
    <w:rsid w:val="781E71C5"/>
    <w:rsid w:val="781E766A"/>
    <w:rsid w:val="781E7C7B"/>
    <w:rsid w:val="781F087D"/>
    <w:rsid w:val="781F49FE"/>
    <w:rsid w:val="781F4CEB"/>
    <w:rsid w:val="781F6DFC"/>
    <w:rsid w:val="781F6F8A"/>
    <w:rsid w:val="781F7511"/>
    <w:rsid w:val="781F75B7"/>
    <w:rsid w:val="78200551"/>
    <w:rsid w:val="7820086F"/>
    <w:rsid w:val="7820118F"/>
    <w:rsid w:val="782026F4"/>
    <w:rsid w:val="782038EE"/>
    <w:rsid w:val="78205292"/>
    <w:rsid w:val="78212811"/>
    <w:rsid w:val="78216177"/>
    <w:rsid w:val="78222A54"/>
    <w:rsid w:val="782233DA"/>
    <w:rsid w:val="78224843"/>
    <w:rsid w:val="78224A61"/>
    <w:rsid w:val="782341B2"/>
    <w:rsid w:val="78235058"/>
    <w:rsid w:val="78235886"/>
    <w:rsid w:val="78245CFE"/>
    <w:rsid w:val="78246EA7"/>
    <w:rsid w:val="78247AC8"/>
    <w:rsid w:val="78250553"/>
    <w:rsid w:val="78251700"/>
    <w:rsid w:val="78252B16"/>
    <w:rsid w:val="78254309"/>
    <w:rsid w:val="782567A5"/>
    <w:rsid w:val="782627E4"/>
    <w:rsid w:val="78262BC8"/>
    <w:rsid w:val="782642CC"/>
    <w:rsid w:val="782679DE"/>
    <w:rsid w:val="78270007"/>
    <w:rsid w:val="78271283"/>
    <w:rsid w:val="78276B74"/>
    <w:rsid w:val="78281497"/>
    <w:rsid w:val="78281DF2"/>
    <w:rsid w:val="78283BA0"/>
    <w:rsid w:val="78285630"/>
    <w:rsid w:val="782868C6"/>
    <w:rsid w:val="78286DEE"/>
    <w:rsid w:val="78292927"/>
    <w:rsid w:val="7829361E"/>
    <w:rsid w:val="78295C74"/>
    <w:rsid w:val="78295EDA"/>
    <w:rsid w:val="782A6CD9"/>
    <w:rsid w:val="782A7918"/>
    <w:rsid w:val="782B0C9A"/>
    <w:rsid w:val="782B0E6B"/>
    <w:rsid w:val="782B3690"/>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431C"/>
    <w:rsid w:val="782F7A78"/>
    <w:rsid w:val="78306EF8"/>
    <w:rsid w:val="78311E50"/>
    <w:rsid w:val="783144C2"/>
    <w:rsid w:val="78320EC2"/>
    <w:rsid w:val="78322549"/>
    <w:rsid w:val="78323C8A"/>
    <w:rsid w:val="78330CB7"/>
    <w:rsid w:val="783339D9"/>
    <w:rsid w:val="783361F9"/>
    <w:rsid w:val="78340796"/>
    <w:rsid w:val="783412F3"/>
    <w:rsid w:val="783416CE"/>
    <w:rsid w:val="78341FD3"/>
    <w:rsid w:val="78342545"/>
    <w:rsid w:val="78342C95"/>
    <w:rsid w:val="783469E8"/>
    <w:rsid w:val="7834772E"/>
    <w:rsid w:val="78347A3A"/>
    <w:rsid w:val="78350ECA"/>
    <w:rsid w:val="783536B7"/>
    <w:rsid w:val="783562BD"/>
    <w:rsid w:val="78360B4E"/>
    <w:rsid w:val="78362761"/>
    <w:rsid w:val="7836311D"/>
    <w:rsid w:val="78363A9B"/>
    <w:rsid w:val="78363E2E"/>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6BBD"/>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3351"/>
    <w:rsid w:val="784C38C0"/>
    <w:rsid w:val="784C50CF"/>
    <w:rsid w:val="784C530A"/>
    <w:rsid w:val="784C5490"/>
    <w:rsid w:val="784C5CC1"/>
    <w:rsid w:val="784D2C9C"/>
    <w:rsid w:val="784D2F1F"/>
    <w:rsid w:val="784D3606"/>
    <w:rsid w:val="784D3AFD"/>
    <w:rsid w:val="784D7AAA"/>
    <w:rsid w:val="784D7C43"/>
    <w:rsid w:val="784E0DC4"/>
    <w:rsid w:val="784E1244"/>
    <w:rsid w:val="784E3ABE"/>
    <w:rsid w:val="784E4B2C"/>
    <w:rsid w:val="784F34E1"/>
    <w:rsid w:val="784F4607"/>
    <w:rsid w:val="784F4D06"/>
    <w:rsid w:val="784F55D0"/>
    <w:rsid w:val="78500E7C"/>
    <w:rsid w:val="785030F6"/>
    <w:rsid w:val="78505AD2"/>
    <w:rsid w:val="78510851"/>
    <w:rsid w:val="78515783"/>
    <w:rsid w:val="78516802"/>
    <w:rsid w:val="78516F62"/>
    <w:rsid w:val="78521E29"/>
    <w:rsid w:val="785250C1"/>
    <w:rsid w:val="78526BCC"/>
    <w:rsid w:val="78526E6F"/>
    <w:rsid w:val="78531F73"/>
    <w:rsid w:val="785331E4"/>
    <w:rsid w:val="785350F6"/>
    <w:rsid w:val="78535B94"/>
    <w:rsid w:val="78540E39"/>
    <w:rsid w:val="7854125C"/>
    <w:rsid w:val="78542BE7"/>
    <w:rsid w:val="78547024"/>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3F8D"/>
    <w:rsid w:val="78597FC3"/>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2CA7"/>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60DAF"/>
    <w:rsid w:val="78762B5D"/>
    <w:rsid w:val="78763295"/>
    <w:rsid w:val="78770683"/>
    <w:rsid w:val="78771CE8"/>
    <w:rsid w:val="787755ED"/>
    <w:rsid w:val="787768D5"/>
    <w:rsid w:val="78776B2A"/>
    <w:rsid w:val="78776CAC"/>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B0ED1"/>
    <w:rsid w:val="788B6E25"/>
    <w:rsid w:val="788C0D77"/>
    <w:rsid w:val="788C0E1B"/>
    <w:rsid w:val="788C20BD"/>
    <w:rsid w:val="788C314D"/>
    <w:rsid w:val="788C7C5D"/>
    <w:rsid w:val="788D434B"/>
    <w:rsid w:val="788D5448"/>
    <w:rsid w:val="788D5D25"/>
    <w:rsid w:val="788D60F9"/>
    <w:rsid w:val="788E0C59"/>
    <w:rsid w:val="788E119D"/>
    <w:rsid w:val="788E24B4"/>
    <w:rsid w:val="788E5A74"/>
    <w:rsid w:val="788E60D4"/>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9684C"/>
    <w:rsid w:val="789A2565"/>
    <w:rsid w:val="789A3CEC"/>
    <w:rsid w:val="789B0816"/>
    <w:rsid w:val="789B25C4"/>
    <w:rsid w:val="789B6A68"/>
    <w:rsid w:val="789C2A58"/>
    <w:rsid w:val="789C2C49"/>
    <w:rsid w:val="789C39CC"/>
    <w:rsid w:val="789C3BFA"/>
    <w:rsid w:val="789C49C6"/>
    <w:rsid w:val="789C633C"/>
    <w:rsid w:val="789C776F"/>
    <w:rsid w:val="789C7A4C"/>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0480"/>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1C5C"/>
    <w:rsid w:val="78A53133"/>
    <w:rsid w:val="78A53442"/>
    <w:rsid w:val="78A53ED1"/>
    <w:rsid w:val="78A551F0"/>
    <w:rsid w:val="78A609C8"/>
    <w:rsid w:val="78A61D8B"/>
    <w:rsid w:val="78A63C66"/>
    <w:rsid w:val="78A6518B"/>
    <w:rsid w:val="78A6563D"/>
    <w:rsid w:val="78A70951"/>
    <w:rsid w:val="78A72949"/>
    <w:rsid w:val="78A738CB"/>
    <w:rsid w:val="78A73CC6"/>
    <w:rsid w:val="78A771BA"/>
    <w:rsid w:val="78A82F32"/>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81351"/>
    <w:rsid w:val="78B90C9C"/>
    <w:rsid w:val="78B9380A"/>
    <w:rsid w:val="78B93AAB"/>
    <w:rsid w:val="78B94D42"/>
    <w:rsid w:val="78B95140"/>
    <w:rsid w:val="78B96EEE"/>
    <w:rsid w:val="78B97B31"/>
    <w:rsid w:val="78BA09DC"/>
    <w:rsid w:val="78BA2B52"/>
    <w:rsid w:val="78BA3601"/>
    <w:rsid w:val="78BA3973"/>
    <w:rsid w:val="78BA6271"/>
    <w:rsid w:val="78BA688C"/>
    <w:rsid w:val="78BB0EB8"/>
    <w:rsid w:val="78BB1417"/>
    <w:rsid w:val="78BB3A20"/>
    <w:rsid w:val="78BB3E42"/>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4AFB"/>
    <w:rsid w:val="78C064CE"/>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32E5"/>
    <w:rsid w:val="78C53AE4"/>
    <w:rsid w:val="78C55892"/>
    <w:rsid w:val="78C57641"/>
    <w:rsid w:val="78C62AEE"/>
    <w:rsid w:val="78C63C62"/>
    <w:rsid w:val="78C65643"/>
    <w:rsid w:val="78C733B9"/>
    <w:rsid w:val="78C75C05"/>
    <w:rsid w:val="78C76231"/>
    <w:rsid w:val="78C77592"/>
    <w:rsid w:val="78C7785D"/>
    <w:rsid w:val="78C80EDF"/>
    <w:rsid w:val="78C81EB5"/>
    <w:rsid w:val="78C820ED"/>
    <w:rsid w:val="78C91C66"/>
    <w:rsid w:val="78C935D5"/>
    <w:rsid w:val="78C95383"/>
    <w:rsid w:val="78C96163"/>
    <w:rsid w:val="78C96241"/>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5AD8"/>
    <w:rsid w:val="78CF04BF"/>
    <w:rsid w:val="78CF3F8C"/>
    <w:rsid w:val="78CF3FD4"/>
    <w:rsid w:val="78CF4963"/>
    <w:rsid w:val="78CF66CA"/>
    <w:rsid w:val="78CF6711"/>
    <w:rsid w:val="78D00C98"/>
    <w:rsid w:val="78D0318D"/>
    <w:rsid w:val="78D03CBC"/>
    <w:rsid w:val="78D044A0"/>
    <w:rsid w:val="78D078CB"/>
    <w:rsid w:val="78D11731"/>
    <w:rsid w:val="78D11888"/>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42AA"/>
    <w:rsid w:val="78DE5373"/>
    <w:rsid w:val="78DE6954"/>
    <w:rsid w:val="78DE748B"/>
    <w:rsid w:val="78DF10EA"/>
    <w:rsid w:val="78DF2B42"/>
    <w:rsid w:val="78DF3E8C"/>
    <w:rsid w:val="78DF4AE7"/>
    <w:rsid w:val="78E0091E"/>
    <w:rsid w:val="78E01192"/>
    <w:rsid w:val="78E038F6"/>
    <w:rsid w:val="78E0531C"/>
    <w:rsid w:val="78E06AB0"/>
    <w:rsid w:val="78E15BFF"/>
    <w:rsid w:val="78E16B88"/>
    <w:rsid w:val="78E17F5C"/>
    <w:rsid w:val="78E201F2"/>
    <w:rsid w:val="78E20793"/>
    <w:rsid w:val="78E20EE0"/>
    <w:rsid w:val="78E21FA1"/>
    <w:rsid w:val="78E24696"/>
    <w:rsid w:val="78E25054"/>
    <w:rsid w:val="78E4686E"/>
    <w:rsid w:val="78E47CF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37F9"/>
    <w:rsid w:val="78EC588C"/>
    <w:rsid w:val="78EC60FE"/>
    <w:rsid w:val="78EC72C3"/>
    <w:rsid w:val="78ED7920"/>
    <w:rsid w:val="78EE1267"/>
    <w:rsid w:val="78EE4DE9"/>
    <w:rsid w:val="78EE6B97"/>
    <w:rsid w:val="78EF290F"/>
    <w:rsid w:val="78EF29F6"/>
    <w:rsid w:val="78EF4179"/>
    <w:rsid w:val="78EF46BD"/>
    <w:rsid w:val="78EF4C3C"/>
    <w:rsid w:val="78EF6552"/>
    <w:rsid w:val="78F0258C"/>
    <w:rsid w:val="78F04E11"/>
    <w:rsid w:val="78F05551"/>
    <w:rsid w:val="78F06E6C"/>
    <w:rsid w:val="78F079E2"/>
    <w:rsid w:val="78F10E72"/>
    <w:rsid w:val="78F148D9"/>
    <w:rsid w:val="78F153F0"/>
    <w:rsid w:val="78F17112"/>
    <w:rsid w:val="78F21008"/>
    <w:rsid w:val="78F30238"/>
    <w:rsid w:val="78F302E6"/>
    <w:rsid w:val="78F30652"/>
    <w:rsid w:val="78F3088B"/>
    <w:rsid w:val="78F32400"/>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7A16"/>
    <w:rsid w:val="78F93FFC"/>
    <w:rsid w:val="78F9553C"/>
    <w:rsid w:val="78F955B0"/>
    <w:rsid w:val="78F965C2"/>
    <w:rsid w:val="78F97604"/>
    <w:rsid w:val="78FA3665"/>
    <w:rsid w:val="78FA7F2F"/>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407D9"/>
    <w:rsid w:val="79040F6E"/>
    <w:rsid w:val="79042E6C"/>
    <w:rsid w:val="7904344D"/>
    <w:rsid w:val="7904532E"/>
    <w:rsid w:val="79045AC4"/>
    <w:rsid w:val="790472E8"/>
    <w:rsid w:val="79050385"/>
    <w:rsid w:val="79050C3B"/>
    <w:rsid w:val="79051C48"/>
    <w:rsid w:val="79052133"/>
    <w:rsid w:val="79053D12"/>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6067"/>
    <w:rsid w:val="7909636F"/>
    <w:rsid w:val="790A0589"/>
    <w:rsid w:val="790A14F7"/>
    <w:rsid w:val="790A3571"/>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1013A0"/>
    <w:rsid w:val="79102FB2"/>
    <w:rsid w:val="79103429"/>
    <w:rsid w:val="791056F8"/>
    <w:rsid w:val="7910588B"/>
    <w:rsid w:val="7911045C"/>
    <w:rsid w:val="79110AD8"/>
    <w:rsid w:val="79110CA6"/>
    <w:rsid w:val="79112F20"/>
    <w:rsid w:val="79122AA5"/>
    <w:rsid w:val="79125110"/>
    <w:rsid w:val="79132AA2"/>
    <w:rsid w:val="79134850"/>
    <w:rsid w:val="79134B6A"/>
    <w:rsid w:val="79137580"/>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F0E"/>
    <w:rsid w:val="79176732"/>
    <w:rsid w:val="791800B8"/>
    <w:rsid w:val="79181E66"/>
    <w:rsid w:val="79182423"/>
    <w:rsid w:val="79183C14"/>
    <w:rsid w:val="7918401D"/>
    <w:rsid w:val="7918575E"/>
    <w:rsid w:val="791906D8"/>
    <w:rsid w:val="791967ED"/>
    <w:rsid w:val="79197BCD"/>
    <w:rsid w:val="791A03CF"/>
    <w:rsid w:val="791A150E"/>
    <w:rsid w:val="791A1762"/>
    <w:rsid w:val="791A3E30"/>
    <w:rsid w:val="791A5BDE"/>
    <w:rsid w:val="791B1956"/>
    <w:rsid w:val="791B299E"/>
    <w:rsid w:val="791B3704"/>
    <w:rsid w:val="791B3E29"/>
    <w:rsid w:val="791B40DF"/>
    <w:rsid w:val="791B54B2"/>
    <w:rsid w:val="791C150D"/>
    <w:rsid w:val="791C2768"/>
    <w:rsid w:val="791C358E"/>
    <w:rsid w:val="791D122B"/>
    <w:rsid w:val="791D2B02"/>
    <w:rsid w:val="791D4BEC"/>
    <w:rsid w:val="791D56CF"/>
    <w:rsid w:val="791D5911"/>
    <w:rsid w:val="791E0116"/>
    <w:rsid w:val="791E36BE"/>
    <w:rsid w:val="791E4FA3"/>
    <w:rsid w:val="791E6907"/>
    <w:rsid w:val="791F0F29"/>
    <w:rsid w:val="791F31F5"/>
    <w:rsid w:val="791F5DD1"/>
    <w:rsid w:val="791F6EC6"/>
    <w:rsid w:val="79200D1B"/>
    <w:rsid w:val="7920230C"/>
    <w:rsid w:val="792036BA"/>
    <w:rsid w:val="79203D32"/>
    <w:rsid w:val="79206F6D"/>
    <w:rsid w:val="792104F0"/>
    <w:rsid w:val="79212CBB"/>
    <w:rsid w:val="79213EFE"/>
    <w:rsid w:val="792151BF"/>
    <w:rsid w:val="79217852"/>
    <w:rsid w:val="79217890"/>
    <w:rsid w:val="79227CA0"/>
    <w:rsid w:val="79230AF6"/>
    <w:rsid w:val="79232399"/>
    <w:rsid w:val="7923239F"/>
    <w:rsid w:val="79233EA0"/>
    <w:rsid w:val="79235D22"/>
    <w:rsid w:val="79241FD0"/>
    <w:rsid w:val="79242614"/>
    <w:rsid w:val="79243D01"/>
    <w:rsid w:val="79246A5D"/>
    <w:rsid w:val="79247B02"/>
    <w:rsid w:val="792571AB"/>
    <w:rsid w:val="79257420"/>
    <w:rsid w:val="79257EB6"/>
    <w:rsid w:val="792627D5"/>
    <w:rsid w:val="792629ED"/>
    <w:rsid w:val="792656B3"/>
    <w:rsid w:val="79273CE0"/>
    <w:rsid w:val="79273E57"/>
    <w:rsid w:val="7927654D"/>
    <w:rsid w:val="79280CB6"/>
    <w:rsid w:val="792812D1"/>
    <w:rsid w:val="79282889"/>
    <w:rsid w:val="792838E1"/>
    <w:rsid w:val="7928405B"/>
    <w:rsid w:val="792901F7"/>
    <w:rsid w:val="79291119"/>
    <w:rsid w:val="79292BA6"/>
    <w:rsid w:val="79294073"/>
    <w:rsid w:val="79295B3E"/>
    <w:rsid w:val="79297BCF"/>
    <w:rsid w:val="79297E79"/>
    <w:rsid w:val="792A3948"/>
    <w:rsid w:val="792A5904"/>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301BF7"/>
    <w:rsid w:val="79305402"/>
    <w:rsid w:val="7931117A"/>
    <w:rsid w:val="79314655"/>
    <w:rsid w:val="79314BC4"/>
    <w:rsid w:val="79324135"/>
    <w:rsid w:val="79331250"/>
    <w:rsid w:val="79333A86"/>
    <w:rsid w:val="79333BC5"/>
    <w:rsid w:val="79334EF2"/>
    <w:rsid w:val="79341CCC"/>
    <w:rsid w:val="79341D8A"/>
    <w:rsid w:val="793420B5"/>
    <w:rsid w:val="79343915"/>
    <w:rsid w:val="79350795"/>
    <w:rsid w:val="79350925"/>
    <w:rsid w:val="79352A18"/>
    <w:rsid w:val="793534EA"/>
    <w:rsid w:val="79353545"/>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B1032"/>
    <w:rsid w:val="793B1370"/>
    <w:rsid w:val="793B3DA7"/>
    <w:rsid w:val="793B54E3"/>
    <w:rsid w:val="793B5B55"/>
    <w:rsid w:val="793B7903"/>
    <w:rsid w:val="793C2134"/>
    <w:rsid w:val="793C2903"/>
    <w:rsid w:val="793C54D6"/>
    <w:rsid w:val="793D367B"/>
    <w:rsid w:val="793D539E"/>
    <w:rsid w:val="793D7263"/>
    <w:rsid w:val="793E24A4"/>
    <w:rsid w:val="793F0931"/>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7A53"/>
    <w:rsid w:val="79647F07"/>
    <w:rsid w:val="796508D6"/>
    <w:rsid w:val="79651862"/>
    <w:rsid w:val="79652BD2"/>
    <w:rsid w:val="79655954"/>
    <w:rsid w:val="79657034"/>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C6412"/>
    <w:rsid w:val="796D042C"/>
    <w:rsid w:val="796D14A2"/>
    <w:rsid w:val="796D1696"/>
    <w:rsid w:val="796D439A"/>
    <w:rsid w:val="796D6193"/>
    <w:rsid w:val="796D6783"/>
    <w:rsid w:val="796E0152"/>
    <w:rsid w:val="796E1A86"/>
    <w:rsid w:val="796E28A5"/>
    <w:rsid w:val="796E4E17"/>
    <w:rsid w:val="796E7ABC"/>
    <w:rsid w:val="796F0ED1"/>
    <w:rsid w:val="796F59CA"/>
    <w:rsid w:val="79701CA2"/>
    <w:rsid w:val="7970499F"/>
    <w:rsid w:val="797057FE"/>
    <w:rsid w:val="79705967"/>
    <w:rsid w:val="79711576"/>
    <w:rsid w:val="79713798"/>
    <w:rsid w:val="797149A7"/>
    <w:rsid w:val="79715684"/>
    <w:rsid w:val="79724C28"/>
    <w:rsid w:val="79735D94"/>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264"/>
    <w:rsid w:val="79782905"/>
    <w:rsid w:val="7978366A"/>
    <w:rsid w:val="7978655F"/>
    <w:rsid w:val="797877D1"/>
    <w:rsid w:val="79791B97"/>
    <w:rsid w:val="79791CCF"/>
    <w:rsid w:val="79791F2A"/>
    <w:rsid w:val="797944C1"/>
    <w:rsid w:val="7979711D"/>
    <w:rsid w:val="797A0320"/>
    <w:rsid w:val="797A199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7298"/>
    <w:rsid w:val="798006BC"/>
    <w:rsid w:val="798017B9"/>
    <w:rsid w:val="798026FC"/>
    <w:rsid w:val="79805E66"/>
    <w:rsid w:val="798073D4"/>
    <w:rsid w:val="798126DF"/>
    <w:rsid w:val="79816BC0"/>
    <w:rsid w:val="79823784"/>
    <w:rsid w:val="79824349"/>
    <w:rsid w:val="79825532"/>
    <w:rsid w:val="798266B4"/>
    <w:rsid w:val="798311B6"/>
    <w:rsid w:val="798373B1"/>
    <w:rsid w:val="798377A9"/>
    <w:rsid w:val="7984574E"/>
    <w:rsid w:val="798474FC"/>
    <w:rsid w:val="7985309E"/>
    <w:rsid w:val="798555D1"/>
    <w:rsid w:val="79856DD0"/>
    <w:rsid w:val="7986195D"/>
    <w:rsid w:val="79863274"/>
    <w:rsid w:val="79865022"/>
    <w:rsid w:val="79870D9A"/>
    <w:rsid w:val="798765CF"/>
    <w:rsid w:val="79884759"/>
    <w:rsid w:val="79891186"/>
    <w:rsid w:val="79891A1F"/>
    <w:rsid w:val="7989249C"/>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8F414F"/>
    <w:rsid w:val="799037D9"/>
    <w:rsid w:val="79903F33"/>
    <w:rsid w:val="799040F2"/>
    <w:rsid w:val="799046AE"/>
    <w:rsid w:val="79904AF4"/>
    <w:rsid w:val="79905CC6"/>
    <w:rsid w:val="79907C4E"/>
    <w:rsid w:val="79912E56"/>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5AC4"/>
    <w:rsid w:val="799773C0"/>
    <w:rsid w:val="79982FA7"/>
    <w:rsid w:val="79984D55"/>
    <w:rsid w:val="79986B03"/>
    <w:rsid w:val="79993EFB"/>
    <w:rsid w:val="79996AF7"/>
    <w:rsid w:val="799A05EF"/>
    <w:rsid w:val="799A095B"/>
    <w:rsid w:val="799A287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432E"/>
    <w:rsid w:val="79A07CA5"/>
    <w:rsid w:val="79A103EA"/>
    <w:rsid w:val="79A11E5C"/>
    <w:rsid w:val="79A13C0A"/>
    <w:rsid w:val="79A22E25"/>
    <w:rsid w:val="79A23E94"/>
    <w:rsid w:val="79A264D8"/>
    <w:rsid w:val="79A26CD1"/>
    <w:rsid w:val="79A27982"/>
    <w:rsid w:val="79A279F4"/>
    <w:rsid w:val="79A3293C"/>
    <w:rsid w:val="79A33A55"/>
    <w:rsid w:val="79A33E26"/>
    <w:rsid w:val="79A34320"/>
    <w:rsid w:val="79A4194C"/>
    <w:rsid w:val="79A41D38"/>
    <w:rsid w:val="79A42295"/>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D0E19"/>
    <w:rsid w:val="79AD614A"/>
    <w:rsid w:val="79AD625B"/>
    <w:rsid w:val="79AD6A52"/>
    <w:rsid w:val="79AE22A9"/>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74F1"/>
    <w:rsid w:val="79B30B0B"/>
    <w:rsid w:val="79B3216D"/>
    <w:rsid w:val="79B3393D"/>
    <w:rsid w:val="79B37DE1"/>
    <w:rsid w:val="79B37FEF"/>
    <w:rsid w:val="79B40799"/>
    <w:rsid w:val="79B40CAC"/>
    <w:rsid w:val="79B439C1"/>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3B26"/>
    <w:rsid w:val="79BA4CCB"/>
    <w:rsid w:val="79BA5170"/>
    <w:rsid w:val="79BA59EF"/>
    <w:rsid w:val="79BB001B"/>
    <w:rsid w:val="79BB5FA7"/>
    <w:rsid w:val="79BC0A44"/>
    <w:rsid w:val="79BC4EE7"/>
    <w:rsid w:val="79BC5D3D"/>
    <w:rsid w:val="79BD1688"/>
    <w:rsid w:val="79BD1CBA"/>
    <w:rsid w:val="79BD2236"/>
    <w:rsid w:val="79BD2A0E"/>
    <w:rsid w:val="79BD45FC"/>
    <w:rsid w:val="79BD47BC"/>
    <w:rsid w:val="79BD54E6"/>
    <w:rsid w:val="79BD656A"/>
    <w:rsid w:val="79BE170E"/>
    <w:rsid w:val="79BE6950"/>
    <w:rsid w:val="79BE6B50"/>
    <w:rsid w:val="79BE7F61"/>
    <w:rsid w:val="79BF322E"/>
    <w:rsid w:val="79BF6786"/>
    <w:rsid w:val="79C0084C"/>
    <w:rsid w:val="79C01A98"/>
    <w:rsid w:val="79C02755"/>
    <w:rsid w:val="79C037E3"/>
    <w:rsid w:val="79C05643"/>
    <w:rsid w:val="79C06531"/>
    <w:rsid w:val="79C124FE"/>
    <w:rsid w:val="79C13F0A"/>
    <w:rsid w:val="79C142AC"/>
    <w:rsid w:val="79C14B14"/>
    <w:rsid w:val="79C15812"/>
    <w:rsid w:val="79C1605A"/>
    <w:rsid w:val="79C16FDE"/>
    <w:rsid w:val="79C17D3A"/>
    <w:rsid w:val="79C21AE8"/>
    <w:rsid w:val="79C21BAF"/>
    <w:rsid w:val="79C2422B"/>
    <w:rsid w:val="79C30024"/>
    <w:rsid w:val="79C33113"/>
    <w:rsid w:val="79C35E6C"/>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CED"/>
    <w:rsid w:val="79CB328D"/>
    <w:rsid w:val="79CB512B"/>
    <w:rsid w:val="79CB75F2"/>
    <w:rsid w:val="79CB7DB6"/>
    <w:rsid w:val="79CC040C"/>
    <w:rsid w:val="79CC2886"/>
    <w:rsid w:val="79CC2C61"/>
    <w:rsid w:val="79CC4659"/>
    <w:rsid w:val="79CC49FF"/>
    <w:rsid w:val="79CD0EA3"/>
    <w:rsid w:val="79CD2C51"/>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2E8"/>
    <w:rsid w:val="79D25C5B"/>
    <w:rsid w:val="79D264B9"/>
    <w:rsid w:val="79D272E4"/>
    <w:rsid w:val="79D27FA4"/>
    <w:rsid w:val="79D31B8D"/>
    <w:rsid w:val="79D31E17"/>
    <w:rsid w:val="79D32B34"/>
    <w:rsid w:val="79D34DF7"/>
    <w:rsid w:val="79D41220"/>
    <w:rsid w:val="79D42231"/>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2567"/>
    <w:rsid w:val="79E06F9F"/>
    <w:rsid w:val="79E07F17"/>
    <w:rsid w:val="79E104AA"/>
    <w:rsid w:val="79E127FF"/>
    <w:rsid w:val="79E12DC5"/>
    <w:rsid w:val="79E139F7"/>
    <w:rsid w:val="79E15631"/>
    <w:rsid w:val="79E166FC"/>
    <w:rsid w:val="79E1768B"/>
    <w:rsid w:val="79E24ADD"/>
    <w:rsid w:val="79E25534"/>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224B"/>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C3536"/>
    <w:rsid w:val="79FC52E4"/>
    <w:rsid w:val="79FC572A"/>
    <w:rsid w:val="79FC7092"/>
    <w:rsid w:val="79FD2E0A"/>
    <w:rsid w:val="79FD49B1"/>
    <w:rsid w:val="79FD711E"/>
    <w:rsid w:val="79FE0812"/>
    <w:rsid w:val="79FE0C3B"/>
    <w:rsid w:val="79FE105C"/>
    <w:rsid w:val="79FE113C"/>
    <w:rsid w:val="79FE3DB9"/>
    <w:rsid w:val="79FE5147"/>
    <w:rsid w:val="79FE6430"/>
    <w:rsid w:val="79FE72AE"/>
    <w:rsid w:val="79FF27C9"/>
    <w:rsid w:val="79FF3378"/>
    <w:rsid w:val="79FF4A8E"/>
    <w:rsid w:val="79FF5A0B"/>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063C"/>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0AFF"/>
    <w:rsid w:val="7A081EDB"/>
    <w:rsid w:val="7A082FD6"/>
    <w:rsid w:val="7A083C89"/>
    <w:rsid w:val="7A0917AF"/>
    <w:rsid w:val="7A093E34"/>
    <w:rsid w:val="7A09568A"/>
    <w:rsid w:val="7A0B3779"/>
    <w:rsid w:val="7A0B7A1A"/>
    <w:rsid w:val="7A0C0169"/>
    <w:rsid w:val="7A0C0581"/>
    <w:rsid w:val="7A0C46FD"/>
    <w:rsid w:val="7A0C59DB"/>
    <w:rsid w:val="7A0C5DDE"/>
    <w:rsid w:val="7A0D443B"/>
    <w:rsid w:val="7A0D4F0D"/>
    <w:rsid w:val="7A0D5332"/>
    <w:rsid w:val="7A0D599F"/>
    <w:rsid w:val="7A0E2999"/>
    <w:rsid w:val="7A0E5017"/>
    <w:rsid w:val="7A0E571F"/>
    <w:rsid w:val="7A0E7507"/>
    <w:rsid w:val="7A0F14BB"/>
    <w:rsid w:val="7A0F3269"/>
    <w:rsid w:val="7A0F448F"/>
    <w:rsid w:val="7A0F6A75"/>
    <w:rsid w:val="7A100D8F"/>
    <w:rsid w:val="7A102B3D"/>
    <w:rsid w:val="7A106FE1"/>
    <w:rsid w:val="7A112379"/>
    <w:rsid w:val="7A112962"/>
    <w:rsid w:val="7A1129FE"/>
    <w:rsid w:val="7A115CA7"/>
    <w:rsid w:val="7A116118"/>
    <w:rsid w:val="7A116175"/>
    <w:rsid w:val="7A1179E4"/>
    <w:rsid w:val="7A123D59"/>
    <w:rsid w:val="7A12456F"/>
    <w:rsid w:val="7A124B07"/>
    <w:rsid w:val="7A125BB9"/>
    <w:rsid w:val="7A125D41"/>
    <w:rsid w:val="7A1260C4"/>
    <w:rsid w:val="7A1268B5"/>
    <w:rsid w:val="7A1305CB"/>
    <w:rsid w:val="7A13550B"/>
    <w:rsid w:val="7A140880"/>
    <w:rsid w:val="7A140E31"/>
    <w:rsid w:val="7A141744"/>
    <w:rsid w:val="7A146AD1"/>
    <w:rsid w:val="7A15269A"/>
    <w:rsid w:val="7A15284A"/>
    <w:rsid w:val="7A153047"/>
    <w:rsid w:val="7A1545F8"/>
    <w:rsid w:val="7A1563A6"/>
    <w:rsid w:val="7A1601C2"/>
    <w:rsid w:val="7A164211"/>
    <w:rsid w:val="7A166948"/>
    <w:rsid w:val="7A173C13"/>
    <w:rsid w:val="7A173ECC"/>
    <w:rsid w:val="7A177CD4"/>
    <w:rsid w:val="7A1845EE"/>
    <w:rsid w:val="7A186565"/>
    <w:rsid w:val="7A1877F1"/>
    <w:rsid w:val="7A187C44"/>
    <w:rsid w:val="7A1940E8"/>
    <w:rsid w:val="7A194F03"/>
    <w:rsid w:val="7A195E96"/>
    <w:rsid w:val="7A1A0A31"/>
    <w:rsid w:val="7A1A1242"/>
    <w:rsid w:val="7A1A167B"/>
    <w:rsid w:val="7A1A1C0E"/>
    <w:rsid w:val="7A1A2041"/>
    <w:rsid w:val="7A1A39BC"/>
    <w:rsid w:val="7A1B0D9B"/>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4780B"/>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3BFF"/>
    <w:rsid w:val="7A296296"/>
    <w:rsid w:val="7A296C00"/>
    <w:rsid w:val="7A297210"/>
    <w:rsid w:val="7A297E96"/>
    <w:rsid w:val="7A2A00A3"/>
    <w:rsid w:val="7A2A1A50"/>
    <w:rsid w:val="7A2A3180"/>
    <w:rsid w:val="7A2A388B"/>
    <w:rsid w:val="7A2B18F4"/>
    <w:rsid w:val="7A2B19F7"/>
    <w:rsid w:val="7A2B4B0D"/>
    <w:rsid w:val="7A2B5374"/>
    <w:rsid w:val="7A2B5BC9"/>
    <w:rsid w:val="7A2B747B"/>
    <w:rsid w:val="7A2B76DE"/>
    <w:rsid w:val="7A2B7977"/>
    <w:rsid w:val="7A2C1BB6"/>
    <w:rsid w:val="7A2C6312"/>
    <w:rsid w:val="7A2C63F7"/>
    <w:rsid w:val="7A2C787C"/>
    <w:rsid w:val="7A2D118F"/>
    <w:rsid w:val="7A2D1941"/>
    <w:rsid w:val="7A2D2AD9"/>
    <w:rsid w:val="7A2D6DD5"/>
    <w:rsid w:val="7A2D7B93"/>
    <w:rsid w:val="7A2E110C"/>
    <w:rsid w:val="7A2E3F19"/>
    <w:rsid w:val="7A2F1ED4"/>
    <w:rsid w:val="7A2F27AB"/>
    <w:rsid w:val="7A2F56B9"/>
    <w:rsid w:val="7A2F7467"/>
    <w:rsid w:val="7A2F759F"/>
    <w:rsid w:val="7A3020F8"/>
    <w:rsid w:val="7A303487"/>
    <w:rsid w:val="7A304015"/>
    <w:rsid w:val="7A304F8E"/>
    <w:rsid w:val="7A313FCF"/>
    <w:rsid w:val="7A315C26"/>
    <w:rsid w:val="7A317779"/>
    <w:rsid w:val="7A321998"/>
    <w:rsid w:val="7A321E0F"/>
    <w:rsid w:val="7A3251AA"/>
    <w:rsid w:val="7A326F58"/>
    <w:rsid w:val="7A327489"/>
    <w:rsid w:val="7A32799C"/>
    <w:rsid w:val="7A327EBF"/>
    <w:rsid w:val="7A331CF2"/>
    <w:rsid w:val="7A332BB8"/>
    <w:rsid w:val="7A3361BA"/>
    <w:rsid w:val="7A3376A6"/>
    <w:rsid w:val="7A34017C"/>
    <w:rsid w:val="7A340F22"/>
    <w:rsid w:val="7A342CD0"/>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902E6"/>
    <w:rsid w:val="7A3905A1"/>
    <w:rsid w:val="7A391680"/>
    <w:rsid w:val="7A391DD9"/>
    <w:rsid w:val="7A392559"/>
    <w:rsid w:val="7A3941D4"/>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2A03"/>
    <w:rsid w:val="7A463F93"/>
    <w:rsid w:val="7A4647B1"/>
    <w:rsid w:val="7A464932"/>
    <w:rsid w:val="7A467796"/>
    <w:rsid w:val="7A472BA5"/>
    <w:rsid w:val="7A4822D7"/>
    <w:rsid w:val="7A482A20"/>
    <w:rsid w:val="7A48677B"/>
    <w:rsid w:val="7A4875D0"/>
    <w:rsid w:val="7A4937B7"/>
    <w:rsid w:val="7A4956F1"/>
    <w:rsid w:val="7A49604F"/>
    <w:rsid w:val="7A4A160C"/>
    <w:rsid w:val="7A4A24F3"/>
    <w:rsid w:val="7A4B0019"/>
    <w:rsid w:val="7A4B29B6"/>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7342"/>
    <w:rsid w:val="7A4F5422"/>
    <w:rsid w:val="7A4F7B0A"/>
    <w:rsid w:val="7A501C04"/>
    <w:rsid w:val="7A505398"/>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1A9"/>
    <w:rsid w:val="7A545AC4"/>
    <w:rsid w:val="7A546ECE"/>
    <w:rsid w:val="7A550ECC"/>
    <w:rsid w:val="7A552C46"/>
    <w:rsid w:val="7A556362"/>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7B1"/>
    <w:rsid w:val="7A5A200A"/>
    <w:rsid w:val="7A5A50FB"/>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4FA4"/>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55A6"/>
    <w:rsid w:val="7A725A33"/>
    <w:rsid w:val="7A7270AB"/>
    <w:rsid w:val="7A731B9B"/>
    <w:rsid w:val="7A735A72"/>
    <w:rsid w:val="7A735DDA"/>
    <w:rsid w:val="7A7362FE"/>
    <w:rsid w:val="7A740EEA"/>
    <w:rsid w:val="7A74131E"/>
    <w:rsid w:val="7A7415B5"/>
    <w:rsid w:val="7A743ACF"/>
    <w:rsid w:val="7A743D05"/>
    <w:rsid w:val="7A7456C3"/>
    <w:rsid w:val="7A746333"/>
    <w:rsid w:val="7A747623"/>
    <w:rsid w:val="7A75179E"/>
    <w:rsid w:val="7A765096"/>
    <w:rsid w:val="7A767BF5"/>
    <w:rsid w:val="7A77074E"/>
    <w:rsid w:val="7A770E0E"/>
    <w:rsid w:val="7A771C84"/>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2F25"/>
    <w:rsid w:val="7A7C372B"/>
    <w:rsid w:val="7A7C6425"/>
    <w:rsid w:val="7A7C73EA"/>
    <w:rsid w:val="7A7D0467"/>
    <w:rsid w:val="7A7D512C"/>
    <w:rsid w:val="7A7D55BC"/>
    <w:rsid w:val="7A7D5EE5"/>
    <w:rsid w:val="7A7E0519"/>
    <w:rsid w:val="7A7E219D"/>
    <w:rsid w:val="7A7E294C"/>
    <w:rsid w:val="7A7F0805"/>
    <w:rsid w:val="7A7F1A71"/>
    <w:rsid w:val="7A7F1AE8"/>
    <w:rsid w:val="7A800654"/>
    <w:rsid w:val="7A801F5E"/>
    <w:rsid w:val="7A8023EF"/>
    <w:rsid w:val="7A804167"/>
    <w:rsid w:val="7A804477"/>
    <w:rsid w:val="7A8076C1"/>
    <w:rsid w:val="7A807CC3"/>
    <w:rsid w:val="7A811C8D"/>
    <w:rsid w:val="7A813FB4"/>
    <w:rsid w:val="7A8157E9"/>
    <w:rsid w:val="7A823A61"/>
    <w:rsid w:val="7A82743A"/>
    <w:rsid w:val="7A830F37"/>
    <w:rsid w:val="7A831561"/>
    <w:rsid w:val="7A832DF8"/>
    <w:rsid w:val="7A835A05"/>
    <w:rsid w:val="7A83701B"/>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926"/>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D7310"/>
    <w:rsid w:val="7AAE169E"/>
    <w:rsid w:val="7AAE27F4"/>
    <w:rsid w:val="7AAE426B"/>
    <w:rsid w:val="7AAE5DB4"/>
    <w:rsid w:val="7AAE7513"/>
    <w:rsid w:val="7AAF3810"/>
    <w:rsid w:val="7AAF67FA"/>
    <w:rsid w:val="7AAF7244"/>
    <w:rsid w:val="7AB01337"/>
    <w:rsid w:val="7AB01E15"/>
    <w:rsid w:val="7AB0732D"/>
    <w:rsid w:val="7AB132A5"/>
    <w:rsid w:val="7AB14320"/>
    <w:rsid w:val="7AB143A1"/>
    <w:rsid w:val="7AB14D88"/>
    <w:rsid w:val="7AB20098"/>
    <w:rsid w:val="7AB20EB9"/>
    <w:rsid w:val="7AB22725"/>
    <w:rsid w:val="7AB23BF5"/>
    <w:rsid w:val="7AB25926"/>
    <w:rsid w:val="7AB27A4C"/>
    <w:rsid w:val="7AB30796"/>
    <w:rsid w:val="7AB31631"/>
    <w:rsid w:val="7AB33E48"/>
    <w:rsid w:val="7AB37DAC"/>
    <w:rsid w:val="7AB41052"/>
    <w:rsid w:val="7AB45BBF"/>
    <w:rsid w:val="7AB4796D"/>
    <w:rsid w:val="7AB51AB9"/>
    <w:rsid w:val="7AB51D66"/>
    <w:rsid w:val="7AB5442E"/>
    <w:rsid w:val="7AB55266"/>
    <w:rsid w:val="7AB568C1"/>
    <w:rsid w:val="7AB61937"/>
    <w:rsid w:val="7AB61A70"/>
    <w:rsid w:val="7AB64101"/>
    <w:rsid w:val="7AB64546"/>
    <w:rsid w:val="7AB65057"/>
    <w:rsid w:val="7AB65BD2"/>
    <w:rsid w:val="7AB65C75"/>
    <w:rsid w:val="7AB65C87"/>
    <w:rsid w:val="7AB66117"/>
    <w:rsid w:val="7AB67B89"/>
    <w:rsid w:val="7AB74783"/>
    <w:rsid w:val="7AB756AF"/>
    <w:rsid w:val="7AB8194B"/>
    <w:rsid w:val="7AB8370E"/>
    <w:rsid w:val="7AB83901"/>
    <w:rsid w:val="7AB92EC7"/>
    <w:rsid w:val="7AB930C7"/>
    <w:rsid w:val="7AB931D5"/>
    <w:rsid w:val="7AB94608"/>
    <w:rsid w:val="7AB94F83"/>
    <w:rsid w:val="7AB96851"/>
    <w:rsid w:val="7AB96C82"/>
    <w:rsid w:val="7ABA2F70"/>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E71"/>
    <w:rsid w:val="7AC202DC"/>
    <w:rsid w:val="7AC20E9D"/>
    <w:rsid w:val="7AC2422A"/>
    <w:rsid w:val="7AC25C9C"/>
    <w:rsid w:val="7AC322A6"/>
    <w:rsid w:val="7AC3298E"/>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3F8C"/>
    <w:rsid w:val="7AD46D1A"/>
    <w:rsid w:val="7AD523F0"/>
    <w:rsid w:val="7AD528E0"/>
    <w:rsid w:val="7AD55CEC"/>
    <w:rsid w:val="7AD56C87"/>
    <w:rsid w:val="7AD61FD9"/>
    <w:rsid w:val="7AD63AED"/>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7350"/>
    <w:rsid w:val="7ADB139D"/>
    <w:rsid w:val="7ADB314B"/>
    <w:rsid w:val="7ADC0C61"/>
    <w:rsid w:val="7ADC5E85"/>
    <w:rsid w:val="7ADC6261"/>
    <w:rsid w:val="7ADC6EC3"/>
    <w:rsid w:val="7ADD0A06"/>
    <w:rsid w:val="7ADD0E32"/>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868"/>
    <w:rsid w:val="7AE85EF1"/>
    <w:rsid w:val="7AE86792"/>
    <w:rsid w:val="7AE91D0C"/>
    <w:rsid w:val="7AE94AE2"/>
    <w:rsid w:val="7AE966A0"/>
    <w:rsid w:val="7AE9683D"/>
    <w:rsid w:val="7AE973D5"/>
    <w:rsid w:val="7AEA1CF5"/>
    <w:rsid w:val="7AEA4C11"/>
    <w:rsid w:val="7AEA6B74"/>
    <w:rsid w:val="7AEB34D4"/>
    <w:rsid w:val="7AEC0927"/>
    <w:rsid w:val="7AEC43A3"/>
    <w:rsid w:val="7AEC68D5"/>
    <w:rsid w:val="7AEC7444"/>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DC1"/>
    <w:rsid w:val="7AF45487"/>
    <w:rsid w:val="7AF46504"/>
    <w:rsid w:val="7AF524F3"/>
    <w:rsid w:val="7AF5408C"/>
    <w:rsid w:val="7AF54138"/>
    <w:rsid w:val="7AF547CF"/>
    <w:rsid w:val="7AF55978"/>
    <w:rsid w:val="7AF566EE"/>
    <w:rsid w:val="7AF56E7E"/>
    <w:rsid w:val="7AF619D9"/>
    <w:rsid w:val="7AF62794"/>
    <w:rsid w:val="7AF661D7"/>
    <w:rsid w:val="7AF67CF4"/>
    <w:rsid w:val="7AF67F85"/>
    <w:rsid w:val="7AF72429"/>
    <w:rsid w:val="7AF73AFA"/>
    <w:rsid w:val="7AF74C18"/>
    <w:rsid w:val="7AF81662"/>
    <w:rsid w:val="7AF91823"/>
    <w:rsid w:val="7AF94C86"/>
    <w:rsid w:val="7AFA2F2B"/>
    <w:rsid w:val="7AFB1A3F"/>
    <w:rsid w:val="7AFB37ED"/>
    <w:rsid w:val="7AFB3BDC"/>
    <w:rsid w:val="7AFB6834"/>
    <w:rsid w:val="7AFB73EA"/>
    <w:rsid w:val="7AFB79E6"/>
    <w:rsid w:val="7AFC4242"/>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4F63"/>
    <w:rsid w:val="7B005EA9"/>
    <w:rsid w:val="7B007056"/>
    <w:rsid w:val="7B007FD1"/>
    <w:rsid w:val="7B0100C5"/>
    <w:rsid w:val="7B010188"/>
    <w:rsid w:val="7B022DCE"/>
    <w:rsid w:val="7B026A4C"/>
    <w:rsid w:val="7B032A23"/>
    <w:rsid w:val="7B0341D8"/>
    <w:rsid w:val="7B034450"/>
    <w:rsid w:val="7B0353EB"/>
    <w:rsid w:val="7B0408F4"/>
    <w:rsid w:val="7B041878"/>
    <w:rsid w:val="7B045ED3"/>
    <w:rsid w:val="7B046B46"/>
    <w:rsid w:val="7B0501C8"/>
    <w:rsid w:val="7B053580"/>
    <w:rsid w:val="7B05402E"/>
    <w:rsid w:val="7B054A50"/>
    <w:rsid w:val="7B05641A"/>
    <w:rsid w:val="7B0568FD"/>
    <w:rsid w:val="7B057F54"/>
    <w:rsid w:val="7B057F96"/>
    <w:rsid w:val="7B061A6F"/>
    <w:rsid w:val="7B063672"/>
    <w:rsid w:val="7B06480D"/>
    <w:rsid w:val="7B0679CD"/>
    <w:rsid w:val="7B0703E4"/>
    <w:rsid w:val="7B073F40"/>
    <w:rsid w:val="7B07460C"/>
    <w:rsid w:val="7B07650C"/>
    <w:rsid w:val="7B081253"/>
    <w:rsid w:val="7B0816F7"/>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0EDC"/>
    <w:rsid w:val="7B1647C3"/>
    <w:rsid w:val="7B166879"/>
    <w:rsid w:val="7B1668D8"/>
    <w:rsid w:val="7B1674BB"/>
    <w:rsid w:val="7B174303"/>
    <w:rsid w:val="7B174A47"/>
    <w:rsid w:val="7B174D19"/>
    <w:rsid w:val="7B1825A4"/>
    <w:rsid w:val="7B18614D"/>
    <w:rsid w:val="7B1864B3"/>
    <w:rsid w:val="7B186B06"/>
    <w:rsid w:val="7B187EFC"/>
    <w:rsid w:val="7B1A0118"/>
    <w:rsid w:val="7B1A4209"/>
    <w:rsid w:val="7B1A7B88"/>
    <w:rsid w:val="7B1B2263"/>
    <w:rsid w:val="7B1B2D50"/>
    <w:rsid w:val="7B1B3E90"/>
    <w:rsid w:val="7B1B79EC"/>
    <w:rsid w:val="7B1C2E7F"/>
    <w:rsid w:val="7B1C4E34"/>
    <w:rsid w:val="7B1D1519"/>
    <w:rsid w:val="7B1D19B6"/>
    <w:rsid w:val="7B1D3764"/>
    <w:rsid w:val="7B1D422B"/>
    <w:rsid w:val="7B1D5512"/>
    <w:rsid w:val="7B1D7C08"/>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35C6"/>
    <w:rsid w:val="7B234AF2"/>
    <w:rsid w:val="7B240A73"/>
    <w:rsid w:val="7B241E85"/>
    <w:rsid w:val="7B242D44"/>
    <w:rsid w:val="7B243CBF"/>
    <w:rsid w:val="7B25086A"/>
    <w:rsid w:val="7B252618"/>
    <w:rsid w:val="7B252FD5"/>
    <w:rsid w:val="7B255329"/>
    <w:rsid w:val="7B260046"/>
    <w:rsid w:val="7B261303"/>
    <w:rsid w:val="7B263617"/>
    <w:rsid w:val="7B263703"/>
    <w:rsid w:val="7B263B25"/>
    <w:rsid w:val="7B266060"/>
    <w:rsid w:val="7B272834"/>
    <w:rsid w:val="7B273FF1"/>
    <w:rsid w:val="7B2745E3"/>
    <w:rsid w:val="7B275AC2"/>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C737C"/>
    <w:rsid w:val="7B2D0D70"/>
    <w:rsid w:val="7B2D7249"/>
    <w:rsid w:val="7B2D77D3"/>
    <w:rsid w:val="7B2E0AD4"/>
    <w:rsid w:val="7B2E0BE4"/>
    <w:rsid w:val="7B2E1F18"/>
    <w:rsid w:val="7B2E3BC3"/>
    <w:rsid w:val="7B2E518C"/>
    <w:rsid w:val="7B2E5971"/>
    <w:rsid w:val="7B2E5B08"/>
    <w:rsid w:val="7B2E6129"/>
    <w:rsid w:val="7B2E6213"/>
    <w:rsid w:val="7B2E6DFC"/>
    <w:rsid w:val="7B2F16E9"/>
    <w:rsid w:val="7B2F294A"/>
    <w:rsid w:val="7B2F4C33"/>
    <w:rsid w:val="7B2F6CF4"/>
    <w:rsid w:val="7B302FF9"/>
    <w:rsid w:val="7B3075F6"/>
    <w:rsid w:val="7B30793B"/>
    <w:rsid w:val="7B312C02"/>
    <w:rsid w:val="7B314538"/>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0C"/>
    <w:rsid w:val="7B3B019F"/>
    <w:rsid w:val="7B3B30D7"/>
    <w:rsid w:val="7B3B5A93"/>
    <w:rsid w:val="7B3B5FDF"/>
    <w:rsid w:val="7B3C2CDD"/>
    <w:rsid w:val="7B3D2104"/>
    <w:rsid w:val="7B3D3E06"/>
    <w:rsid w:val="7B3D69F1"/>
    <w:rsid w:val="7B3E01CE"/>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92"/>
    <w:rsid w:val="7B4B648D"/>
    <w:rsid w:val="7B4B6523"/>
    <w:rsid w:val="7B4C0D0B"/>
    <w:rsid w:val="7B4C1091"/>
    <w:rsid w:val="7B4C161C"/>
    <w:rsid w:val="7B4C1F4E"/>
    <w:rsid w:val="7B4C229B"/>
    <w:rsid w:val="7B4C22FD"/>
    <w:rsid w:val="7B4C27D2"/>
    <w:rsid w:val="7B4C5938"/>
    <w:rsid w:val="7B4C5DF7"/>
    <w:rsid w:val="7B4D2521"/>
    <w:rsid w:val="7B4D444E"/>
    <w:rsid w:val="7B4D72D9"/>
    <w:rsid w:val="7B4E1B6F"/>
    <w:rsid w:val="7B4E400A"/>
    <w:rsid w:val="7B4E5B3D"/>
    <w:rsid w:val="7B4E7236"/>
    <w:rsid w:val="7B4F0166"/>
    <w:rsid w:val="7B4F7EE1"/>
    <w:rsid w:val="7B502037"/>
    <w:rsid w:val="7B503BE4"/>
    <w:rsid w:val="7B505EB9"/>
    <w:rsid w:val="7B510BEA"/>
    <w:rsid w:val="7B51165F"/>
    <w:rsid w:val="7B513395"/>
    <w:rsid w:val="7B51606D"/>
    <w:rsid w:val="7B516286"/>
    <w:rsid w:val="7B5177C8"/>
    <w:rsid w:val="7B5178B1"/>
    <w:rsid w:val="7B530F64"/>
    <w:rsid w:val="7B532CD2"/>
    <w:rsid w:val="7B5333B5"/>
    <w:rsid w:val="7B5339DD"/>
    <w:rsid w:val="7B54049A"/>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2E4D"/>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1196D"/>
    <w:rsid w:val="7B611E27"/>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46DC"/>
    <w:rsid w:val="7B6E5F14"/>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519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122F"/>
    <w:rsid w:val="7B7817D1"/>
    <w:rsid w:val="7B783071"/>
    <w:rsid w:val="7B783090"/>
    <w:rsid w:val="7B784E3E"/>
    <w:rsid w:val="7B785D5E"/>
    <w:rsid w:val="7B7900AE"/>
    <w:rsid w:val="7B790879"/>
    <w:rsid w:val="7B7911BD"/>
    <w:rsid w:val="7B791B79"/>
    <w:rsid w:val="7B792C7F"/>
    <w:rsid w:val="7B795F28"/>
    <w:rsid w:val="7B797295"/>
    <w:rsid w:val="7B7A2964"/>
    <w:rsid w:val="7B7A5674"/>
    <w:rsid w:val="7B7A57F4"/>
    <w:rsid w:val="7B7A6162"/>
    <w:rsid w:val="7B7A6E08"/>
    <w:rsid w:val="7B7A739C"/>
    <w:rsid w:val="7B7B492E"/>
    <w:rsid w:val="7B7B559F"/>
    <w:rsid w:val="7B7B66DC"/>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35E63"/>
    <w:rsid w:val="7B8437E3"/>
    <w:rsid w:val="7B843F41"/>
    <w:rsid w:val="7B8454C1"/>
    <w:rsid w:val="7B8458D0"/>
    <w:rsid w:val="7B8475E5"/>
    <w:rsid w:val="7B850501"/>
    <w:rsid w:val="7B8507F3"/>
    <w:rsid w:val="7B851309"/>
    <w:rsid w:val="7B851445"/>
    <w:rsid w:val="7B8514C1"/>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5D04"/>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60D"/>
    <w:rsid w:val="7B8E2585"/>
    <w:rsid w:val="7B8E49EE"/>
    <w:rsid w:val="7B8E6410"/>
    <w:rsid w:val="7B8F3B5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3CE4"/>
    <w:rsid w:val="7B934F67"/>
    <w:rsid w:val="7B943A53"/>
    <w:rsid w:val="7B9447BC"/>
    <w:rsid w:val="7B94762C"/>
    <w:rsid w:val="7B950C60"/>
    <w:rsid w:val="7B95409C"/>
    <w:rsid w:val="7B954508"/>
    <w:rsid w:val="7B9559F0"/>
    <w:rsid w:val="7B95672D"/>
    <w:rsid w:val="7B963516"/>
    <w:rsid w:val="7B9638E8"/>
    <w:rsid w:val="7B964927"/>
    <w:rsid w:val="7B96580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3032"/>
    <w:rsid w:val="7B9A4DB4"/>
    <w:rsid w:val="7B9A6ABF"/>
    <w:rsid w:val="7B9A6B62"/>
    <w:rsid w:val="7B9B00A3"/>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7EF1"/>
    <w:rsid w:val="7BA1205C"/>
    <w:rsid w:val="7BA14395"/>
    <w:rsid w:val="7BA143F9"/>
    <w:rsid w:val="7BA15F11"/>
    <w:rsid w:val="7BA21E8B"/>
    <w:rsid w:val="7BA23C69"/>
    <w:rsid w:val="7BA268EC"/>
    <w:rsid w:val="7BA27C26"/>
    <w:rsid w:val="7BA3242B"/>
    <w:rsid w:val="7BA3331B"/>
    <w:rsid w:val="7BA35487"/>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723"/>
    <w:rsid w:val="7BA768A4"/>
    <w:rsid w:val="7BA81783"/>
    <w:rsid w:val="7BA9149B"/>
    <w:rsid w:val="7BA92E3E"/>
    <w:rsid w:val="7BA93249"/>
    <w:rsid w:val="7BA97CB8"/>
    <w:rsid w:val="7BAA2A14"/>
    <w:rsid w:val="7BAA630F"/>
    <w:rsid w:val="7BAA759E"/>
    <w:rsid w:val="7BAB0D70"/>
    <w:rsid w:val="7BAB2F3D"/>
    <w:rsid w:val="7BAB30CB"/>
    <w:rsid w:val="7BAB59C4"/>
    <w:rsid w:val="7BAB6ACF"/>
    <w:rsid w:val="7BAB6FC2"/>
    <w:rsid w:val="7BAB7F15"/>
    <w:rsid w:val="7BAC2407"/>
    <w:rsid w:val="7BAC2D3A"/>
    <w:rsid w:val="7BAC4A52"/>
    <w:rsid w:val="7BAC4AE8"/>
    <w:rsid w:val="7BAD06C2"/>
    <w:rsid w:val="7BAD06F6"/>
    <w:rsid w:val="7BAD0F8C"/>
    <w:rsid w:val="7BAD14E3"/>
    <w:rsid w:val="7BAD2EC0"/>
    <w:rsid w:val="7BAD61AB"/>
    <w:rsid w:val="7BAD6226"/>
    <w:rsid w:val="7BAD63B4"/>
    <w:rsid w:val="7BAE1B6F"/>
    <w:rsid w:val="7BAE2FFF"/>
    <w:rsid w:val="7BAE4B8D"/>
    <w:rsid w:val="7BAE7A80"/>
    <w:rsid w:val="7BAF2764"/>
    <w:rsid w:val="7BAF2D7E"/>
    <w:rsid w:val="7BAF65BA"/>
    <w:rsid w:val="7BAF6DFA"/>
    <w:rsid w:val="7BB0591F"/>
    <w:rsid w:val="7BB06386"/>
    <w:rsid w:val="7BB072FF"/>
    <w:rsid w:val="7BB10350"/>
    <w:rsid w:val="7BB120FE"/>
    <w:rsid w:val="7BB1340F"/>
    <w:rsid w:val="7BB158B7"/>
    <w:rsid w:val="7BB16060"/>
    <w:rsid w:val="7BB1707E"/>
    <w:rsid w:val="7BB21B01"/>
    <w:rsid w:val="7BB21B83"/>
    <w:rsid w:val="7BB22216"/>
    <w:rsid w:val="7BB265A2"/>
    <w:rsid w:val="7BB3104F"/>
    <w:rsid w:val="7BB310BF"/>
    <w:rsid w:val="7BB3142A"/>
    <w:rsid w:val="7BB31795"/>
    <w:rsid w:val="7BB340C8"/>
    <w:rsid w:val="7BB35E76"/>
    <w:rsid w:val="7BB37C24"/>
    <w:rsid w:val="7BB4583D"/>
    <w:rsid w:val="7BB46E71"/>
    <w:rsid w:val="7BB502FC"/>
    <w:rsid w:val="7BB5313A"/>
    <w:rsid w:val="7BB5399C"/>
    <w:rsid w:val="7BB5432D"/>
    <w:rsid w:val="7BB549E8"/>
    <w:rsid w:val="7BB57E40"/>
    <w:rsid w:val="7BB60D9E"/>
    <w:rsid w:val="7BB61AD4"/>
    <w:rsid w:val="7BB61B49"/>
    <w:rsid w:val="7BB64763"/>
    <w:rsid w:val="7BB65DCF"/>
    <w:rsid w:val="7BB66D57"/>
    <w:rsid w:val="7BB67714"/>
    <w:rsid w:val="7BB73BB8"/>
    <w:rsid w:val="7BB75966"/>
    <w:rsid w:val="7BB81318"/>
    <w:rsid w:val="7BB816DF"/>
    <w:rsid w:val="7BB840B1"/>
    <w:rsid w:val="7BB84E92"/>
    <w:rsid w:val="7BB86763"/>
    <w:rsid w:val="7BB875AB"/>
    <w:rsid w:val="7BB9229C"/>
    <w:rsid w:val="7BB9260E"/>
    <w:rsid w:val="7BB94FEF"/>
    <w:rsid w:val="7BB95D20"/>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5745"/>
    <w:rsid w:val="7BC31066"/>
    <w:rsid w:val="7BC311C4"/>
    <w:rsid w:val="7BC35BE8"/>
    <w:rsid w:val="7BC406A6"/>
    <w:rsid w:val="7BC41E31"/>
    <w:rsid w:val="7BC42AAA"/>
    <w:rsid w:val="7BC43E42"/>
    <w:rsid w:val="7BC462D5"/>
    <w:rsid w:val="7BC475ED"/>
    <w:rsid w:val="7BC55225"/>
    <w:rsid w:val="7BC57958"/>
    <w:rsid w:val="7BC57DF6"/>
    <w:rsid w:val="7BC6204D"/>
    <w:rsid w:val="7BC63733"/>
    <w:rsid w:val="7BC63DFB"/>
    <w:rsid w:val="7BC65BA9"/>
    <w:rsid w:val="7BC71922"/>
    <w:rsid w:val="7BC72716"/>
    <w:rsid w:val="7BC736D0"/>
    <w:rsid w:val="7BC77A34"/>
    <w:rsid w:val="7BC77D65"/>
    <w:rsid w:val="7BC81F79"/>
    <w:rsid w:val="7BC938EC"/>
    <w:rsid w:val="7BC9391B"/>
    <w:rsid w:val="7BC97448"/>
    <w:rsid w:val="7BC97C07"/>
    <w:rsid w:val="7BCB08AD"/>
    <w:rsid w:val="7BCB3ADF"/>
    <w:rsid w:val="7BCB7664"/>
    <w:rsid w:val="7BCB7956"/>
    <w:rsid w:val="7BCC0CE6"/>
    <w:rsid w:val="7BCC28D6"/>
    <w:rsid w:val="7BCC6F38"/>
    <w:rsid w:val="7BCD482A"/>
    <w:rsid w:val="7BCD5499"/>
    <w:rsid w:val="7BCE0755"/>
    <w:rsid w:val="7BCE0D64"/>
    <w:rsid w:val="7BCE0E0C"/>
    <w:rsid w:val="7BCE20A0"/>
    <w:rsid w:val="7BCE2CB0"/>
    <w:rsid w:val="7BCE62D7"/>
    <w:rsid w:val="7BCE7A18"/>
    <w:rsid w:val="7BCE7DDC"/>
    <w:rsid w:val="7BCF674F"/>
    <w:rsid w:val="7BD007D6"/>
    <w:rsid w:val="7BD047B9"/>
    <w:rsid w:val="7BD0529E"/>
    <w:rsid w:val="7BD06A28"/>
    <w:rsid w:val="7BD137C8"/>
    <w:rsid w:val="7BD1454E"/>
    <w:rsid w:val="7BD176E8"/>
    <w:rsid w:val="7BD2042C"/>
    <w:rsid w:val="7BD209F2"/>
    <w:rsid w:val="7BD227A0"/>
    <w:rsid w:val="7BD23582"/>
    <w:rsid w:val="7BD30458"/>
    <w:rsid w:val="7BD31671"/>
    <w:rsid w:val="7BD32074"/>
    <w:rsid w:val="7BD34015"/>
    <w:rsid w:val="7BD36518"/>
    <w:rsid w:val="7BD42149"/>
    <w:rsid w:val="7BD43E60"/>
    <w:rsid w:val="7BD44D1A"/>
    <w:rsid w:val="7BD4694B"/>
    <w:rsid w:val="7BD5403F"/>
    <w:rsid w:val="7BD55DED"/>
    <w:rsid w:val="7BD61D91"/>
    <w:rsid w:val="7BD6269F"/>
    <w:rsid w:val="7BD633C7"/>
    <w:rsid w:val="7BD65F29"/>
    <w:rsid w:val="7BD6763A"/>
    <w:rsid w:val="7BD73F68"/>
    <w:rsid w:val="7BD76A40"/>
    <w:rsid w:val="7BD77DB7"/>
    <w:rsid w:val="7BD81D81"/>
    <w:rsid w:val="7BD83518"/>
    <w:rsid w:val="7BD858DD"/>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DF6C6B"/>
    <w:rsid w:val="7BE016DD"/>
    <w:rsid w:val="7BE01E2D"/>
    <w:rsid w:val="7BE10C35"/>
    <w:rsid w:val="7BE10CCC"/>
    <w:rsid w:val="7BE11B8C"/>
    <w:rsid w:val="7BE12CFE"/>
    <w:rsid w:val="7BE134DF"/>
    <w:rsid w:val="7BE14791"/>
    <w:rsid w:val="7BE15183"/>
    <w:rsid w:val="7BE158A4"/>
    <w:rsid w:val="7BE25086"/>
    <w:rsid w:val="7BE259C9"/>
    <w:rsid w:val="7BE277B8"/>
    <w:rsid w:val="7BE3139E"/>
    <w:rsid w:val="7BE33949"/>
    <w:rsid w:val="7BE35CBC"/>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4431"/>
    <w:rsid w:val="7BED6E3F"/>
    <w:rsid w:val="7BED75DA"/>
    <w:rsid w:val="7BEE3352"/>
    <w:rsid w:val="7BEE5100"/>
    <w:rsid w:val="7BEE5D08"/>
    <w:rsid w:val="7BEF4F27"/>
    <w:rsid w:val="7BEF6D13"/>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A35"/>
    <w:rsid w:val="7BFA6EA2"/>
    <w:rsid w:val="7BFB68B3"/>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6BE2"/>
    <w:rsid w:val="7C0177BF"/>
    <w:rsid w:val="7C021BBA"/>
    <w:rsid w:val="7C02295A"/>
    <w:rsid w:val="7C023EBE"/>
    <w:rsid w:val="7C0251C7"/>
    <w:rsid w:val="7C025DE8"/>
    <w:rsid w:val="7C026B55"/>
    <w:rsid w:val="7C030293"/>
    <w:rsid w:val="7C030BAC"/>
    <w:rsid w:val="7C031BFF"/>
    <w:rsid w:val="7C034363"/>
    <w:rsid w:val="7C035210"/>
    <w:rsid w:val="7C04112E"/>
    <w:rsid w:val="7C041228"/>
    <w:rsid w:val="7C04233A"/>
    <w:rsid w:val="7C042B76"/>
    <w:rsid w:val="7C044924"/>
    <w:rsid w:val="7C04597D"/>
    <w:rsid w:val="7C0466D2"/>
    <w:rsid w:val="7C052990"/>
    <w:rsid w:val="7C0548E9"/>
    <w:rsid w:val="7C0559EB"/>
    <w:rsid w:val="7C055E42"/>
    <w:rsid w:val="7C056FFE"/>
    <w:rsid w:val="7C057252"/>
    <w:rsid w:val="7C0611DC"/>
    <w:rsid w:val="7C061372"/>
    <w:rsid w:val="7C062EFD"/>
    <w:rsid w:val="7C063C52"/>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5891"/>
    <w:rsid w:val="7C0B69B5"/>
    <w:rsid w:val="7C0B79BA"/>
    <w:rsid w:val="7C0B7A60"/>
    <w:rsid w:val="7C0C4446"/>
    <w:rsid w:val="7C0D1A2A"/>
    <w:rsid w:val="7C0D37D8"/>
    <w:rsid w:val="7C0D6A6D"/>
    <w:rsid w:val="7C0E12FE"/>
    <w:rsid w:val="7C0E1746"/>
    <w:rsid w:val="7C0E2B00"/>
    <w:rsid w:val="7C0E3AED"/>
    <w:rsid w:val="7C0E57A2"/>
    <w:rsid w:val="7C0E596F"/>
    <w:rsid w:val="7C0E7550"/>
    <w:rsid w:val="7C0F5212"/>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535C"/>
    <w:rsid w:val="7C1A6567"/>
    <w:rsid w:val="7C1A66F4"/>
    <w:rsid w:val="7C1A6E55"/>
    <w:rsid w:val="7C1B0BF1"/>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E59E5"/>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489A"/>
    <w:rsid w:val="7C266648"/>
    <w:rsid w:val="7C266F05"/>
    <w:rsid w:val="7C26738C"/>
    <w:rsid w:val="7C272E40"/>
    <w:rsid w:val="7C274002"/>
    <w:rsid w:val="7C274BD5"/>
    <w:rsid w:val="7C275A52"/>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3630"/>
    <w:rsid w:val="7C323129"/>
    <w:rsid w:val="7C32323F"/>
    <w:rsid w:val="7C324F0E"/>
    <w:rsid w:val="7C325A95"/>
    <w:rsid w:val="7C325B93"/>
    <w:rsid w:val="7C3323AF"/>
    <w:rsid w:val="7C333A78"/>
    <w:rsid w:val="7C335344"/>
    <w:rsid w:val="7C336FB7"/>
    <w:rsid w:val="7C340013"/>
    <w:rsid w:val="7C34248C"/>
    <w:rsid w:val="7C34430E"/>
    <w:rsid w:val="7C344B14"/>
    <w:rsid w:val="7C350F81"/>
    <w:rsid w:val="7C353720"/>
    <w:rsid w:val="7C354ADD"/>
    <w:rsid w:val="7C356751"/>
    <w:rsid w:val="7C356F5C"/>
    <w:rsid w:val="7C357419"/>
    <w:rsid w:val="7C3617EF"/>
    <w:rsid w:val="7C3666C5"/>
    <w:rsid w:val="7C372603"/>
    <w:rsid w:val="7C373739"/>
    <w:rsid w:val="7C3741AD"/>
    <w:rsid w:val="7C374594"/>
    <w:rsid w:val="7C375908"/>
    <w:rsid w:val="7C38637B"/>
    <w:rsid w:val="7C3873BB"/>
    <w:rsid w:val="7C3906A6"/>
    <w:rsid w:val="7C3920D1"/>
    <w:rsid w:val="7C39256C"/>
    <w:rsid w:val="7C39281F"/>
    <w:rsid w:val="7C3953F4"/>
    <w:rsid w:val="7C397E67"/>
    <w:rsid w:val="7C3A0345"/>
    <w:rsid w:val="7C3A12F7"/>
    <w:rsid w:val="7C3A20F4"/>
    <w:rsid w:val="7C3A2A38"/>
    <w:rsid w:val="7C3A35C2"/>
    <w:rsid w:val="7C3A5A85"/>
    <w:rsid w:val="7C3B57E2"/>
    <w:rsid w:val="7C3B5F55"/>
    <w:rsid w:val="7C3C01A9"/>
    <w:rsid w:val="7C3C3F90"/>
    <w:rsid w:val="7C3C40BE"/>
    <w:rsid w:val="7C3C5380"/>
    <w:rsid w:val="7C3C5695"/>
    <w:rsid w:val="7C3D0A6B"/>
    <w:rsid w:val="7C3D13B9"/>
    <w:rsid w:val="7C3D36A0"/>
    <w:rsid w:val="7C3D3992"/>
    <w:rsid w:val="7C3E2849"/>
    <w:rsid w:val="7C3E5E27"/>
    <w:rsid w:val="7C3E7E36"/>
    <w:rsid w:val="7C3F33EF"/>
    <w:rsid w:val="7C3F595C"/>
    <w:rsid w:val="7C407D3A"/>
    <w:rsid w:val="7C4101DE"/>
    <w:rsid w:val="7C4116D4"/>
    <w:rsid w:val="7C417926"/>
    <w:rsid w:val="7C4210C6"/>
    <w:rsid w:val="7C423455"/>
    <w:rsid w:val="7C427BA7"/>
    <w:rsid w:val="7C431DAC"/>
    <w:rsid w:val="7C43522B"/>
    <w:rsid w:val="7C437572"/>
    <w:rsid w:val="7C440408"/>
    <w:rsid w:val="7C441232"/>
    <w:rsid w:val="7C442420"/>
    <w:rsid w:val="7C442F72"/>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2A62"/>
    <w:rsid w:val="7C484810"/>
    <w:rsid w:val="7C490589"/>
    <w:rsid w:val="7C4919FF"/>
    <w:rsid w:val="7C492337"/>
    <w:rsid w:val="7C492FAC"/>
    <w:rsid w:val="7C493F37"/>
    <w:rsid w:val="7C4952BD"/>
    <w:rsid w:val="7C495407"/>
    <w:rsid w:val="7C495B7E"/>
    <w:rsid w:val="7C4A6EA2"/>
    <w:rsid w:val="7C4B05FD"/>
    <w:rsid w:val="7C4B2553"/>
    <w:rsid w:val="7C4B2DF5"/>
    <w:rsid w:val="7C4B4301"/>
    <w:rsid w:val="7C4C033D"/>
    <w:rsid w:val="7C4C0DE8"/>
    <w:rsid w:val="7C4C370C"/>
    <w:rsid w:val="7C4C3AC8"/>
    <w:rsid w:val="7C4D0EAE"/>
    <w:rsid w:val="7C4D3857"/>
    <w:rsid w:val="7C4D39E7"/>
    <w:rsid w:val="7C4D62CB"/>
    <w:rsid w:val="7C4D7B29"/>
    <w:rsid w:val="7C4E5A56"/>
    <w:rsid w:val="7C4E5B9F"/>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8E1"/>
    <w:rsid w:val="7C52568F"/>
    <w:rsid w:val="7C52743D"/>
    <w:rsid w:val="7C5331B5"/>
    <w:rsid w:val="7C541407"/>
    <w:rsid w:val="7C541FEE"/>
    <w:rsid w:val="7C543F68"/>
    <w:rsid w:val="7C5451D6"/>
    <w:rsid w:val="7C5461B0"/>
    <w:rsid w:val="7C546CEA"/>
    <w:rsid w:val="7C55339C"/>
    <w:rsid w:val="7C5533D1"/>
    <w:rsid w:val="7C553D24"/>
    <w:rsid w:val="7C5549F1"/>
    <w:rsid w:val="7C555EFF"/>
    <w:rsid w:val="7C556F2D"/>
    <w:rsid w:val="7C557CAA"/>
    <w:rsid w:val="7C560815"/>
    <w:rsid w:val="7C562E0E"/>
    <w:rsid w:val="7C570EF7"/>
    <w:rsid w:val="7C572CA5"/>
    <w:rsid w:val="7C574B40"/>
    <w:rsid w:val="7C574C5C"/>
    <w:rsid w:val="7C576A48"/>
    <w:rsid w:val="7C577BA2"/>
    <w:rsid w:val="7C58080F"/>
    <w:rsid w:val="7C58433F"/>
    <w:rsid w:val="7C585349"/>
    <w:rsid w:val="7C585FC1"/>
    <w:rsid w:val="7C59010E"/>
    <w:rsid w:val="7C590CE3"/>
    <w:rsid w:val="7C594C70"/>
    <w:rsid w:val="7C595D10"/>
    <w:rsid w:val="7C5962E3"/>
    <w:rsid w:val="7C596A1E"/>
    <w:rsid w:val="7C5A2796"/>
    <w:rsid w:val="7C5A5822"/>
    <w:rsid w:val="7C5A738D"/>
    <w:rsid w:val="7C5B19F3"/>
    <w:rsid w:val="7C5B389B"/>
    <w:rsid w:val="7C5B627D"/>
    <w:rsid w:val="7C5B73A5"/>
    <w:rsid w:val="7C5C02BC"/>
    <w:rsid w:val="7C5C0ADD"/>
    <w:rsid w:val="7C5C2C63"/>
    <w:rsid w:val="7C5C69CA"/>
    <w:rsid w:val="7C5D270E"/>
    <w:rsid w:val="7C5D3168"/>
    <w:rsid w:val="7C5E1373"/>
    <w:rsid w:val="7C5E39FA"/>
    <w:rsid w:val="7C5E4034"/>
    <w:rsid w:val="7C5E5DE2"/>
    <w:rsid w:val="7C5F1B5A"/>
    <w:rsid w:val="7C5F32C3"/>
    <w:rsid w:val="7C5F7689"/>
    <w:rsid w:val="7C5F7AE7"/>
    <w:rsid w:val="7C5F7DAC"/>
    <w:rsid w:val="7C603012"/>
    <w:rsid w:val="7C6072C3"/>
    <w:rsid w:val="7C613B24"/>
    <w:rsid w:val="7C614FC8"/>
    <w:rsid w:val="7C61572E"/>
    <w:rsid w:val="7C6158D2"/>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260E"/>
    <w:rsid w:val="7C6A3D34"/>
    <w:rsid w:val="7C6A4215"/>
    <w:rsid w:val="7C6A6C95"/>
    <w:rsid w:val="7C6B04FF"/>
    <w:rsid w:val="7C6B41FC"/>
    <w:rsid w:val="7C6B558A"/>
    <w:rsid w:val="7C6B6551"/>
    <w:rsid w:val="7C6B6751"/>
    <w:rsid w:val="7C6C3563"/>
    <w:rsid w:val="7C6C4C03"/>
    <w:rsid w:val="7C6C61D8"/>
    <w:rsid w:val="7C6D071B"/>
    <w:rsid w:val="7C6D14FF"/>
    <w:rsid w:val="7C6D24C9"/>
    <w:rsid w:val="7C6D36CA"/>
    <w:rsid w:val="7C6D4186"/>
    <w:rsid w:val="7C6D4D5F"/>
    <w:rsid w:val="7C6D72D5"/>
    <w:rsid w:val="7C6E0D2B"/>
    <w:rsid w:val="7C6F0797"/>
    <w:rsid w:val="7C6F7604"/>
    <w:rsid w:val="7C6F7F88"/>
    <w:rsid w:val="7C6F7FEF"/>
    <w:rsid w:val="7C7015D0"/>
    <w:rsid w:val="7C701FB9"/>
    <w:rsid w:val="7C702B07"/>
    <w:rsid w:val="7C703D67"/>
    <w:rsid w:val="7C7056D8"/>
    <w:rsid w:val="7C705B15"/>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3EB"/>
    <w:rsid w:val="7C762E09"/>
    <w:rsid w:val="7C765821"/>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964E4"/>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0D44"/>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849"/>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48C7"/>
    <w:rsid w:val="7C8B5ABC"/>
    <w:rsid w:val="7C8B6DF3"/>
    <w:rsid w:val="7C8C0083"/>
    <w:rsid w:val="7C8C3D02"/>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9016CF"/>
    <w:rsid w:val="7C9057AB"/>
    <w:rsid w:val="7C9061B7"/>
    <w:rsid w:val="7C91234B"/>
    <w:rsid w:val="7C914409"/>
    <w:rsid w:val="7C916151"/>
    <w:rsid w:val="7C920181"/>
    <w:rsid w:val="7C920B8D"/>
    <w:rsid w:val="7C921F30"/>
    <w:rsid w:val="7C926DE2"/>
    <w:rsid w:val="7C927D47"/>
    <w:rsid w:val="7C93160E"/>
    <w:rsid w:val="7C937137"/>
    <w:rsid w:val="7C937D02"/>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B0829"/>
    <w:rsid w:val="7C9B1DD4"/>
    <w:rsid w:val="7C9B4CF5"/>
    <w:rsid w:val="7C9B5288"/>
    <w:rsid w:val="7C9B63F7"/>
    <w:rsid w:val="7C9B68F0"/>
    <w:rsid w:val="7C9B6AAB"/>
    <w:rsid w:val="7C9B7036"/>
    <w:rsid w:val="7C9C2DAE"/>
    <w:rsid w:val="7C9C4B5C"/>
    <w:rsid w:val="7C9C621F"/>
    <w:rsid w:val="7C9D0E2A"/>
    <w:rsid w:val="7C9D1506"/>
    <w:rsid w:val="7C9D3956"/>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181D"/>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265F"/>
    <w:rsid w:val="7CC03375"/>
    <w:rsid w:val="7CC04CEF"/>
    <w:rsid w:val="7CC06C61"/>
    <w:rsid w:val="7CC07A8E"/>
    <w:rsid w:val="7CC107CD"/>
    <w:rsid w:val="7CC11BF3"/>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D2033"/>
    <w:rsid w:val="7CDD3337"/>
    <w:rsid w:val="7CDD6FB6"/>
    <w:rsid w:val="7CDE05D7"/>
    <w:rsid w:val="7CDE0856"/>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71AD"/>
    <w:rsid w:val="7CE37370"/>
    <w:rsid w:val="7CE458D1"/>
    <w:rsid w:val="7CE45FB6"/>
    <w:rsid w:val="7CE47942"/>
    <w:rsid w:val="7CE502B1"/>
    <w:rsid w:val="7CE51AFA"/>
    <w:rsid w:val="7CE51BC6"/>
    <w:rsid w:val="7CE546AE"/>
    <w:rsid w:val="7CE561E7"/>
    <w:rsid w:val="7CE56503"/>
    <w:rsid w:val="7CE64029"/>
    <w:rsid w:val="7CE651B4"/>
    <w:rsid w:val="7CE6596A"/>
    <w:rsid w:val="7CE7299E"/>
    <w:rsid w:val="7CE7399F"/>
    <w:rsid w:val="7CE73C07"/>
    <w:rsid w:val="7CE7420F"/>
    <w:rsid w:val="7CE778ED"/>
    <w:rsid w:val="7CE80C19"/>
    <w:rsid w:val="7CE82114"/>
    <w:rsid w:val="7CE85FF3"/>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7FFD"/>
    <w:rsid w:val="7CF20BFD"/>
    <w:rsid w:val="7CF20C20"/>
    <w:rsid w:val="7CF226A5"/>
    <w:rsid w:val="7CF24F98"/>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253F"/>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6B77"/>
    <w:rsid w:val="7D006E99"/>
    <w:rsid w:val="7D007AE0"/>
    <w:rsid w:val="7D010860"/>
    <w:rsid w:val="7D0149D6"/>
    <w:rsid w:val="7D0163B1"/>
    <w:rsid w:val="7D02672E"/>
    <w:rsid w:val="7D027841"/>
    <w:rsid w:val="7D031D4D"/>
    <w:rsid w:val="7D03300D"/>
    <w:rsid w:val="7D035A30"/>
    <w:rsid w:val="7D037054"/>
    <w:rsid w:val="7D040984"/>
    <w:rsid w:val="7D040F6A"/>
    <w:rsid w:val="7D04154B"/>
    <w:rsid w:val="7D044D32"/>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6BEA"/>
    <w:rsid w:val="7D1172F8"/>
    <w:rsid w:val="7D121F07"/>
    <w:rsid w:val="7D124A03"/>
    <w:rsid w:val="7D124CFF"/>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1466"/>
    <w:rsid w:val="7D1A3468"/>
    <w:rsid w:val="7D1A6F58"/>
    <w:rsid w:val="7D1B1C06"/>
    <w:rsid w:val="7D1B1F25"/>
    <w:rsid w:val="7D1B1FC5"/>
    <w:rsid w:val="7D1B2B4A"/>
    <w:rsid w:val="7D1B3CD3"/>
    <w:rsid w:val="7D1B4073"/>
    <w:rsid w:val="7D1B4A6C"/>
    <w:rsid w:val="7D1B5F19"/>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1505"/>
    <w:rsid w:val="7D2232B3"/>
    <w:rsid w:val="7D223D19"/>
    <w:rsid w:val="7D225061"/>
    <w:rsid w:val="7D226E2B"/>
    <w:rsid w:val="7D2314D6"/>
    <w:rsid w:val="7D23174B"/>
    <w:rsid w:val="7D23735F"/>
    <w:rsid w:val="7D2407FB"/>
    <w:rsid w:val="7D240AB7"/>
    <w:rsid w:val="7D24527D"/>
    <w:rsid w:val="7D250FF6"/>
    <w:rsid w:val="7D252CC8"/>
    <w:rsid w:val="7D252DA4"/>
    <w:rsid w:val="7D253E99"/>
    <w:rsid w:val="7D256900"/>
    <w:rsid w:val="7D257511"/>
    <w:rsid w:val="7D262FF6"/>
    <w:rsid w:val="7D2656E1"/>
    <w:rsid w:val="7D2708CA"/>
    <w:rsid w:val="7D272678"/>
    <w:rsid w:val="7D272C9D"/>
    <w:rsid w:val="7D276B1C"/>
    <w:rsid w:val="7D277425"/>
    <w:rsid w:val="7D28025F"/>
    <w:rsid w:val="7D281B03"/>
    <w:rsid w:val="7D283C6C"/>
    <w:rsid w:val="7D285559"/>
    <w:rsid w:val="7D2863F0"/>
    <w:rsid w:val="7D293467"/>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25C7"/>
    <w:rsid w:val="7D3251DF"/>
    <w:rsid w:val="7D327776"/>
    <w:rsid w:val="7D330E2A"/>
    <w:rsid w:val="7D331240"/>
    <w:rsid w:val="7D3354C1"/>
    <w:rsid w:val="7D3426D0"/>
    <w:rsid w:val="7D343673"/>
    <w:rsid w:val="7D344D95"/>
    <w:rsid w:val="7D345DAA"/>
    <w:rsid w:val="7D350BDD"/>
    <w:rsid w:val="7D352109"/>
    <w:rsid w:val="7D353B60"/>
    <w:rsid w:val="7D3545CE"/>
    <w:rsid w:val="7D35501F"/>
    <w:rsid w:val="7D36009C"/>
    <w:rsid w:val="7D360B0D"/>
    <w:rsid w:val="7D360EEC"/>
    <w:rsid w:val="7D364FB1"/>
    <w:rsid w:val="7D366731"/>
    <w:rsid w:val="7D367D70"/>
    <w:rsid w:val="7D372AB0"/>
    <w:rsid w:val="7D374B42"/>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6123"/>
    <w:rsid w:val="7D3B7051"/>
    <w:rsid w:val="7D3C176C"/>
    <w:rsid w:val="7D3C74A6"/>
    <w:rsid w:val="7D3D0BFD"/>
    <w:rsid w:val="7D3D1E9B"/>
    <w:rsid w:val="7D3D293A"/>
    <w:rsid w:val="7D3D4328"/>
    <w:rsid w:val="7D3D5C52"/>
    <w:rsid w:val="7D3E19B8"/>
    <w:rsid w:val="7D3E3E65"/>
    <w:rsid w:val="7D3E706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A06"/>
    <w:rsid w:val="7D450D50"/>
    <w:rsid w:val="7D455618"/>
    <w:rsid w:val="7D456FA2"/>
    <w:rsid w:val="7D46022E"/>
    <w:rsid w:val="7D465A11"/>
    <w:rsid w:val="7D4701EB"/>
    <w:rsid w:val="7D470A74"/>
    <w:rsid w:val="7D474B06"/>
    <w:rsid w:val="7D4774A6"/>
    <w:rsid w:val="7D4802C1"/>
    <w:rsid w:val="7D4803C3"/>
    <w:rsid w:val="7D4842F8"/>
    <w:rsid w:val="7D4864EA"/>
    <w:rsid w:val="7D492737"/>
    <w:rsid w:val="7D492C7C"/>
    <w:rsid w:val="7D49534C"/>
    <w:rsid w:val="7D4968FC"/>
    <w:rsid w:val="7D4A0A5C"/>
    <w:rsid w:val="7D4A328B"/>
    <w:rsid w:val="7D4A4EC9"/>
    <w:rsid w:val="7D4A5135"/>
    <w:rsid w:val="7D4B31CC"/>
    <w:rsid w:val="7D4B3E1E"/>
    <w:rsid w:val="7D4B533D"/>
    <w:rsid w:val="7D4C0330"/>
    <w:rsid w:val="7D4C0C3E"/>
    <w:rsid w:val="7D4C370C"/>
    <w:rsid w:val="7D4C4474"/>
    <w:rsid w:val="7D4C6582"/>
    <w:rsid w:val="7D4D1DE7"/>
    <w:rsid w:val="7D4D2A4C"/>
    <w:rsid w:val="7D4D325E"/>
    <w:rsid w:val="7D4E157B"/>
    <w:rsid w:val="7D4E22FA"/>
    <w:rsid w:val="7D4E40A8"/>
    <w:rsid w:val="7D4F1BCF"/>
    <w:rsid w:val="7D4F3AD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3D1B"/>
    <w:rsid w:val="7D534C0C"/>
    <w:rsid w:val="7D537911"/>
    <w:rsid w:val="7D543853"/>
    <w:rsid w:val="7D545437"/>
    <w:rsid w:val="7D551E3F"/>
    <w:rsid w:val="7D553689"/>
    <w:rsid w:val="7D5579C8"/>
    <w:rsid w:val="7D562F5D"/>
    <w:rsid w:val="7D56386F"/>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5B2C"/>
    <w:rsid w:val="7D5A7436"/>
    <w:rsid w:val="7D5B20E7"/>
    <w:rsid w:val="7D5B3778"/>
    <w:rsid w:val="7D5B4A17"/>
    <w:rsid w:val="7D5B4B37"/>
    <w:rsid w:val="7D5B587B"/>
    <w:rsid w:val="7D5C04C2"/>
    <w:rsid w:val="7D5C07F0"/>
    <w:rsid w:val="7D5D1D4A"/>
    <w:rsid w:val="7D5D42EC"/>
    <w:rsid w:val="7D5E0064"/>
    <w:rsid w:val="7D5E1E12"/>
    <w:rsid w:val="7D5E2D6C"/>
    <w:rsid w:val="7D5E530F"/>
    <w:rsid w:val="7D5E6A7D"/>
    <w:rsid w:val="7D5F0994"/>
    <w:rsid w:val="7D5F5B1A"/>
    <w:rsid w:val="7D5F62B6"/>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2BE"/>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60289"/>
    <w:rsid w:val="7D662FD0"/>
    <w:rsid w:val="7D663369"/>
    <w:rsid w:val="7D663909"/>
    <w:rsid w:val="7D663FCD"/>
    <w:rsid w:val="7D664357"/>
    <w:rsid w:val="7D66494E"/>
    <w:rsid w:val="7D6730C3"/>
    <w:rsid w:val="7D6733BC"/>
    <w:rsid w:val="7D673629"/>
    <w:rsid w:val="7D67516A"/>
    <w:rsid w:val="7D67552C"/>
    <w:rsid w:val="7D681F49"/>
    <w:rsid w:val="7D686C50"/>
    <w:rsid w:val="7D6871B3"/>
    <w:rsid w:val="7D690E1E"/>
    <w:rsid w:val="7D691B42"/>
    <w:rsid w:val="7D692A50"/>
    <w:rsid w:val="7D692C90"/>
    <w:rsid w:val="7D693CB1"/>
    <w:rsid w:val="7D695010"/>
    <w:rsid w:val="7D697E7F"/>
    <w:rsid w:val="7D6A07B6"/>
    <w:rsid w:val="7D6A4B1C"/>
    <w:rsid w:val="7D6A5621"/>
    <w:rsid w:val="7D6A5EA2"/>
    <w:rsid w:val="7D6B1788"/>
    <w:rsid w:val="7D6B2EAC"/>
    <w:rsid w:val="7D6B4A54"/>
    <w:rsid w:val="7D6B5370"/>
    <w:rsid w:val="7D6C2781"/>
    <w:rsid w:val="7D6C452F"/>
    <w:rsid w:val="7D6C47DD"/>
    <w:rsid w:val="7D6C7EFD"/>
    <w:rsid w:val="7D6D41F8"/>
    <w:rsid w:val="7D6D429B"/>
    <w:rsid w:val="7D6D5D20"/>
    <w:rsid w:val="7D6E017B"/>
    <w:rsid w:val="7D6E0738"/>
    <w:rsid w:val="7D6E0B5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4E65"/>
    <w:rsid w:val="7D7B6E68"/>
    <w:rsid w:val="7D7C20A5"/>
    <w:rsid w:val="7D7C31C7"/>
    <w:rsid w:val="7D7C6AC9"/>
    <w:rsid w:val="7D7C6BBE"/>
    <w:rsid w:val="7D7D04EA"/>
    <w:rsid w:val="7D7D1A08"/>
    <w:rsid w:val="7D7D2BE0"/>
    <w:rsid w:val="7D7D498E"/>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C0E"/>
    <w:rsid w:val="7D8B6423"/>
    <w:rsid w:val="7D8B77AE"/>
    <w:rsid w:val="7D8C2B63"/>
    <w:rsid w:val="7D8C2E23"/>
    <w:rsid w:val="7D8C4259"/>
    <w:rsid w:val="7D8C5DEA"/>
    <w:rsid w:val="7D8D08CD"/>
    <w:rsid w:val="7D8D1E4B"/>
    <w:rsid w:val="7D8D2F2A"/>
    <w:rsid w:val="7D8D7428"/>
    <w:rsid w:val="7D8E070A"/>
    <w:rsid w:val="7D8E0949"/>
    <w:rsid w:val="7D8E2059"/>
    <w:rsid w:val="7D8E2E47"/>
    <w:rsid w:val="7D8E514F"/>
    <w:rsid w:val="7D8E65CA"/>
    <w:rsid w:val="7D8F021D"/>
    <w:rsid w:val="7D8F0BAE"/>
    <w:rsid w:val="7D8F15E6"/>
    <w:rsid w:val="7D8F4172"/>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E2C"/>
    <w:rsid w:val="7D913F95"/>
    <w:rsid w:val="7D915CAE"/>
    <w:rsid w:val="7D917A20"/>
    <w:rsid w:val="7D92140C"/>
    <w:rsid w:val="7D92689C"/>
    <w:rsid w:val="7D93222C"/>
    <w:rsid w:val="7D9330EC"/>
    <w:rsid w:val="7D9341B1"/>
    <w:rsid w:val="7D9348B2"/>
    <w:rsid w:val="7D935F5F"/>
    <w:rsid w:val="7D937D0D"/>
    <w:rsid w:val="7D943A85"/>
    <w:rsid w:val="7D9442B0"/>
    <w:rsid w:val="7D945141"/>
    <w:rsid w:val="7D951CD7"/>
    <w:rsid w:val="7D951EFA"/>
    <w:rsid w:val="7D965A4F"/>
    <w:rsid w:val="7D9673D3"/>
    <w:rsid w:val="7D967BE4"/>
    <w:rsid w:val="7D9720E8"/>
    <w:rsid w:val="7D980FCA"/>
    <w:rsid w:val="7D981284"/>
    <w:rsid w:val="7D982C30"/>
    <w:rsid w:val="7D98438D"/>
    <w:rsid w:val="7D985324"/>
    <w:rsid w:val="7D987CB3"/>
    <w:rsid w:val="7D9900FB"/>
    <w:rsid w:val="7D991CBC"/>
    <w:rsid w:val="7D994C5A"/>
    <w:rsid w:val="7D9A25CE"/>
    <w:rsid w:val="7D9A2FBF"/>
    <w:rsid w:val="7D9A5540"/>
    <w:rsid w:val="7D9B2A00"/>
    <w:rsid w:val="7D9B3066"/>
    <w:rsid w:val="7D9B5286"/>
    <w:rsid w:val="7D9C12B8"/>
    <w:rsid w:val="7D9C3A6D"/>
    <w:rsid w:val="7D9C4D67"/>
    <w:rsid w:val="7D9C58DF"/>
    <w:rsid w:val="7D9D0A7E"/>
    <w:rsid w:val="7D9D28F2"/>
    <w:rsid w:val="7D9D293A"/>
    <w:rsid w:val="7D9D5E70"/>
    <w:rsid w:val="7D9E163D"/>
    <w:rsid w:val="7D9E4778"/>
    <w:rsid w:val="7D9F2917"/>
    <w:rsid w:val="7D9F2B56"/>
    <w:rsid w:val="7D9F4904"/>
    <w:rsid w:val="7D9F66B2"/>
    <w:rsid w:val="7D9F6B24"/>
    <w:rsid w:val="7D9F7B7B"/>
    <w:rsid w:val="7DA00C88"/>
    <w:rsid w:val="7DA016C8"/>
    <w:rsid w:val="7DA0220D"/>
    <w:rsid w:val="7DA0242A"/>
    <w:rsid w:val="7DA03D46"/>
    <w:rsid w:val="7DA05672"/>
    <w:rsid w:val="7DA06EBC"/>
    <w:rsid w:val="7DA136F1"/>
    <w:rsid w:val="7DA1661A"/>
    <w:rsid w:val="7DA168CE"/>
    <w:rsid w:val="7DA20010"/>
    <w:rsid w:val="7DA22646"/>
    <w:rsid w:val="7DA23A58"/>
    <w:rsid w:val="7DA261A2"/>
    <w:rsid w:val="7DA27DFF"/>
    <w:rsid w:val="7DA33311"/>
    <w:rsid w:val="7DA358ED"/>
    <w:rsid w:val="7DA3663E"/>
    <w:rsid w:val="7DA4016C"/>
    <w:rsid w:val="7DA41079"/>
    <w:rsid w:val="7DA43293"/>
    <w:rsid w:val="7DA43CC8"/>
    <w:rsid w:val="7DA44071"/>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1A0B"/>
    <w:rsid w:val="7DA737B9"/>
    <w:rsid w:val="7DA77726"/>
    <w:rsid w:val="7DA77C5D"/>
    <w:rsid w:val="7DA83814"/>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13D"/>
    <w:rsid w:val="7DBE54A9"/>
    <w:rsid w:val="7DBE5814"/>
    <w:rsid w:val="7DBF07E9"/>
    <w:rsid w:val="7DBF0B02"/>
    <w:rsid w:val="7DBF0DE0"/>
    <w:rsid w:val="7DBF3B0B"/>
    <w:rsid w:val="7DC0173D"/>
    <w:rsid w:val="7DC03599"/>
    <w:rsid w:val="7DC0487A"/>
    <w:rsid w:val="7DC070A0"/>
    <w:rsid w:val="7DC07D31"/>
    <w:rsid w:val="7DC105AB"/>
    <w:rsid w:val="7DC12ACC"/>
    <w:rsid w:val="7DC205F3"/>
    <w:rsid w:val="7DC26844"/>
    <w:rsid w:val="7DC30A8A"/>
    <w:rsid w:val="7DC331AA"/>
    <w:rsid w:val="7DC34AB5"/>
    <w:rsid w:val="7DC36439"/>
    <w:rsid w:val="7DC3667D"/>
    <w:rsid w:val="7DC40557"/>
    <w:rsid w:val="7DC409A9"/>
    <w:rsid w:val="7DC4191F"/>
    <w:rsid w:val="7DC425BD"/>
    <w:rsid w:val="7DC43EF3"/>
    <w:rsid w:val="7DC44AEB"/>
    <w:rsid w:val="7DC46119"/>
    <w:rsid w:val="7DC507E1"/>
    <w:rsid w:val="7DC53337"/>
    <w:rsid w:val="7DC5406D"/>
    <w:rsid w:val="7DC55F7B"/>
    <w:rsid w:val="7DC600E3"/>
    <w:rsid w:val="7DC61F22"/>
    <w:rsid w:val="7DC63A0F"/>
    <w:rsid w:val="7DC6496E"/>
    <w:rsid w:val="7DC66084"/>
    <w:rsid w:val="7DC6740B"/>
    <w:rsid w:val="7DC7089B"/>
    <w:rsid w:val="7DC727D5"/>
    <w:rsid w:val="7DC728FC"/>
    <w:rsid w:val="7DC72D86"/>
    <w:rsid w:val="7DC73E5B"/>
    <w:rsid w:val="7DC7461A"/>
    <w:rsid w:val="7DC75C09"/>
    <w:rsid w:val="7DC82492"/>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10836"/>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BA7"/>
    <w:rsid w:val="7DD722F0"/>
    <w:rsid w:val="7DD77EED"/>
    <w:rsid w:val="7DD82375"/>
    <w:rsid w:val="7DD82E5D"/>
    <w:rsid w:val="7DD8341A"/>
    <w:rsid w:val="7DD86068"/>
    <w:rsid w:val="7DD8658E"/>
    <w:rsid w:val="7DD86A1C"/>
    <w:rsid w:val="7DD9000A"/>
    <w:rsid w:val="7DD92441"/>
    <w:rsid w:val="7DD943F1"/>
    <w:rsid w:val="7DD96AF1"/>
    <w:rsid w:val="7DDA2B39"/>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367E"/>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67BB"/>
    <w:rsid w:val="7DE46DC8"/>
    <w:rsid w:val="7DE47BEF"/>
    <w:rsid w:val="7DE53E24"/>
    <w:rsid w:val="7DE54985"/>
    <w:rsid w:val="7DE55B38"/>
    <w:rsid w:val="7DE60785"/>
    <w:rsid w:val="7DE62533"/>
    <w:rsid w:val="7DE6353F"/>
    <w:rsid w:val="7DE63B86"/>
    <w:rsid w:val="7DE642E1"/>
    <w:rsid w:val="7DE71E07"/>
    <w:rsid w:val="7DE731E2"/>
    <w:rsid w:val="7DE75240"/>
    <w:rsid w:val="7DE756A5"/>
    <w:rsid w:val="7DE8011B"/>
    <w:rsid w:val="7DE844FD"/>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8C1"/>
    <w:rsid w:val="7DEC566F"/>
    <w:rsid w:val="7DED25B6"/>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2C86"/>
    <w:rsid w:val="7DF1445B"/>
    <w:rsid w:val="7DF15CE6"/>
    <w:rsid w:val="7DF20EA6"/>
    <w:rsid w:val="7DF22338"/>
    <w:rsid w:val="7DF23B24"/>
    <w:rsid w:val="7DF2712A"/>
    <w:rsid w:val="7DF30FF9"/>
    <w:rsid w:val="7DF3422C"/>
    <w:rsid w:val="7DF34C50"/>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764EE"/>
    <w:rsid w:val="7DF77267"/>
    <w:rsid w:val="7DF7797A"/>
    <w:rsid w:val="7DF804B8"/>
    <w:rsid w:val="7DF80ACF"/>
    <w:rsid w:val="7DF81987"/>
    <w:rsid w:val="7DF83A40"/>
    <w:rsid w:val="7DF863A2"/>
    <w:rsid w:val="7DF86826"/>
    <w:rsid w:val="7DF874E5"/>
    <w:rsid w:val="7DF91161"/>
    <w:rsid w:val="7DF92133"/>
    <w:rsid w:val="7DF948C3"/>
    <w:rsid w:val="7DF951D4"/>
    <w:rsid w:val="7DF95901"/>
    <w:rsid w:val="7DFA0904"/>
    <w:rsid w:val="7DFA495A"/>
    <w:rsid w:val="7DFA597D"/>
    <w:rsid w:val="7DFA5FD9"/>
    <w:rsid w:val="7DFA7D8C"/>
    <w:rsid w:val="7DFB58B2"/>
    <w:rsid w:val="7DFB63B6"/>
    <w:rsid w:val="7DFB74F7"/>
    <w:rsid w:val="7DFC0C1A"/>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41F7D"/>
    <w:rsid w:val="7E042D36"/>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401"/>
    <w:rsid w:val="7E087EEB"/>
    <w:rsid w:val="7E0935BC"/>
    <w:rsid w:val="7E094473"/>
    <w:rsid w:val="7E09479C"/>
    <w:rsid w:val="7E096221"/>
    <w:rsid w:val="7E096769"/>
    <w:rsid w:val="7E0970B8"/>
    <w:rsid w:val="7E097FCF"/>
    <w:rsid w:val="7E0A7DDA"/>
    <w:rsid w:val="7E0B3D48"/>
    <w:rsid w:val="7E0B46A5"/>
    <w:rsid w:val="7E0B496C"/>
    <w:rsid w:val="7E0B6A07"/>
    <w:rsid w:val="7E0C115E"/>
    <w:rsid w:val="7E0C147F"/>
    <w:rsid w:val="7E0C4C9C"/>
    <w:rsid w:val="7E0C7AC0"/>
    <w:rsid w:val="7E0D08CE"/>
    <w:rsid w:val="7E0D3F64"/>
    <w:rsid w:val="7E0D505D"/>
    <w:rsid w:val="7E0D5802"/>
    <w:rsid w:val="7E0D5EFC"/>
    <w:rsid w:val="7E0E1A8A"/>
    <w:rsid w:val="7E0E2FB2"/>
    <w:rsid w:val="7E0E3838"/>
    <w:rsid w:val="7E0E44E6"/>
    <w:rsid w:val="7E0F2F8B"/>
    <w:rsid w:val="7E0F4A8F"/>
    <w:rsid w:val="7E0F7090"/>
    <w:rsid w:val="7E1075B0"/>
    <w:rsid w:val="7E111EAF"/>
    <w:rsid w:val="7E117444"/>
    <w:rsid w:val="7E12157A"/>
    <w:rsid w:val="7E122ADC"/>
    <w:rsid w:val="7E122E40"/>
    <w:rsid w:val="7E123328"/>
    <w:rsid w:val="7E1262DE"/>
    <w:rsid w:val="7E1268FB"/>
    <w:rsid w:val="7E127841"/>
    <w:rsid w:val="7E130E4E"/>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26EC"/>
    <w:rsid w:val="7E16403A"/>
    <w:rsid w:val="7E164392"/>
    <w:rsid w:val="7E164AF6"/>
    <w:rsid w:val="7E17093E"/>
    <w:rsid w:val="7E173D0B"/>
    <w:rsid w:val="7E175822"/>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F55"/>
    <w:rsid w:val="7E1C6DDD"/>
    <w:rsid w:val="7E1C77D8"/>
    <w:rsid w:val="7E1D2B32"/>
    <w:rsid w:val="7E1D79A8"/>
    <w:rsid w:val="7E1E5691"/>
    <w:rsid w:val="7E1E56F5"/>
    <w:rsid w:val="7E1E5CF2"/>
    <w:rsid w:val="7E1F2F6E"/>
    <w:rsid w:val="7E1F3C97"/>
    <w:rsid w:val="7E1F3FB4"/>
    <w:rsid w:val="7E1F5A45"/>
    <w:rsid w:val="7E1F5E31"/>
    <w:rsid w:val="7E203DE3"/>
    <w:rsid w:val="7E2045EC"/>
    <w:rsid w:val="7E2114A5"/>
    <w:rsid w:val="7E211977"/>
    <w:rsid w:val="7E21356B"/>
    <w:rsid w:val="7E214017"/>
    <w:rsid w:val="7E214044"/>
    <w:rsid w:val="7E215319"/>
    <w:rsid w:val="7E215BDC"/>
    <w:rsid w:val="7E217890"/>
    <w:rsid w:val="7E217FAE"/>
    <w:rsid w:val="7E22107C"/>
    <w:rsid w:val="7E222935"/>
    <w:rsid w:val="7E2272E3"/>
    <w:rsid w:val="7E235DDE"/>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8EE"/>
    <w:rsid w:val="7E29159B"/>
    <w:rsid w:val="7E292420"/>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7A48"/>
    <w:rsid w:val="7E2E5C88"/>
    <w:rsid w:val="7E2E6078"/>
    <w:rsid w:val="7E2E7A36"/>
    <w:rsid w:val="7E2F0CBB"/>
    <w:rsid w:val="7E2F27A2"/>
    <w:rsid w:val="7E2F3AA9"/>
    <w:rsid w:val="7E2F3C99"/>
    <w:rsid w:val="7E2F5FAE"/>
    <w:rsid w:val="7E2F667A"/>
    <w:rsid w:val="7E307B0A"/>
    <w:rsid w:val="7E307D5B"/>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6117"/>
    <w:rsid w:val="7E357016"/>
    <w:rsid w:val="7E36397C"/>
    <w:rsid w:val="7E365140"/>
    <w:rsid w:val="7E36761E"/>
    <w:rsid w:val="7E370FE0"/>
    <w:rsid w:val="7E374BBA"/>
    <w:rsid w:val="7E3751F8"/>
    <w:rsid w:val="7E376B96"/>
    <w:rsid w:val="7E381D99"/>
    <w:rsid w:val="7E385DB9"/>
    <w:rsid w:val="7E386B07"/>
    <w:rsid w:val="7E3947F5"/>
    <w:rsid w:val="7E394D59"/>
    <w:rsid w:val="7E3B1290"/>
    <w:rsid w:val="7E3B204C"/>
    <w:rsid w:val="7E3B4B82"/>
    <w:rsid w:val="7E3B788A"/>
    <w:rsid w:val="7E3B7A4F"/>
    <w:rsid w:val="7E3C03A5"/>
    <w:rsid w:val="7E3C0429"/>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8DA"/>
    <w:rsid w:val="7E4110F2"/>
    <w:rsid w:val="7E4116E9"/>
    <w:rsid w:val="7E411CAA"/>
    <w:rsid w:val="7E413C0D"/>
    <w:rsid w:val="7E4159BB"/>
    <w:rsid w:val="7E41734E"/>
    <w:rsid w:val="7E420463"/>
    <w:rsid w:val="7E421459"/>
    <w:rsid w:val="7E4234E1"/>
    <w:rsid w:val="7E423A6B"/>
    <w:rsid w:val="7E42475E"/>
    <w:rsid w:val="7E424D88"/>
    <w:rsid w:val="7E431733"/>
    <w:rsid w:val="7E431DA7"/>
    <w:rsid w:val="7E4324DA"/>
    <w:rsid w:val="7E435E14"/>
    <w:rsid w:val="7E437985"/>
    <w:rsid w:val="7E4433D7"/>
    <w:rsid w:val="7E4452E2"/>
    <w:rsid w:val="7E4454AB"/>
    <w:rsid w:val="7E445D7B"/>
    <w:rsid w:val="7E447259"/>
    <w:rsid w:val="7E453277"/>
    <w:rsid w:val="7E4554E8"/>
    <w:rsid w:val="7E4569F4"/>
    <w:rsid w:val="7E457C8D"/>
    <w:rsid w:val="7E461FD3"/>
    <w:rsid w:val="7E4727AB"/>
    <w:rsid w:val="7E473C72"/>
    <w:rsid w:val="7E4749CB"/>
    <w:rsid w:val="7E482CCE"/>
    <w:rsid w:val="7E48340D"/>
    <w:rsid w:val="7E483820"/>
    <w:rsid w:val="7E484108"/>
    <w:rsid w:val="7E490D14"/>
    <w:rsid w:val="7E492AC2"/>
    <w:rsid w:val="7E497221"/>
    <w:rsid w:val="7E4A016B"/>
    <w:rsid w:val="7E4B05E8"/>
    <w:rsid w:val="7E4B1B41"/>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0B21"/>
    <w:rsid w:val="7E521976"/>
    <w:rsid w:val="7E521A14"/>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7449D"/>
    <w:rsid w:val="7E674B35"/>
    <w:rsid w:val="7E682F48"/>
    <w:rsid w:val="7E683391"/>
    <w:rsid w:val="7E684470"/>
    <w:rsid w:val="7E6873EC"/>
    <w:rsid w:val="7E694F12"/>
    <w:rsid w:val="7E696CC0"/>
    <w:rsid w:val="7E697C9B"/>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09FF"/>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762F"/>
    <w:rsid w:val="7E780492"/>
    <w:rsid w:val="7E78372F"/>
    <w:rsid w:val="7E783E10"/>
    <w:rsid w:val="7E786F03"/>
    <w:rsid w:val="7E787F54"/>
    <w:rsid w:val="7E7933A7"/>
    <w:rsid w:val="7E795155"/>
    <w:rsid w:val="7E7A0ECD"/>
    <w:rsid w:val="7E7A26C6"/>
    <w:rsid w:val="7E7B135D"/>
    <w:rsid w:val="7E7C096F"/>
    <w:rsid w:val="7E7C3540"/>
    <w:rsid w:val="7E7C4C45"/>
    <w:rsid w:val="7E7C5A6B"/>
    <w:rsid w:val="7E7C7B61"/>
    <w:rsid w:val="7E7D3B68"/>
    <w:rsid w:val="7E7D6AB2"/>
    <w:rsid w:val="7E7E284B"/>
    <w:rsid w:val="7E7E2F08"/>
    <w:rsid w:val="7E7E6C0F"/>
    <w:rsid w:val="7E7E75A1"/>
    <w:rsid w:val="7E7F1C99"/>
    <w:rsid w:val="7E7F64E4"/>
    <w:rsid w:val="7E801A1E"/>
    <w:rsid w:val="7E802674"/>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53327"/>
    <w:rsid w:val="7E953F59"/>
    <w:rsid w:val="7E954A46"/>
    <w:rsid w:val="7E955647"/>
    <w:rsid w:val="7E955D07"/>
    <w:rsid w:val="7E9568C8"/>
    <w:rsid w:val="7E956ECF"/>
    <w:rsid w:val="7E957AB5"/>
    <w:rsid w:val="7E9640E7"/>
    <w:rsid w:val="7E966CB8"/>
    <w:rsid w:val="7E966CF1"/>
    <w:rsid w:val="7E967F16"/>
    <w:rsid w:val="7E971A4F"/>
    <w:rsid w:val="7E971A7F"/>
    <w:rsid w:val="7E972337"/>
    <w:rsid w:val="7E973C90"/>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5639"/>
    <w:rsid w:val="7E9A7A4D"/>
    <w:rsid w:val="7E9B436C"/>
    <w:rsid w:val="7E9B6851"/>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6676"/>
    <w:rsid w:val="7EA366EB"/>
    <w:rsid w:val="7EA37DFA"/>
    <w:rsid w:val="7EA37E2C"/>
    <w:rsid w:val="7EA452E1"/>
    <w:rsid w:val="7EA45917"/>
    <w:rsid w:val="7EA45F4A"/>
    <w:rsid w:val="7EA47712"/>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B1087"/>
    <w:rsid w:val="7EAB41AF"/>
    <w:rsid w:val="7EAB4E7D"/>
    <w:rsid w:val="7EAB552B"/>
    <w:rsid w:val="7EAB5559"/>
    <w:rsid w:val="7EAB676C"/>
    <w:rsid w:val="7EAB72D9"/>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0669D"/>
    <w:rsid w:val="7EB128DC"/>
    <w:rsid w:val="7EB17695"/>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5C7D"/>
    <w:rsid w:val="7EB75DFB"/>
    <w:rsid w:val="7EB75FF1"/>
    <w:rsid w:val="7EB76DBA"/>
    <w:rsid w:val="7EB77732"/>
    <w:rsid w:val="7EB8258C"/>
    <w:rsid w:val="7EB86D37"/>
    <w:rsid w:val="7EB9089C"/>
    <w:rsid w:val="7EB919F5"/>
    <w:rsid w:val="7EB92052"/>
    <w:rsid w:val="7EB92DEF"/>
    <w:rsid w:val="7EB936A6"/>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2874"/>
    <w:rsid w:val="7EC34622"/>
    <w:rsid w:val="7EC35CD5"/>
    <w:rsid w:val="7EC363D0"/>
    <w:rsid w:val="7EC37446"/>
    <w:rsid w:val="7EC4193B"/>
    <w:rsid w:val="7EC42148"/>
    <w:rsid w:val="7EC4388E"/>
    <w:rsid w:val="7EC54522"/>
    <w:rsid w:val="7EC55EC3"/>
    <w:rsid w:val="7EC565EC"/>
    <w:rsid w:val="7EC57509"/>
    <w:rsid w:val="7EC618FF"/>
    <w:rsid w:val="7EC62911"/>
    <w:rsid w:val="7EC64112"/>
    <w:rsid w:val="7EC65EC0"/>
    <w:rsid w:val="7EC668D2"/>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A59B1"/>
    <w:rsid w:val="7ECB1729"/>
    <w:rsid w:val="7ECC086B"/>
    <w:rsid w:val="7ECC0E94"/>
    <w:rsid w:val="7ECC297C"/>
    <w:rsid w:val="7ECC5A6D"/>
    <w:rsid w:val="7ECD0EA0"/>
    <w:rsid w:val="7ECD165B"/>
    <w:rsid w:val="7ECD1958"/>
    <w:rsid w:val="7ECD54A1"/>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51D4"/>
    <w:rsid w:val="7EE05D16"/>
    <w:rsid w:val="7EE07DCE"/>
    <w:rsid w:val="7EE10F4C"/>
    <w:rsid w:val="7EE1125E"/>
    <w:rsid w:val="7EE132AF"/>
    <w:rsid w:val="7EE13CF1"/>
    <w:rsid w:val="7EE21129"/>
    <w:rsid w:val="7EE22BD9"/>
    <w:rsid w:val="7EE23274"/>
    <w:rsid w:val="7EE2719E"/>
    <w:rsid w:val="7EE33B7E"/>
    <w:rsid w:val="7EE346F2"/>
    <w:rsid w:val="7EE35AA8"/>
    <w:rsid w:val="7EE4500E"/>
    <w:rsid w:val="7EE50A3C"/>
    <w:rsid w:val="7EE54599"/>
    <w:rsid w:val="7EE54876"/>
    <w:rsid w:val="7EE57DF2"/>
    <w:rsid w:val="7EE606F2"/>
    <w:rsid w:val="7EE61855"/>
    <w:rsid w:val="7EE63C40"/>
    <w:rsid w:val="7EE707BA"/>
    <w:rsid w:val="7EE712E8"/>
    <w:rsid w:val="7EE73B9E"/>
    <w:rsid w:val="7EE750D0"/>
    <w:rsid w:val="7EE752F7"/>
    <w:rsid w:val="7EE77293"/>
    <w:rsid w:val="7EE77C85"/>
    <w:rsid w:val="7EE8052D"/>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FCF"/>
    <w:rsid w:val="7EEF2EA9"/>
    <w:rsid w:val="7EEF3669"/>
    <w:rsid w:val="7EEF3862"/>
    <w:rsid w:val="7EEF56D7"/>
    <w:rsid w:val="7EF02DE0"/>
    <w:rsid w:val="7EF04CF2"/>
    <w:rsid w:val="7EF068CC"/>
    <w:rsid w:val="7EF06DF7"/>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50554"/>
    <w:rsid w:val="7EF50A2D"/>
    <w:rsid w:val="7EF50D8A"/>
    <w:rsid w:val="7EF526B3"/>
    <w:rsid w:val="7EF550E0"/>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3357"/>
    <w:rsid w:val="7EFF7307"/>
    <w:rsid w:val="7EFF755D"/>
    <w:rsid w:val="7EFF7C24"/>
    <w:rsid w:val="7F0013D2"/>
    <w:rsid w:val="7F00192A"/>
    <w:rsid w:val="7F0039D0"/>
    <w:rsid w:val="7F005876"/>
    <w:rsid w:val="7F007624"/>
    <w:rsid w:val="7F010848"/>
    <w:rsid w:val="7F01111A"/>
    <w:rsid w:val="7F012EA5"/>
    <w:rsid w:val="7F01339C"/>
    <w:rsid w:val="7F016B3E"/>
    <w:rsid w:val="7F016EF9"/>
    <w:rsid w:val="7F017107"/>
    <w:rsid w:val="7F017163"/>
    <w:rsid w:val="7F0215EE"/>
    <w:rsid w:val="7F025E16"/>
    <w:rsid w:val="7F0328DE"/>
    <w:rsid w:val="7F03385F"/>
    <w:rsid w:val="7F037115"/>
    <w:rsid w:val="7F0406D6"/>
    <w:rsid w:val="7F047BEE"/>
    <w:rsid w:val="7F052E8D"/>
    <w:rsid w:val="7F0569E9"/>
    <w:rsid w:val="7F0572A3"/>
    <w:rsid w:val="7F061981"/>
    <w:rsid w:val="7F062CD8"/>
    <w:rsid w:val="7F064B74"/>
    <w:rsid w:val="7F0709B3"/>
    <w:rsid w:val="7F070B46"/>
    <w:rsid w:val="7F076C05"/>
    <w:rsid w:val="7F077A84"/>
    <w:rsid w:val="7F077B28"/>
    <w:rsid w:val="7F080287"/>
    <w:rsid w:val="7F08297D"/>
    <w:rsid w:val="7F0864D9"/>
    <w:rsid w:val="7F08657D"/>
    <w:rsid w:val="7F0908EE"/>
    <w:rsid w:val="7F0945F1"/>
    <w:rsid w:val="7F0953CB"/>
    <w:rsid w:val="7F097D3F"/>
    <w:rsid w:val="7F0A046A"/>
    <w:rsid w:val="7F0A11C0"/>
    <w:rsid w:val="7F0A1442"/>
    <w:rsid w:val="7F0A2251"/>
    <w:rsid w:val="7F0A3B62"/>
    <w:rsid w:val="7F0A5CC2"/>
    <w:rsid w:val="7F0B0AEA"/>
    <w:rsid w:val="7F0B2754"/>
    <w:rsid w:val="7F0B5149"/>
    <w:rsid w:val="7F0B7D77"/>
    <w:rsid w:val="7F0C1646"/>
    <w:rsid w:val="7F0C3488"/>
    <w:rsid w:val="7F0C421B"/>
    <w:rsid w:val="7F0C5FC9"/>
    <w:rsid w:val="7F0D1C9A"/>
    <w:rsid w:val="7F0D3280"/>
    <w:rsid w:val="7F0D34EF"/>
    <w:rsid w:val="7F0D3AEF"/>
    <w:rsid w:val="7F0E3991"/>
    <w:rsid w:val="7F0E50CE"/>
    <w:rsid w:val="7F0F02AF"/>
    <w:rsid w:val="7F0F1615"/>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9CC"/>
    <w:rsid w:val="7F207CC7"/>
    <w:rsid w:val="7F211349"/>
    <w:rsid w:val="7F2133F7"/>
    <w:rsid w:val="7F21759B"/>
    <w:rsid w:val="7F217F57"/>
    <w:rsid w:val="7F223776"/>
    <w:rsid w:val="7F2257ED"/>
    <w:rsid w:val="7F227B81"/>
    <w:rsid w:val="7F233313"/>
    <w:rsid w:val="7F2350C1"/>
    <w:rsid w:val="7F241402"/>
    <w:rsid w:val="7F24193A"/>
    <w:rsid w:val="7F2435F9"/>
    <w:rsid w:val="7F243BE2"/>
    <w:rsid w:val="7F244B19"/>
    <w:rsid w:val="7F245296"/>
    <w:rsid w:val="7F2476E2"/>
    <w:rsid w:val="7F250E39"/>
    <w:rsid w:val="7F253467"/>
    <w:rsid w:val="7F262437"/>
    <w:rsid w:val="7F262599"/>
    <w:rsid w:val="7F262BDB"/>
    <w:rsid w:val="7F263665"/>
    <w:rsid w:val="7F264BB1"/>
    <w:rsid w:val="7F266502"/>
    <w:rsid w:val="7F277C22"/>
    <w:rsid w:val="7F282052"/>
    <w:rsid w:val="7F2826D7"/>
    <w:rsid w:val="7F286B7B"/>
    <w:rsid w:val="7F293BA1"/>
    <w:rsid w:val="7F29749B"/>
    <w:rsid w:val="7F2A46A1"/>
    <w:rsid w:val="7F2A5E01"/>
    <w:rsid w:val="7F2A6A9E"/>
    <w:rsid w:val="7F2A732A"/>
    <w:rsid w:val="7F2A74E0"/>
    <w:rsid w:val="7F2B77A3"/>
    <w:rsid w:val="7F2C0419"/>
    <w:rsid w:val="7F2C0C33"/>
    <w:rsid w:val="7F2C157B"/>
    <w:rsid w:val="7F2C21C7"/>
    <w:rsid w:val="7F2C39D1"/>
    <w:rsid w:val="7F2C666B"/>
    <w:rsid w:val="7F2C6697"/>
    <w:rsid w:val="7F2C7E18"/>
    <w:rsid w:val="7F2D203D"/>
    <w:rsid w:val="7F2D4191"/>
    <w:rsid w:val="7F2D5F40"/>
    <w:rsid w:val="7F2E23E3"/>
    <w:rsid w:val="7F2E3FB7"/>
    <w:rsid w:val="7F2E49C9"/>
    <w:rsid w:val="7F2E4D9B"/>
    <w:rsid w:val="7F2E5100"/>
    <w:rsid w:val="7F2E6DFB"/>
    <w:rsid w:val="7F2F0CF5"/>
    <w:rsid w:val="7F2F1CB8"/>
    <w:rsid w:val="7F301FEE"/>
    <w:rsid w:val="7F313615"/>
    <w:rsid w:val="7F313C82"/>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5010"/>
    <w:rsid w:val="7F390BA5"/>
    <w:rsid w:val="7F390D88"/>
    <w:rsid w:val="7F39122D"/>
    <w:rsid w:val="7F39174E"/>
    <w:rsid w:val="7F392583"/>
    <w:rsid w:val="7F392B36"/>
    <w:rsid w:val="7F3948E4"/>
    <w:rsid w:val="7F394978"/>
    <w:rsid w:val="7F397C41"/>
    <w:rsid w:val="7F3A7287"/>
    <w:rsid w:val="7F3A7D40"/>
    <w:rsid w:val="7F3B065C"/>
    <w:rsid w:val="7F3B0866"/>
    <w:rsid w:val="7F3B240A"/>
    <w:rsid w:val="7F3B29A8"/>
    <w:rsid w:val="7F3B4503"/>
    <w:rsid w:val="7F3B5265"/>
    <w:rsid w:val="7F3B68AE"/>
    <w:rsid w:val="7F3B775F"/>
    <w:rsid w:val="7F3C0BA8"/>
    <w:rsid w:val="7F3C51FD"/>
    <w:rsid w:val="7F3C6183"/>
    <w:rsid w:val="7F3D2627"/>
    <w:rsid w:val="7F3D36A4"/>
    <w:rsid w:val="7F3D43D5"/>
    <w:rsid w:val="7F3E0143"/>
    <w:rsid w:val="7F3E014D"/>
    <w:rsid w:val="7F3E5C19"/>
    <w:rsid w:val="7F3E639F"/>
    <w:rsid w:val="7F3E7886"/>
    <w:rsid w:val="7F3F466E"/>
    <w:rsid w:val="7F3F48EB"/>
    <w:rsid w:val="7F3F7D90"/>
    <w:rsid w:val="7F4000B7"/>
    <w:rsid w:val="7F400391"/>
    <w:rsid w:val="7F40366E"/>
    <w:rsid w:val="7F405C73"/>
    <w:rsid w:val="7F4079CE"/>
    <w:rsid w:val="7F407F29"/>
    <w:rsid w:val="7F41353E"/>
    <w:rsid w:val="7F413799"/>
    <w:rsid w:val="7F414B37"/>
    <w:rsid w:val="7F416C16"/>
    <w:rsid w:val="7F420B28"/>
    <w:rsid w:val="7F4219EB"/>
    <w:rsid w:val="7F422BF8"/>
    <w:rsid w:val="7F424E23"/>
    <w:rsid w:val="7F427E46"/>
    <w:rsid w:val="7F430EB0"/>
    <w:rsid w:val="7F4348D4"/>
    <w:rsid w:val="7F436770"/>
    <w:rsid w:val="7F436B33"/>
    <w:rsid w:val="7F437511"/>
    <w:rsid w:val="7F44104A"/>
    <w:rsid w:val="7F4438A6"/>
    <w:rsid w:val="7F44737C"/>
    <w:rsid w:val="7F4514DB"/>
    <w:rsid w:val="7F453289"/>
    <w:rsid w:val="7F4536DA"/>
    <w:rsid w:val="7F45477D"/>
    <w:rsid w:val="7F455308"/>
    <w:rsid w:val="7F45772D"/>
    <w:rsid w:val="7F457BAF"/>
    <w:rsid w:val="7F464B70"/>
    <w:rsid w:val="7F466894"/>
    <w:rsid w:val="7F466F7C"/>
    <w:rsid w:val="7F4671ED"/>
    <w:rsid w:val="7F467288"/>
    <w:rsid w:val="7F46776E"/>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520C"/>
    <w:rsid w:val="7F4D5303"/>
    <w:rsid w:val="7F4E0D6B"/>
    <w:rsid w:val="7F4E1074"/>
    <w:rsid w:val="7F4E65E2"/>
    <w:rsid w:val="7F4F2C9A"/>
    <w:rsid w:val="7F4F36A6"/>
    <w:rsid w:val="7F4F3FB3"/>
    <w:rsid w:val="7F4F4108"/>
    <w:rsid w:val="7F4F59B8"/>
    <w:rsid w:val="7F4F5EB6"/>
    <w:rsid w:val="7F50002E"/>
    <w:rsid w:val="7F50176F"/>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3575"/>
    <w:rsid w:val="7F573E2D"/>
    <w:rsid w:val="7F573F44"/>
    <w:rsid w:val="7F574A64"/>
    <w:rsid w:val="7F587460"/>
    <w:rsid w:val="7F587EE0"/>
    <w:rsid w:val="7F590AE3"/>
    <w:rsid w:val="7F5918CE"/>
    <w:rsid w:val="7F5921DE"/>
    <w:rsid w:val="7F592821"/>
    <w:rsid w:val="7F596D35"/>
    <w:rsid w:val="7F5A28F1"/>
    <w:rsid w:val="7F5A3504"/>
    <w:rsid w:val="7F5A6348"/>
    <w:rsid w:val="7F5B1A34"/>
    <w:rsid w:val="7F5B485B"/>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4567"/>
    <w:rsid w:val="7F6058D4"/>
    <w:rsid w:val="7F606315"/>
    <w:rsid w:val="7F606CA6"/>
    <w:rsid w:val="7F607170"/>
    <w:rsid w:val="7F607E23"/>
    <w:rsid w:val="7F610979"/>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1F9B"/>
    <w:rsid w:val="7F6C4CBA"/>
    <w:rsid w:val="7F6C62C4"/>
    <w:rsid w:val="7F6C6633"/>
    <w:rsid w:val="7F6C6A68"/>
    <w:rsid w:val="7F6C792D"/>
    <w:rsid w:val="7F6C7FA9"/>
    <w:rsid w:val="7F6D01AC"/>
    <w:rsid w:val="7F6D2127"/>
    <w:rsid w:val="7F6D2970"/>
    <w:rsid w:val="7F6D2D2E"/>
    <w:rsid w:val="7F6D2E8F"/>
    <w:rsid w:val="7F6D33C0"/>
    <w:rsid w:val="7F6D458E"/>
    <w:rsid w:val="7F6D5256"/>
    <w:rsid w:val="7F6D61A2"/>
    <w:rsid w:val="7F6E0A32"/>
    <w:rsid w:val="7F6E0F9F"/>
    <w:rsid w:val="7F6E2D63"/>
    <w:rsid w:val="7F6E61F6"/>
    <w:rsid w:val="7F6F0565"/>
    <w:rsid w:val="7F6F104E"/>
    <w:rsid w:val="7F6F608D"/>
    <w:rsid w:val="7F6F6558"/>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25F8"/>
    <w:rsid w:val="7F7333C7"/>
    <w:rsid w:val="7F73429A"/>
    <w:rsid w:val="7F737DF6"/>
    <w:rsid w:val="7F741A8A"/>
    <w:rsid w:val="7F741DC0"/>
    <w:rsid w:val="7F74691F"/>
    <w:rsid w:val="7F746B37"/>
    <w:rsid w:val="7F753FEA"/>
    <w:rsid w:val="7F757831"/>
    <w:rsid w:val="7F761695"/>
    <w:rsid w:val="7F763489"/>
    <w:rsid w:val="7F765B38"/>
    <w:rsid w:val="7F76738F"/>
    <w:rsid w:val="7F7703B2"/>
    <w:rsid w:val="7F771C7A"/>
    <w:rsid w:val="7F7731D8"/>
    <w:rsid w:val="7F775D20"/>
    <w:rsid w:val="7F775DA9"/>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3A19"/>
    <w:rsid w:val="7F8653A8"/>
    <w:rsid w:val="7F865FCA"/>
    <w:rsid w:val="7F8674F6"/>
    <w:rsid w:val="7F87019C"/>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E01"/>
    <w:rsid w:val="7F912972"/>
    <w:rsid w:val="7F914720"/>
    <w:rsid w:val="7F914F94"/>
    <w:rsid w:val="7F9164CE"/>
    <w:rsid w:val="7F916856"/>
    <w:rsid w:val="7F921CA1"/>
    <w:rsid w:val="7F923FF5"/>
    <w:rsid w:val="7F92690A"/>
    <w:rsid w:val="7F933E41"/>
    <w:rsid w:val="7F934B69"/>
    <w:rsid w:val="7F945FBF"/>
    <w:rsid w:val="7F947645"/>
    <w:rsid w:val="7F95067F"/>
    <w:rsid w:val="7F951188"/>
    <w:rsid w:val="7F951C98"/>
    <w:rsid w:val="7F9603D2"/>
    <w:rsid w:val="7F961D37"/>
    <w:rsid w:val="7F962AD7"/>
    <w:rsid w:val="7F963AE5"/>
    <w:rsid w:val="7F963F47"/>
    <w:rsid w:val="7F965307"/>
    <w:rsid w:val="7F966F16"/>
    <w:rsid w:val="7F967F89"/>
    <w:rsid w:val="7F971A73"/>
    <w:rsid w:val="7F972656"/>
    <w:rsid w:val="7F9745B4"/>
    <w:rsid w:val="7F974C5A"/>
    <w:rsid w:val="7F9803E6"/>
    <w:rsid w:val="7F983C2C"/>
    <w:rsid w:val="7F983C52"/>
    <w:rsid w:val="7F983D01"/>
    <w:rsid w:val="7F984952"/>
    <w:rsid w:val="7F985AAF"/>
    <w:rsid w:val="7F991E36"/>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3D28"/>
    <w:rsid w:val="7FA56256"/>
    <w:rsid w:val="7FA6026B"/>
    <w:rsid w:val="7FA73CE8"/>
    <w:rsid w:val="7FA74357"/>
    <w:rsid w:val="7FA75CF2"/>
    <w:rsid w:val="7FA86318"/>
    <w:rsid w:val="7FA905A3"/>
    <w:rsid w:val="7FA97CBC"/>
    <w:rsid w:val="7FAA245E"/>
    <w:rsid w:val="7FAA68F3"/>
    <w:rsid w:val="7FAA6B95"/>
    <w:rsid w:val="7FAB1511"/>
    <w:rsid w:val="7FAB457D"/>
    <w:rsid w:val="7FAB4875"/>
    <w:rsid w:val="7FAB50C8"/>
    <w:rsid w:val="7FAB5685"/>
    <w:rsid w:val="7FAB7AC3"/>
    <w:rsid w:val="7FAC3558"/>
    <w:rsid w:val="7FAC390D"/>
    <w:rsid w:val="7FAC3B9E"/>
    <w:rsid w:val="7FAC720D"/>
    <w:rsid w:val="7FAD3CE1"/>
    <w:rsid w:val="7FAD4541"/>
    <w:rsid w:val="7FAD49E8"/>
    <w:rsid w:val="7FAD548F"/>
    <w:rsid w:val="7FAE0A49"/>
    <w:rsid w:val="7FAE0B67"/>
    <w:rsid w:val="7FAE358C"/>
    <w:rsid w:val="7FAE7080"/>
    <w:rsid w:val="7FAF2DF8"/>
    <w:rsid w:val="7FAF4779"/>
    <w:rsid w:val="7FAF4F33"/>
    <w:rsid w:val="7FB01490"/>
    <w:rsid w:val="7FB01E45"/>
    <w:rsid w:val="7FB04AAA"/>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4187"/>
    <w:rsid w:val="7FB6613F"/>
    <w:rsid w:val="7FB70E95"/>
    <w:rsid w:val="7FB777D7"/>
    <w:rsid w:val="7FB81CAD"/>
    <w:rsid w:val="7FB84DED"/>
    <w:rsid w:val="7FB85809"/>
    <w:rsid w:val="7FB93283"/>
    <w:rsid w:val="7FB9718D"/>
    <w:rsid w:val="7FB977D3"/>
    <w:rsid w:val="7FBA0C97"/>
    <w:rsid w:val="7FBA17AD"/>
    <w:rsid w:val="7FBA3C77"/>
    <w:rsid w:val="7FBA5A25"/>
    <w:rsid w:val="7FBB179D"/>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DEA"/>
    <w:rsid w:val="7FBE596D"/>
    <w:rsid w:val="7FBE7781"/>
    <w:rsid w:val="7FBE7F87"/>
    <w:rsid w:val="7FBF050D"/>
    <w:rsid w:val="7FBF2937"/>
    <w:rsid w:val="7FBF303C"/>
    <w:rsid w:val="7FC00B62"/>
    <w:rsid w:val="7FC016D2"/>
    <w:rsid w:val="7FC02474"/>
    <w:rsid w:val="7FC06DB4"/>
    <w:rsid w:val="7FC104D1"/>
    <w:rsid w:val="7FC1443D"/>
    <w:rsid w:val="7FC15A2F"/>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5840"/>
    <w:rsid w:val="7FC56178"/>
    <w:rsid w:val="7FC618A1"/>
    <w:rsid w:val="7FC63AB1"/>
    <w:rsid w:val="7FC64498"/>
    <w:rsid w:val="7FC64E80"/>
    <w:rsid w:val="7FC65E9C"/>
    <w:rsid w:val="7FC66734"/>
    <w:rsid w:val="7FC70142"/>
    <w:rsid w:val="7FC71381"/>
    <w:rsid w:val="7FC71E6D"/>
    <w:rsid w:val="7FC72D31"/>
    <w:rsid w:val="7FC7579F"/>
    <w:rsid w:val="7FC76394"/>
    <w:rsid w:val="7FC77D0B"/>
    <w:rsid w:val="7FC80F22"/>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39AA"/>
    <w:rsid w:val="7FCC3D42"/>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0FE"/>
    <w:rsid w:val="7FD34D39"/>
    <w:rsid w:val="7FD375C5"/>
    <w:rsid w:val="7FD376B6"/>
    <w:rsid w:val="7FD41B49"/>
    <w:rsid w:val="7FD42102"/>
    <w:rsid w:val="7FD42804"/>
    <w:rsid w:val="7FD432FE"/>
    <w:rsid w:val="7FD52CB2"/>
    <w:rsid w:val="7FD5357F"/>
    <w:rsid w:val="7FD53A92"/>
    <w:rsid w:val="7FD53BF4"/>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723A"/>
    <w:rsid w:val="7FDF729A"/>
    <w:rsid w:val="7FE02448"/>
    <w:rsid w:val="7FE02FB2"/>
    <w:rsid w:val="7FE05C41"/>
    <w:rsid w:val="7FE06096"/>
    <w:rsid w:val="7FE1089E"/>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4A21"/>
    <w:rsid w:val="7FE94C3B"/>
    <w:rsid w:val="7FE95434"/>
    <w:rsid w:val="7FE9630A"/>
    <w:rsid w:val="7FEA5BDF"/>
    <w:rsid w:val="7FEB1771"/>
    <w:rsid w:val="7FEB2083"/>
    <w:rsid w:val="7FEB755B"/>
    <w:rsid w:val="7FEB7DBE"/>
    <w:rsid w:val="7FEC0B7B"/>
    <w:rsid w:val="7FEC1957"/>
    <w:rsid w:val="7FEC309D"/>
    <w:rsid w:val="7FEC35BC"/>
    <w:rsid w:val="7FEC41A2"/>
    <w:rsid w:val="7FEC5DFB"/>
    <w:rsid w:val="7FEC623C"/>
    <w:rsid w:val="7FEC6AD2"/>
    <w:rsid w:val="7FEC7BA9"/>
    <w:rsid w:val="7FED1E7B"/>
    <w:rsid w:val="7FED4A4C"/>
    <w:rsid w:val="7FEE2A53"/>
    <w:rsid w:val="7FEE3921"/>
    <w:rsid w:val="7FEE5D41"/>
    <w:rsid w:val="7FEE5EDC"/>
    <w:rsid w:val="7FF007F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48CA"/>
    <w:rsid w:val="7FF52F01"/>
    <w:rsid w:val="7FF531DE"/>
    <w:rsid w:val="7FF5493A"/>
    <w:rsid w:val="7FF54CAF"/>
    <w:rsid w:val="7FF5550F"/>
    <w:rsid w:val="7FF5783B"/>
    <w:rsid w:val="7FF627D5"/>
    <w:rsid w:val="7FF62B55"/>
    <w:rsid w:val="7FF62C29"/>
    <w:rsid w:val="7FF64583"/>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5BC0"/>
    <w:rsid w:val="7FFA7BCE"/>
    <w:rsid w:val="7FFB0A8B"/>
    <w:rsid w:val="7FFB4E13"/>
    <w:rsid w:val="7FFC0426"/>
    <w:rsid w:val="7FFC2113"/>
    <w:rsid w:val="7FFC4290"/>
    <w:rsid w:val="7FFD1DB6"/>
    <w:rsid w:val="7FFD3B64"/>
    <w:rsid w:val="7FFE0132"/>
    <w:rsid w:val="7FFE2294"/>
    <w:rsid w:val="7FFE39B9"/>
    <w:rsid w:val="7FFE4F43"/>
    <w:rsid w:val="7FFE6D7F"/>
    <w:rsid w:val="7FFF1657"/>
    <w:rsid w:val="7FFF168A"/>
    <w:rsid w:val="7FFF17A8"/>
    <w:rsid w:val="7FFF5B2E"/>
    <w:rsid w:val="7FFF649F"/>
    <w:rsid w:val="7FFF6E61"/>
    <w:rsid w:val="D7C030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1">
    <w:name w:val="Default Paragraph Font"/>
    <w:link w:val="32"/>
    <w:semiHidden/>
    <w:qFormat/>
    <w:uiPriority w:val="0"/>
    <w:rPr>
      <w:rFonts w:ascii="宋体" w:hAnsi="宋体" w:cs="宋体"/>
      <w:sz w:val="24"/>
    </w:rPr>
  </w:style>
  <w:style w:type="table" w:default="1" w:styleId="28">
    <w:name w:val="Normal Table"/>
    <w:semiHidden/>
    <w:qFormat/>
    <w:uiPriority w:val="0"/>
    <w:tblPr>
      <w:tblLayout w:type="fixed"/>
      <w:tblCellMar>
        <w:top w:w="0" w:type="dxa"/>
        <w:left w:w="108" w:type="dxa"/>
        <w:bottom w:w="0" w:type="dxa"/>
        <w:right w:w="108" w:type="dxa"/>
      </w:tblCellMar>
    </w:tblPr>
  </w:style>
  <w:style w:type="paragraph" w:styleId="6">
    <w:name w:val="Normal Indent"/>
    <w:basedOn w:val="1"/>
    <w:qFormat/>
    <w:uiPriority w:val="0"/>
    <w:pPr>
      <w:adjustRightInd w:val="0"/>
      <w:snapToGrid w:val="0"/>
      <w:spacing w:line="360" w:lineRule="auto"/>
    </w:pPr>
    <w:rPr>
      <w:sz w:val="24"/>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annotation text"/>
    <w:basedOn w:val="1"/>
    <w:qFormat/>
    <w:uiPriority w:val="0"/>
    <w:pPr>
      <w:jc w:val="left"/>
    </w:pPr>
    <w:rPr>
      <w:szCs w:val="24"/>
    </w:rPr>
  </w:style>
  <w:style w:type="paragraph" w:styleId="9">
    <w:name w:val="Body Text"/>
    <w:basedOn w:val="1"/>
    <w:next w:val="6"/>
    <w:link w:val="43"/>
    <w:qFormat/>
    <w:uiPriority w:val="0"/>
    <w:pPr>
      <w:spacing w:after="120"/>
    </w:p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5"/>
    <w:qFormat/>
    <w:uiPriority w:val="0"/>
    <w:pPr>
      <w:snapToGrid w:val="0"/>
      <w:spacing w:line="360" w:lineRule="auto"/>
      <w:ind w:firstLine="510"/>
    </w:pPr>
    <w:rPr>
      <w:sz w:val="24"/>
    </w:rPr>
  </w:style>
  <w:style w:type="paragraph" w:customStyle="1" w:styleId="13">
    <w:name w:val="样式3"/>
    <w:basedOn w:val="14"/>
    <w:next w:val="9"/>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4">
    <w:name w:val="List"/>
    <w:basedOn w:val="1"/>
    <w:qFormat/>
    <w:uiPriority w:val="0"/>
    <w:pPr>
      <w:widowControl/>
      <w:spacing w:line="440" w:lineRule="exact"/>
      <w:ind w:left="200" w:hanging="200"/>
      <w:jc w:val="left"/>
    </w:pPr>
    <w:rPr>
      <w:kern w:val="0"/>
      <w:sz w:val="24"/>
      <w:szCs w:val="20"/>
    </w:rPr>
  </w:style>
  <w:style w:type="paragraph" w:styleId="15">
    <w:name w:val="Body Text Indent 2"/>
    <w:basedOn w:val="1"/>
    <w:next w:val="1"/>
    <w:qFormat/>
    <w:uiPriority w:val="0"/>
    <w:pPr>
      <w:spacing w:line="520" w:lineRule="exact"/>
      <w:ind w:firstLine="560" w:firstLineChars="200"/>
    </w:pPr>
    <w:rPr>
      <w:rFonts w:ascii="仿宋_GB2312" w:hAnsi="宋体" w:eastAsia="仿宋_GB2312"/>
      <w:bCs/>
      <w:sz w:val="28"/>
    </w:rPr>
  </w:style>
  <w:style w:type="paragraph" w:styleId="16">
    <w:name w:val="toc 3"/>
    <w:basedOn w:val="1"/>
    <w:next w:val="1"/>
    <w:qFormat/>
    <w:uiPriority w:val="39"/>
    <w:pPr>
      <w:spacing w:before="0" w:after="0"/>
      <w:ind w:left="560"/>
    </w:pPr>
    <w:rPr>
      <w:rFonts w:ascii="Calibri" w:hAnsi="Calibri"/>
      <w:i/>
      <w:iCs/>
      <w:sz w:val="20"/>
      <w:szCs w:val="20"/>
    </w:rPr>
  </w:style>
  <w:style w:type="paragraph" w:styleId="17">
    <w:name w:val="Plain Text"/>
    <w:basedOn w:val="1"/>
    <w:link w:val="44"/>
    <w:qFormat/>
    <w:uiPriority w:val="0"/>
    <w:rPr>
      <w:rFonts w:ascii="宋体" w:hAnsi="Courier New"/>
      <w:szCs w:val="20"/>
    </w:rPr>
  </w:style>
  <w:style w:type="paragraph" w:styleId="18">
    <w:name w:val="List Bullet 5"/>
    <w:basedOn w:val="1"/>
    <w:qFormat/>
    <w:uiPriority w:val="0"/>
    <w:pPr>
      <w:numPr>
        <w:ilvl w:val="0"/>
        <w:numId w:val="1"/>
      </w:numPr>
    </w:pPr>
  </w:style>
  <w:style w:type="paragraph" w:styleId="19">
    <w:name w:val="Date"/>
    <w:basedOn w:val="1"/>
    <w:next w:val="1"/>
    <w:qFormat/>
    <w:uiPriority w:val="0"/>
    <w:rPr>
      <w:sz w:val="28"/>
      <w:szCs w:val="20"/>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Body Text Indent 3"/>
    <w:basedOn w:val="1"/>
    <w:qFormat/>
    <w:uiPriority w:val="0"/>
    <w:pPr>
      <w:spacing w:after="120"/>
      <w:ind w:left="420" w:leftChars="200"/>
    </w:pPr>
    <w:rPr>
      <w:rFonts w:ascii="Plotter" w:hAnsi="宋体" w:cs="Plotter"/>
      <w:bCs/>
      <w:color w:val="000000"/>
      <w:sz w:val="16"/>
      <w:szCs w:val="16"/>
    </w:rPr>
  </w:style>
  <w:style w:type="paragraph" w:styleId="22">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23">
    <w:name w:val="toc 2"/>
    <w:basedOn w:val="1"/>
    <w:next w:val="1"/>
    <w:qFormat/>
    <w:uiPriority w:val="39"/>
    <w:pPr>
      <w:ind w:left="420" w:leftChars="200"/>
    </w:p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6">
    <w:name w:val="Body Text First Indent"/>
    <w:basedOn w:val="9"/>
    <w:qFormat/>
    <w:uiPriority w:val="0"/>
    <w:pPr>
      <w:adjustRightInd w:val="0"/>
      <w:snapToGrid w:val="0"/>
      <w:ind w:firstLine="420" w:firstLineChars="100"/>
      <w:jc w:val="left"/>
    </w:pPr>
  </w:style>
  <w:style w:type="paragraph" w:styleId="27">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0">
    <w:name w:val="Table Theme"/>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
    <w:name w:val=" Char1"/>
    <w:basedOn w:val="1"/>
    <w:link w:val="31"/>
    <w:qFormat/>
    <w:uiPriority w:val="0"/>
    <w:pPr>
      <w:spacing w:line="360" w:lineRule="auto"/>
      <w:ind w:firstLine="200" w:firstLineChars="200"/>
    </w:pPr>
    <w:rPr>
      <w:rFonts w:ascii="宋体" w:hAnsi="宋体" w:cs="宋体"/>
      <w:sz w:val="24"/>
    </w:rPr>
  </w:style>
  <w:style w:type="character" w:styleId="33">
    <w:name w:val="Strong"/>
    <w:basedOn w:val="31"/>
    <w:qFormat/>
    <w:uiPriority w:val="0"/>
    <w:rPr>
      <w:b/>
      <w:bCs/>
    </w:rPr>
  </w:style>
  <w:style w:type="character" w:styleId="34">
    <w:name w:val="page number"/>
    <w:basedOn w:val="31"/>
    <w:qFormat/>
    <w:uiPriority w:val="0"/>
  </w:style>
  <w:style w:type="character" w:styleId="35">
    <w:name w:val="Hyperlink"/>
    <w:basedOn w:val="31"/>
    <w:qFormat/>
    <w:uiPriority w:val="0"/>
    <w:rPr>
      <w:color w:val="000000"/>
      <w:u w:val="none"/>
    </w:rPr>
  </w:style>
  <w:style w:type="character" w:styleId="36">
    <w:name w:val="annotation reference"/>
    <w:basedOn w:val="31"/>
    <w:qFormat/>
    <w:uiPriority w:val="0"/>
    <w:rPr>
      <w:sz w:val="21"/>
      <w:szCs w:val="21"/>
    </w:rPr>
  </w:style>
  <w:style w:type="paragraph" w:customStyle="1" w:styleId="37">
    <w:name w:val="Default"/>
    <w:basedOn w:val="38"/>
    <w:next w:val="1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9">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40">
    <w:name w:val="样式 样式 样式 四号 左侧:  1.53 厘米 + 首行缩进:  2 字符 + 居中 左侧:  2 字符 首行缩进:  2..."/>
    <w:basedOn w:val="41"/>
    <w:qFormat/>
    <w:uiPriority w:val="0"/>
    <w:pPr>
      <w:ind w:firstLine="0" w:firstLineChars="0"/>
      <w:jc w:val="center"/>
    </w:pPr>
  </w:style>
  <w:style w:type="paragraph" w:customStyle="1" w:styleId="41">
    <w:name w:val="样式 样式 四号 左侧:  1.53 厘米 + 首行缩进:  2 字符"/>
    <w:basedOn w:val="42"/>
    <w:qFormat/>
    <w:uiPriority w:val="0"/>
    <w:pPr>
      <w:ind w:left="200" w:leftChars="200"/>
    </w:pPr>
    <w:rPr>
      <w:szCs w:val="20"/>
    </w:rPr>
  </w:style>
  <w:style w:type="paragraph" w:customStyle="1" w:styleId="42">
    <w:name w:val="样式 四号 左侧:  1.53 厘米"/>
    <w:basedOn w:val="1"/>
    <w:qFormat/>
    <w:uiPriority w:val="0"/>
    <w:pPr>
      <w:adjustRightInd w:val="0"/>
    </w:pPr>
    <w:rPr>
      <w:w w:val="90"/>
      <w:sz w:val="28"/>
      <w:szCs w:val="28"/>
    </w:rPr>
  </w:style>
  <w:style w:type="character" w:customStyle="1" w:styleId="43">
    <w:name w:val="正文文本 Char"/>
    <w:basedOn w:val="31"/>
    <w:link w:val="9"/>
    <w:qFormat/>
    <w:uiPriority w:val="0"/>
    <w:rPr>
      <w:rFonts w:eastAsia="宋体"/>
      <w:kern w:val="2"/>
      <w:sz w:val="21"/>
      <w:szCs w:val="24"/>
      <w:lang w:val="en-US" w:eastAsia="zh-CN" w:bidi="ar-SA"/>
    </w:rPr>
  </w:style>
  <w:style w:type="character" w:customStyle="1" w:styleId="44">
    <w:name w:val="纯文本 Char1 Char Char Char Char Char Char Char"/>
    <w:basedOn w:val="31"/>
    <w:link w:val="17"/>
    <w:qFormat/>
    <w:uiPriority w:val="0"/>
    <w:rPr>
      <w:rFonts w:ascii="宋体" w:hAnsi="Courier New" w:eastAsia="宋体"/>
      <w:kern w:val="2"/>
      <w:sz w:val="21"/>
      <w:lang w:val="en-US" w:eastAsia="zh-CN" w:bidi="ar-SA"/>
    </w:rPr>
  </w:style>
  <w:style w:type="character" w:customStyle="1" w:styleId="45">
    <w:name w:val="font51"/>
    <w:basedOn w:val="31"/>
    <w:qFormat/>
    <w:uiPriority w:val="0"/>
    <w:rPr>
      <w:rFonts w:hint="eastAsia" w:ascii="宋体" w:hAnsi="宋体" w:eastAsia="宋体" w:cs="宋体"/>
      <w:color w:val="FF0000"/>
      <w:sz w:val="24"/>
      <w:szCs w:val="24"/>
      <w:u w:val="none"/>
    </w:rPr>
  </w:style>
  <w:style w:type="character" w:customStyle="1" w:styleId="46">
    <w:name w:val="表名 Char Char"/>
    <w:link w:val="47"/>
    <w:qFormat/>
    <w:uiPriority w:val="0"/>
    <w:rPr>
      <w:rFonts w:eastAsia="黑体"/>
      <w:b/>
      <w:bCs/>
      <w:sz w:val="24"/>
      <w:lang w:bidi="ar-SA"/>
    </w:rPr>
  </w:style>
  <w:style w:type="paragraph" w:customStyle="1" w:styleId="47">
    <w:name w:val="表名"/>
    <w:basedOn w:val="1"/>
    <w:link w:val="46"/>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8">
    <w:name w:val="font41"/>
    <w:basedOn w:val="31"/>
    <w:qFormat/>
    <w:uiPriority w:val="0"/>
    <w:rPr>
      <w:rFonts w:hint="default" w:ascii="Times New Roman" w:hAnsi="Times New Roman" w:cs="Times New Roman"/>
      <w:color w:val="000000"/>
      <w:sz w:val="22"/>
      <w:szCs w:val="22"/>
      <w:u w:val="none"/>
    </w:rPr>
  </w:style>
  <w:style w:type="character" w:customStyle="1" w:styleId="49">
    <w:name w:val="font01"/>
    <w:basedOn w:val="31"/>
    <w:qFormat/>
    <w:uiPriority w:val="0"/>
    <w:rPr>
      <w:rFonts w:hint="eastAsia" w:ascii="宋体" w:hAnsi="宋体" w:eastAsia="宋体" w:cs="宋体"/>
      <w:color w:val="000000"/>
      <w:sz w:val="22"/>
      <w:szCs w:val="22"/>
      <w:u w:val="none"/>
      <w:vertAlign w:val="subscript"/>
    </w:rPr>
  </w:style>
  <w:style w:type="character" w:customStyle="1" w:styleId="50">
    <w:name w:val="font11"/>
    <w:basedOn w:val="31"/>
    <w:qFormat/>
    <w:uiPriority w:val="0"/>
    <w:rPr>
      <w:rFonts w:hint="default" w:ascii="Times New Roman" w:hAnsi="Times New Roman" w:cs="Times New Roman"/>
      <w:color w:val="000000"/>
      <w:sz w:val="22"/>
      <w:szCs w:val="22"/>
      <w:u w:val="none"/>
      <w:vertAlign w:val="subscript"/>
    </w:rPr>
  </w:style>
  <w:style w:type="character" w:customStyle="1" w:styleId="51">
    <w:name w:val="font31"/>
    <w:basedOn w:val="31"/>
    <w:qFormat/>
    <w:uiPriority w:val="0"/>
    <w:rPr>
      <w:rFonts w:ascii="Wingdings 2" w:hAnsi="Wingdings 2" w:eastAsia="Wingdings 2" w:cs="Wingdings 2"/>
      <w:color w:val="000000"/>
      <w:sz w:val="24"/>
      <w:szCs w:val="24"/>
      <w:u w:val="none"/>
    </w:rPr>
  </w:style>
  <w:style w:type="character" w:customStyle="1" w:styleId="52">
    <w:name w:val="font21"/>
    <w:basedOn w:val="31"/>
    <w:qFormat/>
    <w:uiPriority w:val="0"/>
    <w:rPr>
      <w:rFonts w:hint="eastAsia" w:ascii="宋体" w:hAnsi="宋体" w:eastAsia="宋体" w:cs="宋体"/>
      <w:color w:val="000000"/>
      <w:sz w:val="22"/>
      <w:szCs w:val="22"/>
      <w:u w:val="none"/>
    </w:rPr>
  </w:style>
  <w:style w:type="character" w:customStyle="1" w:styleId="53">
    <w:name w:val="st1"/>
    <w:basedOn w:val="31"/>
    <w:qFormat/>
    <w:uiPriority w:val="0"/>
    <w:rPr>
      <w:sz w:val="27"/>
      <w:szCs w:val="27"/>
    </w:rPr>
  </w:style>
  <w:style w:type="paragraph" w:customStyle="1" w:styleId="54">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报告表格"/>
    <w:basedOn w:val="1"/>
    <w:qFormat/>
    <w:uiPriority w:val="0"/>
    <w:pPr>
      <w:autoSpaceDE w:val="0"/>
      <w:autoSpaceDN w:val="0"/>
      <w:adjustRightInd w:val="0"/>
      <w:spacing w:before="40" w:after="40"/>
      <w:jc w:val="center"/>
      <w:textAlignment w:val="bottom"/>
    </w:pPr>
    <w:rPr>
      <w:kern w:val="0"/>
    </w:rPr>
  </w:style>
  <w:style w:type="paragraph" w:customStyle="1" w:styleId="56">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7">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8">
    <w:name w:val="表格"/>
    <w:basedOn w:val="1"/>
    <w:next w:val="1"/>
    <w:qFormat/>
    <w:uiPriority w:val="0"/>
    <w:pPr>
      <w:jc w:val="center"/>
    </w:pPr>
    <w:rPr>
      <w:sz w:val="24"/>
    </w:rPr>
  </w:style>
  <w:style w:type="paragraph" w:customStyle="1" w:styleId="59">
    <w:name w:val="1表格头"/>
    <w:basedOn w:val="1"/>
    <w:qFormat/>
    <w:uiPriority w:val="0"/>
    <w:pPr>
      <w:snapToGrid w:val="0"/>
      <w:spacing w:line="160" w:lineRule="atLeast"/>
      <w:jc w:val="center"/>
    </w:pPr>
    <w:rPr>
      <w:rFonts w:eastAsia="仿宋_GB2312"/>
      <w:sz w:val="24"/>
      <w:szCs w:val="20"/>
    </w:rPr>
  </w:style>
  <w:style w:type="paragraph" w:customStyle="1" w:styleId="60">
    <w:name w:val="——大纲报告书表格标题"/>
    <w:basedOn w:val="1"/>
    <w:qFormat/>
    <w:uiPriority w:val="0"/>
    <w:pPr>
      <w:tabs>
        <w:tab w:val="left" w:pos="0"/>
        <w:tab w:val="left" w:pos="785"/>
      </w:tabs>
      <w:jc w:val="center"/>
      <w:outlineLvl w:val="8"/>
    </w:pPr>
    <w:rPr>
      <w:b/>
      <w:szCs w:val="24"/>
    </w:rPr>
  </w:style>
  <w:style w:type="paragraph" w:customStyle="1" w:styleId="61">
    <w:name w:val=" Char"/>
    <w:basedOn w:val="1"/>
    <w:qFormat/>
    <w:uiPriority w:val="0"/>
    <w:pPr>
      <w:spacing w:line="360" w:lineRule="auto"/>
      <w:ind w:firstLine="200" w:firstLineChars="200"/>
    </w:pPr>
    <w:rPr>
      <w:rFonts w:ascii="宋体" w:hAnsi="宋体" w:cs="宋体"/>
      <w:sz w:val="24"/>
    </w:rPr>
  </w:style>
  <w:style w:type="paragraph" w:customStyle="1" w:styleId="62">
    <w:name w:val="表格标题"/>
    <w:qFormat/>
    <w:uiPriority w:val="0"/>
    <w:pPr>
      <w:jc w:val="center"/>
    </w:pPr>
    <w:rPr>
      <w:rFonts w:ascii="TimesNewRoman" w:hAnsi="TimesNewRoman" w:eastAsia="宋体" w:cs="Times New Roman"/>
      <w:b/>
      <w:sz w:val="24"/>
      <w:lang w:val="en-US" w:eastAsia="zh-CN" w:bidi="ar-SA"/>
    </w:rPr>
  </w:style>
  <w:style w:type="paragraph" w:customStyle="1" w:styleId="63">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4">
    <w:name w:val="_Style 20"/>
    <w:basedOn w:val="1"/>
    <w:qFormat/>
    <w:uiPriority w:val="0"/>
  </w:style>
  <w:style w:type="paragraph" w:customStyle="1" w:styleId="65">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6">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7">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8">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9">
    <w:name w:val="章标题"/>
    <w:basedOn w:val="1"/>
    <w:next w:val="70"/>
    <w:qFormat/>
    <w:uiPriority w:val="99"/>
    <w:pPr>
      <w:widowControl/>
      <w:spacing w:line="323" w:lineRule="atLeast"/>
      <w:ind w:right="-120"/>
      <w:jc w:val="center"/>
      <w:textAlignment w:val="baseline"/>
    </w:pPr>
    <w:rPr>
      <w:color w:val="FF0000"/>
      <w:kern w:val="0"/>
      <w:sz w:val="18"/>
      <w:szCs w:val="18"/>
    </w:rPr>
  </w:style>
  <w:style w:type="paragraph" w:customStyle="1" w:styleId="70">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71">
    <w:name w:val="XF-标题4"/>
    <w:basedOn w:val="5"/>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2">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3">
    <w:name w:val="图表标题"/>
    <w:basedOn w:val="65"/>
    <w:next w:val="55"/>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4">
    <w:name w:val="样式2"/>
    <w:basedOn w:val="1"/>
    <w:qFormat/>
    <w:uiPriority w:val="0"/>
    <w:pPr>
      <w:adjustRightInd w:val="0"/>
      <w:ind w:left="170"/>
      <w:jc w:val="left"/>
      <w:textAlignment w:val="baseline"/>
    </w:pPr>
    <w:rPr>
      <w:b/>
      <w:kern w:val="0"/>
      <w:sz w:val="24"/>
      <w:szCs w:val="20"/>
    </w:rPr>
  </w:style>
  <w:style w:type="paragraph" w:customStyle="1" w:styleId="75">
    <w:name w:val="表格中字体123"/>
    <w:basedOn w:val="1"/>
    <w:qFormat/>
    <w:uiPriority w:val="0"/>
    <w:pPr>
      <w:spacing w:line="240" w:lineRule="exact"/>
      <w:jc w:val="center"/>
    </w:pPr>
    <w:rPr>
      <w:color w:val="000000"/>
      <w:szCs w:val="22"/>
    </w:rPr>
  </w:style>
  <w:style w:type="paragraph" w:customStyle="1" w:styleId="76">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7">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8">
    <w:name w:val="首行缩进"/>
    <w:basedOn w:val="1"/>
    <w:qFormat/>
    <w:uiPriority w:val="0"/>
    <w:pPr>
      <w:spacing w:line="360" w:lineRule="auto"/>
      <w:ind w:firstLine="480" w:firstLineChars="200"/>
    </w:pPr>
    <w:rPr>
      <w:sz w:val="24"/>
      <w:szCs w:val="24"/>
    </w:rPr>
  </w:style>
  <w:style w:type="paragraph" w:customStyle="1" w:styleId="79">
    <w:name w:val="1表格"/>
    <w:basedOn w:val="1"/>
    <w:qFormat/>
    <w:uiPriority w:val="0"/>
    <w:pPr>
      <w:snapToGrid w:val="0"/>
      <w:spacing w:line="160" w:lineRule="atLeast"/>
      <w:jc w:val="center"/>
    </w:pPr>
    <w:rPr>
      <w:rFonts w:eastAsia="仿宋_GB2312"/>
      <w:szCs w:val="20"/>
    </w:rPr>
  </w:style>
  <w:style w:type="paragraph" w:customStyle="1" w:styleId="80">
    <w:name w:val="表格何昌泽"/>
    <w:basedOn w:val="56"/>
    <w:qFormat/>
    <w:uiPriority w:val="0"/>
    <w:rPr>
      <w:b w:val="0"/>
    </w:rPr>
  </w:style>
  <w:style w:type="paragraph" w:customStyle="1" w:styleId="81">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82">
    <w:name w:val="表"/>
    <w:basedOn w:val="1"/>
    <w:qFormat/>
    <w:uiPriority w:val="0"/>
    <w:pPr>
      <w:snapToGrid w:val="0"/>
      <w:jc w:val="center"/>
    </w:pPr>
    <w:rPr>
      <w:spacing w:val="2"/>
    </w:rPr>
  </w:style>
  <w:style w:type="paragraph" w:customStyle="1" w:styleId="83">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84">
    <w:name w:val="表1 五号"/>
    <w:basedOn w:val="1"/>
    <w:qFormat/>
    <w:uiPriority w:val="0"/>
    <w:pPr>
      <w:adjustRightInd w:val="0"/>
      <w:snapToGrid w:val="0"/>
      <w:jc w:val="center"/>
    </w:pPr>
    <w:rPr>
      <w:szCs w:val="21"/>
    </w:rPr>
  </w:style>
  <w:style w:type="paragraph" w:customStyle="1" w:styleId="85">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6">
    <w:name w:val="1标题3级"/>
    <w:basedOn w:val="1"/>
    <w:qFormat/>
    <w:uiPriority w:val="0"/>
    <w:pPr>
      <w:snapToGrid w:val="0"/>
      <w:spacing w:line="360" w:lineRule="auto"/>
    </w:pPr>
    <w:rPr>
      <w:rFonts w:eastAsia="仿宋_GB2312"/>
      <w:sz w:val="28"/>
      <w:szCs w:val="20"/>
    </w:rPr>
  </w:style>
  <w:style w:type="paragraph" w:customStyle="1" w:styleId="87">
    <w:name w:val="表文字"/>
    <w:basedOn w:val="1"/>
    <w:next w:val="1"/>
    <w:qFormat/>
    <w:uiPriority w:val="0"/>
    <w:pPr>
      <w:topLinePunct/>
      <w:spacing w:line="240" w:lineRule="auto"/>
      <w:ind w:firstLine="0" w:firstLineChars="0"/>
      <w:jc w:val="center"/>
    </w:pPr>
    <w:rPr>
      <w:sz w:val="21"/>
      <w:szCs w:val="21"/>
    </w:rPr>
  </w:style>
  <w:style w:type="table" w:customStyle="1" w:styleId="88">
    <w:name w:val="Table Normal"/>
    <w:unhideWhenUsed/>
    <w:qFormat/>
    <w:uiPriority w:val="2"/>
    <w:pPr>
      <w:widowControl w:val="0"/>
    </w:pPr>
    <w:rPr>
      <w:rFonts w:ascii="Calibri" w:hAnsi="Calibri" w:eastAsia="宋体" w:cs="Times New Roman"/>
      <w:sz w:val="22"/>
      <w:szCs w:val="22"/>
      <w:lang w:eastAsia="en-US"/>
    </w:rPr>
    <w:tblPr>
      <w:tblLayout w:type="fixed"/>
      <w:tblCellMar>
        <w:top w:w="0" w:type="dxa"/>
        <w:left w:w="0" w:type="dxa"/>
        <w:bottom w:w="0" w:type="dxa"/>
        <w:right w:w="0" w:type="dxa"/>
      </w:tblCellMar>
    </w:tblPr>
  </w:style>
  <w:style w:type="table" w:customStyle="1" w:styleId="89">
    <w:name w:val="网格型11511"/>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2">
    <w:name w:val="表内文字"/>
    <w:basedOn w:val="1"/>
    <w:qFormat/>
    <w:uiPriority w:val="99"/>
    <w:rPr>
      <w:rFonts w:ascii="Calibri" w:hAnsi="Calibri"/>
      <w:kern w:val="0"/>
    </w:rPr>
  </w:style>
  <w:style w:type="paragraph" w:customStyle="1" w:styleId="93">
    <w:name w:val="表格内容-龙池"/>
    <w:basedOn w:val="1"/>
    <w:qFormat/>
    <w:uiPriority w:val="0"/>
    <w:pPr>
      <w:autoSpaceDE w:val="0"/>
      <w:autoSpaceDN w:val="0"/>
      <w:adjustRightInd w:val="0"/>
      <w:contextualSpacing/>
      <w:jc w:val="center"/>
    </w:pPr>
    <w:rPr>
      <w:rFonts w:ascii="Calibri" w:hAnsi="Calibri"/>
      <w:kern w:val="0"/>
      <w:szCs w:val="21"/>
    </w:rPr>
  </w:style>
  <w:style w:type="paragraph" w:customStyle="1" w:styleId="94">
    <w:name w:val="表格首行"/>
    <w:basedOn w:val="1"/>
    <w:next w:val="2"/>
    <w:qFormat/>
    <w:uiPriority w:val="0"/>
    <w:pPr>
      <w:adjustRightInd w:val="0"/>
      <w:jc w:val="center"/>
    </w:pPr>
    <w:rPr>
      <w:rFonts w:cs="宋体"/>
      <w:b/>
    </w:rPr>
  </w:style>
  <w:style w:type="paragraph" w:styleId="95">
    <w:name w:val="No Spacing"/>
    <w:next w:val="96"/>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6">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7">
    <w:name w:val="表格内容"/>
    <w:basedOn w:val="1"/>
    <w:next w:val="2"/>
    <w:qFormat/>
    <w:uiPriority w:val="0"/>
    <w:pPr>
      <w:framePr w:wrap="around" w:vAnchor="text" w:hAnchor="text" w:y="1"/>
      <w:adjustRightInd w:val="0"/>
      <w:jc w:val="center"/>
    </w:pPr>
    <w:rPr>
      <w:rFonts w:cs="Courier New"/>
      <w:kern w:val="0"/>
      <w:szCs w:val="21"/>
    </w:rPr>
  </w:style>
  <w:style w:type="table" w:customStyle="1" w:styleId="98">
    <w:name w:val="Table Grid_0"/>
    <w:basedOn w:val="28"/>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1.bin"/><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68</Pages>
  <Words>16603</Words>
  <Characters>18176</Characters>
  <Lines>178</Lines>
  <Paragraphs>50</Paragraphs>
  <TotalTime>11</TotalTime>
  <ScaleCrop>false</ScaleCrop>
  <LinksUpToDate>false</LinksUpToDate>
  <CharactersWithSpaces>18233</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2011-03-27T21:31:00Z</dcterms:created>
  <dc:creator>fjx</dc:creator>
  <cp:lastModifiedBy>Administrator</cp:lastModifiedBy>
  <cp:lastPrinted>2020-10-09T17:39:00Z</cp:lastPrinted>
  <dcterms:modified xsi:type="dcterms:W3CDTF">2025-07-15T08:42:32Z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F8615FE2F8267094F10476682D38D825</vt:lpwstr>
  </property>
  <property fmtid="{D5CDD505-2E9C-101B-9397-08002B2CF9AE}" pid="4" name="KSOTemplateDocerSaveRecord">
    <vt:lpwstr>eyJoZGlkIjoiZjA2YTcyM2Q0OGU5ZTUwOThhMzUyN2M0NjU1NjJlMDgiLCJ1c2VySWQiOiI0NDk4MjY2NTQifQ==</vt:lpwstr>
  </property>
</Properties>
</file>