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395"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8"/>
        <w:gridCol w:w="1680"/>
        <w:gridCol w:w="2672"/>
        <w:gridCol w:w="1693"/>
        <w:gridCol w:w="930"/>
        <w:gridCol w:w="1215"/>
        <w:gridCol w:w="3510"/>
        <w:gridCol w:w="945"/>
        <w:gridCol w:w="688"/>
        <w:gridCol w:w="2094"/>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930" w:hRule="atLeast"/>
          <w:jc w:val="center"/>
        </w:trPr>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ascii="微软雅黑" w:hAnsi="微软雅黑" w:eastAsia="微软雅黑" w:cs="微软雅黑"/>
                <w:i w:val="0"/>
                <w:iCs w:val="0"/>
                <w:caps w:val="0"/>
                <w:color w:val="212529"/>
                <w:spacing w:val="0"/>
                <w:sz w:val="18"/>
                <w:szCs w:val="18"/>
              </w:rPr>
              <w:t>事项类别</w:t>
            </w:r>
          </w:p>
        </w:tc>
        <w:tc>
          <w:tcPr>
            <w:tcW w:w="16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事项名称</w:t>
            </w:r>
          </w:p>
        </w:tc>
        <w:tc>
          <w:tcPr>
            <w:tcW w:w="267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公开内容</w:t>
            </w:r>
          </w:p>
        </w:tc>
        <w:tc>
          <w:tcPr>
            <w:tcW w:w="16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公开依据</w:t>
            </w:r>
          </w:p>
        </w:tc>
        <w:tc>
          <w:tcPr>
            <w:tcW w:w="93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公开主体</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公开时限</w:t>
            </w:r>
          </w:p>
        </w:tc>
        <w:tc>
          <w:tcPr>
            <w:tcW w:w="35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公开渠道</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公开形式</w:t>
            </w:r>
          </w:p>
        </w:tc>
        <w:tc>
          <w:tcPr>
            <w:tcW w:w="6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公开对象</w:t>
            </w:r>
          </w:p>
        </w:tc>
        <w:tc>
          <w:tcPr>
            <w:tcW w:w="2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wordWrap w:val="0"/>
              <w:spacing w:before="75" w:beforeAutospacing="0" w:after="75" w:afterAutospacing="0" w:line="450" w:lineRule="atLeast"/>
              <w:ind w:left="0" w:right="0"/>
              <w:jc w:val="center"/>
            </w:pPr>
            <w:r>
              <w:rPr>
                <w:rFonts w:hint="eastAsia" w:ascii="微软雅黑" w:hAnsi="微软雅黑" w:eastAsia="微软雅黑" w:cs="微软雅黑"/>
                <w:i w:val="0"/>
                <w:iCs w:val="0"/>
                <w:caps w:val="0"/>
                <w:color w:val="212529"/>
                <w:spacing w:val="0"/>
                <w:sz w:val="18"/>
                <w:szCs w:val="18"/>
              </w:rPr>
              <w:t>咨询电话</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698" w:hRule="atLeast"/>
          <w:jc w:val="center"/>
        </w:trPr>
        <w:tc>
          <w:tcPr>
            <w:tcW w:w="968"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ascii="仿宋_GB2312" w:hAnsi="微软雅黑" w:eastAsia="仿宋_GB2312" w:cs="仿宋_GB2312"/>
                <w:i w:val="0"/>
                <w:iCs w:val="0"/>
                <w:caps w:val="0"/>
                <w:color w:val="212529"/>
                <w:spacing w:val="0"/>
                <w:sz w:val="18"/>
                <w:szCs w:val="18"/>
              </w:rPr>
              <w:t>机构信息</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机构概况</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机构名称、办公地址、办公电话、办公时间、传真、通信地址、邮政编码</w:t>
            </w:r>
          </w:p>
        </w:tc>
        <w:tc>
          <w:tcPr>
            <w:tcW w:w="1693"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《中华人民共和国政府信息公开条例》（国务院令第</w:t>
            </w:r>
            <w:r>
              <w:rPr>
                <w:rFonts w:hint="eastAsia" w:ascii="微软雅黑" w:hAnsi="微软雅黑" w:eastAsia="微软雅黑" w:cs="微软雅黑"/>
                <w:i w:val="0"/>
                <w:iCs w:val="0"/>
                <w:caps w:val="0"/>
                <w:color w:val="212529"/>
                <w:spacing w:val="0"/>
                <w:sz w:val="18"/>
                <w:szCs w:val="18"/>
              </w:rPr>
              <w:t>711</w:t>
            </w:r>
            <w:r>
              <w:rPr>
                <w:rFonts w:hint="eastAsia" w:ascii="仿宋_GB2312" w:hAnsi="微软雅黑" w:eastAsia="仿宋_GB2312" w:cs="仿宋_GB2312"/>
                <w:i w:val="0"/>
                <w:iCs w:val="0"/>
                <w:caps w:val="0"/>
                <w:color w:val="212529"/>
                <w:spacing w:val="0"/>
                <w:sz w:val="18"/>
                <w:szCs w:val="18"/>
              </w:rPr>
              <w:t>号）、三定方案</w:t>
            </w:r>
          </w:p>
        </w:tc>
        <w:tc>
          <w:tcPr>
            <w:tcW w:w="93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rPr>
                <w:rFonts w:hint="default" w:eastAsiaTheme="minorEastAsia"/>
                <w:lang w:val="en-US" w:eastAsia="zh-CN"/>
              </w:rPr>
            </w:pPr>
            <w:r>
              <w:rPr>
                <w:rFonts w:hint="eastAsia" w:ascii="仿宋_GB2312" w:hAnsi="微软雅黑" w:eastAsia="仿宋_GB2312" w:cs="仿宋_GB2312"/>
                <w:i w:val="0"/>
                <w:iCs w:val="0"/>
                <w:caps w:val="0"/>
                <w:color w:val="212529"/>
                <w:spacing w:val="0"/>
                <w:sz w:val="18"/>
                <w:szCs w:val="18"/>
                <w:lang w:val="en-US" w:eastAsia="zh-CN"/>
              </w:rPr>
              <w:t>蓬溪县司法局</w:t>
            </w:r>
          </w:p>
        </w:tc>
        <w:tc>
          <w:tcPr>
            <w:tcW w:w="1215"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信息形成（变更）</w:t>
            </w:r>
            <w:r>
              <w:rPr>
                <w:rFonts w:hint="eastAsia" w:ascii="微软雅黑" w:hAnsi="微软雅黑" w:eastAsia="微软雅黑" w:cs="微软雅黑"/>
                <w:i w:val="0"/>
                <w:iCs w:val="0"/>
                <w:caps w:val="0"/>
                <w:color w:val="212529"/>
                <w:spacing w:val="0"/>
                <w:sz w:val="18"/>
                <w:szCs w:val="18"/>
              </w:rPr>
              <w:t>5</w:t>
            </w:r>
            <w:r>
              <w:rPr>
                <w:rFonts w:hint="eastAsia" w:ascii="仿宋_GB2312" w:hAnsi="微软雅黑" w:eastAsia="仿宋_GB2312" w:cs="仿宋_GB2312"/>
                <w:i w:val="0"/>
                <w:iCs w:val="0"/>
                <w:caps w:val="0"/>
                <w:color w:val="212529"/>
                <w:spacing w:val="0"/>
                <w:sz w:val="18"/>
                <w:szCs w:val="18"/>
              </w:rPr>
              <w:t>个工作日内</w:t>
            </w:r>
          </w:p>
        </w:tc>
        <w:tc>
          <w:tcPr>
            <w:tcW w:w="351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微软雅黑" w:hAnsi="微软雅黑" w:eastAsia="微软雅黑" w:cs="微软雅黑"/>
                <w:i w:val="0"/>
                <w:iCs w:val="0"/>
                <w:caps w:val="0"/>
                <w:color w:val="212529"/>
                <w:spacing w:val="0"/>
                <w:sz w:val="24"/>
                <w:szCs w:val="24"/>
              </w:rPr>
              <w:t> </w:t>
            </w:r>
          </w:p>
          <w:tbl>
            <w:tblPr>
              <w:tblStyle w:val="5"/>
              <w:tblW w:w="2835"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0"/>
              <w:gridCol w:w="1505"/>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■政府网站</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□政府公报</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□政务微博</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□政务微信</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□移动客户端</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□微视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□手机短信推送</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□电视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□广播</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□报刊</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□信息公告栏</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□电子信息屏</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685" w:type="dxa"/>
                  <w:gridSpan w:val="2"/>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□政务服务中心(行政审批局)</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□便民服务中心</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□便民服务点(室)</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□图书馆</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□档案馆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18"/>
                      <w:szCs w:val="18"/>
                      <w:lang w:val="en-US" w:eastAsia="zh-CN" w:bidi="ar"/>
                    </w:rPr>
                    <w:t>□其他</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r>
          </w:tbl>
          <w:p>
            <w:pPr>
              <w:jc w:val="center"/>
              <w:rPr>
                <w:rFonts w:hint="eastAsia" w:ascii="微软雅黑" w:hAnsi="微软雅黑" w:eastAsia="微软雅黑" w:cs="微软雅黑"/>
                <w:i w:val="0"/>
                <w:iCs w:val="0"/>
                <w:caps w:val="0"/>
                <w:color w:val="212529"/>
                <w:spacing w:val="0"/>
                <w:sz w:val="24"/>
                <w:szCs w:val="24"/>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□全文发布</w:t>
            </w:r>
            <w:r>
              <w:rPr>
                <w:rFonts w:hint="eastAsia" w:ascii="仿宋_GB2312" w:hAnsi="微软雅黑" w:eastAsia="仿宋_GB2312" w:cs="仿宋_GB2312"/>
                <w:i w:val="0"/>
                <w:iCs w:val="0"/>
                <w:caps w:val="0"/>
                <w:color w:val="212529"/>
                <w:spacing w:val="0"/>
                <w:sz w:val="18"/>
                <w:szCs w:val="18"/>
              </w:rPr>
              <w:br w:type="textWrapping"/>
            </w:r>
            <w:r>
              <w:rPr>
                <w:rFonts w:hint="eastAsia" w:ascii="仿宋_GB2312" w:hAnsi="微软雅黑" w:eastAsia="仿宋_GB2312" w:cs="仿宋_GB2312"/>
                <w:i w:val="0"/>
                <w:iCs w:val="0"/>
                <w:caps w:val="0"/>
                <w:color w:val="212529"/>
                <w:spacing w:val="0"/>
                <w:sz w:val="18"/>
                <w:szCs w:val="18"/>
              </w:rPr>
              <w:t>■区分处理后发布</w:t>
            </w:r>
          </w:p>
        </w:tc>
        <w:tc>
          <w:tcPr>
            <w:tcW w:w="688"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社会</w:t>
            </w:r>
          </w:p>
        </w:tc>
        <w:tc>
          <w:tcPr>
            <w:tcW w:w="2094"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rPr>
                <w:rFonts w:hint="default" w:eastAsia="仿宋_GB2312"/>
                <w:lang w:val="en-US" w:eastAsia="zh-CN"/>
              </w:rPr>
            </w:pPr>
            <w:r>
              <w:rPr>
                <w:rFonts w:hint="eastAsia" w:ascii="仿宋_GB2312" w:hAnsi="微软雅黑" w:eastAsia="仿宋_GB2312" w:cs="仿宋_GB2312"/>
                <w:i w:val="0"/>
                <w:iCs w:val="0"/>
                <w:caps w:val="0"/>
                <w:color w:val="212529"/>
                <w:spacing w:val="0"/>
                <w:sz w:val="18"/>
                <w:szCs w:val="18"/>
              </w:rPr>
              <w:t>咨询电话：</w:t>
            </w:r>
            <w:r>
              <w:rPr>
                <w:rFonts w:hint="eastAsia" w:ascii="微软雅黑" w:hAnsi="微软雅黑" w:eastAsia="微软雅黑" w:cs="微软雅黑"/>
                <w:i w:val="0"/>
                <w:iCs w:val="0"/>
                <w:caps w:val="0"/>
                <w:color w:val="212529"/>
                <w:spacing w:val="0"/>
                <w:sz w:val="18"/>
                <w:szCs w:val="18"/>
                <w:lang w:val="en-US" w:eastAsia="zh-CN"/>
              </w:rPr>
              <w:t>5393000</w:t>
            </w:r>
            <w:r>
              <w:rPr>
                <w:rFonts w:hint="eastAsia" w:ascii="微软雅黑" w:hAnsi="微软雅黑" w:eastAsia="微软雅黑" w:cs="微软雅黑"/>
                <w:i w:val="0"/>
                <w:iCs w:val="0"/>
                <w:caps w:val="0"/>
                <w:color w:val="212529"/>
                <w:spacing w:val="0"/>
                <w:sz w:val="18"/>
                <w:szCs w:val="18"/>
              </w:rPr>
              <w:br w:type="textWrapping"/>
            </w:r>
            <w:r>
              <w:rPr>
                <w:rFonts w:hint="eastAsia" w:ascii="仿宋_GB2312" w:hAnsi="微软雅黑" w:eastAsia="仿宋_GB2312" w:cs="仿宋_GB2312"/>
                <w:i w:val="0"/>
                <w:iCs w:val="0"/>
                <w:caps w:val="0"/>
                <w:color w:val="212529"/>
                <w:spacing w:val="0"/>
                <w:sz w:val="18"/>
                <w:szCs w:val="18"/>
              </w:rPr>
              <w:t>监督举报电话：</w:t>
            </w:r>
            <w:r>
              <w:rPr>
                <w:rFonts w:hint="eastAsia" w:ascii="微软雅黑" w:hAnsi="微软雅黑" w:eastAsia="微软雅黑" w:cs="微软雅黑"/>
                <w:i w:val="0"/>
                <w:iCs w:val="0"/>
                <w:caps w:val="0"/>
                <w:color w:val="212529"/>
                <w:spacing w:val="0"/>
                <w:sz w:val="18"/>
                <w:szCs w:val="18"/>
                <w:lang w:val="en-US" w:eastAsia="zh-CN"/>
              </w:rPr>
              <w:t>5393000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93"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机构职能</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依据"三定"方案及职责调整情况确定的本部门最新法定职能</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698"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领导分工</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领导姓名、工作职务、工作分工、标准工作照（近期1寸彩色浅底免冠照片）</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288"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人事任免</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科级以上领导干部职务任免</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698"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内设机构</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机构名称、职责、办公电话、办公地址、办公时间、传真、通信地址、邮政编码</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93"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下属单位概况</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下属单位名称、地址、主要负责人、办公电话</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93" w:hRule="atLeast"/>
          <w:jc w:val="center"/>
        </w:trPr>
        <w:tc>
          <w:tcPr>
            <w:tcW w:w="968"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公开指南</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公开指南</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政府信息公开工作机构、办公地址、办公时间、电话等</w:t>
            </w:r>
          </w:p>
        </w:tc>
        <w:tc>
          <w:tcPr>
            <w:tcW w:w="1693"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《中华人民共和国政府信息公开条例》（国务院令第</w:t>
            </w:r>
            <w:r>
              <w:rPr>
                <w:rFonts w:hint="eastAsia" w:ascii="微软雅黑" w:hAnsi="微软雅黑" w:eastAsia="微软雅黑" w:cs="微软雅黑"/>
                <w:i w:val="0"/>
                <w:iCs w:val="0"/>
                <w:caps w:val="0"/>
                <w:color w:val="212529"/>
                <w:spacing w:val="0"/>
                <w:sz w:val="18"/>
                <w:szCs w:val="18"/>
              </w:rPr>
              <w:t>711</w:t>
            </w:r>
            <w:r>
              <w:rPr>
                <w:rFonts w:hint="eastAsia" w:ascii="仿宋_GB2312" w:hAnsi="微软雅黑" w:eastAsia="仿宋_GB2312" w:cs="仿宋_GB2312"/>
                <w:i w:val="0"/>
                <w:iCs w:val="0"/>
                <w:caps w:val="0"/>
                <w:color w:val="212529"/>
                <w:spacing w:val="0"/>
                <w:sz w:val="18"/>
                <w:szCs w:val="18"/>
              </w:rPr>
              <w:t>号）</w:t>
            </w:r>
          </w:p>
        </w:tc>
        <w:tc>
          <w:tcPr>
            <w:tcW w:w="93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lang w:val="en-US" w:eastAsia="zh-CN"/>
              </w:rPr>
              <w:t>蓬溪县司法局</w:t>
            </w: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信息形成（变更）</w:t>
            </w:r>
            <w:r>
              <w:rPr>
                <w:rFonts w:hint="eastAsia" w:ascii="微软雅黑" w:hAnsi="微软雅黑" w:eastAsia="微软雅黑" w:cs="微软雅黑"/>
                <w:i w:val="0"/>
                <w:iCs w:val="0"/>
                <w:caps w:val="0"/>
                <w:color w:val="212529"/>
                <w:spacing w:val="0"/>
                <w:sz w:val="18"/>
                <w:szCs w:val="18"/>
              </w:rPr>
              <w:t>5</w:t>
            </w:r>
            <w:r>
              <w:rPr>
                <w:rFonts w:hint="eastAsia" w:ascii="仿宋_GB2312" w:hAnsi="微软雅黑" w:eastAsia="仿宋_GB2312" w:cs="仿宋_GB2312"/>
                <w:i w:val="0"/>
                <w:iCs w:val="0"/>
                <w:caps w:val="0"/>
                <w:color w:val="212529"/>
                <w:spacing w:val="0"/>
                <w:sz w:val="18"/>
                <w:szCs w:val="18"/>
              </w:rPr>
              <w:t>个工作日内</w:t>
            </w:r>
          </w:p>
        </w:tc>
        <w:tc>
          <w:tcPr>
            <w:tcW w:w="351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微软雅黑" w:hAnsi="微软雅黑" w:eastAsia="微软雅黑" w:cs="微软雅黑"/>
                <w:i w:val="0"/>
                <w:iCs w:val="0"/>
                <w:caps w:val="0"/>
                <w:color w:val="212529"/>
                <w:spacing w:val="0"/>
                <w:sz w:val="24"/>
                <w:szCs w:val="24"/>
              </w:rPr>
              <w:t> </w:t>
            </w:r>
          </w:p>
          <w:tbl>
            <w:tblPr>
              <w:tblStyle w:val="5"/>
              <w:tblW w:w="2835"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0"/>
              <w:gridCol w:w="1505"/>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■政府网站</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□政府公报</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□政务微博</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□政务微信</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□移动客户端</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□微视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□手机短信推送</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□电视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□广播</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□报刊</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□信息公告栏</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□电子信息屏</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685" w:type="dxa"/>
                  <w:gridSpan w:val="2"/>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□政务服务中心(行政审批局)</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□便民服务中心</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□便民服务点(室)</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□图书馆</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□档案馆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□其他</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 </w:t>
                  </w:r>
                </w:p>
              </w:tc>
            </w:tr>
          </w:tbl>
          <w:p>
            <w:pPr>
              <w:jc w:val="center"/>
              <w:rPr>
                <w:rFonts w:hint="eastAsia" w:ascii="微软雅黑" w:hAnsi="微软雅黑" w:eastAsia="微软雅黑" w:cs="微软雅黑"/>
                <w:i w:val="0"/>
                <w:iCs w:val="0"/>
                <w:caps w:val="0"/>
                <w:color w:val="212529"/>
                <w:spacing w:val="0"/>
                <w:sz w:val="24"/>
                <w:szCs w:val="24"/>
              </w:rPr>
            </w:pPr>
          </w:p>
          <w:p>
            <w:pPr>
              <w:bidi w:val="0"/>
              <w:rPr>
                <w:rFonts w:hint="eastAsia" w:asciiTheme="minorHAnsi" w:hAnsiTheme="minorHAnsi" w:eastAsiaTheme="minorEastAsia" w:cstheme="minorBidi"/>
                <w:kern w:val="2"/>
                <w:sz w:val="21"/>
                <w:szCs w:val="24"/>
                <w:lang w:val="en-US" w:eastAsia="zh-CN" w:bidi="ar-SA"/>
              </w:rPr>
            </w:pPr>
          </w:p>
          <w:p>
            <w:pPr>
              <w:bidi w:val="0"/>
              <w:jc w:val="both"/>
              <w:rPr>
                <w:rFonts w:hint="eastAsia"/>
                <w:lang w:val="en-US" w:eastAsia="zh-CN"/>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■全文发布</w:t>
            </w:r>
            <w:r>
              <w:rPr>
                <w:rFonts w:hint="eastAsia" w:ascii="仿宋_GB2312" w:hAnsi="微软雅黑" w:eastAsia="仿宋_GB2312" w:cs="仿宋_GB2312"/>
                <w:i w:val="0"/>
                <w:iCs w:val="0"/>
                <w:caps w:val="0"/>
                <w:color w:val="212529"/>
                <w:spacing w:val="0"/>
                <w:sz w:val="18"/>
                <w:szCs w:val="18"/>
              </w:rPr>
              <w:br w:type="textWrapping"/>
            </w:r>
            <w:r>
              <w:rPr>
                <w:rFonts w:hint="eastAsia" w:ascii="仿宋_GB2312" w:hAnsi="微软雅黑" w:eastAsia="仿宋_GB2312" w:cs="仿宋_GB2312"/>
                <w:i w:val="0"/>
                <w:iCs w:val="0"/>
                <w:caps w:val="0"/>
                <w:color w:val="212529"/>
                <w:spacing w:val="0"/>
                <w:sz w:val="18"/>
                <w:szCs w:val="18"/>
              </w:rPr>
              <w:t>□区分处理后发布</w:t>
            </w:r>
          </w:p>
        </w:tc>
        <w:tc>
          <w:tcPr>
            <w:tcW w:w="688"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社会</w:t>
            </w:r>
          </w:p>
        </w:tc>
        <w:tc>
          <w:tcPr>
            <w:tcW w:w="2094"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rPr>
                <w:rFonts w:hint="eastAsia" w:ascii="仿宋_GB2312" w:hAnsi="微软雅黑" w:eastAsia="仿宋_GB2312" w:cs="仿宋_GB2312"/>
                <w:i w:val="0"/>
                <w:iCs w:val="0"/>
                <w:caps w:val="0"/>
                <w:color w:val="212529"/>
                <w:spacing w:val="0"/>
                <w:sz w:val="21"/>
                <w:szCs w:val="21"/>
                <w:lang w:val="en-US" w:eastAsia="zh-CN"/>
              </w:rPr>
            </w:pPr>
            <w:r>
              <w:rPr>
                <w:rFonts w:hint="eastAsia" w:ascii="仿宋_GB2312" w:hAnsi="微软雅黑" w:eastAsia="仿宋_GB2312" w:cs="仿宋_GB2312"/>
                <w:i w:val="0"/>
                <w:iCs w:val="0"/>
                <w:caps w:val="0"/>
                <w:color w:val="212529"/>
                <w:spacing w:val="0"/>
                <w:sz w:val="21"/>
                <w:szCs w:val="21"/>
              </w:rPr>
              <w:t>咨询电话：</w:t>
            </w:r>
            <w:r>
              <w:rPr>
                <w:rFonts w:hint="eastAsia" w:ascii="仿宋_GB2312" w:hAnsi="微软雅黑" w:eastAsia="仿宋_GB2312" w:cs="仿宋_GB2312"/>
                <w:i w:val="0"/>
                <w:iCs w:val="0"/>
                <w:caps w:val="0"/>
                <w:color w:val="212529"/>
                <w:spacing w:val="0"/>
                <w:sz w:val="21"/>
                <w:szCs w:val="21"/>
                <w:lang w:val="en-US" w:eastAsia="zh-CN"/>
              </w:rPr>
              <w:t>5393000</w:t>
            </w:r>
          </w:p>
          <w:p>
            <w:pPr>
              <w:pStyle w:val="4"/>
              <w:keepNext w:val="0"/>
              <w:keepLines w:val="0"/>
              <w:widowControl/>
              <w:suppressLineNumbers w:val="0"/>
              <w:wordWrap w:val="0"/>
              <w:spacing w:before="75" w:beforeAutospacing="0" w:after="75" w:afterAutospacing="0" w:line="450" w:lineRule="atLeast"/>
              <w:ind w:left="0" w:right="0"/>
              <w:jc w:val="left"/>
              <w:rPr>
                <w:rFonts w:hint="default" w:eastAsia="仿宋_GB2312"/>
                <w:lang w:val="en-US" w:eastAsia="zh-CN"/>
              </w:rPr>
            </w:pPr>
            <w:r>
              <w:rPr>
                <w:rFonts w:hint="eastAsia" w:ascii="仿宋_GB2312" w:hAnsi="微软雅黑" w:eastAsia="仿宋_GB2312" w:cs="仿宋_GB2312"/>
                <w:i w:val="0"/>
                <w:iCs w:val="0"/>
                <w:caps w:val="0"/>
                <w:color w:val="212529"/>
                <w:spacing w:val="0"/>
                <w:sz w:val="18"/>
                <w:szCs w:val="18"/>
              </w:rPr>
              <w:t>监督举报电话：</w:t>
            </w:r>
            <w:r>
              <w:rPr>
                <w:rFonts w:hint="eastAsia" w:ascii="微软雅黑" w:hAnsi="微软雅黑" w:eastAsia="微软雅黑" w:cs="微软雅黑"/>
                <w:i w:val="0"/>
                <w:iCs w:val="0"/>
                <w:caps w:val="0"/>
                <w:color w:val="212529"/>
                <w:spacing w:val="0"/>
                <w:sz w:val="18"/>
                <w:szCs w:val="18"/>
                <w:lang w:val="en-US" w:eastAsia="zh-CN"/>
              </w:rPr>
              <w:t>5393000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93" w:hRule="atLeast"/>
          <w:jc w:val="center"/>
        </w:trPr>
        <w:tc>
          <w:tcPr>
            <w:tcW w:w="968"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年度报告</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公开工作年度报告</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年度主动公开、依申请公开情况及存在的问题等</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每年</w:t>
            </w:r>
            <w:r>
              <w:rPr>
                <w:rFonts w:hint="eastAsia" w:ascii="微软雅黑" w:hAnsi="微软雅黑" w:eastAsia="微软雅黑" w:cs="微软雅黑"/>
                <w:i w:val="0"/>
                <w:iCs w:val="0"/>
                <w:caps w:val="0"/>
                <w:color w:val="212529"/>
                <w:spacing w:val="0"/>
                <w:sz w:val="18"/>
                <w:szCs w:val="18"/>
              </w:rPr>
              <w:t>1</w:t>
            </w:r>
            <w:r>
              <w:rPr>
                <w:rFonts w:hint="eastAsia" w:ascii="仿宋_GB2312" w:hAnsi="微软雅黑" w:eastAsia="仿宋_GB2312" w:cs="仿宋_GB2312"/>
                <w:i w:val="0"/>
                <w:iCs w:val="0"/>
                <w:caps w:val="0"/>
                <w:color w:val="212529"/>
                <w:spacing w:val="0"/>
                <w:sz w:val="18"/>
                <w:szCs w:val="18"/>
              </w:rPr>
              <w:t>月</w:t>
            </w:r>
            <w:r>
              <w:rPr>
                <w:rFonts w:hint="eastAsia" w:ascii="微软雅黑" w:hAnsi="微软雅黑" w:eastAsia="微软雅黑" w:cs="微软雅黑"/>
                <w:i w:val="0"/>
                <w:iCs w:val="0"/>
                <w:caps w:val="0"/>
                <w:color w:val="212529"/>
                <w:spacing w:val="0"/>
                <w:sz w:val="18"/>
                <w:szCs w:val="18"/>
              </w:rPr>
              <w:t>31</w:t>
            </w:r>
            <w:r>
              <w:rPr>
                <w:rFonts w:hint="eastAsia" w:ascii="仿宋_GB2312" w:hAnsi="微软雅黑" w:eastAsia="仿宋_GB2312" w:cs="仿宋_GB2312"/>
                <w:i w:val="0"/>
                <w:iCs w:val="0"/>
                <w:caps w:val="0"/>
                <w:color w:val="212529"/>
                <w:spacing w:val="0"/>
                <w:sz w:val="18"/>
                <w:szCs w:val="18"/>
              </w:rPr>
              <w:t>日前</w:t>
            </w: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2808" w:hRule="atLeast"/>
          <w:jc w:val="center"/>
        </w:trPr>
        <w:tc>
          <w:tcPr>
            <w:tcW w:w="968"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建议提案</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人大建议、政协提案办理</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对人大代表建议、政协委员提案的回复情况</w:t>
            </w:r>
          </w:p>
        </w:tc>
        <w:tc>
          <w:tcPr>
            <w:tcW w:w="169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255" w:lineRule="atLeast"/>
              <w:ind w:left="0" w:right="0"/>
              <w:jc w:val="left"/>
            </w:pPr>
            <w:r>
              <w:rPr>
                <w:rFonts w:hint="eastAsia" w:ascii="仿宋_GB2312" w:hAnsi="微软雅黑" w:eastAsia="仿宋_GB2312" w:cs="仿宋_GB2312"/>
                <w:i w:val="0"/>
                <w:iCs w:val="0"/>
                <w:caps w:val="0"/>
                <w:color w:val="212529"/>
                <w:spacing w:val="0"/>
                <w:sz w:val="18"/>
                <w:szCs w:val="18"/>
              </w:rPr>
              <w:t>《中华人民共和国政府信息公开条例》（国务院令第</w:t>
            </w:r>
            <w:r>
              <w:rPr>
                <w:rFonts w:hint="eastAsia" w:ascii="微软雅黑" w:hAnsi="微软雅黑" w:eastAsia="微软雅黑" w:cs="微软雅黑"/>
                <w:i w:val="0"/>
                <w:iCs w:val="0"/>
                <w:caps w:val="0"/>
                <w:color w:val="212529"/>
                <w:spacing w:val="0"/>
                <w:sz w:val="18"/>
                <w:szCs w:val="18"/>
              </w:rPr>
              <w:t>711</w:t>
            </w:r>
            <w:r>
              <w:rPr>
                <w:rFonts w:hint="eastAsia" w:ascii="仿宋_GB2312" w:hAnsi="微软雅黑" w:eastAsia="仿宋_GB2312" w:cs="仿宋_GB2312"/>
                <w:i w:val="0"/>
                <w:iCs w:val="0"/>
                <w:caps w:val="0"/>
                <w:color w:val="212529"/>
                <w:spacing w:val="0"/>
                <w:sz w:val="18"/>
                <w:szCs w:val="18"/>
              </w:rPr>
              <w:t>号）、《关于做好人大代表建议和政协提案办理结果公开工作的通知》（川办发</w:t>
            </w:r>
            <w:r>
              <w:rPr>
                <w:rFonts w:hint="eastAsia" w:ascii="宋体" w:hAnsi="宋体" w:eastAsia="宋体" w:cs="宋体"/>
                <w:i w:val="0"/>
                <w:iCs w:val="0"/>
                <w:caps w:val="0"/>
                <w:color w:val="212529"/>
                <w:spacing w:val="0"/>
                <w:sz w:val="18"/>
                <w:szCs w:val="18"/>
              </w:rPr>
              <w:t>﹝</w:t>
            </w:r>
            <w:r>
              <w:rPr>
                <w:rFonts w:hint="eastAsia" w:ascii="微软雅黑" w:hAnsi="微软雅黑" w:eastAsia="微软雅黑" w:cs="微软雅黑"/>
                <w:i w:val="0"/>
                <w:iCs w:val="0"/>
                <w:caps w:val="0"/>
                <w:color w:val="212529"/>
                <w:spacing w:val="0"/>
                <w:sz w:val="18"/>
                <w:szCs w:val="18"/>
              </w:rPr>
              <w:t>2014</w:t>
            </w:r>
            <w:r>
              <w:rPr>
                <w:rFonts w:hint="eastAsia" w:ascii="宋体" w:hAnsi="宋体" w:eastAsia="宋体" w:cs="宋体"/>
                <w:i w:val="0"/>
                <w:iCs w:val="0"/>
                <w:caps w:val="0"/>
                <w:color w:val="212529"/>
                <w:spacing w:val="0"/>
                <w:sz w:val="18"/>
                <w:szCs w:val="18"/>
              </w:rPr>
              <w:t>﹞</w:t>
            </w:r>
            <w:r>
              <w:rPr>
                <w:rFonts w:hint="eastAsia" w:ascii="微软雅黑" w:hAnsi="微软雅黑" w:eastAsia="微软雅黑" w:cs="微软雅黑"/>
                <w:i w:val="0"/>
                <w:iCs w:val="0"/>
                <w:caps w:val="0"/>
                <w:color w:val="212529"/>
                <w:spacing w:val="0"/>
                <w:sz w:val="18"/>
                <w:szCs w:val="18"/>
              </w:rPr>
              <w:t>96</w:t>
            </w:r>
            <w:r>
              <w:rPr>
                <w:rFonts w:hint="eastAsia" w:ascii="仿宋_GB2312" w:hAnsi="微软雅黑" w:eastAsia="仿宋_GB2312" w:cs="仿宋_GB2312"/>
                <w:i w:val="0"/>
                <w:iCs w:val="0"/>
                <w:caps w:val="0"/>
                <w:color w:val="212529"/>
                <w:spacing w:val="0"/>
                <w:sz w:val="18"/>
                <w:szCs w:val="18"/>
              </w:rPr>
              <w:t>号）</w:t>
            </w: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办结后</w:t>
            </w:r>
            <w:r>
              <w:rPr>
                <w:rFonts w:hint="eastAsia" w:ascii="微软雅黑" w:hAnsi="微软雅黑" w:eastAsia="微软雅黑" w:cs="微软雅黑"/>
                <w:i w:val="0"/>
                <w:iCs w:val="0"/>
                <w:caps w:val="0"/>
                <w:color w:val="212529"/>
                <w:spacing w:val="0"/>
                <w:sz w:val="18"/>
                <w:szCs w:val="18"/>
              </w:rPr>
              <w:t>20</w:t>
            </w:r>
            <w:r>
              <w:rPr>
                <w:rFonts w:hint="eastAsia" w:ascii="仿宋_GB2312" w:hAnsi="微软雅黑" w:eastAsia="仿宋_GB2312" w:cs="仿宋_GB2312"/>
                <w:i w:val="0"/>
                <w:iCs w:val="0"/>
                <w:caps w:val="0"/>
                <w:color w:val="212529"/>
                <w:spacing w:val="0"/>
                <w:sz w:val="18"/>
                <w:szCs w:val="18"/>
              </w:rPr>
              <w:t>个工作日内集中公开</w:t>
            </w: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93" w:hRule="atLeast"/>
          <w:jc w:val="center"/>
        </w:trPr>
        <w:tc>
          <w:tcPr>
            <w:tcW w:w="968"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财务管理</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部门经费预决算</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部门预、决算，"三公"经费预、决算</w:t>
            </w:r>
          </w:p>
        </w:tc>
        <w:tc>
          <w:tcPr>
            <w:tcW w:w="1693" w:type="dxa"/>
            <w:vMerge w:val="restart"/>
            <w:tcBorders>
              <w:top w:val="single" w:color="auto" w:sz="6" w:space="0"/>
              <w:left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lang w:val="en-US" w:eastAsia="zh-CN"/>
              </w:rPr>
              <w:t>县</w:t>
            </w:r>
            <w:bookmarkStart w:id="0" w:name="_GoBack"/>
            <w:bookmarkEnd w:id="0"/>
            <w:r>
              <w:rPr>
                <w:rFonts w:hint="eastAsia" w:ascii="仿宋_GB2312" w:hAnsi="微软雅黑" w:eastAsia="仿宋_GB2312" w:cs="仿宋_GB2312"/>
                <w:i w:val="0"/>
                <w:iCs w:val="0"/>
                <w:caps w:val="0"/>
                <w:color w:val="212529"/>
                <w:spacing w:val="0"/>
                <w:sz w:val="18"/>
                <w:szCs w:val="18"/>
              </w:rPr>
              <w:t>人大批复后</w:t>
            </w:r>
            <w:r>
              <w:rPr>
                <w:rFonts w:hint="eastAsia" w:ascii="微软雅黑" w:hAnsi="微软雅黑" w:eastAsia="微软雅黑" w:cs="微软雅黑"/>
                <w:i w:val="0"/>
                <w:iCs w:val="0"/>
                <w:caps w:val="0"/>
                <w:color w:val="212529"/>
                <w:spacing w:val="0"/>
                <w:sz w:val="18"/>
                <w:szCs w:val="18"/>
              </w:rPr>
              <w:t>20</w:t>
            </w:r>
            <w:r>
              <w:rPr>
                <w:rFonts w:hint="eastAsia" w:ascii="仿宋_GB2312" w:hAnsi="微软雅黑" w:eastAsia="仿宋_GB2312" w:cs="仿宋_GB2312"/>
                <w:i w:val="0"/>
                <w:iCs w:val="0"/>
                <w:caps w:val="0"/>
                <w:color w:val="212529"/>
                <w:spacing w:val="0"/>
                <w:sz w:val="18"/>
                <w:szCs w:val="18"/>
              </w:rPr>
              <w:t>个自然日内</w:t>
            </w: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350"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部门预算整体支出绩效评价</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部门预算整体支出绩效评价（按财政局统一要求）</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按财政局统一要求时限公开</w:t>
            </w: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27" w:hRule="atLeast"/>
          <w:jc w:val="center"/>
        </w:trPr>
        <w:tc>
          <w:tcPr>
            <w:tcW w:w="968"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互动回应</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局长信箱</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对信访人提出的信访事项进行程序性告知或政策类解释</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lang w:val="en-US" w:eastAsia="zh-CN"/>
              </w:rPr>
              <w:t>蓬溪县司法局</w:t>
            </w: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办结后</w:t>
            </w:r>
            <w:r>
              <w:rPr>
                <w:rFonts w:hint="eastAsia" w:ascii="微软雅黑" w:hAnsi="微软雅黑" w:eastAsia="微软雅黑" w:cs="微软雅黑"/>
                <w:i w:val="0"/>
                <w:iCs w:val="0"/>
                <w:caps w:val="0"/>
                <w:color w:val="212529"/>
                <w:spacing w:val="0"/>
                <w:sz w:val="18"/>
                <w:szCs w:val="18"/>
              </w:rPr>
              <w:t>15</w:t>
            </w:r>
            <w:r>
              <w:rPr>
                <w:rFonts w:hint="eastAsia" w:ascii="仿宋_GB2312" w:hAnsi="微软雅黑" w:eastAsia="仿宋_GB2312" w:cs="仿宋_GB2312"/>
                <w:i w:val="0"/>
                <w:iCs w:val="0"/>
                <w:caps w:val="0"/>
                <w:color w:val="212529"/>
                <w:spacing w:val="0"/>
                <w:sz w:val="18"/>
                <w:szCs w:val="18"/>
              </w:rPr>
              <w:t>个工作日内公开</w:t>
            </w: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rPr>
                <w:rFonts w:hint="eastAsia" w:ascii="仿宋_GB2312" w:hAnsi="微软雅黑" w:eastAsia="仿宋_GB2312" w:cs="仿宋_GB2312"/>
                <w:i w:val="0"/>
                <w:iCs w:val="0"/>
                <w:caps w:val="0"/>
                <w:color w:val="212529"/>
                <w:spacing w:val="0"/>
                <w:sz w:val="18"/>
                <w:szCs w:val="18"/>
                <w:lang w:eastAsia="zh-CN"/>
              </w:rPr>
            </w:pPr>
            <w:r>
              <w:rPr>
                <w:rFonts w:hint="eastAsia" w:ascii="仿宋_GB2312" w:hAnsi="微软雅黑" w:eastAsia="仿宋_GB2312" w:cs="仿宋_GB2312"/>
                <w:i w:val="0"/>
                <w:iCs w:val="0"/>
                <w:caps w:val="0"/>
                <w:color w:val="212529"/>
                <w:spacing w:val="0"/>
                <w:sz w:val="18"/>
                <w:szCs w:val="18"/>
                <w:lang w:eastAsia="zh-CN"/>
              </w:rPr>
              <w:t>咨询电话：5393000</w:t>
            </w:r>
          </w:p>
          <w:p>
            <w:pPr>
              <w:pStyle w:val="4"/>
              <w:keepNext w:val="0"/>
              <w:keepLines w:val="0"/>
              <w:widowControl/>
              <w:suppressLineNumbers w:val="0"/>
              <w:wordWrap w:val="0"/>
              <w:spacing w:before="75" w:beforeAutospacing="0" w:after="75" w:afterAutospacing="0" w:line="450" w:lineRule="atLeast"/>
              <w:ind w:left="0" w:right="0"/>
              <w:jc w:val="left"/>
              <w:rPr>
                <w:rFonts w:hint="eastAsia" w:eastAsiaTheme="minorEastAsia"/>
                <w:lang w:eastAsia="zh-CN"/>
              </w:rPr>
            </w:pPr>
            <w:r>
              <w:rPr>
                <w:rFonts w:hint="eastAsia" w:ascii="仿宋_GB2312" w:hAnsi="微软雅黑" w:eastAsia="仿宋_GB2312" w:cs="仿宋_GB2312"/>
                <w:i w:val="0"/>
                <w:iCs w:val="0"/>
                <w:caps w:val="0"/>
                <w:color w:val="212529"/>
                <w:spacing w:val="0"/>
                <w:sz w:val="18"/>
                <w:szCs w:val="18"/>
                <w:lang w:eastAsia="zh-CN"/>
              </w:rPr>
              <w:t>监督举报电话：5393000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648" w:hRule="atLeast"/>
          <w:jc w:val="center"/>
        </w:trPr>
        <w:tc>
          <w:tcPr>
            <w:tcW w:w="968"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宣传报道</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新闻发布、政策解读</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255" w:lineRule="atLeast"/>
              <w:ind w:left="0" w:right="0"/>
              <w:jc w:val="left"/>
            </w:pPr>
            <w:r>
              <w:rPr>
                <w:rFonts w:hint="eastAsia" w:ascii="微软雅黑" w:hAnsi="微软雅黑" w:eastAsia="微软雅黑" w:cs="微软雅黑"/>
                <w:i w:val="0"/>
                <w:iCs w:val="0"/>
                <w:caps w:val="0"/>
                <w:color w:val="212529"/>
                <w:spacing w:val="0"/>
                <w:sz w:val="18"/>
                <w:szCs w:val="18"/>
              </w:rPr>
              <w:t>1.</w:t>
            </w:r>
            <w:r>
              <w:rPr>
                <w:rFonts w:hint="eastAsia" w:ascii="仿宋_GB2312" w:hAnsi="微软雅黑" w:eastAsia="仿宋_GB2312" w:cs="仿宋_GB2312"/>
                <w:i w:val="0"/>
                <w:iCs w:val="0"/>
                <w:caps w:val="0"/>
                <w:color w:val="212529"/>
                <w:spacing w:val="0"/>
                <w:sz w:val="18"/>
                <w:szCs w:val="18"/>
              </w:rPr>
              <w:t>法律、法规、规章或重大政策措施出台背景、内容解读及贯彻实施情况；</w:t>
            </w:r>
            <w:r>
              <w:rPr>
                <w:rFonts w:hint="eastAsia" w:ascii="微软雅黑" w:hAnsi="微软雅黑" w:eastAsia="微软雅黑" w:cs="微软雅黑"/>
                <w:i w:val="0"/>
                <w:iCs w:val="0"/>
                <w:caps w:val="0"/>
                <w:color w:val="212529"/>
                <w:spacing w:val="0"/>
                <w:sz w:val="18"/>
                <w:szCs w:val="18"/>
              </w:rPr>
              <w:t>2.</w:t>
            </w:r>
            <w:r>
              <w:rPr>
                <w:rFonts w:hint="eastAsia" w:ascii="仿宋_GB2312" w:hAnsi="微软雅黑" w:eastAsia="仿宋_GB2312" w:cs="仿宋_GB2312"/>
                <w:i w:val="0"/>
                <w:iCs w:val="0"/>
                <w:caps w:val="0"/>
                <w:color w:val="212529"/>
                <w:spacing w:val="0"/>
                <w:sz w:val="18"/>
                <w:szCs w:val="18"/>
              </w:rPr>
              <w:t>司法局主要工作进展情况；</w:t>
            </w:r>
            <w:r>
              <w:rPr>
                <w:rFonts w:hint="eastAsia" w:ascii="微软雅黑" w:hAnsi="微软雅黑" w:eastAsia="微软雅黑" w:cs="微软雅黑"/>
                <w:i w:val="0"/>
                <w:iCs w:val="0"/>
                <w:caps w:val="0"/>
                <w:color w:val="212529"/>
                <w:spacing w:val="0"/>
                <w:sz w:val="18"/>
                <w:szCs w:val="18"/>
              </w:rPr>
              <w:t>3.</w:t>
            </w:r>
            <w:r>
              <w:rPr>
                <w:rFonts w:hint="eastAsia" w:ascii="仿宋_GB2312" w:hAnsi="微软雅黑" w:eastAsia="仿宋_GB2312" w:cs="仿宋_GB2312"/>
                <w:i w:val="0"/>
                <w:iCs w:val="0"/>
                <w:caps w:val="0"/>
                <w:color w:val="212529"/>
                <w:spacing w:val="0"/>
                <w:sz w:val="18"/>
                <w:szCs w:val="18"/>
              </w:rPr>
              <w:t>司法局各部门重大突发事件和社会关注的热点敏感问题进展情况、对相关问题的立场及举措等；</w:t>
            </w:r>
            <w:r>
              <w:rPr>
                <w:rFonts w:hint="eastAsia" w:ascii="微软雅黑" w:hAnsi="微软雅黑" w:eastAsia="微软雅黑" w:cs="微软雅黑"/>
                <w:i w:val="0"/>
                <w:iCs w:val="0"/>
                <w:caps w:val="0"/>
                <w:color w:val="212529"/>
                <w:spacing w:val="0"/>
                <w:sz w:val="18"/>
                <w:szCs w:val="18"/>
              </w:rPr>
              <w:t>4.</w:t>
            </w:r>
            <w:r>
              <w:rPr>
                <w:rFonts w:hint="eastAsia" w:ascii="仿宋_GB2312" w:hAnsi="微软雅黑" w:eastAsia="仿宋_GB2312" w:cs="仿宋_GB2312"/>
                <w:i w:val="0"/>
                <w:iCs w:val="0"/>
                <w:caps w:val="0"/>
                <w:color w:val="212529"/>
                <w:spacing w:val="0"/>
                <w:sz w:val="18"/>
                <w:szCs w:val="18"/>
              </w:rPr>
              <w:t>消除外界对我</w:t>
            </w:r>
            <w:r>
              <w:rPr>
                <w:rFonts w:hint="eastAsia" w:ascii="仿宋_GB2312" w:hAnsi="微软雅黑" w:eastAsia="仿宋_GB2312" w:cs="仿宋_GB2312"/>
                <w:i w:val="0"/>
                <w:iCs w:val="0"/>
                <w:caps w:val="0"/>
                <w:color w:val="212529"/>
                <w:spacing w:val="0"/>
                <w:sz w:val="18"/>
                <w:szCs w:val="18"/>
                <w:lang w:val="en-US" w:eastAsia="zh-CN"/>
              </w:rPr>
              <w:t>县</w:t>
            </w:r>
            <w:r>
              <w:rPr>
                <w:rFonts w:hint="eastAsia" w:ascii="仿宋_GB2312" w:hAnsi="微软雅黑" w:eastAsia="仿宋_GB2312" w:cs="仿宋_GB2312"/>
                <w:i w:val="0"/>
                <w:iCs w:val="0"/>
                <w:caps w:val="0"/>
                <w:color w:val="212529"/>
                <w:spacing w:val="0"/>
                <w:sz w:val="18"/>
                <w:szCs w:val="18"/>
              </w:rPr>
              <w:t>司法工作的误解和疑虑，澄清虚假和不完整信息，及时发布权威信息；</w:t>
            </w:r>
            <w:r>
              <w:rPr>
                <w:rFonts w:hint="eastAsia" w:ascii="微软雅黑" w:hAnsi="微软雅黑" w:eastAsia="微软雅黑" w:cs="微软雅黑"/>
                <w:i w:val="0"/>
                <w:iCs w:val="0"/>
                <w:caps w:val="0"/>
                <w:color w:val="212529"/>
                <w:spacing w:val="0"/>
                <w:sz w:val="18"/>
                <w:szCs w:val="18"/>
              </w:rPr>
              <w:t>5.</w:t>
            </w:r>
            <w:r>
              <w:rPr>
                <w:rFonts w:hint="eastAsia" w:ascii="仿宋_GB2312" w:hAnsi="微软雅黑" w:eastAsia="仿宋_GB2312" w:cs="仿宋_GB2312"/>
                <w:i w:val="0"/>
                <w:iCs w:val="0"/>
                <w:caps w:val="0"/>
                <w:color w:val="212529"/>
                <w:spacing w:val="0"/>
                <w:sz w:val="18"/>
                <w:szCs w:val="18"/>
              </w:rPr>
              <w:t>其他需要通过新闻媒体向公众发布的信息。</w:t>
            </w:r>
          </w:p>
        </w:tc>
        <w:tc>
          <w:tcPr>
            <w:tcW w:w="169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255" w:lineRule="atLeast"/>
              <w:ind w:left="0" w:right="0"/>
              <w:jc w:val="left"/>
            </w:pPr>
            <w:r>
              <w:rPr>
                <w:rFonts w:hint="eastAsia" w:ascii="仿宋_GB2312" w:hAnsi="微软雅黑" w:eastAsia="仿宋_GB2312" w:cs="仿宋_GB2312"/>
                <w:i w:val="0"/>
                <w:iCs w:val="0"/>
                <w:caps w:val="0"/>
                <w:color w:val="212529"/>
                <w:spacing w:val="0"/>
                <w:sz w:val="18"/>
                <w:szCs w:val="18"/>
              </w:rPr>
              <w:t>《中华人民共和国政府信息公开条例》（国务院令第</w:t>
            </w:r>
            <w:r>
              <w:rPr>
                <w:rFonts w:hint="eastAsia" w:ascii="微软雅黑" w:hAnsi="微软雅黑" w:eastAsia="微软雅黑" w:cs="微软雅黑"/>
                <w:i w:val="0"/>
                <w:iCs w:val="0"/>
                <w:caps w:val="0"/>
                <w:color w:val="212529"/>
                <w:spacing w:val="0"/>
                <w:sz w:val="18"/>
                <w:szCs w:val="18"/>
              </w:rPr>
              <w:t>711</w:t>
            </w:r>
            <w:r>
              <w:rPr>
                <w:rFonts w:hint="eastAsia" w:ascii="仿宋_GB2312" w:hAnsi="微软雅黑" w:eastAsia="仿宋_GB2312" w:cs="仿宋_GB2312"/>
                <w:i w:val="0"/>
                <w:iCs w:val="0"/>
                <w:caps w:val="0"/>
                <w:color w:val="212529"/>
                <w:spacing w:val="0"/>
                <w:sz w:val="18"/>
                <w:szCs w:val="18"/>
              </w:rPr>
              <w:t>号）、《四川省人民政府办公厅关于印发四川省人民政府常务会议重要政策文件解读工作考评办法（试行）的通知》（川办函﹝</w:t>
            </w:r>
            <w:r>
              <w:rPr>
                <w:rFonts w:hint="eastAsia" w:ascii="微软雅黑" w:hAnsi="微软雅黑" w:eastAsia="微软雅黑" w:cs="微软雅黑"/>
                <w:i w:val="0"/>
                <w:iCs w:val="0"/>
                <w:caps w:val="0"/>
                <w:color w:val="212529"/>
                <w:spacing w:val="0"/>
                <w:sz w:val="18"/>
                <w:szCs w:val="18"/>
              </w:rPr>
              <w:t>2016</w:t>
            </w:r>
            <w:r>
              <w:rPr>
                <w:rFonts w:hint="eastAsia" w:ascii="仿宋_GB2312" w:hAnsi="微软雅黑" w:eastAsia="仿宋_GB2312" w:cs="仿宋_GB2312"/>
                <w:i w:val="0"/>
                <w:iCs w:val="0"/>
                <w:caps w:val="0"/>
                <w:color w:val="212529"/>
                <w:spacing w:val="0"/>
                <w:sz w:val="18"/>
                <w:szCs w:val="18"/>
              </w:rPr>
              <w:t>﹞</w:t>
            </w:r>
            <w:r>
              <w:rPr>
                <w:rFonts w:hint="eastAsia" w:ascii="微软雅黑" w:hAnsi="微软雅黑" w:eastAsia="微软雅黑" w:cs="微软雅黑"/>
                <w:i w:val="0"/>
                <w:iCs w:val="0"/>
                <w:caps w:val="0"/>
                <w:color w:val="212529"/>
                <w:spacing w:val="0"/>
                <w:sz w:val="18"/>
                <w:szCs w:val="18"/>
              </w:rPr>
              <w:t>93</w:t>
            </w:r>
            <w:r>
              <w:rPr>
                <w:rFonts w:hint="eastAsia" w:ascii="仿宋_GB2312" w:hAnsi="微软雅黑" w:eastAsia="仿宋_GB2312" w:cs="仿宋_GB2312"/>
                <w:i w:val="0"/>
                <w:iCs w:val="0"/>
                <w:caps w:val="0"/>
                <w:color w:val="212529"/>
                <w:spacing w:val="0"/>
                <w:sz w:val="18"/>
                <w:szCs w:val="18"/>
              </w:rPr>
              <w:t>号）</w:t>
            </w:r>
          </w:p>
        </w:tc>
        <w:tc>
          <w:tcPr>
            <w:tcW w:w="93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lang w:val="en-US" w:eastAsia="zh-CN"/>
              </w:rPr>
              <w:t>蓬溪县司法局</w:t>
            </w: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政策文件公开后</w:t>
            </w:r>
            <w:r>
              <w:rPr>
                <w:rFonts w:hint="eastAsia" w:ascii="微软雅黑" w:hAnsi="微软雅黑" w:eastAsia="微软雅黑" w:cs="微软雅黑"/>
                <w:i w:val="0"/>
                <w:iCs w:val="0"/>
                <w:caps w:val="0"/>
                <w:color w:val="212529"/>
                <w:spacing w:val="0"/>
                <w:sz w:val="18"/>
                <w:szCs w:val="18"/>
              </w:rPr>
              <w:t>3</w:t>
            </w:r>
            <w:r>
              <w:rPr>
                <w:rFonts w:hint="eastAsia" w:ascii="仿宋_GB2312" w:hAnsi="微软雅黑" w:eastAsia="仿宋_GB2312" w:cs="仿宋_GB2312"/>
                <w:i w:val="0"/>
                <w:iCs w:val="0"/>
                <w:caps w:val="0"/>
                <w:color w:val="212529"/>
                <w:spacing w:val="0"/>
                <w:sz w:val="18"/>
                <w:szCs w:val="18"/>
              </w:rPr>
              <w:t>个工作日内</w:t>
            </w:r>
          </w:p>
        </w:tc>
        <w:tc>
          <w:tcPr>
            <w:tcW w:w="3510"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微软雅黑" w:hAnsi="微软雅黑" w:eastAsia="微软雅黑" w:cs="微软雅黑"/>
                <w:i w:val="0"/>
                <w:iCs w:val="0"/>
                <w:caps w:val="0"/>
                <w:color w:val="212529"/>
                <w:spacing w:val="0"/>
                <w:sz w:val="24"/>
                <w:szCs w:val="24"/>
              </w:rPr>
              <w:t> </w:t>
            </w:r>
          </w:p>
          <w:tbl>
            <w:tblPr>
              <w:tblStyle w:val="5"/>
              <w:tblW w:w="2835"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0"/>
              <w:gridCol w:w="1505"/>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■政府网站</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□政府公报</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□政务微博</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□政务微信</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□移动客户端</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□微视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□手机短信推送</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□电视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□广播</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□报刊</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□信息公告栏</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□电子信息屏</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685" w:type="dxa"/>
                  <w:gridSpan w:val="2"/>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□政务服务中心(行政审批局)</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□便民服务中心</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□便民服务点(室)</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□图书馆</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□档案馆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□其他</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 </w:t>
                  </w:r>
                </w:p>
              </w:tc>
            </w:tr>
          </w:tbl>
          <w:p>
            <w:pPr>
              <w:jc w:val="center"/>
              <w:rPr>
                <w:rFonts w:hint="eastAsia" w:ascii="微软雅黑" w:hAnsi="微软雅黑" w:eastAsia="微软雅黑" w:cs="微软雅黑"/>
                <w:i w:val="0"/>
                <w:iCs w:val="0"/>
                <w:caps w:val="0"/>
                <w:color w:val="212529"/>
                <w:spacing w:val="0"/>
                <w:sz w:val="24"/>
                <w:szCs w:val="24"/>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■全文发布</w:t>
            </w:r>
            <w:r>
              <w:rPr>
                <w:rFonts w:hint="eastAsia" w:ascii="仿宋_GB2312" w:hAnsi="微软雅黑" w:eastAsia="仿宋_GB2312" w:cs="仿宋_GB2312"/>
                <w:i w:val="0"/>
                <w:iCs w:val="0"/>
                <w:caps w:val="0"/>
                <w:color w:val="212529"/>
                <w:spacing w:val="0"/>
                <w:sz w:val="18"/>
                <w:szCs w:val="18"/>
              </w:rPr>
              <w:br w:type="textWrapping"/>
            </w:r>
            <w:r>
              <w:rPr>
                <w:rFonts w:hint="eastAsia" w:ascii="仿宋_GB2312" w:hAnsi="微软雅黑" w:eastAsia="仿宋_GB2312" w:cs="仿宋_GB2312"/>
                <w:i w:val="0"/>
                <w:iCs w:val="0"/>
                <w:caps w:val="0"/>
                <w:color w:val="212529"/>
                <w:spacing w:val="0"/>
                <w:sz w:val="18"/>
                <w:szCs w:val="18"/>
              </w:rPr>
              <w:t> ■区分处理后发布</w:t>
            </w:r>
          </w:p>
        </w:tc>
        <w:tc>
          <w:tcPr>
            <w:tcW w:w="688"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社会</w:t>
            </w:r>
          </w:p>
        </w:tc>
        <w:tc>
          <w:tcPr>
            <w:tcW w:w="2094"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rPr>
                <w:rFonts w:hint="eastAsia" w:eastAsia="微软雅黑"/>
                <w:lang w:eastAsia="zh-CN"/>
              </w:rPr>
            </w:pPr>
            <w:r>
              <w:rPr>
                <w:rFonts w:hint="eastAsia" w:ascii="仿宋_GB2312" w:hAnsi="微软雅黑" w:eastAsia="仿宋_GB2312" w:cs="仿宋_GB2312"/>
                <w:i w:val="0"/>
                <w:iCs w:val="0"/>
                <w:caps w:val="0"/>
                <w:color w:val="212529"/>
                <w:spacing w:val="0"/>
                <w:sz w:val="18"/>
                <w:szCs w:val="18"/>
                <w:lang w:eastAsia="zh-CN"/>
              </w:rPr>
              <w:t>咨询电话：5393000</w:t>
            </w:r>
            <w:r>
              <w:rPr>
                <w:rFonts w:hint="eastAsia" w:ascii="微软雅黑" w:hAnsi="微软雅黑" w:eastAsia="微软雅黑" w:cs="微软雅黑"/>
                <w:i w:val="0"/>
                <w:iCs w:val="0"/>
                <w:caps w:val="0"/>
                <w:color w:val="212529"/>
                <w:spacing w:val="0"/>
                <w:sz w:val="18"/>
                <w:szCs w:val="18"/>
              </w:rPr>
              <w:br w:type="textWrapping"/>
            </w:r>
            <w:r>
              <w:rPr>
                <w:rFonts w:hint="eastAsia" w:ascii="仿宋_GB2312" w:hAnsi="微软雅黑" w:eastAsia="仿宋_GB2312" w:cs="仿宋_GB2312"/>
                <w:i w:val="0"/>
                <w:iCs w:val="0"/>
                <w:caps w:val="0"/>
                <w:color w:val="212529"/>
                <w:spacing w:val="0"/>
                <w:sz w:val="18"/>
                <w:szCs w:val="18"/>
                <w:lang w:eastAsia="zh-CN"/>
              </w:rPr>
              <w:t>监督举报电话：5393000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109"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动态信息</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局领导工作动态、全</w:t>
            </w:r>
            <w:r>
              <w:rPr>
                <w:rFonts w:hint="eastAsia" w:ascii="仿宋_GB2312" w:hAnsi="微软雅黑" w:eastAsia="仿宋_GB2312" w:cs="仿宋_GB2312"/>
                <w:i w:val="0"/>
                <w:iCs w:val="0"/>
                <w:caps w:val="0"/>
                <w:color w:val="212529"/>
                <w:spacing w:val="0"/>
                <w:sz w:val="18"/>
                <w:szCs w:val="18"/>
                <w:lang w:val="en-US" w:eastAsia="zh-CN"/>
              </w:rPr>
              <w:t>县</w:t>
            </w:r>
            <w:r>
              <w:rPr>
                <w:rFonts w:hint="eastAsia" w:ascii="仿宋_GB2312" w:hAnsi="微软雅黑" w:eastAsia="仿宋_GB2312" w:cs="仿宋_GB2312"/>
                <w:i w:val="0"/>
                <w:iCs w:val="0"/>
                <w:caps w:val="0"/>
                <w:color w:val="212529"/>
                <w:spacing w:val="0"/>
                <w:sz w:val="18"/>
                <w:szCs w:val="18"/>
              </w:rPr>
              <w:t>重大司法活动情况、转载新闻媒体对我</w:t>
            </w:r>
            <w:r>
              <w:rPr>
                <w:rFonts w:hint="eastAsia" w:ascii="仿宋_GB2312" w:hAnsi="微软雅黑" w:eastAsia="仿宋_GB2312" w:cs="仿宋_GB2312"/>
                <w:i w:val="0"/>
                <w:iCs w:val="0"/>
                <w:caps w:val="0"/>
                <w:color w:val="212529"/>
                <w:spacing w:val="0"/>
                <w:sz w:val="18"/>
                <w:szCs w:val="18"/>
                <w:lang w:val="en-US" w:eastAsia="zh-CN"/>
              </w:rPr>
              <w:t>县</w:t>
            </w:r>
            <w:r>
              <w:rPr>
                <w:rFonts w:hint="eastAsia" w:ascii="仿宋_GB2312" w:hAnsi="微软雅黑" w:eastAsia="仿宋_GB2312" w:cs="仿宋_GB2312"/>
                <w:i w:val="0"/>
                <w:iCs w:val="0"/>
                <w:caps w:val="0"/>
                <w:color w:val="212529"/>
                <w:spacing w:val="0"/>
                <w:sz w:val="18"/>
                <w:szCs w:val="18"/>
              </w:rPr>
              <w:t>司法局工作宣传报道情况。</w:t>
            </w:r>
          </w:p>
        </w:tc>
        <w:tc>
          <w:tcPr>
            <w:tcW w:w="169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《中华人民共和国政府信息公开条例》（国务院令第</w:t>
            </w:r>
            <w:r>
              <w:rPr>
                <w:rFonts w:hint="eastAsia" w:ascii="微软雅黑" w:hAnsi="微软雅黑" w:eastAsia="微软雅黑" w:cs="微软雅黑"/>
                <w:i w:val="0"/>
                <w:iCs w:val="0"/>
                <w:caps w:val="0"/>
                <w:color w:val="212529"/>
                <w:spacing w:val="0"/>
                <w:sz w:val="18"/>
                <w:szCs w:val="18"/>
              </w:rPr>
              <w:t>711</w:t>
            </w:r>
            <w:r>
              <w:rPr>
                <w:rFonts w:hint="eastAsia" w:ascii="仿宋_GB2312" w:hAnsi="微软雅黑" w:eastAsia="仿宋_GB2312" w:cs="仿宋_GB2312"/>
                <w:i w:val="0"/>
                <w:iCs w:val="0"/>
                <w:caps w:val="0"/>
                <w:color w:val="212529"/>
                <w:spacing w:val="0"/>
                <w:sz w:val="18"/>
                <w:szCs w:val="18"/>
              </w:rPr>
              <w:t>号）</w:t>
            </w: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活动结束后</w:t>
            </w:r>
            <w:r>
              <w:rPr>
                <w:rFonts w:hint="eastAsia" w:ascii="微软雅黑" w:hAnsi="微软雅黑" w:eastAsia="微软雅黑" w:cs="微软雅黑"/>
                <w:i w:val="0"/>
                <w:iCs w:val="0"/>
                <w:caps w:val="0"/>
                <w:color w:val="212529"/>
                <w:spacing w:val="0"/>
                <w:sz w:val="18"/>
                <w:szCs w:val="18"/>
              </w:rPr>
              <w:t>5</w:t>
            </w:r>
            <w:r>
              <w:rPr>
                <w:rFonts w:hint="eastAsia" w:ascii="仿宋_GB2312" w:hAnsi="微软雅黑" w:eastAsia="仿宋_GB2312" w:cs="仿宋_GB2312"/>
                <w:i w:val="0"/>
                <w:iCs w:val="0"/>
                <w:caps w:val="0"/>
                <w:color w:val="212529"/>
                <w:spacing w:val="0"/>
                <w:sz w:val="18"/>
                <w:szCs w:val="18"/>
              </w:rPr>
              <w:t>个工作日内</w:t>
            </w: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698" w:hRule="atLeast"/>
          <w:jc w:val="center"/>
        </w:trPr>
        <w:tc>
          <w:tcPr>
            <w:tcW w:w="968"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政策文件</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法律、法规</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国家有关司法工作的法律、法规和全省有关司法工作的地方性法规。</w:t>
            </w:r>
          </w:p>
        </w:tc>
        <w:tc>
          <w:tcPr>
            <w:tcW w:w="1693"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《中华人民共和国政府信息公开条例》（国务院令第</w:t>
            </w:r>
            <w:r>
              <w:rPr>
                <w:rFonts w:hint="eastAsia" w:ascii="微软雅黑" w:hAnsi="微软雅黑" w:eastAsia="微软雅黑" w:cs="微软雅黑"/>
                <w:i w:val="0"/>
                <w:iCs w:val="0"/>
                <w:caps w:val="0"/>
                <w:color w:val="212529"/>
                <w:spacing w:val="0"/>
                <w:sz w:val="18"/>
                <w:szCs w:val="18"/>
              </w:rPr>
              <w:t>711</w:t>
            </w:r>
            <w:r>
              <w:rPr>
                <w:rFonts w:hint="eastAsia" w:ascii="仿宋_GB2312" w:hAnsi="微软雅黑" w:eastAsia="仿宋_GB2312" w:cs="仿宋_GB2312"/>
                <w:i w:val="0"/>
                <w:iCs w:val="0"/>
                <w:caps w:val="0"/>
                <w:color w:val="212529"/>
                <w:spacing w:val="0"/>
                <w:sz w:val="18"/>
                <w:szCs w:val="18"/>
              </w:rPr>
              <w:t>号）、《四川省行政规范性文件管理办法》（省政府令第</w:t>
            </w:r>
            <w:r>
              <w:rPr>
                <w:rFonts w:hint="eastAsia" w:ascii="微软雅黑" w:hAnsi="微软雅黑" w:eastAsia="微软雅黑" w:cs="微软雅黑"/>
                <w:i w:val="0"/>
                <w:iCs w:val="0"/>
                <w:caps w:val="0"/>
                <w:color w:val="212529"/>
                <w:spacing w:val="0"/>
                <w:sz w:val="18"/>
                <w:szCs w:val="18"/>
              </w:rPr>
              <w:t>327</w:t>
            </w:r>
            <w:r>
              <w:rPr>
                <w:rFonts w:hint="eastAsia" w:ascii="仿宋_GB2312" w:hAnsi="微软雅黑" w:eastAsia="仿宋_GB2312" w:cs="仿宋_GB2312"/>
                <w:i w:val="0"/>
                <w:iCs w:val="0"/>
                <w:caps w:val="0"/>
                <w:color w:val="212529"/>
                <w:spacing w:val="0"/>
                <w:sz w:val="18"/>
                <w:szCs w:val="18"/>
              </w:rPr>
              <w:t>号）、《遂宁市行政规范性文件管理细则》（市政府七届</w:t>
            </w:r>
            <w:r>
              <w:rPr>
                <w:rFonts w:hint="eastAsia" w:ascii="微软雅黑" w:hAnsi="微软雅黑" w:eastAsia="微软雅黑" w:cs="微软雅黑"/>
                <w:i w:val="0"/>
                <w:iCs w:val="0"/>
                <w:caps w:val="0"/>
                <w:color w:val="212529"/>
                <w:spacing w:val="0"/>
                <w:sz w:val="18"/>
                <w:szCs w:val="18"/>
              </w:rPr>
              <w:t>25</w:t>
            </w:r>
            <w:r>
              <w:rPr>
                <w:rFonts w:hint="eastAsia" w:ascii="仿宋_GB2312" w:hAnsi="微软雅黑" w:eastAsia="仿宋_GB2312" w:cs="仿宋_GB2312"/>
                <w:i w:val="0"/>
                <w:iCs w:val="0"/>
                <w:caps w:val="0"/>
                <w:color w:val="212529"/>
                <w:spacing w:val="0"/>
                <w:sz w:val="18"/>
                <w:szCs w:val="18"/>
              </w:rPr>
              <w:t>次常务会议讨论通过）</w:t>
            </w:r>
          </w:p>
        </w:tc>
        <w:tc>
          <w:tcPr>
            <w:tcW w:w="93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lang w:val="en-US" w:eastAsia="zh-CN"/>
              </w:rPr>
              <w:t>蓬溪县司法局</w:t>
            </w:r>
          </w:p>
        </w:tc>
        <w:tc>
          <w:tcPr>
            <w:tcW w:w="1215"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上级机关发布信息或信息形成（变更）</w:t>
            </w:r>
            <w:r>
              <w:rPr>
                <w:rFonts w:hint="eastAsia" w:ascii="微软雅黑" w:hAnsi="微软雅黑" w:eastAsia="微软雅黑" w:cs="微软雅黑"/>
                <w:i w:val="0"/>
                <w:iCs w:val="0"/>
                <w:caps w:val="0"/>
                <w:color w:val="212529"/>
                <w:spacing w:val="0"/>
                <w:sz w:val="18"/>
                <w:szCs w:val="18"/>
              </w:rPr>
              <w:t>3</w:t>
            </w:r>
            <w:r>
              <w:rPr>
                <w:rFonts w:hint="eastAsia" w:ascii="仿宋_GB2312" w:hAnsi="微软雅黑" w:eastAsia="仿宋_GB2312" w:cs="仿宋_GB2312"/>
                <w:i w:val="0"/>
                <w:iCs w:val="0"/>
                <w:caps w:val="0"/>
                <w:color w:val="212529"/>
                <w:spacing w:val="0"/>
                <w:sz w:val="18"/>
                <w:szCs w:val="18"/>
              </w:rPr>
              <w:t>个工作日内</w:t>
            </w:r>
          </w:p>
        </w:tc>
        <w:tc>
          <w:tcPr>
            <w:tcW w:w="351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tbl>
            <w:tblPr>
              <w:tblStyle w:val="5"/>
              <w:tblpPr w:leftFromText="180" w:rightFromText="180" w:vertAnchor="text" w:horzAnchor="page" w:tblpX="398" w:tblpY="373"/>
              <w:tblOverlap w:val="never"/>
              <w:tblW w:w="283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0"/>
              <w:gridCol w:w="1505"/>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■政府网站</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□政府公报</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□政务微博</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□政务微信</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□移动客户端</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□微视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□手机短信推送</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□电视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□广播</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□报刊</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□信息公告栏</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□电子信息屏</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2835" w:type="dxa"/>
                  <w:gridSpan w:val="2"/>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□政务服务中心(行政审批局)</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□便民服务中心</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□便民服务点(室)</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□图书馆</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□档案馆</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1330"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□其他</w:t>
                  </w:r>
                </w:p>
              </w:tc>
              <w:tc>
                <w:tcPr>
                  <w:tcW w:w="1505" w:type="dxa"/>
                  <w:tcBorders>
                    <w:top w:val="single" w:color="auto" w:sz="6" w:space="0"/>
                    <w:left w:val="single" w:color="auto" w:sz="6" w:space="0"/>
                    <w:bottom w:val="single" w:color="auto" w:sz="6" w:space="0"/>
                    <w:right w:val="single" w:color="auto" w:sz="6" w:space="0"/>
                  </w:tcBorders>
                  <w:shd w:val="clear" w:color="auto" w:fill="auto"/>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rPr>
                  </w:pPr>
                  <w:r>
                    <w:rPr>
                      <w:rFonts w:hint="eastAsia" w:ascii="仿宋_GB2312" w:hAnsi="微软雅黑" w:eastAsia="仿宋_GB2312" w:cs="仿宋_GB2312"/>
                      <w:kern w:val="0"/>
                      <w:sz w:val="18"/>
                      <w:szCs w:val="18"/>
                      <w:lang w:val="en-US" w:eastAsia="zh-CN" w:bidi="ar"/>
                    </w:rPr>
                    <w:t> </w:t>
                  </w:r>
                </w:p>
              </w:tc>
            </w:tr>
          </w:tbl>
          <w:p>
            <w:pPr>
              <w:pStyle w:val="4"/>
              <w:keepNext w:val="0"/>
              <w:keepLines w:val="0"/>
              <w:widowControl/>
              <w:suppressLineNumbers w:val="0"/>
              <w:wordWrap w:val="0"/>
              <w:spacing w:before="75" w:beforeAutospacing="0" w:after="75" w:afterAutospacing="0" w:line="450" w:lineRule="atLeast"/>
              <w:ind w:left="0" w:right="0"/>
              <w:jc w:val="left"/>
              <w:rPr>
                <w:rFonts w:hint="eastAsia" w:ascii="微软雅黑" w:hAnsi="微软雅黑" w:eastAsia="微软雅黑" w:cs="微软雅黑"/>
                <w:i w:val="0"/>
                <w:iCs w:val="0"/>
                <w:caps w:val="0"/>
                <w:color w:val="212529"/>
                <w:spacing w:val="0"/>
                <w:sz w:val="24"/>
                <w:szCs w:val="24"/>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■全文发布</w:t>
            </w:r>
            <w:r>
              <w:rPr>
                <w:rFonts w:hint="eastAsia" w:ascii="仿宋_GB2312" w:hAnsi="微软雅黑" w:eastAsia="仿宋_GB2312" w:cs="仿宋_GB2312"/>
                <w:i w:val="0"/>
                <w:iCs w:val="0"/>
                <w:caps w:val="0"/>
                <w:color w:val="212529"/>
                <w:spacing w:val="0"/>
                <w:sz w:val="18"/>
                <w:szCs w:val="18"/>
              </w:rPr>
              <w:br w:type="textWrapping"/>
            </w:r>
            <w:r>
              <w:rPr>
                <w:rFonts w:hint="eastAsia" w:ascii="仿宋_GB2312" w:hAnsi="微软雅黑" w:eastAsia="仿宋_GB2312" w:cs="仿宋_GB2312"/>
                <w:i w:val="0"/>
                <w:iCs w:val="0"/>
                <w:caps w:val="0"/>
                <w:color w:val="212529"/>
                <w:spacing w:val="0"/>
                <w:sz w:val="18"/>
                <w:szCs w:val="18"/>
              </w:rPr>
              <w:t>□区分处理后发布</w:t>
            </w:r>
          </w:p>
        </w:tc>
        <w:tc>
          <w:tcPr>
            <w:tcW w:w="688"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社会</w:t>
            </w:r>
          </w:p>
        </w:tc>
        <w:tc>
          <w:tcPr>
            <w:tcW w:w="2094"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rPr>
                <w:rFonts w:hint="eastAsia" w:eastAsia="微软雅黑"/>
                <w:lang w:eastAsia="zh-CN"/>
              </w:rPr>
            </w:pPr>
            <w:r>
              <w:rPr>
                <w:rFonts w:hint="eastAsia" w:ascii="仿宋_GB2312" w:hAnsi="微软雅黑" w:eastAsia="仿宋_GB2312" w:cs="仿宋_GB2312"/>
                <w:i w:val="0"/>
                <w:iCs w:val="0"/>
                <w:caps w:val="0"/>
                <w:color w:val="212529"/>
                <w:spacing w:val="0"/>
                <w:sz w:val="18"/>
                <w:szCs w:val="18"/>
                <w:lang w:eastAsia="zh-CN"/>
              </w:rPr>
              <w:t>咨询电话：5393000</w:t>
            </w:r>
            <w:r>
              <w:rPr>
                <w:rFonts w:hint="eastAsia" w:ascii="微软雅黑" w:hAnsi="微软雅黑" w:eastAsia="微软雅黑" w:cs="微软雅黑"/>
                <w:i w:val="0"/>
                <w:iCs w:val="0"/>
                <w:caps w:val="0"/>
                <w:color w:val="212529"/>
                <w:spacing w:val="0"/>
                <w:sz w:val="18"/>
                <w:szCs w:val="18"/>
              </w:rPr>
              <w:br w:type="textWrapping"/>
            </w:r>
            <w:r>
              <w:rPr>
                <w:rFonts w:hint="eastAsia" w:ascii="仿宋_GB2312" w:hAnsi="微软雅黑" w:eastAsia="仿宋_GB2312" w:cs="仿宋_GB2312"/>
                <w:i w:val="0"/>
                <w:iCs w:val="0"/>
                <w:caps w:val="0"/>
                <w:color w:val="212529"/>
                <w:spacing w:val="0"/>
                <w:sz w:val="18"/>
                <w:szCs w:val="18"/>
                <w:lang w:eastAsia="zh-CN"/>
              </w:rPr>
              <w:t>监督举报电话：5393000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93"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部门和地方政府规章</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国家部委和省政府、市政府有关司法工作的规章。</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355"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其他政策文件</w:t>
            </w:r>
          </w:p>
        </w:tc>
        <w:tc>
          <w:tcPr>
            <w:tcW w:w="267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4"/>
              <w:keepNext w:val="0"/>
              <w:keepLines w:val="0"/>
              <w:widowControl/>
              <w:suppressLineNumbers w:val="0"/>
              <w:wordWrap w:val="0"/>
              <w:spacing w:before="75" w:beforeAutospacing="0" w:after="75" w:afterAutospacing="0" w:line="450" w:lineRule="atLeast"/>
              <w:ind w:left="0" w:right="0"/>
              <w:jc w:val="left"/>
            </w:pPr>
            <w:r>
              <w:rPr>
                <w:rFonts w:hint="eastAsia" w:ascii="仿宋_GB2312" w:hAnsi="微软雅黑" w:eastAsia="仿宋_GB2312" w:cs="仿宋_GB2312"/>
                <w:i w:val="0"/>
                <w:iCs w:val="0"/>
                <w:caps w:val="0"/>
                <w:color w:val="212529"/>
                <w:spacing w:val="0"/>
                <w:sz w:val="18"/>
                <w:szCs w:val="18"/>
              </w:rPr>
              <w:t>司法工作等行政规范性文件和重要政策措施。</w:t>
            </w: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vMerge w:val="restart"/>
            <w:tcBorders>
              <w:top w:val="single" w:color="auto" w:sz="6" w:space="0"/>
              <w:left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672" w:type="dxa"/>
            <w:vMerge w:val="restart"/>
            <w:tcBorders>
              <w:top w:val="single" w:color="auto" w:sz="6" w:space="0"/>
              <w:left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672"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12"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672"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672"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358" w:hRule="atLeast"/>
          <w:jc w:val="center"/>
        </w:trPr>
        <w:tc>
          <w:tcPr>
            <w:tcW w:w="96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8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672"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693"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351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688"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c>
          <w:tcPr>
            <w:tcW w:w="2094"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iCs w:val="0"/>
                <w:caps w:val="0"/>
                <w:color w:val="212529"/>
                <w:spacing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70E6F"/>
    <w:rsid w:val="57121DF6"/>
    <w:rsid w:val="6CC217D0"/>
    <w:rsid w:val="79BE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2025-06-30T06:54:00Z</dcterms:created>
  <dc:creator>Administrator</dc:creator>
  <cp:lastModifiedBy>杰</cp:lastModifiedBy>
  <dcterms:modified xsi:type="dcterms:W3CDTF">2025-06-30T08:17:39Z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2D3ED2AD46C6489487C9CBE889A73C05</vt:lpwstr>
  </property>
</Properties>
</file>