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517" w:type="dxa"/>
        <w:tblInd w:w="-5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665"/>
        <w:gridCol w:w="610"/>
        <w:gridCol w:w="1950"/>
        <w:gridCol w:w="1527"/>
        <w:gridCol w:w="2241"/>
        <w:gridCol w:w="1857"/>
        <w:gridCol w:w="1837"/>
        <w:gridCol w:w="1650"/>
        <w:gridCol w:w="806"/>
        <w:gridCol w:w="1624"/>
      </w:tblGrid>
      <w:tr w14:paraId="6180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551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D0ABA3">
            <w:pPr>
              <w:keepNext w:val="0"/>
              <w:keepLines w:val="0"/>
              <w:widowControl/>
              <w:suppressLineNumbers w:val="0"/>
              <w:ind w:firstLine="4320" w:firstLineChars="600"/>
              <w:jc w:val="both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72"/>
                <w:szCs w:val="72"/>
                <w:u w:val="none"/>
              </w:rPr>
            </w:pPr>
            <w:bookmarkStart w:id="0" w:name="_GoBack"/>
            <w:bookmarkEnd w:id="0"/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>主动公开事项目录</w:t>
            </w:r>
          </w:p>
        </w:tc>
      </w:tr>
      <w:tr w14:paraId="02D8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37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公开主体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公开渠道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B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公开责任</w:t>
            </w:r>
          </w:p>
        </w:tc>
        <w:tc>
          <w:tcPr>
            <w:tcW w:w="1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监督电话</w:t>
            </w:r>
          </w:p>
        </w:tc>
      </w:tr>
      <w:tr w14:paraId="19E2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43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454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6201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3B3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84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54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B68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00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8F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D0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8DB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法定公开事项</w:t>
            </w:r>
          </w:p>
          <w:p w14:paraId="2C9E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机关简介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机关职能、机构设置、办公地址、办公时间、联系方式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27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7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7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F8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20B3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DFE1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9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镇政府领导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的姓名、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职务、分工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《政府信息公开条例》第二十条第二款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0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6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E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38AD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315B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政策文件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6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以本单位名义印发的行政规范性文件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70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5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C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2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2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5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3D7BE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预算决算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财政预算、决算信息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1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9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《中华人民共和国预算法》第十四条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《政府信息公开条例》第二十条第七款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A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FF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8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38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E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764F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4D6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01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政府集中采购项目的目录、标准及实施情况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《中华人民共和国政府采购法》第六十三条；《政府采购信息发布管理办法》第八条；《政府信息公开条例》第二十条第九款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13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E1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8D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4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1C9B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B23A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重大民生信息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E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C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E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C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0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5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35FDF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27EE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7FE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教育信息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9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C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5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61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6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镇经济发展和乡村振兴办、镇宣传文化服务中心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D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2D9E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15E4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E7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D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1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《中华人民共和国基本医疗卫生与健康促进法》第六十七条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</w:p>
          <w:p w14:paraId="2B8CC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9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9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5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E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E8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5D6D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E108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098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D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2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32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《社会救助暂行办法》第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条、第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5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3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社会事务和社会治理办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9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23E4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A2F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044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D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促进就业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8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政策、措施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及实施情况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7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9E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《政府信息公开条例》第二十条第十一款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CE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政府网站、实体公开栏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9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镇经济发展和乡村振兴办、镇便民服务中心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0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758A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EAC7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9D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A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应急预案、预警信息及应对情况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F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5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《政府信息公开条例》第二十条第十二款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E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9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8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4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69F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4E9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F99E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C8F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监督检查结果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</w:p>
        </w:tc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《政府信息公开条例》第二十条第十三款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5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6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F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EC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镇综合执法办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5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78D9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424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A3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2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5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08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0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1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0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镇便民服务中心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A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386D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EBA9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3CD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D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93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9B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DF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1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F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D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35036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29B0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DB1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食品药品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1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5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FA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3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9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E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8E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4DB7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D145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A5C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产品质量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3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6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91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9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08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公开事项信息形成或变更之日起20个工作日内公开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F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镇应急管理办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E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2894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948D">
            <w:pPr>
              <w:jc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E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1.主动公开政府信息情况；2.收到和处理政府信息公开申请情况；3.政府信息公开行政复议、行政诉讼情况；4.存在的主要问题及改进情况；5.其他需要报告的事项。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B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行政法规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4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政府信息公开条例》第四十九条、五十条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《中华人民共和国政府信息公开工作年度报告格式》（国办公开办函〔2021〕30号）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D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每年1月31日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公开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1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镇党政办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C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18BD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8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其他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法治政府建设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D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年度报告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法治政府建设工作情况、存在的问题和下一步计划。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其他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6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1.《法治政府建设实施纲要（2021－2025年）》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2.《法治政府建设与责任落实督察工作规定》第二十四条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6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槐花镇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A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政府网站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3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每年4月1日之前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C86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镇社会事务和社会治理办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8CD1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0825-5478014</w:t>
            </w:r>
          </w:p>
        </w:tc>
      </w:tr>
      <w:tr w14:paraId="3FB0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5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545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                              （2025年6月制）</w:t>
            </w:r>
          </w:p>
        </w:tc>
      </w:tr>
    </w:tbl>
    <w:p w14:paraId="07738A6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8588D"/>
    <w:rsid w:val="082D42D1"/>
    <w:rsid w:val="0A5D51E2"/>
    <w:rsid w:val="11CD4A78"/>
    <w:rsid w:val="16992078"/>
    <w:rsid w:val="20321C55"/>
    <w:rsid w:val="28861452"/>
    <w:rsid w:val="2EF27956"/>
    <w:rsid w:val="33CC7B07"/>
    <w:rsid w:val="38C764E2"/>
    <w:rsid w:val="3D9307CF"/>
    <w:rsid w:val="43FE2FD4"/>
    <w:rsid w:val="4D9F6EF6"/>
    <w:rsid w:val="53034FC4"/>
    <w:rsid w:val="61023D19"/>
    <w:rsid w:val="611A6E56"/>
    <w:rsid w:val="67E61092"/>
    <w:rsid w:val="6A4610AD"/>
    <w:rsid w:val="724203AC"/>
    <w:rsid w:val="79F92F29"/>
    <w:rsid w:val="7A915587"/>
    <w:rsid w:val="7B63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1662</Words>
  <Characters>1897</Characters>
  <Lines>0</Lines>
  <Paragraphs>0</Paragraphs>
  <TotalTime>3874</TotalTime>
  <ScaleCrop>false</ScaleCrop>
  <LinksUpToDate>false</LinksUpToDate>
  <CharactersWithSpaces>1972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2025-06-05T03:39:00Z</dcterms:created>
  <dc:creator>Administrator.RA7YB2HC373FKNJ</dc:creator>
  <cp:lastModifiedBy>蒲月初八</cp:lastModifiedBy>
  <dcterms:modified xsi:type="dcterms:W3CDTF">2025-06-30T03:24:59Z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eyJoZGlkIjoiZWNhMTI5YWY1MDQzMTBmZDdkM2RiYWQwOTM0MDQyZGMiLCJ1c2VySWQiOiI4MTUxOTE3NzUifQ==</vt:lpwstr>
  </property>
  <property fmtid="{D5CDD505-2E9C-101B-9397-08002B2CF9AE}" pid="4" name="ICV">
    <vt:lpwstr>65C43D53D82F4EF59C68EC87A16272D2_13</vt:lpwstr>
  </property>
</Properties>
</file>