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DF98A">
      <w:pPr>
        <w:pStyle w:val="13"/>
        <w:keepNext w:val="0"/>
        <w:keepLines w:val="0"/>
        <w:pageBreakBefore w:val="0"/>
        <w:widowControl w:val="0"/>
        <w:kinsoku/>
        <w:wordWrap/>
        <w:overflowPunct/>
        <w:topLinePunct w:val="0"/>
        <w:autoSpaceDE/>
        <w:autoSpaceDN/>
        <w:bidi w:val="0"/>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专项督查组分组安排</w:t>
      </w:r>
    </w:p>
    <w:p w14:paraId="4650500E">
      <w:pPr>
        <w:pStyle w:val="2"/>
        <w:keepNext w:val="0"/>
        <w:keepLines w:val="0"/>
        <w:pageBreakBefore w:val="0"/>
        <w:widowControl w:val="0"/>
        <w:numPr>
          <w:ilvl w:val="0"/>
          <w:numId w:val="0"/>
        </w:numPr>
        <w:kinsoku/>
        <w:wordWrap/>
        <w:overflowPunct/>
        <w:topLinePunct w:val="0"/>
        <w:autoSpaceDE/>
        <w:autoSpaceDN/>
        <w:bidi w:val="0"/>
        <w:spacing w:line="576" w:lineRule="exact"/>
        <w:ind w:leftChars="0"/>
        <w:textAlignment w:val="auto"/>
        <w:rPr>
          <w:rFonts w:hint="eastAsia" w:ascii="黑体" w:hAnsi="黑体" w:eastAsia="黑体" w:cs="黑体"/>
          <w:sz w:val="32"/>
          <w:szCs w:val="32"/>
          <w:lang w:val="en-US" w:eastAsia="zh-CN"/>
        </w:rPr>
      </w:pPr>
    </w:p>
    <w:p w14:paraId="5FE57921">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第一组：</w:t>
      </w:r>
    </w:p>
    <w:p w14:paraId="0C2709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组    长：张红宇  </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县商务经合局副局长</w:t>
      </w:r>
    </w:p>
    <w:p w14:paraId="43684B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副 组 长：陈  林  县消防救援大队干部</w:t>
      </w:r>
    </w:p>
    <w:p w14:paraId="5144F5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pacing w:val="-1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员：</w:t>
      </w:r>
      <w:r>
        <w:rPr>
          <w:rFonts w:hint="eastAsia" w:ascii="Times New Roman" w:hAnsi="Times New Roman" w:eastAsia="仿宋_GB2312" w:cs="Times New Roman"/>
          <w:color w:val="000000" w:themeColor="text1"/>
          <w:spacing w:val="-11"/>
          <w:sz w:val="32"/>
          <w:szCs w:val="32"/>
          <w:u w:val="none"/>
          <w:lang w:val="en-US" w:eastAsia="zh-CN"/>
          <w14:textFill>
            <w14:solidFill>
              <w14:schemeClr w14:val="tx1"/>
            </w14:solidFill>
          </w14:textFill>
        </w:rPr>
        <w:t>申   琦   县消防救援大队工作人员（158****6061）</w:t>
      </w:r>
    </w:p>
    <w:p w14:paraId="772653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联 络 员：娄  薇  县商务经合局干部（137****2582）</w:t>
      </w:r>
    </w:p>
    <w:p w14:paraId="581338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查片区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县经科局、县农业农村局、县民政局、</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赤城镇、普安街道办、</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文井镇、槐花镇、新会镇</w:t>
      </w:r>
    </w:p>
    <w:p w14:paraId="7A04D83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第二组：</w:t>
      </w:r>
    </w:p>
    <w:p w14:paraId="55FAFB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长：覃  飞  县交运局安全总监</w:t>
      </w:r>
    </w:p>
    <w:p w14:paraId="2D3078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副 组 长：郭  际  县农业综合行政执法大队副大队长</w:t>
      </w:r>
    </w:p>
    <w:p w14:paraId="79BDD9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员：张  曦  县农业农村局干部（182****3072）</w:t>
      </w:r>
    </w:p>
    <w:p w14:paraId="2457EBD3">
      <w:pPr>
        <w:keepNext w:val="0"/>
        <w:keepLines w:val="0"/>
        <w:pageBreakBefore w:val="0"/>
        <w:widowControl w:val="0"/>
        <w:kinsoku/>
        <w:wordWrap/>
        <w:overflowPunct/>
        <w:topLinePunct w:val="0"/>
        <w:autoSpaceDE/>
        <w:autoSpaceDN/>
        <w:bidi w:val="0"/>
        <w:adjustRightInd/>
        <w:snapToGrid/>
        <w:spacing w:line="576" w:lineRule="exact"/>
        <w:ind w:left="2238" w:leftChars="304" w:hanging="1600" w:hangingChars="5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联 络 员：徐成龙  县交运局干部（182****4198）</w:t>
      </w:r>
    </w:p>
    <w:p w14:paraId="440FE8A2">
      <w:pPr>
        <w:keepNext w:val="0"/>
        <w:keepLines w:val="0"/>
        <w:pageBreakBefore w:val="0"/>
        <w:widowControl w:val="0"/>
        <w:kinsoku/>
        <w:wordWrap/>
        <w:overflowPunct/>
        <w:topLinePunct w:val="0"/>
        <w:autoSpaceDE/>
        <w:autoSpaceDN/>
        <w:bidi w:val="0"/>
        <w:adjustRightInd/>
        <w:snapToGrid/>
        <w:spacing w:line="576" w:lineRule="exact"/>
        <w:ind w:left="2238" w:leftChars="304" w:hanging="1600" w:hangingChars="5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查片区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县市场监管局、县综合行政执法局、县公安局、明月镇、常乐镇、天福镇（含园区）、红江镇</w:t>
      </w:r>
    </w:p>
    <w:p w14:paraId="3F0E6965">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第三组：</w:t>
      </w:r>
    </w:p>
    <w:p w14:paraId="5D6649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长：刘春艳  县应急局总工程师</w:t>
      </w:r>
    </w:p>
    <w:p w14:paraId="060732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副 组 长：徐志伦  县自然资源和规划局总工程师</w:t>
      </w:r>
    </w:p>
    <w:p w14:paraId="12239F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pacing w:val="-17"/>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员：</w:t>
      </w:r>
      <w:r>
        <w:rPr>
          <w:rFonts w:hint="eastAsia" w:ascii="Times New Roman" w:hAnsi="Times New Roman" w:eastAsia="仿宋_GB2312" w:cs="Times New Roman"/>
          <w:color w:val="000000" w:themeColor="text1"/>
          <w:spacing w:val="-17"/>
          <w:sz w:val="32"/>
          <w:szCs w:val="32"/>
          <w:u w:val="none"/>
          <w:lang w:val="en-US" w:eastAsia="zh-CN"/>
          <w14:textFill>
            <w14:solidFill>
              <w14:schemeClr w14:val="tx1"/>
            </w14:solidFill>
          </w14:textFill>
        </w:rPr>
        <w:t>董兆祥  县自然资源和规划局干部（151****2158）</w:t>
      </w:r>
    </w:p>
    <w:p w14:paraId="36AE40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联 络 员：张  立  县应急局干部（135****7959）</w:t>
      </w:r>
    </w:p>
    <w:p w14:paraId="2F3E72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查片区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县住建局、县教体局、县商务经合局、县文广旅游局、任隆镇、三凤镇</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、蓬南镇、群利镇</w:t>
      </w:r>
    </w:p>
    <w:p w14:paraId="1484E373">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第四组：</w:t>
      </w:r>
    </w:p>
    <w:p w14:paraId="44F6C5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长：唐相武  县经科局副局长</w:t>
      </w:r>
    </w:p>
    <w:p w14:paraId="73AF79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副 组 长：余庆明  县市场监管局总工程师</w:t>
      </w:r>
    </w:p>
    <w:p w14:paraId="5EBFF8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员：周瑞同  县市场监管局干部（138****5262）</w:t>
      </w:r>
    </w:p>
    <w:p w14:paraId="3DA7EE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联 络 员：尹海军  县经科局干部（182****8834）</w:t>
      </w:r>
    </w:p>
    <w:p w14:paraId="2176C3D4">
      <w:pPr>
        <w:ind w:firstLine="640" w:firstLineChars="200"/>
        <w:rPr>
          <w:rFonts w:hint="default"/>
          <w:lang w:val="en-US" w:eastAsia="zh-CN"/>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查片区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县水利局、县消防救援大队、县发改局、荷叶乡、金桥镇、</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蓬溪经开区（上游、</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金桥片区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p>
    <w:p w14:paraId="3ABCDFF0">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第五组：</w:t>
      </w:r>
    </w:p>
    <w:p w14:paraId="23645F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长：庄永东  县住建局副局长</w:t>
      </w:r>
    </w:p>
    <w:p w14:paraId="199EC4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副 组 长：刘  旭  县民政局机关党委书记</w:t>
      </w:r>
    </w:p>
    <w:p w14:paraId="4A4A8C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组    员：斯鸿波  县民政局干部（135****8687）</w:t>
      </w:r>
    </w:p>
    <w:p w14:paraId="4D062D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联 络 员：赵  阳  县住建局干部（150****8162）</w:t>
      </w:r>
    </w:p>
    <w:p w14:paraId="17FC0B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查片区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县生态环境局、县交运局、县公安局交警大队、吉祥镇</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、大石镇、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鸣凤镇、高升乡、宝梵镇</w:t>
      </w:r>
    </w:p>
    <w:p w14:paraId="4F24DB37">
      <w:pPr>
        <w:keepNext w:val="0"/>
        <w:keepLines w:val="0"/>
        <w:pageBreakBefore w:val="0"/>
        <w:widowControl w:val="0"/>
        <w:kinsoku/>
        <w:wordWrap/>
        <w:overflowPunct/>
        <w:topLinePunct w:val="0"/>
        <w:autoSpaceDE/>
        <w:autoSpaceDN/>
        <w:bidi w:val="0"/>
        <w:spacing w:before="64" w:line="576" w:lineRule="exact"/>
        <w:textAlignment w:val="auto"/>
        <w:rPr>
          <w:rFonts w:hint="eastAsia" w:ascii="黑体" w:hAnsi="黑体" w:eastAsia="黑体" w:cs="黑体"/>
          <w:spacing w:val="-11"/>
          <w:sz w:val="32"/>
          <w:szCs w:val="32"/>
          <w:lang w:val="en-US" w:eastAsia="zh-CN"/>
        </w:rPr>
      </w:pPr>
    </w:p>
    <w:p w14:paraId="40BC16F4">
      <w:pPr>
        <w:keepNext w:val="0"/>
        <w:keepLines w:val="0"/>
        <w:pageBreakBefore w:val="0"/>
        <w:widowControl w:val="0"/>
        <w:kinsoku/>
        <w:wordWrap/>
        <w:overflowPunct/>
        <w:topLinePunct w:val="0"/>
        <w:autoSpaceDE/>
        <w:autoSpaceDN/>
        <w:bidi w:val="0"/>
        <w:spacing w:before="64" w:line="576" w:lineRule="exact"/>
        <w:textAlignment w:val="auto"/>
        <w:rPr>
          <w:rFonts w:hint="eastAsia" w:ascii="黑体" w:hAnsi="黑体" w:eastAsia="黑体" w:cs="黑体"/>
          <w:spacing w:val="-11"/>
          <w:sz w:val="32"/>
          <w:szCs w:val="32"/>
          <w:lang w:val="en-US" w:eastAsia="zh-CN"/>
        </w:rPr>
      </w:pPr>
    </w:p>
    <w:p w14:paraId="11AEAD77">
      <w:pPr>
        <w:keepNext w:val="0"/>
        <w:keepLines w:val="0"/>
        <w:pageBreakBefore w:val="0"/>
        <w:widowControl w:val="0"/>
        <w:kinsoku/>
        <w:wordWrap/>
        <w:overflowPunct/>
        <w:topLinePunct w:val="0"/>
        <w:autoSpaceDE/>
        <w:autoSpaceDN/>
        <w:bidi w:val="0"/>
        <w:spacing w:before="64" w:line="576" w:lineRule="exact"/>
        <w:textAlignment w:val="auto"/>
        <w:rPr>
          <w:rFonts w:hint="eastAsia" w:ascii="黑体" w:hAnsi="黑体" w:eastAsia="黑体" w:cs="黑体"/>
          <w:spacing w:val="-11"/>
          <w:sz w:val="32"/>
          <w:szCs w:val="32"/>
          <w:lang w:val="en-US" w:eastAsia="zh-CN"/>
        </w:rPr>
      </w:pPr>
    </w:p>
    <w:p w14:paraId="4F43BF7F">
      <w:pPr>
        <w:keepNext w:val="0"/>
        <w:keepLines w:val="0"/>
        <w:pageBreakBefore w:val="0"/>
        <w:widowControl w:val="0"/>
        <w:kinsoku/>
        <w:wordWrap/>
        <w:overflowPunct/>
        <w:topLinePunct w:val="0"/>
        <w:autoSpaceDE/>
        <w:autoSpaceDN/>
        <w:bidi w:val="0"/>
        <w:spacing w:before="64" w:line="576" w:lineRule="exact"/>
        <w:textAlignment w:val="auto"/>
        <w:rPr>
          <w:rFonts w:hint="eastAsia" w:ascii="黑体" w:hAnsi="黑体" w:eastAsia="黑体" w:cs="黑体"/>
          <w:spacing w:val="-11"/>
          <w:sz w:val="32"/>
          <w:szCs w:val="32"/>
          <w:lang w:val="en-US" w:eastAsia="zh-CN"/>
        </w:rPr>
      </w:pPr>
    </w:p>
    <w:p w14:paraId="79C503D3">
      <w:pPr>
        <w:keepNext w:val="0"/>
        <w:keepLines w:val="0"/>
        <w:pageBreakBefore w:val="0"/>
        <w:widowControl w:val="0"/>
        <w:kinsoku/>
        <w:wordWrap/>
        <w:overflowPunct/>
        <w:topLinePunct w:val="0"/>
        <w:autoSpaceDE/>
        <w:autoSpaceDN/>
        <w:bidi w:val="0"/>
        <w:spacing w:before="64" w:line="576" w:lineRule="exact"/>
        <w:textAlignment w:val="auto"/>
        <w:rPr>
          <w:rFonts w:hint="eastAsia" w:ascii="黑体" w:hAnsi="黑体" w:eastAsia="黑体" w:cs="黑体"/>
          <w:spacing w:val="-11"/>
          <w:sz w:val="32"/>
          <w:szCs w:val="32"/>
          <w:lang w:val="en-US" w:eastAsia="zh-CN"/>
        </w:rPr>
      </w:pPr>
    </w:p>
    <w:p w14:paraId="1BBB7FF7">
      <w:pPr>
        <w:keepNext w:val="0"/>
        <w:keepLines w:val="0"/>
        <w:pageBreakBefore w:val="0"/>
        <w:widowControl w:val="0"/>
        <w:kinsoku/>
        <w:wordWrap/>
        <w:overflowPunct/>
        <w:topLinePunct w:val="0"/>
        <w:autoSpaceDE/>
        <w:autoSpaceDN/>
        <w:bidi w:val="0"/>
        <w:spacing w:before="64" w:line="576" w:lineRule="exact"/>
        <w:textAlignment w:val="auto"/>
        <w:rPr>
          <w:rFonts w:hint="eastAsia" w:ascii="黑体" w:hAnsi="黑体" w:eastAsia="黑体" w:cs="黑体"/>
          <w:spacing w:val="-11"/>
          <w:sz w:val="32"/>
          <w:szCs w:val="32"/>
          <w:lang w:val="en-US" w:eastAsia="zh-CN"/>
        </w:rPr>
      </w:pPr>
    </w:p>
    <w:p w14:paraId="3897A87A">
      <w:pPr>
        <w:keepNext w:val="0"/>
        <w:keepLines w:val="0"/>
        <w:pageBreakBefore w:val="0"/>
        <w:widowControl w:val="0"/>
        <w:kinsoku/>
        <w:wordWrap/>
        <w:overflowPunct/>
        <w:topLinePunct w:val="0"/>
        <w:autoSpaceDE/>
        <w:autoSpaceDN/>
        <w:bidi w:val="0"/>
        <w:spacing w:before="64" w:line="576" w:lineRule="exact"/>
        <w:textAlignment w:val="auto"/>
        <w:rPr>
          <w:rFonts w:hint="eastAsia" w:ascii="黑体" w:hAnsi="黑体" w:eastAsia="黑体" w:cs="黑体"/>
          <w:spacing w:val="-11"/>
          <w:sz w:val="32"/>
          <w:szCs w:val="32"/>
          <w:lang w:val="en-US" w:eastAsia="zh-CN"/>
        </w:rPr>
      </w:pPr>
    </w:p>
    <w:p w14:paraId="3C656F1A">
      <w:pPr>
        <w:keepNext w:val="0"/>
        <w:keepLines w:val="0"/>
        <w:pageBreakBefore w:val="0"/>
        <w:widowControl w:val="0"/>
        <w:kinsoku/>
        <w:wordWrap/>
        <w:overflowPunct/>
        <w:topLinePunct w:val="0"/>
        <w:autoSpaceDE/>
        <w:autoSpaceDN/>
        <w:bidi w:val="0"/>
        <w:spacing w:before="64" w:line="576" w:lineRule="exact"/>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附件2：</w:t>
      </w:r>
    </w:p>
    <w:p w14:paraId="536D3C2F">
      <w:pPr>
        <w:keepNext w:val="0"/>
        <w:keepLines w:val="0"/>
        <w:pageBreakBefore w:val="0"/>
        <w:widowControl w:val="0"/>
        <w:kinsoku/>
        <w:wordWrap/>
        <w:overflowPunct/>
        <w:topLinePunct w:val="0"/>
        <w:autoSpaceDE/>
        <w:autoSpaceDN/>
        <w:bidi w:val="0"/>
        <w:adjustRightInd/>
        <w:snapToGrid/>
        <w:spacing w:before="64"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督查事项清单</w:t>
      </w:r>
    </w:p>
    <w:p w14:paraId="5193733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（乡镇（街道）、园区层面）</w:t>
      </w:r>
    </w:p>
    <w:tbl>
      <w:tblPr>
        <w:tblStyle w:val="7"/>
        <w:tblW w:w="13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6326"/>
        <w:gridCol w:w="2912"/>
        <w:gridCol w:w="1825"/>
      </w:tblGrid>
      <w:tr w14:paraId="0193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trPr>
        <w:tc>
          <w:tcPr>
            <w:tcW w:w="2199" w:type="dxa"/>
          </w:tcPr>
          <w:p w14:paraId="2CE240C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主要内容</w:t>
            </w:r>
          </w:p>
        </w:tc>
        <w:tc>
          <w:tcPr>
            <w:tcW w:w="6326" w:type="dxa"/>
          </w:tcPr>
          <w:p w14:paraId="15B2AE6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督查要点</w:t>
            </w:r>
          </w:p>
        </w:tc>
        <w:tc>
          <w:tcPr>
            <w:tcW w:w="2912" w:type="dxa"/>
          </w:tcPr>
          <w:p w14:paraId="2AB5C2A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督查情况</w:t>
            </w:r>
          </w:p>
        </w:tc>
        <w:tc>
          <w:tcPr>
            <w:tcW w:w="1825" w:type="dxa"/>
          </w:tcPr>
          <w:p w14:paraId="3D141AD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14:paraId="47ED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99" w:type="dxa"/>
          </w:tcPr>
          <w:p w14:paraId="18F2B0C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_GB2312" w:hAnsi="楷体_GB2312" w:eastAsia="楷体_GB2312" w:cs="楷体_GB2312"/>
                <w:sz w:val="28"/>
                <w:szCs w:val="28"/>
                <w:vertAlign w:val="baseline"/>
                <w:lang w:val="en-US" w:eastAsia="zh-CN"/>
              </w:rPr>
            </w:pPr>
            <w:r>
              <w:rPr>
                <w:rFonts w:hint="eastAsia" w:ascii="仿宋_GB2312" w:hAnsi="仿宋_GB2312" w:eastAsia="仿宋_GB2312" w:cs="仿宋_GB2312"/>
                <w:spacing w:val="-2"/>
                <w:sz w:val="21"/>
                <w:szCs w:val="21"/>
              </w:rPr>
              <w:t>贯彻落实党中央国务</w:t>
            </w:r>
            <w:r>
              <w:rPr>
                <w:rFonts w:hint="eastAsia" w:ascii="仿宋_GB2312" w:hAnsi="仿宋_GB2312" w:eastAsia="仿宋_GB2312" w:cs="仿宋_GB2312"/>
                <w:spacing w:val="-8"/>
                <w:sz w:val="21"/>
                <w:szCs w:val="21"/>
              </w:rPr>
              <w:t>院、省委省政府</w:t>
            </w:r>
            <w:r>
              <w:rPr>
                <w:rFonts w:hint="eastAsia" w:ascii="仿宋_GB2312" w:hAnsi="仿宋_GB2312" w:eastAsia="仿宋_GB2312" w:cs="仿宋_GB2312"/>
                <w:spacing w:val="-8"/>
                <w:sz w:val="21"/>
                <w:szCs w:val="21"/>
                <w:lang w:eastAsia="zh-CN"/>
              </w:rPr>
              <w:t>、</w:t>
            </w:r>
            <w:r>
              <w:rPr>
                <w:rFonts w:hint="eastAsia" w:ascii="仿宋_GB2312" w:hAnsi="仿宋_GB2312" w:eastAsia="仿宋_GB2312" w:cs="仿宋_GB2312"/>
                <w:spacing w:val="-8"/>
                <w:sz w:val="21"/>
                <w:szCs w:val="21"/>
              </w:rPr>
              <w:t>市委</w:t>
            </w:r>
            <w:r>
              <w:rPr>
                <w:rFonts w:hint="eastAsia" w:ascii="仿宋_GB2312" w:hAnsi="仿宋_GB2312" w:eastAsia="仿宋_GB2312" w:cs="仿宋_GB2312"/>
                <w:spacing w:val="-2"/>
                <w:sz w:val="21"/>
                <w:szCs w:val="21"/>
              </w:rPr>
              <w:t>市政府</w:t>
            </w:r>
            <w:r>
              <w:rPr>
                <w:rFonts w:hint="eastAsia" w:ascii="仿宋_GB2312" w:hAnsi="仿宋_GB2312" w:eastAsia="仿宋_GB2312" w:cs="仿宋_GB2312"/>
                <w:spacing w:val="-2"/>
                <w:sz w:val="21"/>
                <w:szCs w:val="21"/>
                <w:lang w:val="en-US" w:eastAsia="zh-CN"/>
              </w:rPr>
              <w:t>和县委县政府</w:t>
            </w:r>
            <w:r>
              <w:rPr>
                <w:rFonts w:hint="eastAsia" w:ascii="仿宋_GB2312" w:hAnsi="仿宋_GB2312" w:eastAsia="仿宋_GB2312" w:cs="仿宋_GB2312"/>
                <w:spacing w:val="-2"/>
                <w:sz w:val="21"/>
                <w:szCs w:val="21"/>
              </w:rPr>
              <w:t>安全生产各项</w:t>
            </w:r>
            <w:r>
              <w:rPr>
                <w:rFonts w:hint="eastAsia" w:ascii="仿宋_GB2312" w:hAnsi="仿宋_GB2312" w:eastAsia="仿宋_GB2312" w:cs="仿宋_GB2312"/>
                <w:spacing w:val="-3"/>
                <w:sz w:val="21"/>
                <w:szCs w:val="21"/>
              </w:rPr>
              <w:t>决策部署</w:t>
            </w:r>
          </w:p>
        </w:tc>
        <w:tc>
          <w:tcPr>
            <w:tcW w:w="6326" w:type="dxa"/>
          </w:tcPr>
          <w:p w14:paraId="78E8833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sz w:val="21"/>
                <w:szCs w:val="21"/>
                <w:lang w:val="en-US" w:eastAsia="zh-CN"/>
              </w:rPr>
              <w:t>1.贯彻落实习近平总书记、李克强总理等中央领导同志关于安全生产工作的重要指示批示精神，省委省政府、市委市政府和县委县政府等领导同志指示批示和近期国、省、市、县有关会议精神，加强安全生产风险防控和隐患排查治理情况；</w:t>
            </w:r>
          </w:p>
          <w:p w14:paraId="4E69491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_GB2312" w:hAnsi="楷体_GB2312" w:eastAsia="楷体_GB2312" w:cs="楷体_GB2312"/>
                <w:sz w:val="28"/>
                <w:szCs w:val="28"/>
                <w:vertAlign w:val="baseline"/>
                <w:lang w:val="en-US" w:eastAsia="zh-CN"/>
              </w:rPr>
            </w:pPr>
            <w:r>
              <w:rPr>
                <w:rFonts w:hint="eastAsia" w:ascii="仿宋_GB2312" w:hAnsi="仿宋_GB2312" w:eastAsia="仿宋_GB2312" w:cs="仿宋_GB2312"/>
                <w:spacing w:val="-8"/>
                <w:sz w:val="21"/>
                <w:szCs w:val="21"/>
                <w:lang w:val="en-US" w:eastAsia="zh-CN"/>
              </w:rPr>
              <w:t>2.认真吸取各类事故教训，举一反三开展燃气安全整治及重点行业领域安全专项整治，建立完善“两张清单”，强化安全生产长效机制情况；</w:t>
            </w:r>
          </w:p>
        </w:tc>
        <w:tc>
          <w:tcPr>
            <w:tcW w:w="2912" w:type="dxa"/>
          </w:tcPr>
          <w:p w14:paraId="5CB1A9A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3366E95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4017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2199" w:type="dxa"/>
          </w:tcPr>
          <w:p w14:paraId="3FDE8C2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春节、全国两会、清明期间安全生产责任落实情况</w:t>
            </w:r>
          </w:p>
        </w:tc>
        <w:tc>
          <w:tcPr>
            <w:tcW w:w="6326" w:type="dxa"/>
          </w:tcPr>
          <w:p w14:paraId="34E613E1">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3.落实党委、政府班子及地方党政领导干部安全生产责任制规定以及安全生产清单制管理相关要求，严格按规定开展安全生产各项工作，履职尽责情况；</w:t>
            </w:r>
          </w:p>
          <w:p w14:paraId="7D9962C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4.将各级党政领导干部落实安全生产责任情况纳入党委和政府督查督办重要内容的相关情况；</w:t>
            </w:r>
          </w:p>
          <w:p w14:paraId="2053502F">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5.做好国对省、省对市年度安全生产党政同责考核工作情况；</w:t>
            </w:r>
          </w:p>
          <w:p w14:paraId="5473648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kern w:val="2"/>
                <w:sz w:val="21"/>
                <w:szCs w:val="21"/>
                <w:lang w:val="en-US" w:eastAsia="zh-CN" w:bidi="ar-SA"/>
              </w:rPr>
              <w:t>6.各级党政领导干部组织开展元旦、春节、</w:t>
            </w:r>
            <w:bookmarkStart w:id="0" w:name="_GoBack"/>
            <w:r>
              <w:rPr>
                <w:rFonts w:hint="eastAsia" w:ascii="仿宋_GB2312" w:hAnsi="仿宋_GB2312" w:eastAsia="仿宋_GB2312" w:cs="仿宋_GB2312"/>
                <w:spacing w:val="-8"/>
                <w:kern w:val="2"/>
                <w:sz w:val="21"/>
                <w:szCs w:val="21"/>
                <w:lang w:val="en-US" w:eastAsia="zh-CN" w:bidi="ar-SA"/>
              </w:rPr>
              <w:t>两会</w:t>
            </w:r>
            <w:bookmarkEnd w:id="0"/>
            <w:r>
              <w:rPr>
                <w:rFonts w:hint="eastAsia" w:ascii="仿宋_GB2312" w:hAnsi="仿宋_GB2312" w:eastAsia="仿宋_GB2312" w:cs="仿宋_GB2312"/>
                <w:spacing w:val="-8"/>
                <w:kern w:val="2"/>
                <w:sz w:val="21"/>
                <w:szCs w:val="21"/>
                <w:lang w:val="en-US" w:eastAsia="zh-CN" w:bidi="ar-SA"/>
              </w:rPr>
              <w:t>、清明期间安全风险形势分析研判，进行安全生产督导检查，把安全措施落实到最小单元工作情况；</w:t>
            </w:r>
          </w:p>
        </w:tc>
        <w:tc>
          <w:tcPr>
            <w:tcW w:w="2912" w:type="dxa"/>
          </w:tcPr>
          <w:p w14:paraId="27DF0FE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666529C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649D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199" w:type="dxa"/>
          </w:tcPr>
          <w:p w14:paraId="52B46E3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扎实推进岁末年初百日安全生产大会战活动</w:t>
            </w:r>
          </w:p>
        </w:tc>
        <w:tc>
          <w:tcPr>
            <w:tcW w:w="6326" w:type="dxa"/>
          </w:tcPr>
          <w:p w14:paraId="770ACC7F">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7.结合实际制定岁末年初百日安全生产大会战工作方案情况；</w:t>
            </w:r>
          </w:p>
          <w:p w14:paraId="7C07D49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8.政府主要负责同志、分管负责同志亲自安排部署和带队检查情况；</w:t>
            </w:r>
          </w:p>
          <w:p w14:paraId="19429DD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9.对重点行业领域企业实行全覆盖检查排查，对排查出的隐患问题建立台账，立行立改，实现隐患动态清零情况；</w:t>
            </w:r>
          </w:p>
          <w:p w14:paraId="7234D8E1">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10.统筹实施船舶码头建设以及道路交通、危险化学品、燃气、建筑施工、 消防、工贸企业等重点行业领域安全专项整治工作的开展情况；</w:t>
            </w:r>
          </w:p>
          <w:p w14:paraId="110F1FB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11.建立健全部门联合检查执法和信息共享工作机制，落实部门无管辖权案 件移交工作制度，提升监管执法实效以及严格事故调查处理，对发现的违法违规行为立案查处、通报曝光，严重违法行为落实行刑衔接等措施落实情况；</w:t>
            </w:r>
          </w:p>
          <w:p w14:paraId="21F29E37">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12.对大会战活动中发现的根源性问题，完善工作措施，建立长效机制，着力从根本上消除隐患、解决问题等情况；</w:t>
            </w:r>
          </w:p>
        </w:tc>
        <w:tc>
          <w:tcPr>
            <w:tcW w:w="2912" w:type="dxa"/>
          </w:tcPr>
          <w:p w14:paraId="1D249DF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3373EF1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2E1B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199" w:type="dxa"/>
          </w:tcPr>
          <w:p w14:paraId="01A097A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森林防灭火工作</w:t>
            </w:r>
          </w:p>
        </w:tc>
        <w:tc>
          <w:tcPr>
            <w:tcW w:w="6326" w:type="dxa"/>
          </w:tcPr>
          <w:p w14:paraId="21CAA441">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13.乡镇领导包保履职情况；</w:t>
            </w:r>
          </w:p>
          <w:p w14:paraId="2C976B5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14.护林员到岗履职情况以及森林防灭火应急预案修订情况；</w:t>
            </w:r>
          </w:p>
          <w:p w14:paraId="636AEC9F">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15.公职人员带头落实森林防灭火工作要求,和本级防火命令张贴情况；</w:t>
            </w:r>
          </w:p>
        </w:tc>
        <w:tc>
          <w:tcPr>
            <w:tcW w:w="2912" w:type="dxa"/>
          </w:tcPr>
          <w:p w14:paraId="38D7192F">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8"/>
                <w:kern w:val="2"/>
                <w:sz w:val="21"/>
                <w:szCs w:val="21"/>
                <w:lang w:val="en-US" w:eastAsia="zh-CN" w:bidi="ar-SA"/>
              </w:rPr>
              <w:t>五个带头”：带头向亲朋好友、基层群众开展宣传发动工作；带头移风易俗，大力推行植树、献花等文明祭扫、绿色祭祖行为；带头管好自己和家人，管理好家中的各类火种火源，及时清理地处林牧区农村老 家周边可燃物；带头强化防火意识，对发现的森林草原火灾火情及时拨打12119 报警；带头接受防火检查，进出森林防火区自觉扫码登记；</w:t>
            </w:r>
          </w:p>
          <w:p w14:paraId="13ABDA4F">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楷体_GB2312" w:hAnsi="楷体_GB2312" w:eastAsia="楷体_GB2312" w:cs="楷体_GB2312"/>
                <w:sz w:val="28"/>
                <w:szCs w:val="28"/>
                <w:vertAlign w:val="baseline"/>
                <w:lang w:val="en-US" w:eastAsia="zh-CN"/>
              </w:rPr>
            </w:pPr>
            <w:r>
              <w:rPr>
                <w:rFonts w:hint="eastAsia" w:ascii="仿宋_GB2312" w:hAnsi="仿宋_GB2312" w:eastAsia="仿宋_GB2312" w:cs="仿宋_GB2312"/>
                <w:spacing w:val="-8"/>
                <w:kern w:val="2"/>
                <w:sz w:val="21"/>
                <w:szCs w:val="21"/>
                <w:lang w:val="en-US" w:eastAsia="zh-CN" w:bidi="ar-SA"/>
              </w:rPr>
              <w:t>“五个不准”：不准在森林防火区内吸烟、烧纸、烧香等野外非生产用火；不准携带火种火源或易燃易爆品进山入林；不准在森林防火区乱丢弃火种火源；不准对野外违规用火行为视 而不见、放任不管；不准有其他违反森林防灭火要求的行为。</w:t>
            </w:r>
          </w:p>
        </w:tc>
        <w:tc>
          <w:tcPr>
            <w:tcW w:w="1825" w:type="dxa"/>
          </w:tcPr>
          <w:p w14:paraId="12464C0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4FC2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199" w:type="dxa"/>
          </w:tcPr>
          <w:p w14:paraId="1E3F535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rPr>
            </w:pPr>
          </w:p>
        </w:tc>
        <w:tc>
          <w:tcPr>
            <w:tcW w:w="6326" w:type="dxa"/>
          </w:tcPr>
          <w:p w14:paraId="3F22C498">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16.城镇燃气安全排查整治工作方案制定并落实情况；推动餐饮等使用燃气 的重点场所安装燃气报警装置；按照“三个一批”要求治理无燃气经营许可 证企业经营燃气情况；</w:t>
            </w:r>
          </w:p>
          <w:p w14:paraId="74ABD34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17.推动新修订《安全生产法》宣教普及以及完成安全生产法集中宣传月活 动各项任务情况；</w:t>
            </w:r>
          </w:p>
          <w:p w14:paraId="5B417ED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18.安全生产专项整治三年行动计划推动实施和集中攻坚年各项任务完成情况；</w:t>
            </w:r>
          </w:p>
          <w:p w14:paraId="2C89BA3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19.推进安全生产清单制提档升级，指导企业制定使用清单制2.0版本，推动清单制管理信息化建设工作情况；</w:t>
            </w:r>
          </w:p>
          <w:p w14:paraId="31E18DFC">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kern w:val="2"/>
                <w:sz w:val="21"/>
                <w:szCs w:val="21"/>
                <w:lang w:val="en-US" w:eastAsia="zh-CN" w:bidi="ar-SA"/>
              </w:rPr>
            </w:pPr>
            <w:r>
              <w:rPr>
                <w:rFonts w:hint="eastAsia" w:ascii="仿宋_GB2312" w:hAnsi="仿宋_GB2312" w:eastAsia="仿宋_GB2312" w:cs="仿宋_GB2312"/>
                <w:spacing w:val="-8"/>
                <w:kern w:val="2"/>
                <w:sz w:val="21"/>
                <w:szCs w:val="21"/>
                <w:lang w:val="en-US" w:eastAsia="zh-CN" w:bidi="ar-SA"/>
              </w:rPr>
              <w:t>20.“两个行动”、大排查大整治攻坚行动检查发现问题隐患整改情况；（随机抽取现场复核）。</w:t>
            </w:r>
          </w:p>
        </w:tc>
        <w:tc>
          <w:tcPr>
            <w:tcW w:w="2912" w:type="dxa"/>
          </w:tcPr>
          <w:p w14:paraId="5514270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70FF30B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bl>
    <w:p w14:paraId="735B50B6">
      <w:pPr>
        <w:spacing w:before="222" w:line="185" w:lineRule="auto"/>
        <w:ind w:firstLine="984" w:firstLineChars="400"/>
        <w:rPr>
          <w:rFonts w:ascii="仿宋" w:hAnsi="仿宋" w:eastAsia="仿宋" w:cs="仿宋"/>
          <w:sz w:val="28"/>
          <w:szCs w:val="28"/>
        </w:rPr>
      </w:pPr>
      <w:r>
        <w:rPr>
          <w:rFonts w:ascii="仿宋" w:hAnsi="仿宋" w:eastAsia="仿宋" w:cs="仿宋"/>
          <w:spacing w:val="-17"/>
          <w:sz w:val="28"/>
          <w:szCs w:val="28"/>
        </w:rPr>
        <w:t>督查组组长签字：</w:t>
      </w:r>
      <w:r>
        <w:rPr>
          <w:rFonts w:ascii="仿宋" w:hAnsi="仿宋" w:eastAsia="仿宋" w:cs="仿宋"/>
          <w:spacing w:val="2"/>
          <w:sz w:val="28"/>
          <w:szCs w:val="28"/>
        </w:rPr>
        <w:t xml:space="preserve">                       </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 xml:space="preserve">  </w:t>
      </w:r>
      <w:r>
        <w:rPr>
          <w:rFonts w:ascii="仿宋" w:hAnsi="仿宋" w:eastAsia="仿宋" w:cs="仿宋"/>
          <w:spacing w:val="-17"/>
          <w:sz w:val="28"/>
          <w:szCs w:val="28"/>
        </w:rPr>
        <w:t>接受督查单位签字：</w:t>
      </w:r>
    </w:p>
    <w:p w14:paraId="12306D2B">
      <w:pPr>
        <w:keepNext w:val="0"/>
        <w:keepLines w:val="0"/>
        <w:pageBreakBefore w:val="0"/>
        <w:widowControl w:val="0"/>
        <w:kinsoku/>
        <w:wordWrap/>
        <w:overflowPunct/>
        <w:topLinePunct w:val="0"/>
        <w:autoSpaceDE/>
        <w:autoSpaceDN/>
        <w:bidi w:val="0"/>
        <w:adjustRightInd/>
        <w:snapToGrid/>
        <w:spacing w:before="64"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DA7506C">
      <w:pPr>
        <w:keepNext w:val="0"/>
        <w:keepLines w:val="0"/>
        <w:pageBreakBefore w:val="0"/>
        <w:widowControl w:val="0"/>
        <w:kinsoku/>
        <w:wordWrap/>
        <w:overflowPunct/>
        <w:topLinePunct w:val="0"/>
        <w:autoSpaceDE/>
        <w:autoSpaceDN/>
        <w:bidi w:val="0"/>
        <w:adjustRightInd/>
        <w:snapToGrid/>
        <w:spacing w:before="64"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6E7187BA">
      <w:pPr>
        <w:keepNext w:val="0"/>
        <w:keepLines w:val="0"/>
        <w:pageBreakBefore w:val="0"/>
        <w:widowControl w:val="0"/>
        <w:kinsoku/>
        <w:wordWrap/>
        <w:overflowPunct/>
        <w:topLinePunct w:val="0"/>
        <w:autoSpaceDE/>
        <w:autoSpaceDN/>
        <w:bidi w:val="0"/>
        <w:adjustRightInd/>
        <w:snapToGrid/>
        <w:spacing w:before="64"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督查事项清单</w:t>
      </w:r>
    </w:p>
    <w:p w14:paraId="0E3E1AE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（企事业单位层面）</w:t>
      </w:r>
    </w:p>
    <w:tbl>
      <w:tblPr>
        <w:tblStyle w:val="7"/>
        <w:tblW w:w="13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6326"/>
        <w:gridCol w:w="2912"/>
        <w:gridCol w:w="1825"/>
      </w:tblGrid>
      <w:tr w14:paraId="0273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trPr>
        <w:tc>
          <w:tcPr>
            <w:tcW w:w="2199" w:type="dxa"/>
          </w:tcPr>
          <w:p w14:paraId="4F80BD8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主要内容</w:t>
            </w:r>
          </w:p>
        </w:tc>
        <w:tc>
          <w:tcPr>
            <w:tcW w:w="6326" w:type="dxa"/>
          </w:tcPr>
          <w:p w14:paraId="0238E8C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督查要点</w:t>
            </w:r>
          </w:p>
        </w:tc>
        <w:tc>
          <w:tcPr>
            <w:tcW w:w="2912" w:type="dxa"/>
          </w:tcPr>
          <w:p w14:paraId="3C590AB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督查情况</w:t>
            </w:r>
          </w:p>
        </w:tc>
        <w:tc>
          <w:tcPr>
            <w:tcW w:w="1825" w:type="dxa"/>
          </w:tcPr>
          <w:p w14:paraId="46DABA2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14:paraId="0041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199" w:type="dxa"/>
          </w:tcPr>
          <w:p w14:paraId="10BB399D">
            <w:pPr>
              <w:spacing w:before="68" w:line="320" w:lineRule="exact"/>
              <w:rPr>
                <w:rFonts w:hint="eastAsia" w:ascii="楷体_GB2312" w:hAnsi="楷体_GB2312" w:eastAsia="楷体_GB2312" w:cs="楷体_GB2312"/>
                <w:sz w:val="28"/>
                <w:szCs w:val="28"/>
                <w:vertAlign w:val="baseline"/>
                <w:lang w:val="en-US" w:eastAsia="zh-CN"/>
              </w:rPr>
            </w:pPr>
            <w:r>
              <w:rPr>
                <w:rFonts w:hint="eastAsia" w:ascii="仿宋_GB2312" w:hAnsi="仿宋_GB2312" w:eastAsia="仿宋_GB2312" w:cs="仿宋_GB2312"/>
                <w:spacing w:val="-8"/>
                <w:sz w:val="21"/>
                <w:szCs w:val="21"/>
              </w:rPr>
              <w:t>企业负责人安全生产履职</w:t>
            </w:r>
          </w:p>
        </w:tc>
        <w:tc>
          <w:tcPr>
            <w:tcW w:w="6326" w:type="dxa"/>
          </w:tcPr>
          <w:p w14:paraId="0D77F83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sz w:val="21"/>
                <w:szCs w:val="21"/>
                <w:lang w:val="en-US" w:eastAsia="zh-CN"/>
              </w:rPr>
              <w:t>1.企业主要负责人履职、建立和落实安全生产责任制，制定安全承诺清单并公示；</w:t>
            </w:r>
          </w:p>
          <w:p w14:paraId="13434D5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sz w:val="21"/>
                <w:szCs w:val="21"/>
                <w:lang w:val="en-US" w:eastAsia="zh-CN"/>
              </w:rPr>
              <w:t>2.企业依法设置安全生产管理机构或配备安全生产管理人员和安全生产费用提取和使用情况;</w:t>
            </w:r>
          </w:p>
          <w:p w14:paraId="0B2DFFEC">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sz w:val="21"/>
                <w:szCs w:val="21"/>
                <w:lang w:val="en-US" w:eastAsia="zh-CN"/>
              </w:rPr>
              <w:t>3.企业主要负责人在春节、两会期间组织开展安全检查情况；</w:t>
            </w:r>
          </w:p>
          <w:p w14:paraId="22E76CC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_GB2312" w:hAnsi="楷体_GB2312" w:eastAsia="楷体_GB2312" w:cs="楷体_GB2312"/>
                <w:sz w:val="28"/>
                <w:szCs w:val="28"/>
                <w:vertAlign w:val="baseline"/>
                <w:lang w:val="en-US" w:eastAsia="zh-CN"/>
              </w:rPr>
            </w:pPr>
            <w:r>
              <w:rPr>
                <w:rFonts w:hint="eastAsia" w:ascii="仿宋_GB2312" w:hAnsi="仿宋_GB2312" w:eastAsia="仿宋_GB2312" w:cs="仿宋_GB2312"/>
                <w:spacing w:val="-8"/>
                <w:sz w:val="21"/>
                <w:szCs w:val="21"/>
                <w:lang w:val="en-US" w:eastAsia="zh-CN"/>
              </w:rPr>
              <w:t>4.企业对安全生产重要会议传达学习，落实国省市县工作部署情况；</w:t>
            </w:r>
          </w:p>
        </w:tc>
        <w:tc>
          <w:tcPr>
            <w:tcW w:w="2912" w:type="dxa"/>
          </w:tcPr>
          <w:p w14:paraId="5E9CB14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7146952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37CD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9" w:type="dxa"/>
          </w:tcPr>
          <w:p w14:paraId="47C568B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隐患排查治理</w:t>
            </w:r>
          </w:p>
        </w:tc>
        <w:tc>
          <w:tcPr>
            <w:tcW w:w="6326" w:type="dxa"/>
          </w:tcPr>
          <w:p w14:paraId="1D7C808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sz w:val="21"/>
                <w:szCs w:val="21"/>
                <w:lang w:val="en-US" w:eastAsia="zh-CN"/>
              </w:rPr>
              <w:t>5.不断建立完善事故隐患排查治理制度， 开展全员参与的隐患排查整治， 做到隐患自查自改自报，实行整改闭环管理情况；                                                    6.政府部门日常监管执法和安全检查发现的问题隐患整改落实情况；</w:t>
            </w:r>
          </w:p>
        </w:tc>
        <w:tc>
          <w:tcPr>
            <w:tcW w:w="2912" w:type="dxa"/>
          </w:tcPr>
          <w:p w14:paraId="13463F0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3D46DE7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5087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9" w:type="dxa"/>
          </w:tcPr>
          <w:p w14:paraId="775F2E3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扎实推进岁末年初百日安全生产大会战活动</w:t>
            </w:r>
          </w:p>
        </w:tc>
        <w:tc>
          <w:tcPr>
            <w:tcW w:w="6326" w:type="dxa"/>
          </w:tcPr>
          <w:p w14:paraId="6E41B2B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sz w:val="21"/>
                <w:szCs w:val="21"/>
                <w:lang w:val="en-US" w:eastAsia="zh-CN"/>
              </w:rPr>
              <w:t>7.企业负责人及相关安全管理人员知晓岁末年初百日安全生产大会战活动，制定工作方案，组织开展大会战，整治突出隐患和问题的情况；</w:t>
            </w:r>
          </w:p>
          <w:p w14:paraId="78DBDFB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sz w:val="21"/>
                <w:szCs w:val="21"/>
                <w:lang w:val="en-US" w:eastAsia="zh-CN"/>
              </w:rPr>
              <w:t>8.结合企业冬春季特点开展风险辨识，对本企业安全风险进行系统分析研判，逐项落实管控 措施和管控责任情况；</w:t>
            </w:r>
          </w:p>
        </w:tc>
        <w:tc>
          <w:tcPr>
            <w:tcW w:w="2912" w:type="dxa"/>
          </w:tcPr>
          <w:p w14:paraId="21DC742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473B21A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177A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9" w:type="dxa"/>
          </w:tcPr>
          <w:p w14:paraId="7E51A97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贯彻新《安全生产法》规范企业安全管理工作</w:t>
            </w:r>
          </w:p>
        </w:tc>
        <w:tc>
          <w:tcPr>
            <w:tcW w:w="6326" w:type="dxa"/>
          </w:tcPr>
          <w:p w14:paraId="41066D0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9.组织开展新修订《安全生产法》全员教育培训、定期开展安全生产教育培训和警示教育活动情况；</w:t>
            </w:r>
          </w:p>
          <w:p w14:paraId="099E5AAF">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10.建立完善本企业安全生产清单，推行全员岗位责任制情况；                         11.危险化学品、交通运输、建筑施工、金属冶炼等高危企业购买安全生产责任保险情况；</w:t>
            </w:r>
          </w:p>
          <w:p w14:paraId="32C759E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12.金属冶炼、建筑施工、道路运输和危险物品的生产、经营、存储企业配备注册安全工程师的情况；</w:t>
            </w:r>
          </w:p>
          <w:p w14:paraId="2D51BAC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13.餐饮等使用燃气的经营场所安装燃气报警装置情况;</w:t>
            </w:r>
          </w:p>
          <w:p w14:paraId="01850DD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14.高危岗位从业人员持证上岗情况；</w:t>
            </w:r>
          </w:p>
        </w:tc>
        <w:tc>
          <w:tcPr>
            <w:tcW w:w="2912" w:type="dxa"/>
          </w:tcPr>
          <w:p w14:paraId="2B362077">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_GB2312" w:hAnsi="楷体_GB2312" w:eastAsia="楷体_GB2312" w:cs="楷体_GB2312"/>
                <w:sz w:val="28"/>
                <w:szCs w:val="28"/>
                <w:vertAlign w:val="baseline"/>
                <w:lang w:val="en-US" w:eastAsia="zh-CN"/>
              </w:rPr>
            </w:pPr>
          </w:p>
        </w:tc>
        <w:tc>
          <w:tcPr>
            <w:tcW w:w="1825" w:type="dxa"/>
          </w:tcPr>
          <w:p w14:paraId="373DCAC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3C62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199" w:type="dxa"/>
          </w:tcPr>
          <w:p w14:paraId="13344E0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应急组织体系建设</w:t>
            </w:r>
          </w:p>
        </w:tc>
        <w:tc>
          <w:tcPr>
            <w:tcW w:w="6326" w:type="dxa"/>
          </w:tcPr>
          <w:p w14:paraId="1945892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15.建立专（兼）职应急救援队伍或与相关应急救援队伍签订协议， 配备必要应急装备、储备应急物资情况;                                                                                                                                 16.修订完善应急预案和现场处置方案并组织开展应急演练、培训教育等情况;</w:t>
            </w:r>
          </w:p>
        </w:tc>
        <w:tc>
          <w:tcPr>
            <w:tcW w:w="2912" w:type="dxa"/>
          </w:tcPr>
          <w:p w14:paraId="5410F4B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0AC59F4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r w14:paraId="22E1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199" w:type="dxa"/>
          </w:tcPr>
          <w:p w14:paraId="228DF58E">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其他安全生产工作</w:t>
            </w:r>
          </w:p>
        </w:tc>
        <w:tc>
          <w:tcPr>
            <w:tcW w:w="6326" w:type="dxa"/>
          </w:tcPr>
          <w:p w14:paraId="5830DC3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17.持续开展安全生产专项整治三年行动，统筹推动各类专项治理工作，聚焦问题隐患治理和风险防控，切实提升本企业安全生产基础情况；</w:t>
            </w:r>
          </w:p>
        </w:tc>
        <w:tc>
          <w:tcPr>
            <w:tcW w:w="2912" w:type="dxa"/>
          </w:tcPr>
          <w:p w14:paraId="03102D2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c>
          <w:tcPr>
            <w:tcW w:w="1825" w:type="dxa"/>
          </w:tcPr>
          <w:p w14:paraId="658440D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28"/>
                <w:szCs w:val="28"/>
                <w:vertAlign w:val="baseline"/>
                <w:lang w:val="en-US" w:eastAsia="zh-CN"/>
              </w:rPr>
            </w:pPr>
          </w:p>
        </w:tc>
      </w:tr>
    </w:tbl>
    <w:p w14:paraId="430CDEDD">
      <w:pPr>
        <w:spacing w:before="222" w:line="185" w:lineRule="auto"/>
        <w:ind w:firstLine="984" w:firstLineChars="400"/>
        <w:rPr>
          <w:rFonts w:ascii="仿宋" w:hAnsi="仿宋" w:eastAsia="仿宋" w:cs="仿宋"/>
          <w:spacing w:val="-17"/>
          <w:sz w:val="28"/>
          <w:szCs w:val="28"/>
        </w:rPr>
      </w:pPr>
      <w:r>
        <w:rPr>
          <w:rFonts w:ascii="仿宋" w:hAnsi="仿宋" w:eastAsia="仿宋" w:cs="仿宋"/>
          <w:spacing w:val="-17"/>
          <w:sz w:val="28"/>
          <w:szCs w:val="28"/>
        </w:rPr>
        <w:t>督查组组长签字：</w:t>
      </w:r>
      <w:r>
        <w:rPr>
          <w:rFonts w:ascii="仿宋" w:hAnsi="仿宋" w:eastAsia="仿宋" w:cs="仿宋"/>
          <w:spacing w:val="2"/>
          <w:sz w:val="28"/>
          <w:szCs w:val="28"/>
        </w:rPr>
        <w:t xml:space="preserve">                       </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 xml:space="preserve">  </w:t>
      </w:r>
      <w:r>
        <w:rPr>
          <w:rFonts w:ascii="仿宋" w:hAnsi="仿宋" w:eastAsia="仿宋" w:cs="仿宋"/>
          <w:spacing w:val="-17"/>
          <w:sz w:val="28"/>
          <w:szCs w:val="28"/>
        </w:rPr>
        <w:t>接受督查单位签字：</w:t>
      </w:r>
    </w:p>
    <w:p w14:paraId="2BDA8EDC">
      <w:pPr>
        <w:rPr>
          <w:rFonts w:ascii="仿宋" w:hAnsi="仿宋" w:eastAsia="仿宋" w:cs="仿宋"/>
          <w:spacing w:val="-17"/>
          <w:sz w:val="28"/>
          <w:szCs w:val="28"/>
        </w:rPr>
      </w:pPr>
      <w:r>
        <w:rPr>
          <w:rFonts w:ascii="仿宋" w:hAnsi="仿宋" w:eastAsia="仿宋" w:cs="仿宋"/>
          <w:spacing w:val="-17"/>
          <w:sz w:val="28"/>
          <w:szCs w:val="28"/>
        </w:rPr>
        <w:br w:type="page"/>
      </w:r>
    </w:p>
    <w:p w14:paraId="0BEAF444">
      <w:pPr>
        <w:keepNext w:val="0"/>
        <w:keepLines w:val="0"/>
        <w:pageBreakBefore w:val="0"/>
        <w:widowControl w:val="0"/>
        <w:kinsoku/>
        <w:wordWrap/>
        <w:overflowPunct/>
        <w:topLinePunct w:val="0"/>
        <w:autoSpaceDE/>
        <w:autoSpaceDN/>
        <w:bidi w:val="0"/>
        <w:adjustRightInd/>
        <w:snapToGrid/>
        <w:spacing w:before="64" w:line="600" w:lineRule="exact"/>
        <w:jc w:val="both"/>
        <w:textAlignment w:val="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附件3：</w:t>
      </w:r>
    </w:p>
    <w:p w14:paraId="04230D14">
      <w:pPr>
        <w:keepNext w:val="0"/>
        <w:keepLines w:val="0"/>
        <w:pageBreakBefore w:val="0"/>
        <w:widowControl w:val="0"/>
        <w:kinsoku/>
        <w:wordWrap/>
        <w:overflowPunct/>
        <w:topLinePunct w:val="0"/>
        <w:autoSpaceDE/>
        <w:autoSpaceDN/>
        <w:bidi w:val="0"/>
        <w:adjustRightInd/>
        <w:snapToGrid/>
        <w:spacing w:before="64" w:line="600" w:lineRule="exact"/>
        <w:jc w:val="center"/>
        <w:textAlignment w:val="auto"/>
        <w:rPr>
          <w:rFonts w:hint="eastAsia" w:ascii="黑体" w:hAnsi="黑体" w:eastAsia="黑体" w:cs="黑体"/>
          <w:spacing w:val="-11"/>
          <w:sz w:val="32"/>
          <w:szCs w:val="32"/>
          <w:lang w:val="en-US" w:eastAsia="zh-CN"/>
        </w:rPr>
      </w:pPr>
      <w:r>
        <w:rPr>
          <w:rFonts w:hint="eastAsia" w:ascii="方正小标宋简体" w:hAnsi="方正小标宋简体" w:eastAsia="方正小标宋简体" w:cs="方正小标宋简体"/>
          <w:sz w:val="44"/>
          <w:szCs w:val="44"/>
          <w:lang w:val="en-US" w:eastAsia="zh-CN"/>
        </w:rPr>
        <w:t>督查问题隐患汇总表</w:t>
      </w:r>
    </w:p>
    <w:p w14:paraId="2C8FCD27">
      <w:pPr>
        <w:spacing w:before="91" w:line="185" w:lineRule="auto"/>
        <w:rPr>
          <w:rFonts w:ascii="仿宋" w:hAnsi="仿宋" w:eastAsia="仿宋" w:cs="仿宋"/>
          <w:sz w:val="28"/>
          <w:szCs w:val="28"/>
        </w:rPr>
      </w:pPr>
      <w:r>
        <w:rPr>
          <w:rFonts w:ascii="仿宋" w:hAnsi="仿宋" w:eastAsia="仿宋" w:cs="仿宋"/>
          <w:spacing w:val="-3"/>
          <w:sz w:val="28"/>
          <w:szCs w:val="28"/>
        </w:rPr>
        <w:t>督查组组长签字：</w:t>
      </w:r>
    </w:p>
    <w:p w14:paraId="4DDF0540">
      <w:pPr>
        <w:spacing w:line="63" w:lineRule="exact"/>
      </w:pPr>
    </w:p>
    <w:tbl>
      <w:tblPr>
        <w:tblStyle w:val="19"/>
        <w:tblW w:w="129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2171"/>
        <w:gridCol w:w="2997"/>
        <w:gridCol w:w="3577"/>
        <w:gridCol w:w="1603"/>
        <w:gridCol w:w="1704"/>
      </w:tblGrid>
      <w:tr w14:paraId="706BA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924" w:type="dxa"/>
            <w:vAlign w:val="top"/>
          </w:tcPr>
          <w:p w14:paraId="18CCA006">
            <w:pPr>
              <w:spacing w:before="196" w:line="185" w:lineRule="auto"/>
              <w:ind w:firstLine="227"/>
              <w:rPr>
                <w:rFonts w:ascii="黑体" w:hAnsi="黑体" w:eastAsia="黑体" w:cs="黑体"/>
                <w:sz w:val="24"/>
                <w:szCs w:val="24"/>
              </w:rPr>
            </w:pPr>
            <w:r>
              <w:rPr>
                <w:rFonts w:ascii="黑体" w:hAnsi="黑体" w:eastAsia="黑体" w:cs="黑体"/>
                <w:spacing w:val="-3"/>
                <w:sz w:val="24"/>
                <w:szCs w:val="24"/>
              </w:rPr>
              <w:t>序号</w:t>
            </w:r>
          </w:p>
        </w:tc>
        <w:tc>
          <w:tcPr>
            <w:tcW w:w="2171" w:type="dxa"/>
            <w:vAlign w:val="top"/>
          </w:tcPr>
          <w:p w14:paraId="3721ACCC">
            <w:pPr>
              <w:spacing w:before="196" w:line="185" w:lineRule="auto"/>
              <w:ind w:firstLine="382"/>
              <w:rPr>
                <w:rFonts w:ascii="黑体" w:hAnsi="黑体" w:eastAsia="黑体" w:cs="黑体"/>
                <w:sz w:val="24"/>
                <w:szCs w:val="24"/>
              </w:rPr>
            </w:pPr>
            <w:r>
              <w:rPr>
                <w:rFonts w:ascii="黑体" w:hAnsi="黑体" w:eastAsia="黑体" w:cs="黑体"/>
                <w:spacing w:val="-4"/>
                <w:sz w:val="24"/>
                <w:szCs w:val="24"/>
              </w:rPr>
              <w:t>问题隐患单位</w:t>
            </w:r>
          </w:p>
        </w:tc>
        <w:tc>
          <w:tcPr>
            <w:tcW w:w="2997" w:type="dxa"/>
            <w:vAlign w:val="top"/>
          </w:tcPr>
          <w:p w14:paraId="02255DCA">
            <w:pPr>
              <w:spacing w:before="196" w:line="185" w:lineRule="auto"/>
              <w:ind w:firstLine="1029"/>
              <w:rPr>
                <w:rFonts w:ascii="黑体" w:hAnsi="黑体" w:eastAsia="黑体" w:cs="黑体"/>
                <w:sz w:val="24"/>
                <w:szCs w:val="24"/>
              </w:rPr>
            </w:pPr>
            <w:r>
              <w:rPr>
                <w:rFonts w:ascii="黑体" w:hAnsi="黑体" w:eastAsia="黑体" w:cs="黑体"/>
                <w:spacing w:val="-3"/>
                <w:sz w:val="24"/>
                <w:szCs w:val="24"/>
              </w:rPr>
              <w:t>具体问题</w:t>
            </w:r>
          </w:p>
        </w:tc>
        <w:tc>
          <w:tcPr>
            <w:tcW w:w="3577" w:type="dxa"/>
            <w:vAlign w:val="top"/>
          </w:tcPr>
          <w:p w14:paraId="46EFA240">
            <w:pPr>
              <w:spacing w:before="196" w:line="185" w:lineRule="auto"/>
              <w:ind w:firstLine="1313"/>
              <w:rPr>
                <w:rFonts w:ascii="黑体" w:hAnsi="黑体" w:eastAsia="黑体" w:cs="黑体"/>
                <w:sz w:val="24"/>
                <w:szCs w:val="24"/>
              </w:rPr>
            </w:pPr>
            <w:r>
              <w:rPr>
                <w:rFonts w:ascii="黑体" w:hAnsi="黑体" w:eastAsia="黑体" w:cs="黑体"/>
                <w:spacing w:val="-2"/>
                <w:sz w:val="24"/>
                <w:szCs w:val="24"/>
              </w:rPr>
              <w:t>整改措施</w:t>
            </w:r>
          </w:p>
        </w:tc>
        <w:tc>
          <w:tcPr>
            <w:tcW w:w="1603" w:type="dxa"/>
            <w:vAlign w:val="top"/>
          </w:tcPr>
          <w:p w14:paraId="5DDC8481">
            <w:pPr>
              <w:spacing w:before="196" w:line="185" w:lineRule="auto"/>
              <w:ind w:firstLine="328"/>
              <w:rPr>
                <w:rFonts w:ascii="黑体" w:hAnsi="黑体" w:eastAsia="黑体" w:cs="黑体"/>
                <w:sz w:val="24"/>
                <w:szCs w:val="24"/>
              </w:rPr>
            </w:pPr>
            <w:r>
              <w:rPr>
                <w:rFonts w:ascii="黑体" w:hAnsi="黑体" w:eastAsia="黑体" w:cs="黑体"/>
                <w:spacing w:val="-2"/>
                <w:sz w:val="24"/>
                <w:szCs w:val="24"/>
              </w:rPr>
              <w:t>整改时限</w:t>
            </w:r>
          </w:p>
        </w:tc>
        <w:tc>
          <w:tcPr>
            <w:tcW w:w="1704" w:type="dxa"/>
            <w:vAlign w:val="top"/>
          </w:tcPr>
          <w:p w14:paraId="49E6B7F3">
            <w:pPr>
              <w:spacing w:before="196" w:line="185" w:lineRule="auto"/>
              <w:ind w:firstLine="619"/>
              <w:rPr>
                <w:rFonts w:ascii="黑体" w:hAnsi="黑体" w:eastAsia="黑体" w:cs="黑体"/>
                <w:sz w:val="24"/>
                <w:szCs w:val="24"/>
              </w:rPr>
            </w:pPr>
            <w:r>
              <w:rPr>
                <w:rFonts w:ascii="黑体" w:hAnsi="黑体" w:eastAsia="黑体" w:cs="黑体"/>
                <w:spacing w:val="-3"/>
                <w:sz w:val="24"/>
                <w:szCs w:val="24"/>
              </w:rPr>
              <w:t>备注</w:t>
            </w:r>
          </w:p>
        </w:tc>
      </w:tr>
      <w:tr w14:paraId="5F73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4" w:type="dxa"/>
            <w:vAlign w:val="top"/>
          </w:tcPr>
          <w:p w14:paraId="70680BF1">
            <w:pPr>
              <w:rPr>
                <w:rFonts w:ascii="宋体"/>
                <w:sz w:val="21"/>
              </w:rPr>
            </w:pPr>
          </w:p>
        </w:tc>
        <w:tc>
          <w:tcPr>
            <w:tcW w:w="2171" w:type="dxa"/>
            <w:vAlign w:val="top"/>
          </w:tcPr>
          <w:p w14:paraId="45F4A9A6">
            <w:pPr>
              <w:rPr>
                <w:rFonts w:ascii="宋体"/>
                <w:sz w:val="21"/>
              </w:rPr>
            </w:pPr>
          </w:p>
        </w:tc>
        <w:tc>
          <w:tcPr>
            <w:tcW w:w="2997" w:type="dxa"/>
            <w:vAlign w:val="top"/>
          </w:tcPr>
          <w:p w14:paraId="2D085AA6">
            <w:pPr>
              <w:rPr>
                <w:rFonts w:ascii="宋体"/>
                <w:sz w:val="21"/>
              </w:rPr>
            </w:pPr>
          </w:p>
        </w:tc>
        <w:tc>
          <w:tcPr>
            <w:tcW w:w="3577" w:type="dxa"/>
            <w:vAlign w:val="top"/>
          </w:tcPr>
          <w:p w14:paraId="31105A46">
            <w:pPr>
              <w:rPr>
                <w:rFonts w:ascii="宋体"/>
                <w:sz w:val="21"/>
              </w:rPr>
            </w:pPr>
          </w:p>
        </w:tc>
        <w:tc>
          <w:tcPr>
            <w:tcW w:w="1603" w:type="dxa"/>
            <w:vAlign w:val="top"/>
          </w:tcPr>
          <w:p w14:paraId="1EBE2284">
            <w:pPr>
              <w:rPr>
                <w:rFonts w:ascii="宋体"/>
                <w:sz w:val="21"/>
              </w:rPr>
            </w:pPr>
          </w:p>
        </w:tc>
        <w:tc>
          <w:tcPr>
            <w:tcW w:w="1704" w:type="dxa"/>
            <w:vAlign w:val="top"/>
          </w:tcPr>
          <w:p w14:paraId="7D1A3B5F">
            <w:pPr>
              <w:rPr>
                <w:rFonts w:ascii="宋体"/>
                <w:sz w:val="21"/>
              </w:rPr>
            </w:pPr>
          </w:p>
        </w:tc>
      </w:tr>
      <w:tr w14:paraId="3F1B6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4" w:type="dxa"/>
            <w:vAlign w:val="top"/>
          </w:tcPr>
          <w:p w14:paraId="5B8287AA">
            <w:pPr>
              <w:rPr>
                <w:rFonts w:ascii="宋体"/>
                <w:sz w:val="21"/>
              </w:rPr>
            </w:pPr>
          </w:p>
        </w:tc>
        <w:tc>
          <w:tcPr>
            <w:tcW w:w="2171" w:type="dxa"/>
            <w:vAlign w:val="top"/>
          </w:tcPr>
          <w:p w14:paraId="65EFE6C3">
            <w:pPr>
              <w:rPr>
                <w:rFonts w:ascii="宋体"/>
                <w:sz w:val="21"/>
              </w:rPr>
            </w:pPr>
          </w:p>
        </w:tc>
        <w:tc>
          <w:tcPr>
            <w:tcW w:w="2997" w:type="dxa"/>
            <w:vAlign w:val="top"/>
          </w:tcPr>
          <w:p w14:paraId="015E5333">
            <w:pPr>
              <w:rPr>
                <w:rFonts w:ascii="宋体"/>
                <w:sz w:val="21"/>
              </w:rPr>
            </w:pPr>
          </w:p>
        </w:tc>
        <w:tc>
          <w:tcPr>
            <w:tcW w:w="3577" w:type="dxa"/>
            <w:vAlign w:val="top"/>
          </w:tcPr>
          <w:p w14:paraId="2ED9CBF6">
            <w:pPr>
              <w:rPr>
                <w:rFonts w:ascii="宋体"/>
                <w:sz w:val="21"/>
              </w:rPr>
            </w:pPr>
          </w:p>
        </w:tc>
        <w:tc>
          <w:tcPr>
            <w:tcW w:w="1603" w:type="dxa"/>
            <w:vAlign w:val="top"/>
          </w:tcPr>
          <w:p w14:paraId="0E16C8C5">
            <w:pPr>
              <w:rPr>
                <w:rFonts w:ascii="宋体"/>
                <w:sz w:val="21"/>
              </w:rPr>
            </w:pPr>
          </w:p>
        </w:tc>
        <w:tc>
          <w:tcPr>
            <w:tcW w:w="1704" w:type="dxa"/>
            <w:vAlign w:val="top"/>
          </w:tcPr>
          <w:p w14:paraId="43B5E52E">
            <w:pPr>
              <w:rPr>
                <w:rFonts w:ascii="宋体"/>
                <w:sz w:val="21"/>
              </w:rPr>
            </w:pPr>
          </w:p>
        </w:tc>
      </w:tr>
      <w:tr w14:paraId="45BE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924" w:type="dxa"/>
            <w:vAlign w:val="top"/>
          </w:tcPr>
          <w:p w14:paraId="5DFA9E4B">
            <w:pPr>
              <w:rPr>
                <w:rFonts w:ascii="宋体"/>
                <w:sz w:val="21"/>
              </w:rPr>
            </w:pPr>
          </w:p>
        </w:tc>
        <w:tc>
          <w:tcPr>
            <w:tcW w:w="2171" w:type="dxa"/>
            <w:vAlign w:val="top"/>
          </w:tcPr>
          <w:p w14:paraId="2D2171F7">
            <w:pPr>
              <w:rPr>
                <w:rFonts w:ascii="宋体"/>
                <w:sz w:val="21"/>
              </w:rPr>
            </w:pPr>
          </w:p>
        </w:tc>
        <w:tc>
          <w:tcPr>
            <w:tcW w:w="2997" w:type="dxa"/>
            <w:vAlign w:val="top"/>
          </w:tcPr>
          <w:p w14:paraId="7B5CE195">
            <w:pPr>
              <w:rPr>
                <w:rFonts w:ascii="宋体"/>
                <w:sz w:val="21"/>
              </w:rPr>
            </w:pPr>
          </w:p>
        </w:tc>
        <w:tc>
          <w:tcPr>
            <w:tcW w:w="3577" w:type="dxa"/>
            <w:vAlign w:val="top"/>
          </w:tcPr>
          <w:p w14:paraId="7BCDB235">
            <w:pPr>
              <w:rPr>
                <w:rFonts w:ascii="宋体"/>
                <w:sz w:val="21"/>
              </w:rPr>
            </w:pPr>
          </w:p>
        </w:tc>
        <w:tc>
          <w:tcPr>
            <w:tcW w:w="1603" w:type="dxa"/>
            <w:vAlign w:val="top"/>
          </w:tcPr>
          <w:p w14:paraId="583CA8DB">
            <w:pPr>
              <w:rPr>
                <w:rFonts w:ascii="宋体"/>
                <w:sz w:val="21"/>
              </w:rPr>
            </w:pPr>
          </w:p>
        </w:tc>
        <w:tc>
          <w:tcPr>
            <w:tcW w:w="1704" w:type="dxa"/>
            <w:vAlign w:val="top"/>
          </w:tcPr>
          <w:p w14:paraId="7D89CB36">
            <w:pPr>
              <w:rPr>
                <w:rFonts w:ascii="宋体"/>
                <w:sz w:val="21"/>
              </w:rPr>
            </w:pPr>
          </w:p>
        </w:tc>
      </w:tr>
      <w:tr w14:paraId="66386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4" w:type="dxa"/>
            <w:vAlign w:val="top"/>
          </w:tcPr>
          <w:p w14:paraId="6BD3D3A0">
            <w:pPr>
              <w:rPr>
                <w:rFonts w:ascii="宋体"/>
                <w:sz w:val="21"/>
              </w:rPr>
            </w:pPr>
          </w:p>
        </w:tc>
        <w:tc>
          <w:tcPr>
            <w:tcW w:w="2171" w:type="dxa"/>
            <w:vAlign w:val="top"/>
          </w:tcPr>
          <w:p w14:paraId="402C5112">
            <w:pPr>
              <w:rPr>
                <w:rFonts w:ascii="宋体"/>
                <w:sz w:val="21"/>
              </w:rPr>
            </w:pPr>
          </w:p>
        </w:tc>
        <w:tc>
          <w:tcPr>
            <w:tcW w:w="2997" w:type="dxa"/>
            <w:vAlign w:val="top"/>
          </w:tcPr>
          <w:p w14:paraId="7E7AC258">
            <w:pPr>
              <w:rPr>
                <w:rFonts w:ascii="宋体"/>
                <w:sz w:val="21"/>
              </w:rPr>
            </w:pPr>
          </w:p>
        </w:tc>
        <w:tc>
          <w:tcPr>
            <w:tcW w:w="3577" w:type="dxa"/>
            <w:vAlign w:val="top"/>
          </w:tcPr>
          <w:p w14:paraId="714733B3">
            <w:pPr>
              <w:rPr>
                <w:rFonts w:ascii="宋体"/>
                <w:sz w:val="21"/>
              </w:rPr>
            </w:pPr>
          </w:p>
        </w:tc>
        <w:tc>
          <w:tcPr>
            <w:tcW w:w="1603" w:type="dxa"/>
            <w:vAlign w:val="top"/>
          </w:tcPr>
          <w:p w14:paraId="1758BE04">
            <w:pPr>
              <w:rPr>
                <w:rFonts w:ascii="宋体"/>
                <w:sz w:val="21"/>
              </w:rPr>
            </w:pPr>
          </w:p>
        </w:tc>
        <w:tc>
          <w:tcPr>
            <w:tcW w:w="1704" w:type="dxa"/>
            <w:vAlign w:val="top"/>
          </w:tcPr>
          <w:p w14:paraId="57C4FA3D">
            <w:pPr>
              <w:rPr>
                <w:rFonts w:ascii="宋体"/>
                <w:sz w:val="21"/>
              </w:rPr>
            </w:pPr>
          </w:p>
        </w:tc>
      </w:tr>
      <w:tr w14:paraId="3FD1D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4" w:type="dxa"/>
            <w:vAlign w:val="top"/>
          </w:tcPr>
          <w:p w14:paraId="2AA48119">
            <w:pPr>
              <w:rPr>
                <w:rFonts w:ascii="宋体"/>
                <w:sz w:val="21"/>
              </w:rPr>
            </w:pPr>
          </w:p>
        </w:tc>
        <w:tc>
          <w:tcPr>
            <w:tcW w:w="2171" w:type="dxa"/>
            <w:vAlign w:val="top"/>
          </w:tcPr>
          <w:p w14:paraId="299171D6">
            <w:pPr>
              <w:rPr>
                <w:rFonts w:ascii="宋体"/>
                <w:sz w:val="21"/>
              </w:rPr>
            </w:pPr>
          </w:p>
        </w:tc>
        <w:tc>
          <w:tcPr>
            <w:tcW w:w="2997" w:type="dxa"/>
            <w:vAlign w:val="top"/>
          </w:tcPr>
          <w:p w14:paraId="4AD3DC99">
            <w:pPr>
              <w:rPr>
                <w:rFonts w:ascii="宋体"/>
                <w:sz w:val="21"/>
              </w:rPr>
            </w:pPr>
          </w:p>
        </w:tc>
        <w:tc>
          <w:tcPr>
            <w:tcW w:w="3577" w:type="dxa"/>
            <w:vAlign w:val="top"/>
          </w:tcPr>
          <w:p w14:paraId="3CC34D22">
            <w:pPr>
              <w:rPr>
                <w:rFonts w:ascii="宋体"/>
                <w:sz w:val="21"/>
              </w:rPr>
            </w:pPr>
          </w:p>
        </w:tc>
        <w:tc>
          <w:tcPr>
            <w:tcW w:w="1603" w:type="dxa"/>
            <w:vAlign w:val="top"/>
          </w:tcPr>
          <w:p w14:paraId="3CB02690">
            <w:pPr>
              <w:rPr>
                <w:rFonts w:ascii="宋体"/>
                <w:sz w:val="21"/>
              </w:rPr>
            </w:pPr>
          </w:p>
        </w:tc>
        <w:tc>
          <w:tcPr>
            <w:tcW w:w="1704" w:type="dxa"/>
            <w:vAlign w:val="top"/>
          </w:tcPr>
          <w:p w14:paraId="34D822DA">
            <w:pPr>
              <w:rPr>
                <w:rFonts w:ascii="宋体"/>
                <w:sz w:val="21"/>
              </w:rPr>
            </w:pPr>
          </w:p>
        </w:tc>
      </w:tr>
      <w:tr w14:paraId="1C45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24" w:type="dxa"/>
            <w:vAlign w:val="top"/>
          </w:tcPr>
          <w:p w14:paraId="49A5E8DE">
            <w:pPr>
              <w:rPr>
                <w:rFonts w:ascii="宋体"/>
                <w:sz w:val="21"/>
              </w:rPr>
            </w:pPr>
          </w:p>
        </w:tc>
        <w:tc>
          <w:tcPr>
            <w:tcW w:w="2171" w:type="dxa"/>
            <w:vAlign w:val="top"/>
          </w:tcPr>
          <w:p w14:paraId="54A93186">
            <w:pPr>
              <w:rPr>
                <w:rFonts w:ascii="宋体"/>
                <w:sz w:val="21"/>
              </w:rPr>
            </w:pPr>
          </w:p>
        </w:tc>
        <w:tc>
          <w:tcPr>
            <w:tcW w:w="2997" w:type="dxa"/>
            <w:vAlign w:val="top"/>
          </w:tcPr>
          <w:p w14:paraId="1E1F239E">
            <w:pPr>
              <w:rPr>
                <w:rFonts w:ascii="宋体"/>
                <w:sz w:val="21"/>
              </w:rPr>
            </w:pPr>
          </w:p>
        </w:tc>
        <w:tc>
          <w:tcPr>
            <w:tcW w:w="3577" w:type="dxa"/>
            <w:vAlign w:val="top"/>
          </w:tcPr>
          <w:p w14:paraId="685E9FB2">
            <w:pPr>
              <w:rPr>
                <w:rFonts w:ascii="宋体"/>
                <w:sz w:val="21"/>
              </w:rPr>
            </w:pPr>
          </w:p>
        </w:tc>
        <w:tc>
          <w:tcPr>
            <w:tcW w:w="1603" w:type="dxa"/>
            <w:vAlign w:val="top"/>
          </w:tcPr>
          <w:p w14:paraId="773042E2">
            <w:pPr>
              <w:rPr>
                <w:rFonts w:ascii="宋体"/>
                <w:sz w:val="21"/>
              </w:rPr>
            </w:pPr>
          </w:p>
        </w:tc>
        <w:tc>
          <w:tcPr>
            <w:tcW w:w="1704" w:type="dxa"/>
            <w:vAlign w:val="top"/>
          </w:tcPr>
          <w:p w14:paraId="27DD1409">
            <w:pPr>
              <w:rPr>
                <w:rFonts w:ascii="宋体"/>
                <w:sz w:val="21"/>
              </w:rPr>
            </w:pPr>
          </w:p>
        </w:tc>
      </w:tr>
      <w:tr w14:paraId="6440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4" w:type="dxa"/>
            <w:vAlign w:val="top"/>
          </w:tcPr>
          <w:p w14:paraId="0E161470">
            <w:pPr>
              <w:rPr>
                <w:rFonts w:ascii="宋体"/>
                <w:sz w:val="21"/>
              </w:rPr>
            </w:pPr>
          </w:p>
        </w:tc>
        <w:tc>
          <w:tcPr>
            <w:tcW w:w="2171" w:type="dxa"/>
            <w:vAlign w:val="top"/>
          </w:tcPr>
          <w:p w14:paraId="3BE15AF2">
            <w:pPr>
              <w:rPr>
                <w:rFonts w:ascii="宋体"/>
                <w:sz w:val="21"/>
              </w:rPr>
            </w:pPr>
          </w:p>
        </w:tc>
        <w:tc>
          <w:tcPr>
            <w:tcW w:w="2997" w:type="dxa"/>
            <w:vAlign w:val="top"/>
          </w:tcPr>
          <w:p w14:paraId="140373AC">
            <w:pPr>
              <w:rPr>
                <w:rFonts w:ascii="宋体"/>
                <w:sz w:val="21"/>
              </w:rPr>
            </w:pPr>
          </w:p>
        </w:tc>
        <w:tc>
          <w:tcPr>
            <w:tcW w:w="3577" w:type="dxa"/>
            <w:vAlign w:val="top"/>
          </w:tcPr>
          <w:p w14:paraId="4A80B61E">
            <w:pPr>
              <w:rPr>
                <w:rFonts w:ascii="宋体"/>
                <w:sz w:val="21"/>
              </w:rPr>
            </w:pPr>
          </w:p>
        </w:tc>
        <w:tc>
          <w:tcPr>
            <w:tcW w:w="1603" w:type="dxa"/>
            <w:vAlign w:val="top"/>
          </w:tcPr>
          <w:p w14:paraId="1D4CC9D3">
            <w:pPr>
              <w:rPr>
                <w:rFonts w:ascii="宋体"/>
                <w:sz w:val="21"/>
              </w:rPr>
            </w:pPr>
          </w:p>
        </w:tc>
        <w:tc>
          <w:tcPr>
            <w:tcW w:w="1704" w:type="dxa"/>
            <w:vAlign w:val="top"/>
          </w:tcPr>
          <w:p w14:paraId="1DE36BA5">
            <w:pPr>
              <w:rPr>
                <w:rFonts w:ascii="宋体"/>
                <w:sz w:val="21"/>
              </w:rPr>
            </w:pPr>
          </w:p>
        </w:tc>
      </w:tr>
      <w:tr w14:paraId="245A2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4" w:type="dxa"/>
            <w:vAlign w:val="top"/>
          </w:tcPr>
          <w:p w14:paraId="69BD3657">
            <w:pPr>
              <w:rPr>
                <w:rFonts w:ascii="宋体"/>
                <w:sz w:val="21"/>
              </w:rPr>
            </w:pPr>
          </w:p>
        </w:tc>
        <w:tc>
          <w:tcPr>
            <w:tcW w:w="2171" w:type="dxa"/>
            <w:vAlign w:val="top"/>
          </w:tcPr>
          <w:p w14:paraId="36D82748">
            <w:pPr>
              <w:rPr>
                <w:rFonts w:ascii="宋体"/>
                <w:sz w:val="21"/>
              </w:rPr>
            </w:pPr>
          </w:p>
        </w:tc>
        <w:tc>
          <w:tcPr>
            <w:tcW w:w="2997" w:type="dxa"/>
            <w:vAlign w:val="top"/>
          </w:tcPr>
          <w:p w14:paraId="7B774A89">
            <w:pPr>
              <w:rPr>
                <w:rFonts w:ascii="宋体"/>
                <w:sz w:val="21"/>
              </w:rPr>
            </w:pPr>
          </w:p>
        </w:tc>
        <w:tc>
          <w:tcPr>
            <w:tcW w:w="3577" w:type="dxa"/>
            <w:vAlign w:val="top"/>
          </w:tcPr>
          <w:p w14:paraId="45BFBFD6">
            <w:pPr>
              <w:rPr>
                <w:rFonts w:ascii="宋体"/>
                <w:sz w:val="21"/>
              </w:rPr>
            </w:pPr>
          </w:p>
        </w:tc>
        <w:tc>
          <w:tcPr>
            <w:tcW w:w="1603" w:type="dxa"/>
            <w:vAlign w:val="top"/>
          </w:tcPr>
          <w:p w14:paraId="2A421629">
            <w:pPr>
              <w:rPr>
                <w:rFonts w:ascii="宋体"/>
                <w:sz w:val="21"/>
              </w:rPr>
            </w:pPr>
          </w:p>
        </w:tc>
        <w:tc>
          <w:tcPr>
            <w:tcW w:w="1704" w:type="dxa"/>
            <w:vAlign w:val="top"/>
          </w:tcPr>
          <w:p w14:paraId="46D9440B">
            <w:pPr>
              <w:rPr>
                <w:rFonts w:ascii="宋体"/>
                <w:sz w:val="21"/>
              </w:rPr>
            </w:pPr>
          </w:p>
        </w:tc>
      </w:tr>
      <w:tr w14:paraId="0FC84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4" w:type="dxa"/>
            <w:vAlign w:val="top"/>
          </w:tcPr>
          <w:p w14:paraId="04E4C105">
            <w:pPr>
              <w:rPr>
                <w:rFonts w:ascii="宋体"/>
                <w:sz w:val="21"/>
              </w:rPr>
            </w:pPr>
          </w:p>
        </w:tc>
        <w:tc>
          <w:tcPr>
            <w:tcW w:w="2171" w:type="dxa"/>
            <w:vAlign w:val="top"/>
          </w:tcPr>
          <w:p w14:paraId="221BCB26">
            <w:pPr>
              <w:rPr>
                <w:rFonts w:ascii="宋体"/>
                <w:sz w:val="21"/>
              </w:rPr>
            </w:pPr>
          </w:p>
        </w:tc>
        <w:tc>
          <w:tcPr>
            <w:tcW w:w="2997" w:type="dxa"/>
            <w:vAlign w:val="top"/>
          </w:tcPr>
          <w:p w14:paraId="54D0F2AC">
            <w:pPr>
              <w:rPr>
                <w:rFonts w:ascii="宋体"/>
                <w:sz w:val="21"/>
              </w:rPr>
            </w:pPr>
          </w:p>
        </w:tc>
        <w:tc>
          <w:tcPr>
            <w:tcW w:w="3577" w:type="dxa"/>
            <w:vAlign w:val="top"/>
          </w:tcPr>
          <w:p w14:paraId="4168A4BD">
            <w:pPr>
              <w:rPr>
                <w:rFonts w:ascii="宋体"/>
                <w:sz w:val="21"/>
              </w:rPr>
            </w:pPr>
          </w:p>
        </w:tc>
        <w:tc>
          <w:tcPr>
            <w:tcW w:w="1603" w:type="dxa"/>
            <w:vAlign w:val="top"/>
          </w:tcPr>
          <w:p w14:paraId="4C492AD0">
            <w:pPr>
              <w:rPr>
                <w:rFonts w:ascii="宋体"/>
                <w:sz w:val="21"/>
              </w:rPr>
            </w:pPr>
          </w:p>
        </w:tc>
        <w:tc>
          <w:tcPr>
            <w:tcW w:w="1704" w:type="dxa"/>
            <w:vAlign w:val="top"/>
          </w:tcPr>
          <w:p w14:paraId="7E6936CE">
            <w:pPr>
              <w:rPr>
                <w:rFonts w:ascii="宋体"/>
                <w:sz w:val="21"/>
              </w:rPr>
            </w:pPr>
          </w:p>
        </w:tc>
      </w:tr>
    </w:tbl>
    <w:p w14:paraId="5F5B300C">
      <w:pPr>
        <w:pStyle w:val="2"/>
        <w:rPr>
          <w:rFonts w:hint="eastAsia"/>
          <w:lang w:val="en-US" w:eastAsia="zh-CN"/>
        </w:rPr>
        <w:sectPr>
          <w:headerReference r:id="rId3" w:type="default"/>
          <w:footerReference r:id="rId4" w:type="default"/>
          <w:footerReference r:id="rId5" w:type="even"/>
          <w:pgSz w:w="16838" w:h="11906" w:orient="landscape"/>
          <w:pgMar w:top="1587" w:right="2098" w:bottom="1474" w:left="1984" w:header="851" w:footer="992" w:gutter="0"/>
          <w:cols w:space="0" w:num="1"/>
          <w:docGrid w:type="lines" w:linePitch="315" w:charSpace="0"/>
        </w:sectPr>
      </w:pPr>
    </w:p>
    <w:p w14:paraId="01F74A8C">
      <w:pPr>
        <w:pStyle w:val="2"/>
        <w:widowControl w:val="0"/>
        <w:numPr>
          <w:ilvl w:val="0"/>
          <w:numId w:val="0"/>
        </w:numPr>
        <w:jc w:val="both"/>
        <w:rPr>
          <w:rFonts w:hint="eastAsia" w:ascii="Times New Roman" w:hAnsi="Times New Roman" w:cs="Times New Roman"/>
          <w:lang w:val="en-US" w:eastAsia="zh-CN"/>
        </w:rPr>
      </w:pPr>
    </w:p>
    <w:sectPr>
      <w:footerReference r:id="rId6" w:type="default"/>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6D9E">
    <w:pPr>
      <w:pStyle w:val="3"/>
      <w:wordWrap w:val="0"/>
      <w:jc w:val="right"/>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17</w:t>
    </w:r>
    <w:r>
      <w:rPr>
        <w:rFonts w:ascii="宋体" w:hAnsi="宋体" w:cs="宋体"/>
        <w:sz w:val="28"/>
        <w:szCs w:val="28"/>
      </w:rPr>
      <w:fldChar w:fldCharType="end"/>
    </w:r>
    <w:r>
      <w:rPr>
        <w:rFonts w:ascii="宋体" w:hAnsi="宋体" w:cs="宋体"/>
        <w:sz w:val="28"/>
        <w:szCs w:val="28"/>
      </w:rPr>
      <w:t xml:space="preserve"> —</w:t>
    </w:r>
    <w:r>
      <w:t xml:space="preserve">  </w:t>
    </w:r>
  </w:p>
  <w:p w14:paraId="5FE1C2E6">
    <w:pPr>
      <w:pStyle w:val="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B7E2F">
    <w:pPr>
      <w:pStyle w:val="3"/>
      <w:rPr>
        <w:rFonts w:cs="Times New Roman"/>
      </w:rPr>
    </w:pPr>
    <w:r>
      <w:rPr>
        <w:rFonts w:ascii="宋体" w:hAnsi="宋体" w:cs="宋体"/>
        <w:sz w:val="28"/>
        <w:szCs w:val="28"/>
      </w:rPr>
      <w:t xml:space="preserve">  —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18</w:t>
    </w:r>
    <w:r>
      <w:rPr>
        <w:rFonts w:ascii="宋体" w:hAnsi="宋体" w:cs="宋体"/>
        <w:sz w:val="28"/>
        <w:szCs w:val="28"/>
      </w:rPr>
      <w:fldChar w:fldCharType="end"/>
    </w:r>
    <w:r>
      <w:rPr>
        <w:rFonts w:ascii="宋体" w:hAnsi="宋体" w:cs="宋体"/>
        <w:sz w:val="28"/>
        <w:szCs w:val="28"/>
      </w:rPr>
      <w:t xml:space="preserve"> —</w:t>
    </w:r>
  </w:p>
  <w:p w14:paraId="6BDF3E78">
    <w:pPr>
      <w:pStyle w:val="3"/>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4555">
    <w:pPr>
      <w:spacing w:line="195" w:lineRule="exac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3762">
    <w:pPr>
      <w:pStyle w:val="4"/>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49E40"/>
    <w:multiLevelType w:val="singleLevel"/>
    <w:tmpl w:val="DA149E40"/>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oNotHyphenateCaps/>
  <w:evenAndOddHeaders w:val="1"/>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E07E7"/>
    <w:rsid w:val="00083631"/>
    <w:rsid w:val="000E00EF"/>
    <w:rsid w:val="00100949"/>
    <w:rsid w:val="001E279F"/>
    <w:rsid w:val="0021010E"/>
    <w:rsid w:val="00464FA2"/>
    <w:rsid w:val="005C6E92"/>
    <w:rsid w:val="008153BC"/>
    <w:rsid w:val="00932F1C"/>
    <w:rsid w:val="00A43A4C"/>
    <w:rsid w:val="00A52C59"/>
    <w:rsid w:val="00A63728"/>
    <w:rsid w:val="00A77FA2"/>
    <w:rsid w:val="00C5075B"/>
    <w:rsid w:val="00CF4ACA"/>
    <w:rsid w:val="00DD216B"/>
    <w:rsid w:val="00E4173D"/>
    <w:rsid w:val="00EF1D45"/>
    <w:rsid w:val="00F92D44"/>
    <w:rsid w:val="010A42C4"/>
    <w:rsid w:val="010C756C"/>
    <w:rsid w:val="01255FA2"/>
    <w:rsid w:val="01286D23"/>
    <w:rsid w:val="01552AA7"/>
    <w:rsid w:val="016D4879"/>
    <w:rsid w:val="017216D7"/>
    <w:rsid w:val="017A70FE"/>
    <w:rsid w:val="018F7215"/>
    <w:rsid w:val="01963833"/>
    <w:rsid w:val="019F381E"/>
    <w:rsid w:val="01A64592"/>
    <w:rsid w:val="01AF76C3"/>
    <w:rsid w:val="023E4747"/>
    <w:rsid w:val="02A2183F"/>
    <w:rsid w:val="02CA4478"/>
    <w:rsid w:val="02E854EC"/>
    <w:rsid w:val="0338121A"/>
    <w:rsid w:val="037E0A71"/>
    <w:rsid w:val="037E280E"/>
    <w:rsid w:val="03912B77"/>
    <w:rsid w:val="0399540C"/>
    <w:rsid w:val="04041A9C"/>
    <w:rsid w:val="042B0643"/>
    <w:rsid w:val="04725B9E"/>
    <w:rsid w:val="04876D3A"/>
    <w:rsid w:val="048B06D6"/>
    <w:rsid w:val="04AD24EA"/>
    <w:rsid w:val="04F21047"/>
    <w:rsid w:val="052B425A"/>
    <w:rsid w:val="05D20C9A"/>
    <w:rsid w:val="071A7E0C"/>
    <w:rsid w:val="07851482"/>
    <w:rsid w:val="07BB3AFA"/>
    <w:rsid w:val="08B654EE"/>
    <w:rsid w:val="08B94A5B"/>
    <w:rsid w:val="08CD43A7"/>
    <w:rsid w:val="08E40B59"/>
    <w:rsid w:val="091D1E69"/>
    <w:rsid w:val="096623EB"/>
    <w:rsid w:val="09791586"/>
    <w:rsid w:val="097A31B8"/>
    <w:rsid w:val="099479EB"/>
    <w:rsid w:val="09B46419"/>
    <w:rsid w:val="09B57C9A"/>
    <w:rsid w:val="0A6174F9"/>
    <w:rsid w:val="0A914A9F"/>
    <w:rsid w:val="0ADA5444"/>
    <w:rsid w:val="0AEA040C"/>
    <w:rsid w:val="0B1761B7"/>
    <w:rsid w:val="0B5A7887"/>
    <w:rsid w:val="0B70791F"/>
    <w:rsid w:val="0C0756E9"/>
    <w:rsid w:val="0C472026"/>
    <w:rsid w:val="0C565F68"/>
    <w:rsid w:val="0C6A6471"/>
    <w:rsid w:val="0CB76C1C"/>
    <w:rsid w:val="0CDE2D9D"/>
    <w:rsid w:val="0D32568C"/>
    <w:rsid w:val="0D4D26E5"/>
    <w:rsid w:val="0D565022"/>
    <w:rsid w:val="0DAB721B"/>
    <w:rsid w:val="0DF41D8A"/>
    <w:rsid w:val="0E370801"/>
    <w:rsid w:val="0E86497D"/>
    <w:rsid w:val="0F1E6EE1"/>
    <w:rsid w:val="101803AD"/>
    <w:rsid w:val="104A2DE4"/>
    <w:rsid w:val="105F4AB7"/>
    <w:rsid w:val="10CC1692"/>
    <w:rsid w:val="10D93E25"/>
    <w:rsid w:val="10F71AC1"/>
    <w:rsid w:val="10F74DCA"/>
    <w:rsid w:val="11325C65"/>
    <w:rsid w:val="113F7D1B"/>
    <w:rsid w:val="114B05C0"/>
    <w:rsid w:val="11BF3811"/>
    <w:rsid w:val="12125BE7"/>
    <w:rsid w:val="122C41CF"/>
    <w:rsid w:val="12377809"/>
    <w:rsid w:val="125330E7"/>
    <w:rsid w:val="125A1931"/>
    <w:rsid w:val="126E7B2B"/>
    <w:rsid w:val="12846523"/>
    <w:rsid w:val="12D10F6D"/>
    <w:rsid w:val="12EA206B"/>
    <w:rsid w:val="12F25BDA"/>
    <w:rsid w:val="13016C37"/>
    <w:rsid w:val="136D41BE"/>
    <w:rsid w:val="13926BE9"/>
    <w:rsid w:val="139D2D03"/>
    <w:rsid w:val="139F4ABC"/>
    <w:rsid w:val="13ED4992"/>
    <w:rsid w:val="13FE196D"/>
    <w:rsid w:val="1431162C"/>
    <w:rsid w:val="143143A7"/>
    <w:rsid w:val="148857AF"/>
    <w:rsid w:val="14A757D5"/>
    <w:rsid w:val="14DF1845"/>
    <w:rsid w:val="14E01246"/>
    <w:rsid w:val="14E1455F"/>
    <w:rsid w:val="15156337"/>
    <w:rsid w:val="154E143D"/>
    <w:rsid w:val="15C473D4"/>
    <w:rsid w:val="15C557EF"/>
    <w:rsid w:val="15F4071B"/>
    <w:rsid w:val="15FE04AB"/>
    <w:rsid w:val="164E0843"/>
    <w:rsid w:val="16815C8A"/>
    <w:rsid w:val="16870EEC"/>
    <w:rsid w:val="1689179C"/>
    <w:rsid w:val="16C353BF"/>
    <w:rsid w:val="17A6081C"/>
    <w:rsid w:val="180C3250"/>
    <w:rsid w:val="183223EB"/>
    <w:rsid w:val="186C2CA1"/>
    <w:rsid w:val="187E0309"/>
    <w:rsid w:val="187F755B"/>
    <w:rsid w:val="18A36E14"/>
    <w:rsid w:val="18DC02DA"/>
    <w:rsid w:val="191C531E"/>
    <w:rsid w:val="19247B67"/>
    <w:rsid w:val="19496613"/>
    <w:rsid w:val="1A0E6E3B"/>
    <w:rsid w:val="1A134E90"/>
    <w:rsid w:val="1A572EB6"/>
    <w:rsid w:val="1A825A4C"/>
    <w:rsid w:val="1AA86CD6"/>
    <w:rsid w:val="1AB7480F"/>
    <w:rsid w:val="1B13531F"/>
    <w:rsid w:val="1B2405D9"/>
    <w:rsid w:val="1BE810EE"/>
    <w:rsid w:val="1C100F3E"/>
    <w:rsid w:val="1C3B14C2"/>
    <w:rsid w:val="1C493B44"/>
    <w:rsid w:val="1CBA7E02"/>
    <w:rsid w:val="1CED0362"/>
    <w:rsid w:val="1CFE4EA7"/>
    <w:rsid w:val="1D685831"/>
    <w:rsid w:val="1D7554A6"/>
    <w:rsid w:val="1D94276B"/>
    <w:rsid w:val="1DCA1B28"/>
    <w:rsid w:val="1DD25C4D"/>
    <w:rsid w:val="1DE14A10"/>
    <w:rsid w:val="1DE94ED1"/>
    <w:rsid w:val="1E335D13"/>
    <w:rsid w:val="1E40465D"/>
    <w:rsid w:val="1E5D0F07"/>
    <w:rsid w:val="1E6C5553"/>
    <w:rsid w:val="1E973CBA"/>
    <w:rsid w:val="1F212F73"/>
    <w:rsid w:val="1F2C375E"/>
    <w:rsid w:val="1FA908CD"/>
    <w:rsid w:val="1FAB7B58"/>
    <w:rsid w:val="204874E8"/>
    <w:rsid w:val="20574FCC"/>
    <w:rsid w:val="205C29B9"/>
    <w:rsid w:val="207E11C3"/>
    <w:rsid w:val="2088054D"/>
    <w:rsid w:val="209510F4"/>
    <w:rsid w:val="20A23044"/>
    <w:rsid w:val="21060C44"/>
    <w:rsid w:val="212B7BCD"/>
    <w:rsid w:val="21330EE4"/>
    <w:rsid w:val="21437BD5"/>
    <w:rsid w:val="214A37F1"/>
    <w:rsid w:val="214E6C2D"/>
    <w:rsid w:val="2163401A"/>
    <w:rsid w:val="21681FE5"/>
    <w:rsid w:val="217F0EC6"/>
    <w:rsid w:val="219A179D"/>
    <w:rsid w:val="21A165B4"/>
    <w:rsid w:val="21AD5CCC"/>
    <w:rsid w:val="21CB509B"/>
    <w:rsid w:val="21F32A6E"/>
    <w:rsid w:val="223B03D6"/>
    <w:rsid w:val="225015C5"/>
    <w:rsid w:val="225154B6"/>
    <w:rsid w:val="226026A4"/>
    <w:rsid w:val="228F015B"/>
    <w:rsid w:val="22B32110"/>
    <w:rsid w:val="22CE3DC6"/>
    <w:rsid w:val="2300165A"/>
    <w:rsid w:val="231D061B"/>
    <w:rsid w:val="23223DB8"/>
    <w:rsid w:val="23254A3F"/>
    <w:rsid w:val="233B1FFB"/>
    <w:rsid w:val="237001A2"/>
    <w:rsid w:val="239A12F3"/>
    <w:rsid w:val="23AB078A"/>
    <w:rsid w:val="23CE14F1"/>
    <w:rsid w:val="24145F57"/>
    <w:rsid w:val="244507E8"/>
    <w:rsid w:val="24B954FA"/>
    <w:rsid w:val="24DD1CB6"/>
    <w:rsid w:val="24EB21E2"/>
    <w:rsid w:val="25776E4A"/>
    <w:rsid w:val="25F25934"/>
    <w:rsid w:val="260E1FB7"/>
    <w:rsid w:val="264416A7"/>
    <w:rsid w:val="26AA2AD8"/>
    <w:rsid w:val="26F6210E"/>
    <w:rsid w:val="271947F6"/>
    <w:rsid w:val="273B3772"/>
    <w:rsid w:val="273C591E"/>
    <w:rsid w:val="274C6AAD"/>
    <w:rsid w:val="284A4A52"/>
    <w:rsid w:val="28A655F4"/>
    <w:rsid w:val="28B2570D"/>
    <w:rsid w:val="28BA64F6"/>
    <w:rsid w:val="28BB446B"/>
    <w:rsid w:val="28D21789"/>
    <w:rsid w:val="28E44F97"/>
    <w:rsid w:val="293623F4"/>
    <w:rsid w:val="2967517C"/>
    <w:rsid w:val="299D029B"/>
    <w:rsid w:val="29AC5C07"/>
    <w:rsid w:val="29D967C3"/>
    <w:rsid w:val="2A0373B2"/>
    <w:rsid w:val="2A26053B"/>
    <w:rsid w:val="2A2F41C9"/>
    <w:rsid w:val="2A445239"/>
    <w:rsid w:val="2A5A4C48"/>
    <w:rsid w:val="2A607320"/>
    <w:rsid w:val="2A90115A"/>
    <w:rsid w:val="2AC704D3"/>
    <w:rsid w:val="2B47727A"/>
    <w:rsid w:val="2B4E6312"/>
    <w:rsid w:val="2BCA7A85"/>
    <w:rsid w:val="2BEF4EAC"/>
    <w:rsid w:val="2C0C3602"/>
    <w:rsid w:val="2C1A39B8"/>
    <w:rsid w:val="2C334CD2"/>
    <w:rsid w:val="2C812391"/>
    <w:rsid w:val="2CA13D50"/>
    <w:rsid w:val="2CC1578E"/>
    <w:rsid w:val="2CE96FDB"/>
    <w:rsid w:val="2CF0331A"/>
    <w:rsid w:val="2D0D1652"/>
    <w:rsid w:val="2D4C08A0"/>
    <w:rsid w:val="2D7606EB"/>
    <w:rsid w:val="2D7F0AD4"/>
    <w:rsid w:val="2D8A57E1"/>
    <w:rsid w:val="2DA13DFD"/>
    <w:rsid w:val="2DBC2B49"/>
    <w:rsid w:val="2DD70AF2"/>
    <w:rsid w:val="2DE50CE3"/>
    <w:rsid w:val="2E013BED"/>
    <w:rsid w:val="2E0754D4"/>
    <w:rsid w:val="2E1F7D1E"/>
    <w:rsid w:val="2E231A81"/>
    <w:rsid w:val="2E2A21D1"/>
    <w:rsid w:val="2E9E45E7"/>
    <w:rsid w:val="2EAD2AB9"/>
    <w:rsid w:val="2EC028E2"/>
    <w:rsid w:val="2F4C0740"/>
    <w:rsid w:val="2F8D61BB"/>
    <w:rsid w:val="2FAC1614"/>
    <w:rsid w:val="2FCA1B94"/>
    <w:rsid w:val="2FF83621"/>
    <w:rsid w:val="2FFD15D8"/>
    <w:rsid w:val="305E1382"/>
    <w:rsid w:val="307966BC"/>
    <w:rsid w:val="30CA0313"/>
    <w:rsid w:val="30DB205F"/>
    <w:rsid w:val="313D4810"/>
    <w:rsid w:val="316B2FB5"/>
    <w:rsid w:val="31A76C15"/>
    <w:rsid w:val="31C12A6E"/>
    <w:rsid w:val="326409A2"/>
    <w:rsid w:val="32697282"/>
    <w:rsid w:val="32D725BD"/>
    <w:rsid w:val="32D83222"/>
    <w:rsid w:val="32D96FAA"/>
    <w:rsid w:val="32E5110B"/>
    <w:rsid w:val="3304580B"/>
    <w:rsid w:val="33A4104D"/>
    <w:rsid w:val="345426AF"/>
    <w:rsid w:val="349D2A31"/>
    <w:rsid w:val="34E7346E"/>
    <w:rsid w:val="34F6242C"/>
    <w:rsid w:val="35063109"/>
    <w:rsid w:val="35AD364A"/>
    <w:rsid w:val="35B62C66"/>
    <w:rsid w:val="35D54209"/>
    <w:rsid w:val="36152F43"/>
    <w:rsid w:val="36522D59"/>
    <w:rsid w:val="365F1773"/>
    <w:rsid w:val="36A83855"/>
    <w:rsid w:val="36BC0764"/>
    <w:rsid w:val="36D21354"/>
    <w:rsid w:val="373D023E"/>
    <w:rsid w:val="376A66A3"/>
    <w:rsid w:val="37974025"/>
    <w:rsid w:val="37CF6F84"/>
    <w:rsid w:val="37D34139"/>
    <w:rsid w:val="383164D1"/>
    <w:rsid w:val="388F76DD"/>
    <w:rsid w:val="38911B7B"/>
    <w:rsid w:val="38972AE7"/>
    <w:rsid w:val="38CB631F"/>
    <w:rsid w:val="38F22789"/>
    <w:rsid w:val="391026AD"/>
    <w:rsid w:val="391E51FB"/>
    <w:rsid w:val="392018AA"/>
    <w:rsid w:val="395F1287"/>
    <w:rsid w:val="397251F7"/>
    <w:rsid w:val="39E67768"/>
    <w:rsid w:val="3A1A7A3D"/>
    <w:rsid w:val="3A1F61B7"/>
    <w:rsid w:val="3A2E529C"/>
    <w:rsid w:val="3A393D56"/>
    <w:rsid w:val="3A4A6FFA"/>
    <w:rsid w:val="3A8B5A70"/>
    <w:rsid w:val="3AA03799"/>
    <w:rsid w:val="3B0471C2"/>
    <w:rsid w:val="3B19750D"/>
    <w:rsid w:val="3B8312A4"/>
    <w:rsid w:val="3BC01686"/>
    <w:rsid w:val="3BDE7D5D"/>
    <w:rsid w:val="3BE357D3"/>
    <w:rsid w:val="3C2C4E78"/>
    <w:rsid w:val="3C73258B"/>
    <w:rsid w:val="3C911ADB"/>
    <w:rsid w:val="3CAB0B77"/>
    <w:rsid w:val="3D0B16C9"/>
    <w:rsid w:val="3D2115FA"/>
    <w:rsid w:val="3D607FAF"/>
    <w:rsid w:val="3D6656B9"/>
    <w:rsid w:val="3D6E2060"/>
    <w:rsid w:val="3D835EBE"/>
    <w:rsid w:val="3EA801C3"/>
    <w:rsid w:val="3EA87DD0"/>
    <w:rsid w:val="3EEB2C3F"/>
    <w:rsid w:val="3F217C74"/>
    <w:rsid w:val="3F3664CF"/>
    <w:rsid w:val="3F946069"/>
    <w:rsid w:val="3FBB3EEE"/>
    <w:rsid w:val="3FCF28CA"/>
    <w:rsid w:val="402519DE"/>
    <w:rsid w:val="402669B0"/>
    <w:rsid w:val="40272FEB"/>
    <w:rsid w:val="403A7896"/>
    <w:rsid w:val="403B5E27"/>
    <w:rsid w:val="40662043"/>
    <w:rsid w:val="406A6E93"/>
    <w:rsid w:val="406D40D3"/>
    <w:rsid w:val="40A3010C"/>
    <w:rsid w:val="40F1268B"/>
    <w:rsid w:val="410C7492"/>
    <w:rsid w:val="4143588B"/>
    <w:rsid w:val="419351A7"/>
    <w:rsid w:val="41B4329C"/>
    <w:rsid w:val="41F06CA9"/>
    <w:rsid w:val="423E3A83"/>
    <w:rsid w:val="427D10B8"/>
    <w:rsid w:val="42FC3EC5"/>
    <w:rsid w:val="43084B1A"/>
    <w:rsid w:val="433E3507"/>
    <w:rsid w:val="436E1FB9"/>
    <w:rsid w:val="43725C15"/>
    <w:rsid w:val="439A5227"/>
    <w:rsid w:val="43AE147D"/>
    <w:rsid w:val="43CC4F1A"/>
    <w:rsid w:val="43E66154"/>
    <w:rsid w:val="442A6CBE"/>
    <w:rsid w:val="44333A9B"/>
    <w:rsid w:val="44514B60"/>
    <w:rsid w:val="445F5126"/>
    <w:rsid w:val="44747F0F"/>
    <w:rsid w:val="44A07D02"/>
    <w:rsid w:val="44A504FC"/>
    <w:rsid w:val="44D67E85"/>
    <w:rsid w:val="45154B6F"/>
    <w:rsid w:val="451931A4"/>
    <w:rsid w:val="45DC1B70"/>
    <w:rsid w:val="46052996"/>
    <w:rsid w:val="46053865"/>
    <w:rsid w:val="46237F85"/>
    <w:rsid w:val="46390B67"/>
    <w:rsid w:val="463A656D"/>
    <w:rsid w:val="463F07B4"/>
    <w:rsid w:val="468237DF"/>
    <w:rsid w:val="46F46FC4"/>
    <w:rsid w:val="47026358"/>
    <w:rsid w:val="472E2390"/>
    <w:rsid w:val="47341C07"/>
    <w:rsid w:val="479E7243"/>
    <w:rsid w:val="480E3CAE"/>
    <w:rsid w:val="48354C09"/>
    <w:rsid w:val="485109D9"/>
    <w:rsid w:val="486309F1"/>
    <w:rsid w:val="489F7B74"/>
    <w:rsid w:val="48A67FA2"/>
    <w:rsid w:val="48AD6684"/>
    <w:rsid w:val="48CE4071"/>
    <w:rsid w:val="48D11AD9"/>
    <w:rsid w:val="48E76F86"/>
    <w:rsid w:val="48F23D9A"/>
    <w:rsid w:val="490C093D"/>
    <w:rsid w:val="4942708B"/>
    <w:rsid w:val="497F29BD"/>
    <w:rsid w:val="49A440F5"/>
    <w:rsid w:val="49D770CA"/>
    <w:rsid w:val="4A0528C7"/>
    <w:rsid w:val="4A864CEA"/>
    <w:rsid w:val="4AA545B4"/>
    <w:rsid w:val="4AC176F5"/>
    <w:rsid w:val="4AC720AB"/>
    <w:rsid w:val="4ADF5001"/>
    <w:rsid w:val="4AFC146C"/>
    <w:rsid w:val="4B0757AD"/>
    <w:rsid w:val="4B092754"/>
    <w:rsid w:val="4B0D11CA"/>
    <w:rsid w:val="4BE041B3"/>
    <w:rsid w:val="4BEA63F5"/>
    <w:rsid w:val="4C1128B5"/>
    <w:rsid w:val="4C1F6039"/>
    <w:rsid w:val="4C3F18E0"/>
    <w:rsid w:val="4C777056"/>
    <w:rsid w:val="4CC13194"/>
    <w:rsid w:val="4CE540C9"/>
    <w:rsid w:val="4CFF1BAA"/>
    <w:rsid w:val="4D0E608D"/>
    <w:rsid w:val="4D3B00C5"/>
    <w:rsid w:val="4D4C2617"/>
    <w:rsid w:val="4D563052"/>
    <w:rsid w:val="4D766532"/>
    <w:rsid w:val="4D89336F"/>
    <w:rsid w:val="4DB05E71"/>
    <w:rsid w:val="4DBA06B4"/>
    <w:rsid w:val="4E030CCE"/>
    <w:rsid w:val="4E0B1BD4"/>
    <w:rsid w:val="4E2B0926"/>
    <w:rsid w:val="4E2D6484"/>
    <w:rsid w:val="4E6C570B"/>
    <w:rsid w:val="4E811C3D"/>
    <w:rsid w:val="4E946DE7"/>
    <w:rsid w:val="4E9E621B"/>
    <w:rsid w:val="4EE0266F"/>
    <w:rsid w:val="4EFF6D2C"/>
    <w:rsid w:val="4F2B462F"/>
    <w:rsid w:val="4F8946C9"/>
    <w:rsid w:val="4FD231AF"/>
    <w:rsid w:val="501C5C4B"/>
    <w:rsid w:val="50961ED0"/>
    <w:rsid w:val="50A15DF6"/>
    <w:rsid w:val="50C521B6"/>
    <w:rsid w:val="50D26F78"/>
    <w:rsid w:val="51D978DD"/>
    <w:rsid w:val="51F20DD0"/>
    <w:rsid w:val="51F35EDE"/>
    <w:rsid w:val="52493510"/>
    <w:rsid w:val="52593BBC"/>
    <w:rsid w:val="528753B7"/>
    <w:rsid w:val="52DA7F21"/>
    <w:rsid w:val="52E07378"/>
    <w:rsid w:val="52E138C4"/>
    <w:rsid w:val="53166C1E"/>
    <w:rsid w:val="53804A8A"/>
    <w:rsid w:val="53954097"/>
    <w:rsid w:val="53CC5B89"/>
    <w:rsid w:val="54077230"/>
    <w:rsid w:val="54151B3A"/>
    <w:rsid w:val="542E6A3F"/>
    <w:rsid w:val="545B3050"/>
    <w:rsid w:val="546A7C9D"/>
    <w:rsid w:val="546F4AC1"/>
    <w:rsid w:val="547C481C"/>
    <w:rsid w:val="55061CE8"/>
    <w:rsid w:val="5513558D"/>
    <w:rsid w:val="554D7C37"/>
    <w:rsid w:val="55670195"/>
    <w:rsid w:val="55746636"/>
    <w:rsid w:val="559A0EBD"/>
    <w:rsid w:val="5640351B"/>
    <w:rsid w:val="56787F43"/>
    <w:rsid w:val="56AC1156"/>
    <w:rsid w:val="56E659F5"/>
    <w:rsid w:val="57661848"/>
    <w:rsid w:val="5785667E"/>
    <w:rsid w:val="57BF5EEB"/>
    <w:rsid w:val="57D244B3"/>
    <w:rsid w:val="580F35FB"/>
    <w:rsid w:val="58162735"/>
    <w:rsid w:val="58462DD7"/>
    <w:rsid w:val="58A24F8C"/>
    <w:rsid w:val="58B83B78"/>
    <w:rsid w:val="59190A2D"/>
    <w:rsid w:val="592916D8"/>
    <w:rsid w:val="5A584243"/>
    <w:rsid w:val="5B032705"/>
    <w:rsid w:val="5B387273"/>
    <w:rsid w:val="5B4E5D4A"/>
    <w:rsid w:val="5BD50F8C"/>
    <w:rsid w:val="5BD86F39"/>
    <w:rsid w:val="5BFE33AB"/>
    <w:rsid w:val="5C4C4920"/>
    <w:rsid w:val="5CC87475"/>
    <w:rsid w:val="5D4A085D"/>
    <w:rsid w:val="5D7277F2"/>
    <w:rsid w:val="5D734E6E"/>
    <w:rsid w:val="5E1238EA"/>
    <w:rsid w:val="5E5426D8"/>
    <w:rsid w:val="5E7B6E87"/>
    <w:rsid w:val="5EB22821"/>
    <w:rsid w:val="5F270331"/>
    <w:rsid w:val="5F4124A1"/>
    <w:rsid w:val="5FC359DF"/>
    <w:rsid w:val="5FD26D9D"/>
    <w:rsid w:val="5FE676A2"/>
    <w:rsid w:val="5FF710EE"/>
    <w:rsid w:val="600D10BD"/>
    <w:rsid w:val="60A452CA"/>
    <w:rsid w:val="60BB38AF"/>
    <w:rsid w:val="60D3293E"/>
    <w:rsid w:val="60FA7FF5"/>
    <w:rsid w:val="60FC6AAE"/>
    <w:rsid w:val="611E2637"/>
    <w:rsid w:val="613C273A"/>
    <w:rsid w:val="61507AD8"/>
    <w:rsid w:val="61881497"/>
    <w:rsid w:val="61B277CC"/>
    <w:rsid w:val="623D2392"/>
    <w:rsid w:val="62445C0C"/>
    <w:rsid w:val="63B308BA"/>
    <w:rsid w:val="63B7165F"/>
    <w:rsid w:val="641E3305"/>
    <w:rsid w:val="644501AB"/>
    <w:rsid w:val="645D128D"/>
    <w:rsid w:val="645F7380"/>
    <w:rsid w:val="646A3C9F"/>
    <w:rsid w:val="647D4FBB"/>
    <w:rsid w:val="64B73331"/>
    <w:rsid w:val="64C53B93"/>
    <w:rsid w:val="64D46C62"/>
    <w:rsid w:val="65085941"/>
    <w:rsid w:val="657C536D"/>
    <w:rsid w:val="65CB3CAD"/>
    <w:rsid w:val="65E024D5"/>
    <w:rsid w:val="661F5668"/>
    <w:rsid w:val="66467241"/>
    <w:rsid w:val="6652699C"/>
    <w:rsid w:val="66C1111C"/>
    <w:rsid w:val="66C540FE"/>
    <w:rsid w:val="66CA3EB2"/>
    <w:rsid w:val="671A1344"/>
    <w:rsid w:val="67A673E3"/>
    <w:rsid w:val="681276D9"/>
    <w:rsid w:val="6852277A"/>
    <w:rsid w:val="68607EBE"/>
    <w:rsid w:val="688F5954"/>
    <w:rsid w:val="689D7B7F"/>
    <w:rsid w:val="68D07012"/>
    <w:rsid w:val="68D07C48"/>
    <w:rsid w:val="69114C68"/>
    <w:rsid w:val="695E089C"/>
    <w:rsid w:val="698335B9"/>
    <w:rsid w:val="69CD2DEF"/>
    <w:rsid w:val="69ED6719"/>
    <w:rsid w:val="6A1A6CBA"/>
    <w:rsid w:val="6A1C46B8"/>
    <w:rsid w:val="6ACA6CD4"/>
    <w:rsid w:val="6ACC07D2"/>
    <w:rsid w:val="6B3B3AB3"/>
    <w:rsid w:val="6B5C186C"/>
    <w:rsid w:val="6B674EE7"/>
    <w:rsid w:val="6B916BA0"/>
    <w:rsid w:val="6BCB385F"/>
    <w:rsid w:val="6BFE3E4D"/>
    <w:rsid w:val="6C1171B0"/>
    <w:rsid w:val="6C2B2465"/>
    <w:rsid w:val="6C56604E"/>
    <w:rsid w:val="6C761081"/>
    <w:rsid w:val="6CCD0885"/>
    <w:rsid w:val="6CE6549E"/>
    <w:rsid w:val="6CFE006D"/>
    <w:rsid w:val="6D097B87"/>
    <w:rsid w:val="6D413C9D"/>
    <w:rsid w:val="6D771A73"/>
    <w:rsid w:val="6DD37D1E"/>
    <w:rsid w:val="6DE15BC8"/>
    <w:rsid w:val="6E0242BB"/>
    <w:rsid w:val="6E1E5DB2"/>
    <w:rsid w:val="6E9368D1"/>
    <w:rsid w:val="6EA0061F"/>
    <w:rsid w:val="6EB1392D"/>
    <w:rsid w:val="6F141B1D"/>
    <w:rsid w:val="6F6205DC"/>
    <w:rsid w:val="6F8C4420"/>
    <w:rsid w:val="70163A61"/>
    <w:rsid w:val="7024724E"/>
    <w:rsid w:val="703158E5"/>
    <w:rsid w:val="70DA67B0"/>
    <w:rsid w:val="70DE1242"/>
    <w:rsid w:val="71A30000"/>
    <w:rsid w:val="71A34E16"/>
    <w:rsid w:val="71C008B4"/>
    <w:rsid w:val="71C70C2E"/>
    <w:rsid w:val="71EE3CEF"/>
    <w:rsid w:val="721F1F6B"/>
    <w:rsid w:val="72435CE3"/>
    <w:rsid w:val="72600B2D"/>
    <w:rsid w:val="727C3379"/>
    <w:rsid w:val="72B61676"/>
    <w:rsid w:val="72B7292B"/>
    <w:rsid w:val="72C22C6F"/>
    <w:rsid w:val="73237643"/>
    <w:rsid w:val="732F26AF"/>
    <w:rsid w:val="738C32EC"/>
    <w:rsid w:val="73B1190F"/>
    <w:rsid w:val="73B67399"/>
    <w:rsid w:val="73C006BD"/>
    <w:rsid w:val="73CE116F"/>
    <w:rsid w:val="73D52402"/>
    <w:rsid w:val="742864BC"/>
    <w:rsid w:val="74724124"/>
    <w:rsid w:val="74772D75"/>
    <w:rsid w:val="74C927C5"/>
    <w:rsid w:val="74D57251"/>
    <w:rsid w:val="74DF6AA8"/>
    <w:rsid w:val="74E059D0"/>
    <w:rsid w:val="756738C2"/>
    <w:rsid w:val="759B637A"/>
    <w:rsid w:val="75AC581C"/>
    <w:rsid w:val="75B151DD"/>
    <w:rsid w:val="75C6473F"/>
    <w:rsid w:val="75FC46E6"/>
    <w:rsid w:val="760E07E7"/>
    <w:rsid w:val="762A3293"/>
    <w:rsid w:val="76332BDA"/>
    <w:rsid w:val="763D6867"/>
    <w:rsid w:val="767B31DD"/>
    <w:rsid w:val="769E3EEC"/>
    <w:rsid w:val="76A0622A"/>
    <w:rsid w:val="76B51ABE"/>
    <w:rsid w:val="76B8137B"/>
    <w:rsid w:val="774A16A4"/>
    <w:rsid w:val="77A410AD"/>
    <w:rsid w:val="77AE6D50"/>
    <w:rsid w:val="77AF08E4"/>
    <w:rsid w:val="78330B3E"/>
    <w:rsid w:val="784B5CD6"/>
    <w:rsid w:val="79247B27"/>
    <w:rsid w:val="79556A33"/>
    <w:rsid w:val="799F5B99"/>
    <w:rsid w:val="79A447F7"/>
    <w:rsid w:val="79AB2AB1"/>
    <w:rsid w:val="79AD10EB"/>
    <w:rsid w:val="7A0A2BBB"/>
    <w:rsid w:val="7A3674E1"/>
    <w:rsid w:val="7A3E2F04"/>
    <w:rsid w:val="7A8450C8"/>
    <w:rsid w:val="7A8E15B0"/>
    <w:rsid w:val="7AAD667B"/>
    <w:rsid w:val="7AAE518C"/>
    <w:rsid w:val="7AC15267"/>
    <w:rsid w:val="7ACA5D6A"/>
    <w:rsid w:val="7AE20692"/>
    <w:rsid w:val="7B10337C"/>
    <w:rsid w:val="7B1E0A19"/>
    <w:rsid w:val="7B293B53"/>
    <w:rsid w:val="7B420BED"/>
    <w:rsid w:val="7B8B65F9"/>
    <w:rsid w:val="7BE247B3"/>
    <w:rsid w:val="7BF30A00"/>
    <w:rsid w:val="7C023B74"/>
    <w:rsid w:val="7C2C1213"/>
    <w:rsid w:val="7C4174E0"/>
    <w:rsid w:val="7C8B4504"/>
    <w:rsid w:val="7CD25B72"/>
    <w:rsid w:val="7CD61F21"/>
    <w:rsid w:val="7CD72E43"/>
    <w:rsid w:val="7D6972DB"/>
    <w:rsid w:val="7D7328A4"/>
    <w:rsid w:val="7DC85D24"/>
    <w:rsid w:val="7DC8684F"/>
    <w:rsid w:val="7DFD2271"/>
    <w:rsid w:val="7E045EDB"/>
    <w:rsid w:val="7E0877FE"/>
    <w:rsid w:val="7E0F6F32"/>
    <w:rsid w:val="7E735D22"/>
    <w:rsid w:val="7EAA19A2"/>
    <w:rsid w:val="7EBF0C4C"/>
    <w:rsid w:val="7EE62467"/>
    <w:rsid w:val="7F343505"/>
    <w:rsid w:val="7F55171F"/>
    <w:rsid w:val="7F7E4FD8"/>
    <w:rsid w:val="7F891A7E"/>
    <w:rsid w:val="7F8A6555"/>
    <w:rsid w:val="7FF432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List Number"/>
    <w:basedOn w:val="1"/>
    <w:qFormat/>
    <w:uiPriority w:val="99"/>
    <w:pPr>
      <w:numPr>
        <w:ilvl w:val="0"/>
        <w:numId w:val="1"/>
      </w:numPr>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style>
  <w:style w:type="character" w:customStyle="1" w:styleId="10">
    <w:name w:val="Footer Char"/>
    <w:basedOn w:val="8"/>
    <w:link w:val="3"/>
    <w:semiHidden/>
    <w:qFormat/>
    <w:uiPriority w:val="99"/>
    <w:rPr>
      <w:rFonts w:cs="Calibri"/>
      <w:sz w:val="18"/>
      <w:szCs w:val="18"/>
    </w:rPr>
  </w:style>
  <w:style w:type="character" w:customStyle="1" w:styleId="11">
    <w:name w:val="Header Char"/>
    <w:basedOn w:val="8"/>
    <w:link w:val="4"/>
    <w:semiHidden/>
    <w:qFormat/>
    <w:uiPriority w:val="99"/>
    <w:rPr>
      <w:rFonts w:cs="Calibri"/>
      <w:sz w:val="18"/>
      <w:szCs w:val="18"/>
    </w:rPr>
  </w:style>
  <w:style w:type="paragraph" w:customStyle="1" w:styleId="12">
    <w:name w:val="00公文标题"/>
    <w:basedOn w:val="1"/>
    <w:qFormat/>
    <w:uiPriority w:val="99"/>
    <w:pPr>
      <w:snapToGrid w:val="0"/>
      <w:jc w:val="center"/>
    </w:pPr>
    <w:rPr>
      <w:rFonts w:ascii="Times" w:hAnsi="Times" w:eastAsia="方正小标宋简体" w:cs="Times"/>
      <w:sz w:val="44"/>
      <w:szCs w:val="44"/>
    </w:rPr>
  </w:style>
  <w:style w:type="paragraph" w:customStyle="1" w:styleId="13">
    <w:name w:val="15公文正文"/>
    <w:basedOn w:val="1"/>
    <w:qFormat/>
    <w:uiPriority w:val="99"/>
    <w:pPr>
      <w:snapToGrid w:val="0"/>
      <w:spacing w:line="600" w:lineRule="exact"/>
      <w:ind w:firstLine="880" w:firstLineChars="200"/>
    </w:pPr>
    <w:rPr>
      <w:rFonts w:ascii="仿宋_GB2312" w:hAnsi="仿宋_GB2312" w:eastAsia="仿宋_GB2312" w:cs="仿宋_GB2312"/>
      <w:kern w:val="0"/>
      <w:sz w:val="32"/>
      <w:szCs w:val="32"/>
    </w:rPr>
  </w:style>
  <w:style w:type="paragraph" w:customStyle="1" w:styleId="14">
    <w:name w:val="17公文落款"/>
    <w:basedOn w:val="1"/>
    <w:qFormat/>
    <w:uiPriority w:val="99"/>
    <w:pPr>
      <w:spacing w:line="300" w:lineRule="auto"/>
      <w:ind w:left="2940" w:leftChars="1400"/>
      <w:jc w:val="center"/>
    </w:pPr>
    <w:rPr>
      <w:rFonts w:ascii="仿宋_GB2312" w:hAnsi="仿宋_GB2312" w:eastAsia="仿宋_GB2312" w:cs="仿宋_GB2312"/>
      <w:sz w:val="32"/>
      <w:szCs w:val="32"/>
    </w:rPr>
  </w:style>
  <w:style w:type="paragraph" w:customStyle="1" w:styleId="15">
    <w:name w:val="大标题"/>
    <w:basedOn w:val="16"/>
    <w:next w:val="17"/>
    <w:qFormat/>
    <w:uiPriority w:val="0"/>
    <w:pPr>
      <w:ind w:firstLine="0" w:firstLineChars="0"/>
      <w:jc w:val="center"/>
      <w:outlineLvl w:val="0"/>
    </w:pPr>
    <w:rPr>
      <w:rFonts w:eastAsia="方正小标宋简体"/>
      <w:sz w:val="44"/>
    </w:rPr>
  </w:style>
  <w:style w:type="paragraph" w:customStyle="1" w:styleId="16">
    <w:name w:val="公文主体"/>
    <w:basedOn w:val="1"/>
    <w:qFormat/>
    <w:uiPriority w:val="99"/>
    <w:pPr>
      <w:spacing w:line="580" w:lineRule="exact"/>
      <w:ind w:firstLine="200" w:firstLineChars="200"/>
    </w:pPr>
    <w:rPr>
      <w:rFonts w:eastAsia="仿宋_GB2312"/>
      <w:sz w:val="32"/>
    </w:rPr>
  </w:style>
  <w:style w:type="paragraph" w:customStyle="1" w:styleId="17">
    <w:name w:val="标题注释"/>
    <w:basedOn w:val="16"/>
    <w:next w:val="18"/>
    <w:qFormat/>
    <w:uiPriority w:val="0"/>
    <w:pPr>
      <w:ind w:firstLine="0" w:firstLineChars="0"/>
      <w:jc w:val="center"/>
      <w:outlineLvl w:val="1"/>
    </w:pPr>
    <w:rPr>
      <w:rFonts w:eastAsia="楷体_GB2312"/>
    </w:rPr>
  </w:style>
  <w:style w:type="paragraph" w:customStyle="1" w:styleId="18">
    <w:name w:val="主送单位"/>
    <w:basedOn w:val="16"/>
    <w:next w:val="16"/>
    <w:qFormat/>
    <w:uiPriority w:val="0"/>
    <w:pPr>
      <w:ind w:firstLine="0" w:firstLineChars="0"/>
      <w:outlineLvl w:val="1"/>
    </w:p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817</Words>
  <Characters>919</Characters>
  <Lines>0</Lines>
  <Paragraphs>0</Paragraphs>
  <TotalTime>1</TotalTime>
  <ScaleCrop>false</ScaleCrop>
  <LinksUpToDate>false</LinksUpToDate>
  <CharactersWithSpaces>1039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2019-03-14T04:04:00Z</dcterms:created>
  <dc:creator>Administrator</dc:creator>
  <cp:lastModifiedBy>哈哈*^o^*</cp:lastModifiedBy>
  <cp:lastPrinted>2022-01-07T07:18:00Z</cp:lastPrinted>
  <dcterms:modified xsi:type="dcterms:W3CDTF">2025-06-20T07:53:51Z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3A1D47B6E805445E96AFEE321E7C7668_13</vt:lpwstr>
  </property>
  <property fmtid="{D5CDD505-2E9C-101B-9397-08002B2CF9AE}" pid="4" name="KSOTemplateDocerSaveRecord">
    <vt:lpwstr>eyJoZGlkIjoiMDdiZjhmMDZlNWE1ZTIzNmY0N2FiYWQzNGRiMjI4ODMiLCJ1c2VySWQiOiI0MjA0MDUyMDgifQ==</vt:lpwstr>
  </property>
</Properties>
</file>