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82221">
      <w:pPr>
        <w:pStyle w:val="11"/>
        <w:autoSpaceDN w:val="0"/>
        <w:spacing w:line="576" w:lineRule="exact"/>
        <w:ind w:firstLine="0" w:firstLineChars="0"/>
        <w:jc w:val="center"/>
        <w:rPr>
          <w:rFonts w:eastAsia="方正小标宋简体"/>
          <w:sz w:val="44"/>
          <w:szCs w:val="44"/>
        </w:rPr>
      </w:pPr>
      <w:r>
        <w:rPr>
          <w:rFonts w:hint="eastAsia" w:eastAsia="方正小标宋简体"/>
          <w:sz w:val="44"/>
          <w:szCs w:val="44"/>
          <w:lang w:val="en-US" w:eastAsia="zh-CN"/>
        </w:rPr>
        <w:t>安全生产、森林防火</w:t>
      </w:r>
      <w:r>
        <w:rPr>
          <w:rFonts w:hint="eastAsia" w:eastAsia="方正小标宋简体"/>
          <w:sz w:val="44"/>
          <w:szCs w:val="44"/>
        </w:rPr>
        <w:t>督查事项清单</w:t>
      </w:r>
    </w:p>
    <w:p w14:paraId="15D6BC3A">
      <w:pPr>
        <w:autoSpaceDN w:val="0"/>
        <w:spacing w:line="576" w:lineRule="exact"/>
        <w:jc w:val="center"/>
        <w:rPr>
          <w:rFonts w:eastAsia="黑体"/>
          <w:sz w:val="24"/>
        </w:rPr>
      </w:pPr>
    </w:p>
    <w:tbl>
      <w:tblPr>
        <w:tblStyle w:val="6"/>
        <w:tblW w:w="13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7815"/>
        <w:gridCol w:w="3193"/>
        <w:gridCol w:w="897"/>
      </w:tblGrid>
      <w:tr w14:paraId="286F3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745" w:type="dxa"/>
            <w:noWrap w:val="0"/>
            <w:vAlign w:val="center"/>
          </w:tcPr>
          <w:p w14:paraId="3FF6CA49">
            <w:pPr>
              <w:keepNext w:val="0"/>
              <w:keepLines w:val="0"/>
              <w:suppressLineNumbers w:val="0"/>
              <w:autoSpaceDN w:val="0"/>
              <w:spacing w:before="0" w:beforeAutospacing="0" w:after="0" w:afterAutospacing="0" w:line="576" w:lineRule="exact"/>
              <w:ind w:left="0" w:right="0"/>
              <w:jc w:val="center"/>
              <w:rPr>
                <w:rFonts w:hint="default" w:eastAsia="黑体"/>
                <w:szCs w:val="21"/>
              </w:rPr>
            </w:pPr>
            <w:r>
              <w:rPr>
                <w:rFonts w:hint="eastAsia" w:eastAsia="黑体"/>
                <w:szCs w:val="21"/>
              </w:rPr>
              <w:t>主要内容</w:t>
            </w:r>
          </w:p>
        </w:tc>
        <w:tc>
          <w:tcPr>
            <w:tcW w:w="7815" w:type="dxa"/>
            <w:noWrap w:val="0"/>
            <w:vAlign w:val="center"/>
          </w:tcPr>
          <w:p w14:paraId="2C027079">
            <w:pPr>
              <w:keepNext w:val="0"/>
              <w:keepLines w:val="0"/>
              <w:suppressLineNumbers w:val="0"/>
              <w:autoSpaceDN w:val="0"/>
              <w:spacing w:before="0" w:beforeAutospacing="0" w:after="0" w:afterAutospacing="0" w:line="576" w:lineRule="exact"/>
              <w:ind w:left="0" w:right="0"/>
              <w:jc w:val="center"/>
              <w:rPr>
                <w:rFonts w:hint="default" w:eastAsia="黑体"/>
                <w:szCs w:val="21"/>
              </w:rPr>
            </w:pPr>
            <w:r>
              <w:rPr>
                <w:rFonts w:hint="eastAsia" w:eastAsia="黑体"/>
                <w:szCs w:val="21"/>
              </w:rPr>
              <w:t>督导要点</w:t>
            </w:r>
          </w:p>
        </w:tc>
        <w:tc>
          <w:tcPr>
            <w:tcW w:w="3193" w:type="dxa"/>
            <w:noWrap w:val="0"/>
            <w:vAlign w:val="center"/>
          </w:tcPr>
          <w:p w14:paraId="0AD9E0D9">
            <w:pPr>
              <w:keepNext w:val="0"/>
              <w:keepLines w:val="0"/>
              <w:suppressLineNumbers w:val="0"/>
              <w:autoSpaceDN w:val="0"/>
              <w:spacing w:before="0" w:beforeAutospacing="0" w:after="0" w:afterAutospacing="0" w:line="576" w:lineRule="exact"/>
              <w:ind w:left="0" w:right="0"/>
              <w:jc w:val="center"/>
              <w:rPr>
                <w:rFonts w:hint="default" w:eastAsia="黑体"/>
                <w:szCs w:val="21"/>
              </w:rPr>
            </w:pPr>
            <w:r>
              <w:rPr>
                <w:rFonts w:hint="eastAsia" w:eastAsia="黑体"/>
                <w:szCs w:val="21"/>
              </w:rPr>
              <w:t>督查情况</w:t>
            </w:r>
          </w:p>
        </w:tc>
        <w:tc>
          <w:tcPr>
            <w:tcW w:w="897" w:type="dxa"/>
            <w:noWrap w:val="0"/>
            <w:vAlign w:val="center"/>
          </w:tcPr>
          <w:p w14:paraId="5133EB19">
            <w:pPr>
              <w:keepNext w:val="0"/>
              <w:keepLines w:val="0"/>
              <w:suppressLineNumbers w:val="0"/>
              <w:autoSpaceDN w:val="0"/>
              <w:spacing w:before="0" w:beforeAutospacing="0" w:after="0" w:afterAutospacing="0" w:line="576" w:lineRule="exact"/>
              <w:ind w:left="0" w:right="0"/>
              <w:jc w:val="center"/>
              <w:rPr>
                <w:rFonts w:hint="default" w:eastAsia="黑体"/>
                <w:szCs w:val="21"/>
              </w:rPr>
            </w:pPr>
            <w:r>
              <w:rPr>
                <w:rFonts w:hint="eastAsia" w:eastAsia="黑体"/>
                <w:szCs w:val="21"/>
              </w:rPr>
              <w:t>备注</w:t>
            </w:r>
          </w:p>
        </w:tc>
      </w:tr>
      <w:tr w14:paraId="5CC8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5" w:type="dxa"/>
            <w:noWrap w:val="0"/>
            <w:vAlign w:val="center"/>
          </w:tcPr>
          <w:p w14:paraId="3721FE60">
            <w:pPr>
              <w:keepNext w:val="0"/>
              <w:keepLines w:val="0"/>
              <w:suppressLineNumbers w:val="0"/>
              <w:autoSpaceDN w:val="0"/>
              <w:spacing w:before="0" w:beforeAutospacing="0" w:after="0" w:afterAutospacing="0" w:line="280" w:lineRule="exact"/>
              <w:ind w:left="0" w:right="0"/>
              <w:jc w:val="center"/>
              <w:rPr>
                <w:rFonts w:hint="default" w:eastAsia="仿宋_GB2312"/>
                <w:szCs w:val="21"/>
              </w:rPr>
            </w:pPr>
            <w:r>
              <w:rPr>
                <w:rFonts w:hint="eastAsia" w:eastAsia="仿宋_GB2312"/>
                <w:szCs w:val="21"/>
              </w:rPr>
              <w:t>贯彻落实党中央、国务院，省委、省政府</w:t>
            </w:r>
            <w:r>
              <w:rPr>
                <w:rFonts w:hint="eastAsia" w:eastAsia="仿宋_GB2312"/>
                <w:szCs w:val="21"/>
                <w:lang w:eastAsia="zh-CN"/>
              </w:rPr>
              <w:t>、</w:t>
            </w:r>
            <w:r>
              <w:rPr>
                <w:rFonts w:hint="eastAsia" w:eastAsia="仿宋_GB2312"/>
                <w:szCs w:val="21"/>
              </w:rPr>
              <w:t>市委市政府</w:t>
            </w:r>
            <w:r>
              <w:rPr>
                <w:rFonts w:hint="eastAsia" w:eastAsia="仿宋_GB2312"/>
                <w:szCs w:val="21"/>
                <w:lang w:val="en-US" w:eastAsia="zh-CN"/>
              </w:rPr>
              <w:t>和县委县政府</w:t>
            </w:r>
            <w:r>
              <w:rPr>
                <w:rFonts w:hint="eastAsia" w:eastAsia="仿宋_GB2312"/>
                <w:szCs w:val="21"/>
              </w:rPr>
              <w:t>安全生产各项决策部署</w:t>
            </w:r>
          </w:p>
        </w:tc>
        <w:tc>
          <w:tcPr>
            <w:tcW w:w="7815" w:type="dxa"/>
            <w:noWrap w:val="0"/>
            <w:vAlign w:val="center"/>
          </w:tcPr>
          <w:p w14:paraId="64AAFBEB">
            <w:pPr>
              <w:keepNext w:val="0"/>
              <w:keepLines w:val="0"/>
              <w:suppressLineNumbers w:val="0"/>
              <w:autoSpaceDN w:val="0"/>
              <w:spacing w:before="0" w:beforeAutospacing="0" w:after="0" w:afterAutospacing="0" w:line="280" w:lineRule="exact"/>
              <w:ind w:left="0" w:right="0"/>
              <w:jc w:val="left"/>
              <w:rPr>
                <w:rFonts w:hint="default" w:eastAsia="仿宋_GB2312"/>
                <w:szCs w:val="21"/>
              </w:rPr>
            </w:pPr>
            <w:r>
              <w:rPr>
                <w:rFonts w:hint="default" w:eastAsia="仿宋_GB2312"/>
                <w:szCs w:val="21"/>
              </w:rPr>
              <w:t>传达贯彻会议精神会议记录（传达习近平总书记对内蒙古阿拉善左旗一露天煤矿坍塌事故作出的重要指示精神，李克强重要批示精神，全国安全防范工作视频会议精神,省委省政府领导对巴中市南江县“2·26”非煤矿山冒顶片帮事故的指示批示精神，省政府第4次常务会议、全省消防工作会议暨省消防安全事件指挥部全体会议、全国两会期间全省安全防范工作视频调度会议精神，省安委会第八督查组莅遂开展全国两会期间安全生产督查见面会议、2023年度市安委会第一次全体成员会议暨全国</w:t>
            </w:r>
            <w:bookmarkStart w:id="0" w:name="_GoBack"/>
            <w:bookmarkEnd w:id="0"/>
            <w:r>
              <w:rPr>
                <w:rFonts w:hint="default" w:eastAsia="仿宋_GB2312"/>
                <w:szCs w:val="21"/>
              </w:rPr>
              <w:t>两会期间安全信访稳定工作会议</w:t>
            </w:r>
            <w:r>
              <w:rPr>
                <w:rFonts w:hint="eastAsia" w:eastAsia="仿宋_GB2312"/>
                <w:szCs w:val="21"/>
                <w:lang w:eastAsia="zh-CN"/>
              </w:rPr>
              <w:t>、全国两会期间全省安全防范工作总结视频调度会议精神、省安委会第八督查组莅遂督导检查反馈会议、2023年第二季度全省安全生产和生态环境保护工作电视电话会议等会议、蓬溪县2023年安委会第一次全体成员单位（扩大）会暨县森防指第一次全体成员会、蓬溪县2023年安委会第一次全体成员单位（扩大）</w:t>
            </w:r>
            <w:r>
              <w:rPr>
                <w:rFonts w:hint="eastAsia" w:eastAsia="仿宋_GB2312"/>
                <w:szCs w:val="21"/>
                <w:lang w:val="en-US" w:eastAsia="zh-CN"/>
              </w:rPr>
              <w:t>会议</w:t>
            </w:r>
            <w:r>
              <w:rPr>
                <w:rFonts w:hint="eastAsia" w:eastAsia="仿宋_GB2312"/>
                <w:szCs w:val="21"/>
                <w:lang w:eastAsia="zh-CN"/>
              </w:rPr>
              <w:t>暨县森防指第一次全体成员</w:t>
            </w:r>
            <w:r>
              <w:rPr>
                <w:rFonts w:hint="eastAsia" w:eastAsia="仿宋_GB2312"/>
                <w:szCs w:val="21"/>
                <w:lang w:val="en-US" w:eastAsia="zh-CN"/>
              </w:rPr>
              <w:t>会议</w:t>
            </w:r>
            <w:r>
              <w:rPr>
                <w:rFonts w:hint="default" w:eastAsia="仿宋_GB2312"/>
                <w:szCs w:val="21"/>
              </w:rPr>
              <w:t>）</w:t>
            </w:r>
          </w:p>
        </w:tc>
        <w:tc>
          <w:tcPr>
            <w:tcW w:w="3193" w:type="dxa"/>
            <w:noWrap w:val="0"/>
            <w:vAlign w:val="center"/>
          </w:tcPr>
          <w:p w14:paraId="0EB7FF86">
            <w:pPr>
              <w:keepNext w:val="0"/>
              <w:keepLines w:val="0"/>
              <w:suppressLineNumbers w:val="0"/>
              <w:autoSpaceDN w:val="0"/>
              <w:spacing w:before="0" w:beforeAutospacing="0" w:after="0" w:afterAutospacing="0" w:line="280" w:lineRule="exact"/>
              <w:ind w:left="0" w:right="0"/>
              <w:jc w:val="left"/>
              <w:rPr>
                <w:rFonts w:hint="default" w:eastAsia="仿宋_GB2312"/>
                <w:szCs w:val="21"/>
              </w:rPr>
            </w:pPr>
          </w:p>
        </w:tc>
        <w:tc>
          <w:tcPr>
            <w:tcW w:w="897" w:type="dxa"/>
            <w:noWrap w:val="0"/>
            <w:vAlign w:val="center"/>
          </w:tcPr>
          <w:p w14:paraId="6BC0B581">
            <w:pPr>
              <w:keepNext w:val="0"/>
              <w:keepLines w:val="0"/>
              <w:suppressLineNumbers w:val="0"/>
              <w:autoSpaceDN w:val="0"/>
              <w:spacing w:before="0" w:beforeAutospacing="0" w:after="0" w:afterAutospacing="0" w:line="280" w:lineRule="exact"/>
              <w:ind w:left="0" w:right="0"/>
              <w:jc w:val="left"/>
              <w:rPr>
                <w:rFonts w:hint="default" w:eastAsia="仿宋_GB2312"/>
                <w:szCs w:val="21"/>
              </w:rPr>
            </w:pPr>
          </w:p>
        </w:tc>
      </w:tr>
      <w:tr w14:paraId="2E41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745" w:type="dxa"/>
            <w:noWrap w:val="0"/>
            <w:vAlign w:val="center"/>
          </w:tcPr>
          <w:p w14:paraId="1D8EFD56">
            <w:pPr>
              <w:keepNext w:val="0"/>
              <w:keepLines w:val="0"/>
              <w:suppressLineNumbers w:val="0"/>
              <w:autoSpaceDN w:val="0"/>
              <w:spacing w:before="0" w:beforeAutospacing="0" w:after="0" w:afterAutospacing="0" w:line="280" w:lineRule="exact"/>
              <w:ind w:left="0" w:right="0"/>
              <w:jc w:val="center"/>
              <w:rPr>
                <w:rFonts w:hint="default" w:eastAsia="仿宋_GB2312"/>
                <w:szCs w:val="21"/>
                <w:lang w:val="en-US" w:eastAsia="zh-CN"/>
              </w:rPr>
            </w:pPr>
            <w:r>
              <w:rPr>
                <w:rFonts w:hint="eastAsia" w:eastAsia="仿宋_GB2312"/>
                <w:szCs w:val="21"/>
              </w:rPr>
              <w:t>落实</w:t>
            </w:r>
            <w:r>
              <w:rPr>
                <w:rFonts w:hint="eastAsia" w:eastAsia="仿宋_GB2312"/>
                <w:szCs w:val="21"/>
                <w:lang w:eastAsia="zh-CN"/>
              </w:rPr>
              <w:t>“</w:t>
            </w:r>
            <w:r>
              <w:rPr>
                <w:rFonts w:hint="eastAsia" w:eastAsia="仿宋_GB2312"/>
                <w:szCs w:val="21"/>
                <w:lang w:val="en-US" w:eastAsia="zh-CN"/>
              </w:rPr>
              <w:t>五一</w:t>
            </w:r>
            <w:r>
              <w:rPr>
                <w:rFonts w:hint="eastAsia" w:eastAsia="仿宋_GB2312"/>
                <w:szCs w:val="21"/>
                <w:lang w:eastAsia="zh-CN"/>
              </w:rPr>
              <w:t>”</w:t>
            </w:r>
            <w:r>
              <w:rPr>
                <w:rFonts w:hint="eastAsia" w:eastAsia="仿宋_GB2312"/>
                <w:szCs w:val="21"/>
                <w:lang w:val="en-US" w:eastAsia="zh-CN"/>
              </w:rPr>
              <w:t>节前后安全工作情况</w:t>
            </w:r>
          </w:p>
        </w:tc>
        <w:tc>
          <w:tcPr>
            <w:tcW w:w="7815" w:type="dxa"/>
            <w:noWrap w:val="0"/>
            <w:vAlign w:val="center"/>
          </w:tcPr>
          <w:p w14:paraId="57B81909">
            <w:pPr>
              <w:keepNext w:val="0"/>
              <w:keepLines w:val="0"/>
              <w:suppressLineNumbers w:val="0"/>
              <w:autoSpaceDN w:val="0"/>
              <w:spacing w:before="0" w:beforeAutospacing="0" w:after="0" w:afterAutospacing="0" w:line="280" w:lineRule="exact"/>
              <w:ind w:left="0" w:right="0"/>
              <w:jc w:val="left"/>
              <w:rPr>
                <w:rFonts w:hint="default" w:eastAsia="仿宋_GB2312"/>
                <w:szCs w:val="21"/>
              </w:rPr>
            </w:pPr>
            <w:r>
              <w:rPr>
                <w:rFonts w:hint="default" w:eastAsia="仿宋_GB2312"/>
                <w:szCs w:val="21"/>
              </w:rPr>
              <w:t>党政领导干部针对</w:t>
            </w:r>
            <w:r>
              <w:rPr>
                <w:rFonts w:hint="eastAsia" w:eastAsia="仿宋_GB2312"/>
                <w:szCs w:val="21"/>
                <w:lang w:val="en-US" w:eastAsia="zh-CN"/>
              </w:rPr>
              <w:t>五一期间安排部署安全生产大检查情况、</w:t>
            </w:r>
            <w:r>
              <w:rPr>
                <w:rFonts w:hint="default" w:eastAsia="仿宋_GB2312"/>
                <w:szCs w:val="21"/>
              </w:rPr>
              <w:t>开展安全风险形势研判和安全生产督导检查</w:t>
            </w:r>
            <w:r>
              <w:rPr>
                <w:rFonts w:hint="eastAsia" w:eastAsia="仿宋_GB2312"/>
                <w:szCs w:val="21"/>
                <w:lang w:val="en-US" w:eastAsia="zh-CN"/>
              </w:rPr>
              <w:t>相关资料</w:t>
            </w:r>
            <w:r>
              <w:rPr>
                <w:rFonts w:hint="default" w:eastAsia="仿宋_GB2312"/>
                <w:szCs w:val="21"/>
              </w:rPr>
              <w:t>。（会议记录</w:t>
            </w:r>
            <w:r>
              <w:rPr>
                <w:rFonts w:hint="eastAsia" w:eastAsia="仿宋_GB2312"/>
                <w:szCs w:val="21"/>
                <w:lang w:eastAsia="zh-CN"/>
              </w:rPr>
              <w:t>、</w:t>
            </w:r>
            <w:r>
              <w:rPr>
                <w:rFonts w:hint="eastAsia" w:eastAsia="仿宋_GB2312"/>
                <w:szCs w:val="21"/>
                <w:lang w:val="en-US" w:eastAsia="zh-CN"/>
              </w:rPr>
              <w:t>工作方案、隐患台账、</w:t>
            </w:r>
            <w:r>
              <w:rPr>
                <w:rFonts w:hint="default" w:eastAsia="仿宋_GB2312"/>
                <w:szCs w:val="21"/>
              </w:rPr>
              <w:t>检查照片</w:t>
            </w:r>
            <w:r>
              <w:rPr>
                <w:rFonts w:hint="eastAsia" w:eastAsia="仿宋_GB2312"/>
                <w:szCs w:val="21"/>
                <w:lang w:val="en-US" w:eastAsia="zh-CN"/>
              </w:rPr>
              <w:t>等</w:t>
            </w:r>
            <w:r>
              <w:rPr>
                <w:rFonts w:hint="default" w:eastAsia="仿宋_GB2312"/>
                <w:szCs w:val="21"/>
              </w:rPr>
              <w:t>）</w:t>
            </w:r>
          </w:p>
        </w:tc>
        <w:tc>
          <w:tcPr>
            <w:tcW w:w="3193" w:type="dxa"/>
            <w:noWrap w:val="0"/>
            <w:vAlign w:val="center"/>
          </w:tcPr>
          <w:p w14:paraId="4CF8DF65">
            <w:pPr>
              <w:keepNext w:val="0"/>
              <w:keepLines w:val="0"/>
              <w:suppressLineNumbers w:val="0"/>
              <w:autoSpaceDN w:val="0"/>
              <w:spacing w:before="0" w:beforeAutospacing="0" w:after="0" w:afterAutospacing="0" w:line="280" w:lineRule="exact"/>
              <w:ind w:left="0" w:right="0"/>
              <w:jc w:val="left"/>
              <w:rPr>
                <w:rFonts w:hint="default" w:eastAsia="仿宋_GB2312"/>
                <w:szCs w:val="21"/>
              </w:rPr>
            </w:pPr>
          </w:p>
        </w:tc>
        <w:tc>
          <w:tcPr>
            <w:tcW w:w="897" w:type="dxa"/>
            <w:noWrap w:val="0"/>
            <w:vAlign w:val="center"/>
          </w:tcPr>
          <w:p w14:paraId="1444A543">
            <w:pPr>
              <w:keepNext w:val="0"/>
              <w:keepLines w:val="0"/>
              <w:suppressLineNumbers w:val="0"/>
              <w:autoSpaceDN w:val="0"/>
              <w:spacing w:before="0" w:beforeAutospacing="0" w:after="0" w:afterAutospacing="0" w:line="280" w:lineRule="exact"/>
              <w:ind w:left="0" w:right="0"/>
              <w:jc w:val="left"/>
              <w:rPr>
                <w:rFonts w:hint="default" w:eastAsia="仿宋_GB2312"/>
                <w:szCs w:val="21"/>
              </w:rPr>
            </w:pPr>
          </w:p>
        </w:tc>
      </w:tr>
      <w:tr w14:paraId="5A61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5" w:type="dxa"/>
            <w:noWrap w:val="0"/>
            <w:vAlign w:val="center"/>
          </w:tcPr>
          <w:p w14:paraId="28CE8CD2">
            <w:pPr>
              <w:keepNext w:val="0"/>
              <w:keepLines w:val="0"/>
              <w:suppressLineNumbers w:val="0"/>
              <w:autoSpaceDN w:val="0"/>
              <w:spacing w:before="0" w:beforeAutospacing="0" w:after="0" w:afterAutospacing="0" w:line="280" w:lineRule="exact"/>
              <w:ind w:left="0" w:right="0"/>
              <w:jc w:val="center"/>
              <w:rPr>
                <w:rFonts w:hint="default" w:eastAsia="仿宋_GB2312"/>
                <w:szCs w:val="21"/>
              </w:rPr>
            </w:pPr>
            <w:r>
              <w:rPr>
                <w:rFonts w:hint="eastAsia" w:eastAsia="仿宋_GB2312"/>
                <w:szCs w:val="21"/>
              </w:rPr>
              <w:t>部署推动“迎大运·保安全”集中整治专项行动</w:t>
            </w:r>
          </w:p>
        </w:tc>
        <w:tc>
          <w:tcPr>
            <w:tcW w:w="7815" w:type="dxa"/>
            <w:noWrap w:val="0"/>
            <w:vAlign w:val="center"/>
          </w:tcPr>
          <w:p w14:paraId="10332195">
            <w:pPr>
              <w:keepNext w:val="0"/>
              <w:keepLines w:val="0"/>
              <w:suppressLineNumbers w:val="0"/>
              <w:autoSpaceDN w:val="0"/>
              <w:spacing w:before="0" w:beforeAutospacing="0" w:after="0" w:afterAutospacing="0" w:line="280" w:lineRule="exact"/>
              <w:ind w:left="0" w:right="0"/>
              <w:jc w:val="left"/>
              <w:rPr>
                <w:rFonts w:hint="default" w:eastAsia="仿宋_GB2312"/>
                <w:szCs w:val="21"/>
              </w:rPr>
            </w:pPr>
            <w:r>
              <w:rPr>
                <w:rFonts w:hint="eastAsia" w:eastAsia="仿宋_GB2312" w:cs="Times New Roman"/>
                <w:szCs w:val="21"/>
                <w:lang w:val="en-US" w:eastAsia="zh-CN"/>
              </w:rPr>
              <w:t>专项行动工作方案、安排部署和工作开展情况。（会议记录、工作方案、检查照片等）</w:t>
            </w:r>
          </w:p>
        </w:tc>
        <w:tc>
          <w:tcPr>
            <w:tcW w:w="3193" w:type="dxa"/>
            <w:noWrap w:val="0"/>
            <w:vAlign w:val="center"/>
          </w:tcPr>
          <w:p w14:paraId="5432D3F0">
            <w:pPr>
              <w:keepNext w:val="0"/>
              <w:keepLines w:val="0"/>
              <w:suppressLineNumbers w:val="0"/>
              <w:autoSpaceDN w:val="0"/>
              <w:spacing w:before="0" w:beforeAutospacing="0" w:after="0" w:afterAutospacing="0" w:line="280" w:lineRule="exact"/>
              <w:ind w:left="0" w:right="0"/>
              <w:jc w:val="left"/>
              <w:rPr>
                <w:rFonts w:hint="default" w:eastAsia="仿宋_GB2312"/>
                <w:szCs w:val="21"/>
              </w:rPr>
            </w:pPr>
          </w:p>
        </w:tc>
        <w:tc>
          <w:tcPr>
            <w:tcW w:w="897" w:type="dxa"/>
            <w:noWrap w:val="0"/>
            <w:vAlign w:val="center"/>
          </w:tcPr>
          <w:p w14:paraId="74117856">
            <w:pPr>
              <w:keepNext w:val="0"/>
              <w:keepLines w:val="0"/>
              <w:suppressLineNumbers w:val="0"/>
              <w:autoSpaceDN w:val="0"/>
              <w:spacing w:before="0" w:beforeAutospacing="0" w:after="0" w:afterAutospacing="0" w:line="280" w:lineRule="exact"/>
              <w:ind w:left="0" w:right="0"/>
              <w:jc w:val="left"/>
              <w:rPr>
                <w:rFonts w:hint="default" w:eastAsia="仿宋_GB2312"/>
                <w:szCs w:val="21"/>
              </w:rPr>
            </w:pPr>
          </w:p>
        </w:tc>
      </w:tr>
      <w:tr w14:paraId="207D4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5" w:type="dxa"/>
            <w:noWrap w:val="0"/>
            <w:vAlign w:val="center"/>
          </w:tcPr>
          <w:p w14:paraId="0595E00D">
            <w:pPr>
              <w:keepNext w:val="0"/>
              <w:keepLines w:val="0"/>
              <w:suppressLineNumbers w:val="0"/>
              <w:autoSpaceDN w:val="0"/>
              <w:spacing w:before="0" w:beforeAutospacing="0" w:after="0" w:afterAutospacing="0" w:line="280" w:lineRule="exact"/>
              <w:ind w:left="0" w:right="0"/>
              <w:jc w:val="center"/>
              <w:rPr>
                <w:rFonts w:hint="default" w:eastAsia="仿宋_GB2312"/>
                <w:szCs w:val="21"/>
                <w:lang w:val="en-US" w:eastAsia="zh-CN"/>
              </w:rPr>
            </w:pPr>
            <w:r>
              <w:rPr>
                <w:rFonts w:hint="eastAsia" w:eastAsia="仿宋_GB2312"/>
                <w:szCs w:val="21"/>
                <w:lang w:val="en-US" w:eastAsia="zh-CN"/>
              </w:rPr>
              <w:t>隐患排查整治情况</w:t>
            </w:r>
          </w:p>
        </w:tc>
        <w:tc>
          <w:tcPr>
            <w:tcW w:w="7815" w:type="dxa"/>
            <w:noWrap w:val="0"/>
            <w:vAlign w:val="center"/>
          </w:tcPr>
          <w:p w14:paraId="1E11AA59">
            <w:pPr>
              <w:keepNext w:val="0"/>
              <w:keepLines w:val="0"/>
              <w:suppressLineNumbers w:val="0"/>
              <w:autoSpaceDN w:val="0"/>
              <w:spacing w:before="0" w:beforeAutospacing="0" w:after="0" w:afterAutospacing="0" w:line="280" w:lineRule="exact"/>
              <w:ind w:left="0" w:right="0"/>
              <w:jc w:val="left"/>
              <w:rPr>
                <w:rFonts w:hint="default" w:eastAsia="仿宋_GB2312"/>
                <w:szCs w:val="21"/>
              </w:rPr>
            </w:pPr>
            <w:r>
              <w:rPr>
                <w:rFonts w:hint="eastAsia" w:eastAsia="仿宋_GB2312" w:cs="Times New Roman"/>
                <w:szCs w:val="21"/>
                <w:lang w:val="en-US" w:eastAsia="zh-CN"/>
              </w:rPr>
              <w:t>今年以来问题隐患台账、整改销号情况等。</w:t>
            </w:r>
          </w:p>
        </w:tc>
        <w:tc>
          <w:tcPr>
            <w:tcW w:w="3193" w:type="dxa"/>
            <w:noWrap w:val="0"/>
            <w:vAlign w:val="center"/>
          </w:tcPr>
          <w:p w14:paraId="3731ACBB">
            <w:pPr>
              <w:keepNext w:val="0"/>
              <w:keepLines w:val="0"/>
              <w:suppressLineNumbers w:val="0"/>
              <w:autoSpaceDN w:val="0"/>
              <w:spacing w:before="0" w:beforeAutospacing="0" w:after="0" w:afterAutospacing="0" w:line="280" w:lineRule="exact"/>
              <w:ind w:left="0" w:right="0"/>
              <w:jc w:val="left"/>
              <w:rPr>
                <w:rFonts w:hint="default" w:eastAsia="仿宋_GB2312"/>
                <w:szCs w:val="21"/>
              </w:rPr>
            </w:pPr>
          </w:p>
        </w:tc>
        <w:tc>
          <w:tcPr>
            <w:tcW w:w="897" w:type="dxa"/>
            <w:noWrap w:val="0"/>
            <w:vAlign w:val="center"/>
          </w:tcPr>
          <w:p w14:paraId="5D6BD755">
            <w:pPr>
              <w:keepNext w:val="0"/>
              <w:keepLines w:val="0"/>
              <w:suppressLineNumbers w:val="0"/>
              <w:autoSpaceDN w:val="0"/>
              <w:spacing w:before="0" w:beforeAutospacing="0" w:after="0" w:afterAutospacing="0" w:line="280" w:lineRule="exact"/>
              <w:ind w:left="0" w:right="0"/>
              <w:jc w:val="left"/>
              <w:rPr>
                <w:rFonts w:hint="default" w:eastAsia="仿宋_GB2312"/>
                <w:szCs w:val="21"/>
              </w:rPr>
            </w:pPr>
          </w:p>
        </w:tc>
      </w:tr>
      <w:tr w14:paraId="72FB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5" w:type="dxa"/>
            <w:noWrap w:val="0"/>
            <w:vAlign w:val="center"/>
          </w:tcPr>
          <w:p w14:paraId="5DF8E90B">
            <w:pPr>
              <w:keepNext w:val="0"/>
              <w:keepLines w:val="0"/>
              <w:suppressLineNumbers w:val="0"/>
              <w:autoSpaceDN w:val="0"/>
              <w:spacing w:before="0" w:beforeAutospacing="0" w:after="0" w:afterAutospacing="0" w:line="280" w:lineRule="exact"/>
              <w:ind w:left="0" w:right="0"/>
              <w:jc w:val="center"/>
              <w:rPr>
                <w:rFonts w:hint="default" w:eastAsia="仿宋_GB2312"/>
                <w:szCs w:val="21"/>
                <w:lang w:val="en-US" w:eastAsia="zh-CN"/>
              </w:rPr>
            </w:pPr>
            <w:r>
              <w:rPr>
                <w:rFonts w:hint="eastAsia" w:eastAsia="仿宋_GB2312"/>
                <w:szCs w:val="21"/>
                <w:lang w:val="en-US" w:eastAsia="zh-CN"/>
              </w:rPr>
              <w:t>防溺水工作落实情况</w:t>
            </w:r>
          </w:p>
        </w:tc>
        <w:tc>
          <w:tcPr>
            <w:tcW w:w="7815" w:type="dxa"/>
            <w:noWrap w:val="0"/>
            <w:vAlign w:val="center"/>
          </w:tcPr>
          <w:p w14:paraId="75F014E8">
            <w:pPr>
              <w:keepNext w:val="0"/>
              <w:keepLines w:val="0"/>
              <w:suppressLineNumbers w:val="0"/>
              <w:autoSpaceDN w:val="0"/>
              <w:spacing w:before="0" w:beforeAutospacing="0" w:after="0" w:afterAutospacing="0" w:line="280" w:lineRule="exact"/>
              <w:ind w:left="0" w:right="0"/>
              <w:jc w:val="left"/>
              <w:rPr>
                <w:rFonts w:hint="default" w:eastAsia="仿宋_GB2312" w:cs="Times New Roman"/>
                <w:szCs w:val="21"/>
                <w:lang w:val="en-US" w:eastAsia="zh-CN"/>
              </w:rPr>
            </w:pPr>
            <w:r>
              <w:rPr>
                <w:rFonts w:hint="default" w:eastAsia="仿宋_GB2312" w:cs="Times New Roman"/>
                <w:szCs w:val="21"/>
                <w:lang w:val="en-US" w:eastAsia="zh-CN"/>
              </w:rPr>
              <w:t>安排部署情况、</w:t>
            </w:r>
            <w:r>
              <w:rPr>
                <w:rFonts w:hint="eastAsia" w:eastAsia="仿宋_GB2312" w:cs="Times New Roman"/>
                <w:szCs w:val="21"/>
                <w:lang w:val="en-US" w:eastAsia="zh-CN"/>
              </w:rPr>
              <w:t>抽查</w:t>
            </w:r>
            <w:r>
              <w:rPr>
                <w:rFonts w:hint="default" w:eastAsia="仿宋_GB2312" w:cs="Times New Roman"/>
                <w:szCs w:val="21"/>
                <w:lang w:val="en-US" w:eastAsia="zh-CN"/>
              </w:rPr>
              <w:t>河塘堰合理位置放置防溺水专用竹竿</w:t>
            </w:r>
            <w:r>
              <w:rPr>
                <w:rFonts w:hint="eastAsia" w:eastAsia="仿宋_GB2312" w:cs="Times New Roman"/>
                <w:szCs w:val="21"/>
                <w:lang w:val="en-US" w:eastAsia="zh-CN"/>
              </w:rPr>
              <w:t>情况、</w:t>
            </w:r>
            <w:r>
              <w:rPr>
                <w:rFonts w:hint="default" w:eastAsia="仿宋_GB2312" w:cs="Times New Roman"/>
                <w:szCs w:val="21"/>
                <w:lang w:val="en-US" w:eastAsia="zh-CN"/>
              </w:rPr>
              <w:t>警示牌、标语</w:t>
            </w:r>
            <w:r>
              <w:rPr>
                <w:rFonts w:hint="eastAsia" w:eastAsia="仿宋_GB2312" w:cs="Times New Roman"/>
                <w:szCs w:val="21"/>
                <w:lang w:val="en-US" w:eastAsia="zh-CN"/>
              </w:rPr>
              <w:t>设置情况、</w:t>
            </w:r>
            <w:r>
              <w:rPr>
                <w:rFonts w:hint="default" w:eastAsia="仿宋_GB2312" w:cs="Times New Roman"/>
                <w:szCs w:val="21"/>
                <w:lang w:val="en-US" w:eastAsia="zh-CN"/>
              </w:rPr>
              <w:t>防溺水宣传教育</w:t>
            </w:r>
            <w:r>
              <w:rPr>
                <w:rFonts w:hint="eastAsia" w:eastAsia="仿宋_GB2312" w:cs="Times New Roman"/>
                <w:szCs w:val="21"/>
                <w:lang w:val="en-US" w:eastAsia="zh-CN"/>
              </w:rPr>
              <w:t>情况</w:t>
            </w:r>
          </w:p>
        </w:tc>
        <w:tc>
          <w:tcPr>
            <w:tcW w:w="3193" w:type="dxa"/>
            <w:noWrap w:val="0"/>
            <w:vAlign w:val="center"/>
          </w:tcPr>
          <w:p w14:paraId="4BC97ECA">
            <w:pPr>
              <w:keepNext w:val="0"/>
              <w:keepLines w:val="0"/>
              <w:suppressLineNumbers w:val="0"/>
              <w:autoSpaceDN w:val="0"/>
              <w:spacing w:before="0" w:beforeAutospacing="0" w:after="0" w:afterAutospacing="0" w:line="260" w:lineRule="exact"/>
              <w:ind w:left="0" w:right="0"/>
              <w:jc w:val="left"/>
              <w:rPr>
                <w:rFonts w:hint="default" w:eastAsia="仿宋_GB2312"/>
                <w:szCs w:val="21"/>
              </w:rPr>
            </w:pPr>
          </w:p>
        </w:tc>
        <w:tc>
          <w:tcPr>
            <w:tcW w:w="897" w:type="dxa"/>
            <w:noWrap w:val="0"/>
            <w:vAlign w:val="center"/>
          </w:tcPr>
          <w:p w14:paraId="091D41CF">
            <w:pPr>
              <w:keepNext w:val="0"/>
              <w:keepLines w:val="0"/>
              <w:suppressLineNumbers w:val="0"/>
              <w:autoSpaceDN w:val="0"/>
              <w:spacing w:before="0" w:beforeAutospacing="0" w:after="0" w:afterAutospacing="0" w:line="260" w:lineRule="exact"/>
              <w:ind w:left="0" w:right="0"/>
              <w:jc w:val="left"/>
              <w:rPr>
                <w:rFonts w:hint="default" w:eastAsia="仿宋_GB2312"/>
                <w:szCs w:val="21"/>
              </w:rPr>
            </w:pPr>
          </w:p>
        </w:tc>
      </w:tr>
      <w:tr w14:paraId="24D35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5" w:type="dxa"/>
            <w:noWrap w:val="0"/>
            <w:vAlign w:val="center"/>
          </w:tcPr>
          <w:p w14:paraId="7B8FE548">
            <w:pPr>
              <w:keepNext w:val="0"/>
              <w:keepLines w:val="0"/>
              <w:suppressLineNumbers w:val="0"/>
              <w:autoSpaceDN w:val="0"/>
              <w:spacing w:before="0" w:beforeAutospacing="0" w:after="0" w:afterAutospacing="0" w:line="280" w:lineRule="exact"/>
              <w:ind w:left="0" w:right="0"/>
              <w:jc w:val="center"/>
              <w:rPr>
                <w:rFonts w:hint="default" w:eastAsia="仿宋_GB2312"/>
                <w:szCs w:val="21"/>
                <w:lang w:val="en-US" w:eastAsia="zh-CN"/>
              </w:rPr>
            </w:pPr>
            <w:r>
              <w:rPr>
                <w:rFonts w:hint="eastAsia" w:eastAsia="仿宋_GB2312"/>
                <w:szCs w:val="21"/>
                <w:lang w:val="en-US" w:eastAsia="zh-CN"/>
              </w:rPr>
              <w:t>近期森林防灭火及消防安全工作落实情况</w:t>
            </w:r>
          </w:p>
        </w:tc>
        <w:tc>
          <w:tcPr>
            <w:tcW w:w="7815" w:type="dxa"/>
            <w:noWrap w:val="0"/>
            <w:vAlign w:val="center"/>
          </w:tcPr>
          <w:p w14:paraId="02CBFF86">
            <w:pPr>
              <w:keepNext w:val="0"/>
              <w:keepLines w:val="0"/>
              <w:suppressLineNumbers w:val="0"/>
              <w:autoSpaceDN w:val="0"/>
              <w:spacing w:before="0" w:beforeAutospacing="0" w:after="0" w:afterAutospacing="0" w:line="280" w:lineRule="exact"/>
              <w:ind w:left="0" w:right="0"/>
              <w:jc w:val="left"/>
              <w:rPr>
                <w:rFonts w:hint="eastAsia" w:eastAsia="仿宋_GB2312" w:cs="Times New Roman"/>
                <w:szCs w:val="21"/>
                <w:lang w:val="en-US" w:eastAsia="zh-CN"/>
              </w:rPr>
            </w:pPr>
            <w:r>
              <w:rPr>
                <w:rFonts w:hint="eastAsia" w:eastAsia="仿宋_GB2312" w:cs="Times New Roman"/>
                <w:szCs w:val="21"/>
                <w:lang w:val="en-US" w:eastAsia="zh-CN"/>
              </w:rPr>
              <w:t>森林防灭方面火：24小时值班表、应急队伍名单、灭火设备和物资储备、重点区域台账。</w:t>
            </w:r>
          </w:p>
          <w:p w14:paraId="5C39C69C">
            <w:pPr>
              <w:keepNext w:val="0"/>
              <w:keepLines w:val="0"/>
              <w:suppressLineNumbers w:val="0"/>
              <w:autoSpaceDN w:val="0"/>
              <w:spacing w:before="0" w:beforeAutospacing="0" w:after="0" w:afterAutospacing="0" w:line="280" w:lineRule="exact"/>
              <w:ind w:left="0" w:right="0"/>
              <w:jc w:val="left"/>
              <w:rPr>
                <w:rFonts w:hint="default" w:eastAsia="微软雅黑" w:cs="Times New Roman"/>
                <w:szCs w:val="21"/>
                <w:lang w:val="en-US" w:eastAsia="zh-CN"/>
              </w:rPr>
            </w:pPr>
            <w:r>
              <w:rPr>
                <w:rFonts w:hint="eastAsia" w:eastAsia="仿宋_GB2312" w:cs="Times New Roman"/>
                <w:szCs w:val="21"/>
                <w:lang w:val="en-US" w:eastAsia="zh-CN"/>
              </w:rPr>
              <w:t>消防安全方面：深刻吸取“2.9”宝森家具火灾、“4.18”北京长峰医院火灾等事故教训，组织传达学习并安排做好本辖区、本行业领域消防安全工作相关资料。（会议记录、讲话材料等）</w:t>
            </w:r>
          </w:p>
        </w:tc>
        <w:tc>
          <w:tcPr>
            <w:tcW w:w="3193" w:type="dxa"/>
            <w:noWrap w:val="0"/>
            <w:vAlign w:val="center"/>
          </w:tcPr>
          <w:p w14:paraId="26EC7386">
            <w:pPr>
              <w:keepNext w:val="0"/>
              <w:keepLines w:val="0"/>
              <w:suppressLineNumbers w:val="0"/>
              <w:autoSpaceDN w:val="0"/>
              <w:spacing w:before="0" w:beforeAutospacing="0" w:after="0" w:afterAutospacing="0" w:line="320" w:lineRule="exact"/>
              <w:ind w:left="0" w:right="0"/>
              <w:jc w:val="left"/>
              <w:rPr>
                <w:rFonts w:hint="default" w:eastAsia="仿宋_GB2312"/>
                <w:szCs w:val="21"/>
              </w:rPr>
            </w:pPr>
          </w:p>
        </w:tc>
        <w:tc>
          <w:tcPr>
            <w:tcW w:w="897" w:type="dxa"/>
            <w:noWrap w:val="0"/>
            <w:vAlign w:val="center"/>
          </w:tcPr>
          <w:p w14:paraId="36F7F8DF">
            <w:pPr>
              <w:keepNext w:val="0"/>
              <w:keepLines w:val="0"/>
              <w:suppressLineNumbers w:val="0"/>
              <w:autoSpaceDN w:val="0"/>
              <w:spacing w:before="0" w:beforeAutospacing="0" w:after="0" w:afterAutospacing="0" w:line="320" w:lineRule="exact"/>
              <w:ind w:left="0" w:right="0"/>
              <w:jc w:val="left"/>
              <w:rPr>
                <w:rFonts w:hint="default" w:eastAsia="仿宋_GB2312"/>
                <w:szCs w:val="21"/>
              </w:rPr>
            </w:pPr>
          </w:p>
        </w:tc>
      </w:tr>
      <w:tr w14:paraId="6F88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5" w:type="dxa"/>
            <w:noWrap w:val="0"/>
            <w:vAlign w:val="center"/>
          </w:tcPr>
          <w:p w14:paraId="4003CCAF">
            <w:pPr>
              <w:keepNext w:val="0"/>
              <w:keepLines w:val="0"/>
              <w:suppressLineNumbers w:val="0"/>
              <w:autoSpaceDN w:val="0"/>
              <w:spacing w:before="0" w:beforeAutospacing="0" w:after="0" w:afterAutospacing="0" w:line="280" w:lineRule="exact"/>
              <w:ind w:left="0" w:right="0"/>
              <w:jc w:val="center"/>
              <w:rPr>
                <w:rFonts w:hint="default" w:eastAsia="仿宋_GB2312" w:cs="Times New Roman"/>
                <w:szCs w:val="21"/>
                <w:lang w:val="en-US" w:eastAsia="zh-CN"/>
              </w:rPr>
            </w:pPr>
            <w:r>
              <w:rPr>
                <w:rFonts w:hint="eastAsia" w:eastAsia="仿宋_GB2312" w:cs="Times New Roman"/>
                <w:szCs w:val="21"/>
                <w:lang w:val="en-US" w:eastAsia="zh-CN"/>
              </w:rPr>
              <w:t>暗访片发现问题整改情况</w:t>
            </w:r>
          </w:p>
        </w:tc>
        <w:tc>
          <w:tcPr>
            <w:tcW w:w="7815" w:type="dxa"/>
            <w:noWrap w:val="0"/>
            <w:vAlign w:val="center"/>
          </w:tcPr>
          <w:p w14:paraId="5B379844">
            <w:pPr>
              <w:keepNext w:val="0"/>
              <w:keepLines w:val="0"/>
              <w:suppressLineNumbers w:val="0"/>
              <w:autoSpaceDN w:val="0"/>
              <w:spacing w:before="0" w:beforeAutospacing="0" w:after="0" w:afterAutospacing="0" w:line="280" w:lineRule="exact"/>
              <w:ind w:left="0" w:right="0"/>
              <w:jc w:val="left"/>
              <w:rPr>
                <w:rFonts w:hint="default" w:eastAsia="仿宋_GB2312" w:cs="Times New Roman"/>
                <w:szCs w:val="21"/>
                <w:lang w:val="en-US" w:eastAsia="zh-CN"/>
              </w:rPr>
            </w:pPr>
            <w:r>
              <w:rPr>
                <w:rFonts w:hint="eastAsia" w:eastAsia="仿宋_GB2312" w:cs="Times New Roman"/>
                <w:szCs w:val="21"/>
                <w:lang w:val="en-US" w:eastAsia="zh-CN"/>
              </w:rPr>
              <w:t>1.四川鹏飞纺织有限公司：除尘设备未采用泄爆、隔爆、惰化、抑爆等任一种控爆措施；现场部分除尘管道未连接规范，密封不严；柴油叉车排气筒未安装阻火器，驾驶员未取得叉车驾驶证；未制定粉尘清扫制度，规范清理粉尘。</w:t>
            </w:r>
          </w:p>
          <w:p w14:paraId="3F79FFC5">
            <w:pPr>
              <w:keepNext w:val="0"/>
              <w:keepLines w:val="0"/>
              <w:suppressLineNumbers w:val="0"/>
              <w:autoSpaceDN w:val="0"/>
              <w:spacing w:before="0" w:beforeAutospacing="0" w:after="0" w:afterAutospacing="0" w:line="280" w:lineRule="exact"/>
              <w:ind w:left="0" w:right="0"/>
              <w:jc w:val="left"/>
              <w:rPr>
                <w:rFonts w:hint="eastAsia" w:eastAsia="仿宋_GB2312" w:cs="Times New Roman"/>
                <w:szCs w:val="21"/>
                <w:lang w:val="en-US" w:eastAsia="zh-CN"/>
              </w:rPr>
            </w:pPr>
            <w:r>
              <w:rPr>
                <w:rFonts w:hint="eastAsia" w:eastAsia="仿宋_GB2312" w:cs="Times New Roman"/>
                <w:szCs w:val="21"/>
                <w:lang w:val="en-US" w:eastAsia="zh-CN"/>
              </w:rPr>
              <w:t>2.百皇门业：车间内二氧化碳气瓶无防倾倒装置；喷涂车间、调漆间未规范设置通风装置和防爆电气设备设施；库房耐火等级不足，可燃气体检测报警装置未        投入使用，电气线路、灯具等电气设施不防爆；酸洗池未进行有限空间辨识及张贴警示标识；喷涂车间、调漆间未规范设置通风装置和防爆电气设备设施；干式除尘系统未规范设置锁气卸灰装置；无内保制度，机构、人员，无门卫及巡逻人员，重要部位如主要通道无监控。</w:t>
            </w:r>
          </w:p>
          <w:p w14:paraId="03B7E6E6">
            <w:pPr>
              <w:keepNext w:val="0"/>
              <w:keepLines w:val="0"/>
              <w:suppressLineNumbers w:val="0"/>
              <w:autoSpaceDN w:val="0"/>
              <w:spacing w:before="0" w:beforeAutospacing="0" w:after="0" w:afterAutospacing="0" w:line="280" w:lineRule="exact"/>
              <w:ind w:left="0" w:right="0"/>
              <w:jc w:val="left"/>
              <w:rPr>
                <w:rFonts w:hint="eastAsia" w:eastAsia="仿宋_GB2312" w:cs="Times New Roman"/>
                <w:szCs w:val="21"/>
                <w:lang w:val="en-US" w:eastAsia="zh-CN"/>
              </w:rPr>
            </w:pPr>
            <w:r>
              <w:rPr>
                <w:rFonts w:hint="eastAsia" w:eastAsia="仿宋_GB2312" w:cs="Times New Roman"/>
                <w:szCs w:val="21"/>
                <w:lang w:val="en-US" w:eastAsia="zh-CN"/>
              </w:rPr>
              <w:t>3.鸣凤镇：鸣吉路沿途道路多处坑洼且无警示标志；下寺村5组漫水桥无警示标志和护栏；凤鸣路鸣凤小学门口陡坡路段未规范设置减速带。</w:t>
            </w:r>
          </w:p>
          <w:p w14:paraId="792694A6">
            <w:pPr>
              <w:keepNext w:val="0"/>
              <w:keepLines w:val="0"/>
              <w:suppressLineNumbers w:val="0"/>
              <w:autoSpaceDN w:val="0"/>
              <w:spacing w:before="0" w:beforeAutospacing="0" w:after="0" w:afterAutospacing="0" w:line="280" w:lineRule="exact"/>
              <w:ind w:left="0" w:right="0"/>
              <w:jc w:val="left"/>
              <w:rPr>
                <w:rFonts w:hint="eastAsia" w:eastAsia="仿宋_GB2312" w:cs="Times New Roman"/>
                <w:szCs w:val="21"/>
                <w:lang w:val="en-US" w:eastAsia="zh-CN"/>
              </w:rPr>
            </w:pPr>
            <w:r>
              <w:rPr>
                <w:rFonts w:hint="eastAsia" w:eastAsia="仿宋_GB2312" w:cs="Times New Roman"/>
                <w:szCs w:val="21"/>
                <w:lang w:val="en-US" w:eastAsia="zh-CN"/>
              </w:rPr>
              <w:t>4.大石镇：文凡村8社路桥石栏已多处风化且高度不够；文苑街大石中学校门口未按规定设置减速带。</w:t>
            </w:r>
          </w:p>
          <w:p w14:paraId="30E514B1">
            <w:pPr>
              <w:keepNext w:val="0"/>
              <w:keepLines w:val="0"/>
              <w:suppressLineNumbers w:val="0"/>
              <w:autoSpaceDN w:val="0"/>
              <w:spacing w:before="0" w:beforeAutospacing="0" w:after="0" w:afterAutospacing="0" w:line="280" w:lineRule="exact"/>
              <w:ind w:left="0" w:right="0"/>
              <w:jc w:val="left"/>
              <w:rPr>
                <w:rFonts w:hint="eastAsia" w:eastAsia="仿宋_GB2312" w:cs="Times New Roman"/>
                <w:szCs w:val="21"/>
                <w:lang w:val="en-US" w:eastAsia="zh-CN"/>
              </w:rPr>
            </w:pPr>
            <w:r>
              <w:rPr>
                <w:rFonts w:hint="eastAsia" w:eastAsia="仿宋_GB2312" w:cs="Times New Roman"/>
                <w:szCs w:val="21"/>
                <w:lang w:val="en-US" w:eastAsia="zh-CN"/>
              </w:rPr>
              <w:t>5.天亿石化：加油机内消防沙不足；卸油区卸油管道未采用颜色区分介质；油气存储设备锈蚀，存在泄露风险；油气回收装置设置与实际不符。</w:t>
            </w:r>
          </w:p>
          <w:p w14:paraId="3476F480">
            <w:pPr>
              <w:keepNext w:val="0"/>
              <w:keepLines w:val="0"/>
              <w:suppressLineNumbers w:val="0"/>
              <w:autoSpaceDN w:val="0"/>
              <w:spacing w:before="0" w:beforeAutospacing="0" w:after="0" w:afterAutospacing="0" w:line="280" w:lineRule="exact"/>
              <w:ind w:left="0" w:right="0"/>
              <w:jc w:val="left"/>
              <w:rPr>
                <w:rFonts w:hint="eastAsia" w:eastAsia="仿宋_GB2312" w:cs="Times New Roman"/>
                <w:szCs w:val="21"/>
                <w:lang w:val="en-US" w:eastAsia="zh-CN"/>
              </w:rPr>
            </w:pPr>
            <w:r>
              <w:rPr>
                <w:rFonts w:hint="eastAsia" w:eastAsia="仿宋_GB2312" w:cs="Times New Roman"/>
                <w:szCs w:val="21"/>
                <w:lang w:val="en-US" w:eastAsia="zh-CN"/>
              </w:rPr>
              <w:t>6.聚泰材料：危险化学品受限空间辨识标志脱落；危化品生产车间门口未采用坡度防止泄露；电箱电线裸露，箱盖脱落。</w:t>
            </w:r>
          </w:p>
          <w:p w14:paraId="00391366">
            <w:pPr>
              <w:keepNext w:val="0"/>
              <w:keepLines w:val="0"/>
              <w:suppressLineNumbers w:val="0"/>
              <w:autoSpaceDN w:val="0"/>
              <w:spacing w:before="0" w:beforeAutospacing="0" w:after="0" w:afterAutospacing="0" w:line="280" w:lineRule="exact"/>
              <w:ind w:left="0" w:right="0"/>
              <w:jc w:val="left"/>
              <w:rPr>
                <w:rFonts w:hint="eastAsia" w:eastAsia="仿宋_GB2312" w:cs="Times New Roman"/>
                <w:szCs w:val="21"/>
                <w:lang w:val="en-US" w:eastAsia="zh-CN"/>
              </w:rPr>
            </w:pPr>
            <w:r>
              <w:rPr>
                <w:rFonts w:hint="eastAsia" w:eastAsia="仿宋_GB2312" w:cs="Times New Roman"/>
                <w:szCs w:val="21"/>
                <w:lang w:val="en-US" w:eastAsia="zh-CN"/>
              </w:rPr>
              <w:t>7.腾达烟花爆竹：烟花爆竹产品包装破损且无流向标识；烟花爆竹仓库有无关人员进入。</w:t>
            </w:r>
          </w:p>
          <w:p w14:paraId="43F4A27E">
            <w:pPr>
              <w:keepNext w:val="0"/>
              <w:keepLines w:val="0"/>
              <w:suppressLineNumbers w:val="0"/>
              <w:autoSpaceDN w:val="0"/>
              <w:spacing w:before="0" w:beforeAutospacing="0" w:after="0" w:afterAutospacing="0" w:line="280" w:lineRule="exact"/>
              <w:ind w:left="0" w:right="0"/>
              <w:jc w:val="left"/>
              <w:rPr>
                <w:rFonts w:hint="eastAsia" w:eastAsia="仿宋_GB2312" w:cs="Times New Roman"/>
                <w:szCs w:val="21"/>
                <w:lang w:val="en-US" w:eastAsia="zh-CN"/>
              </w:rPr>
            </w:pPr>
            <w:r>
              <w:rPr>
                <w:rFonts w:hint="eastAsia" w:eastAsia="仿宋_GB2312" w:cs="Times New Roman"/>
                <w:szCs w:val="21"/>
                <w:lang w:val="en-US" w:eastAsia="zh-CN"/>
              </w:rPr>
              <w:t>8.普安街道：物资仓库缺乏管理，未定期对装备进行维护，未储备供扑火装备使用的混合油；公租房小区门前道路下水排污盖板破损；葫芦街多处路灯电源线外漏。</w:t>
            </w:r>
          </w:p>
          <w:p w14:paraId="05AC715E">
            <w:pPr>
              <w:keepNext w:val="0"/>
              <w:keepLines w:val="0"/>
              <w:suppressLineNumbers w:val="0"/>
              <w:autoSpaceDN w:val="0"/>
              <w:spacing w:before="0" w:beforeAutospacing="0" w:after="0" w:afterAutospacing="0" w:line="280" w:lineRule="exact"/>
              <w:ind w:left="0" w:right="0"/>
              <w:jc w:val="left"/>
              <w:rPr>
                <w:rFonts w:hint="eastAsia" w:eastAsia="仿宋_GB2312" w:cs="Times New Roman"/>
                <w:szCs w:val="21"/>
                <w:lang w:val="en-US" w:eastAsia="zh-CN"/>
              </w:rPr>
            </w:pPr>
            <w:r>
              <w:rPr>
                <w:rFonts w:hint="eastAsia" w:eastAsia="仿宋_GB2312" w:cs="Times New Roman"/>
                <w:szCs w:val="21"/>
                <w:lang w:val="en-US" w:eastAsia="zh-CN"/>
              </w:rPr>
              <w:t>9.明月镇：市场监管所小区及收花站小区基础下沉塌陷；回水社区污水处理厂厂房堡坎变形、挡墙存在贯穿性裂缝和错位现象。</w:t>
            </w:r>
          </w:p>
          <w:p w14:paraId="267FA583">
            <w:pPr>
              <w:keepNext w:val="0"/>
              <w:keepLines w:val="0"/>
              <w:suppressLineNumbers w:val="0"/>
              <w:autoSpaceDN w:val="0"/>
              <w:spacing w:before="0" w:beforeAutospacing="0" w:after="0" w:afterAutospacing="0" w:line="280" w:lineRule="exact"/>
              <w:ind w:left="0" w:right="0"/>
              <w:jc w:val="left"/>
              <w:rPr>
                <w:rFonts w:hint="default" w:eastAsia="仿宋_GB2312" w:cs="Times New Roman"/>
                <w:szCs w:val="21"/>
                <w:lang w:val="en-US" w:eastAsia="zh-CN"/>
              </w:rPr>
            </w:pPr>
            <w:r>
              <w:rPr>
                <w:rFonts w:hint="eastAsia" w:eastAsia="仿宋_GB2312" w:cs="Times New Roman"/>
                <w:szCs w:val="21"/>
                <w:lang w:val="en-US" w:eastAsia="zh-CN"/>
              </w:rPr>
              <w:t>10.四川蓬溪经开区金桥特色产业园项目：存在未按施工手续进行报批、改变原有地形地貌造成桥下堰塞积水和墩柱区域堆土问题。</w:t>
            </w:r>
          </w:p>
        </w:tc>
        <w:tc>
          <w:tcPr>
            <w:tcW w:w="3193" w:type="dxa"/>
            <w:noWrap w:val="0"/>
            <w:vAlign w:val="center"/>
          </w:tcPr>
          <w:p w14:paraId="35DDE7D6">
            <w:pPr>
              <w:keepNext w:val="0"/>
              <w:keepLines w:val="0"/>
              <w:suppressLineNumbers w:val="0"/>
              <w:autoSpaceDN w:val="0"/>
              <w:spacing w:before="0" w:beforeAutospacing="0" w:after="0" w:afterAutospacing="0" w:line="320" w:lineRule="exact"/>
              <w:ind w:left="0" w:right="0"/>
              <w:jc w:val="left"/>
              <w:rPr>
                <w:rFonts w:hint="default" w:eastAsia="仿宋_GB2312"/>
                <w:szCs w:val="21"/>
              </w:rPr>
            </w:pPr>
          </w:p>
        </w:tc>
        <w:tc>
          <w:tcPr>
            <w:tcW w:w="897" w:type="dxa"/>
            <w:noWrap w:val="0"/>
            <w:vAlign w:val="center"/>
          </w:tcPr>
          <w:p w14:paraId="4FB0D618">
            <w:pPr>
              <w:keepNext w:val="0"/>
              <w:keepLines w:val="0"/>
              <w:suppressLineNumbers w:val="0"/>
              <w:autoSpaceDN w:val="0"/>
              <w:spacing w:before="0" w:beforeAutospacing="0" w:after="0" w:afterAutospacing="0" w:line="320" w:lineRule="exact"/>
              <w:ind w:left="0" w:right="0"/>
              <w:jc w:val="left"/>
              <w:rPr>
                <w:rFonts w:hint="default" w:eastAsia="仿宋_GB2312"/>
                <w:szCs w:val="21"/>
              </w:rPr>
            </w:pPr>
          </w:p>
        </w:tc>
      </w:tr>
    </w:tbl>
    <w:p w14:paraId="4E0A3029">
      <w:pPr>
        <w:autoSpaceDN w:val="0"/>
        <w:spacing w:line="576" w:lineRule="exact"/>
        <w:jc w:val="left"/>
        <w:rPr>
          <w:rFonts w:hint="eastAsia" w:eastAsia="仿宋_GB2312"/>
          <w:lang w:val="en-US" w:eastAsia="zh-CN"/>
        </w:rPr>
        <w:sectPr>
          <w:pgSz w:w="16838" w:h="11906" w:orient="landscape"/>
          <w:pgMar w:top="1587" w:right="2098" w:bottom="1474" w:left="1984" w:header="851" w:footer="992" w:gutter="0"/>
          <w:cols w:space="425" w:num="1"/>
          <w:docGrid w:type="lines" w:linePitch="312" w:charSpace="0"/>
        </w:sectPr>
      </w:pPr>
      <w:r>
        <w:rPr>
          <w:rFonts w:hint="eastAsia" w:eastAsia="仿宋_GB2312"/>
          <w:kern w:val="0"/>
          <w:sz w:val="28"/>
          <w:szCs w:val="28"/>
        </w:rPr>
        <w:t>督查组组长签字：</w:t>
      </w:r>
      <w:r>
        <w:rPr>
          <w:rFonts w:eastAsia="仿宋_GB2312"/>
          <w:kern w:val="0"/>
          <w:sz w:val="28"/>
          <w:szCs w:val="28"/>
        </w:rPr>
        <w:t xml:space="preserve">                                       </w:t>
      </w:r>
      <w:r>
        <w:rPr>
          <w:rFonts w:hint="eastAsia" w:eastAsia="仿宋_GB2312"/>
          <w:kern w:val="0"/>
          <w:sz w:val="28"/>
          <w:szCs w:val="28"/>
          <w:lang w:val="en-US" w:eastAsia="zh-CN"/>
        </w:rPr>
        <w:t>被</w:t>
      </w:r>
      <w:r>
        <w:rPr>
          <w:rFonts w:hint="eastAsia" w:eastAsia="仿宋_GB2312"/>
          <w:kern w:val="0"/>
          <w:sz w:val="28"/>
          <w:szCs w:val="28"/>
        </w:rPr>
        <w:t>督查单位签字</w:t>
      </w:r>
      <w:r>
        <w:rPr>
          <w:rFonts w:hint="eastAsia" w:eastAsia="仿宋_GB2312"/>
          <w:kern w:val="0"/>
          <w:sz w:val="28"/>
          <w:szCs w:val="28"/>
          <w:lang w:eastAsia="zh-CN"/>
        </w:rPr>
        <w:t>：</w:t>
      </w:r>
    </w:p>
    <w:p w14:paraId="2826C6B1">
      <w:pPr>
        <w:pStyle w:val="5"/>
        <w:rPr>
          <w:rFonts w:hint="default" w:ascii="仿宋_GB2312" w:hAnsi="仿宋_GB2312" w:eastAsia="仿宋_GB2312" w:cs="仿宋_GB2312"/>
          <w:kern w:val="0"/>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79DDAA"/>
    <w:multiLevelType w:val="singleLevel"/>
    <w:tmpl w:val="4279DDAA"/>
    <w:lvl w:ilvl="0" w:tentative="0">
      <w:start w:val="1"/>
      <w:numFmt w:val="decimal"/>
      <w:pStyle w:val="3"/>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zN2Q3NThjMmM1ZDg3OGEzOWUzMWY0ODI0MjU1YzkifQ=="/>
  </w:docVars>
  <w:rsids>
    <w:rsidRoot w:val="00000000"/>
    <w:rsid w:val="025B3981"/>
    <w:rsid w:val="07FE7596"/>
    <w:rsid w:val="09233105"/>
    <w:rsid w:val="096020E1"/>
    <w:rsid w:val="0F267991"/>
    <w:rsid w:val="10A53825"/>
    <w:rsid w:val="14DD60B0"/>
    <w:rsid w:val="14E10A14"/>
    <w:rsid w:val="158B5FC3"/>
    <w:rsid w:val="230B2689"/>
    <w:rsid w:val="29B81E9E"/>
    <w:rsid w:val="2F5C2758"/>
    <w:rsid w:val="30A10E12"/>
    <w:rsid w:val="317924FE"/>
    <w:rsid w:val="35A1430B"/>
    <w:rsid w:val="49F55A81"/>
    <w:rsid w:val="4AD65858"/>
    <w:rsid w:val="4D9A5B1B"/>
    <w:rsid w:val="520F4533"/>
    <w:rsid w:val="547F7727"/>
    <w:rsid w:val="55D242C8"/>
    <w:rsid w:val="63B66D81"/>
    <w:rsid w:val="646A6BA7"/>
    <w:rsid w:val="6783153B"/>
    <w:rsid w:val="69252B6C"/>
    <w:rsid w:val="787D296C"/>
    <w:rsid w:val="78AB1602"/>
    <w:rsid w:val="7A6641F4"/>
    <w:rsid w:val="7D0C1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customStyle="1" w:styleId="2">
    <w:name w:val="章标题"/>
    <w:basedOn w:val="1"/>
    <w:next w:val="1"/>
    <w:qFormat/>
    <w:uiPriority w:val="0"/>
    <w:pPr>
      <w:widowControl/>
      <w:spacing w:before="158" w:after="153" w:line="323" w:lineRule="atLeast"/>
      <w:ind w:right="-120"/>
      <w:jc w:val="center"/>
      <w:textAlignment w:val="baseline"/>
    </w:pPr>
    <w:rPr>
      <w:color w:val="FF0000"/>
      <w:sz w:val="18"/>
    </w:rPr>
  </w:style>
  <w:style w:type="paragraph" w:styleId="3">
    <w:name w:val="List Number"/>
    <w:basedOn w:val="1"/>
    <w:qFormat/>
    <w:uiPriority w:val="0"/>
    <w:pPr>
      <w:numPr>
        <w:ilvl w:val="0"/>
        <w:numId w:val="1"/>
      </w:numPr>
    </w:pPr>
  </w:style>
  <w:style w:type="paragraph" w:styleId="4">
    <w:name w:val="Plain Text"/>
    <w:basedOn w:val="1"/>
    <w:unhideWhenUsed/>
    <w:qFormat/>
    <w:uiPriority w:val="0"/>
    <w:rPr>
      <w:rFonts w:ascii="宋体" w:hAnsi="Courier New" w:cs="宋体"/>
      <w:sz w:val="21"/>
      <w:szCs w:val="21"/>
    </w:rPr>
  </w:style>
  <w:style w:type="paragraph" w:styleId="5">
    <w:name w:val="List"/>
    <w:basedOn w:val="1"/>
    <w:qFormat/>
    <w:uiPriority w:val="0"/>
    <w:rPr>
      <w:rFonts w:cs="Tahoma"/>
    </w:rPr>
  </w:style>
  <w:style w:type="character" w:styleId="8">
    <w:name w:val="Hyperlink"/>
    <w:basedOn w:val="7"/>
    <w:qFormat/>
    <w:uiPriority w:val="0"/>
    <w:rPr>
      <w:color w:val="0000FF"/>
      <w:u w:val="single"/>
    </w:rPr>
  </w:style>
  <w:style w:type="paragraph" w:customStyle="1" w:styleId="9">
    <w:name w:val="BodyText"/>
    <w:basedOn w:val="1"/>
    <w:next w:val="1"/>
    <w:qFormat/>
    <w:uiPriority w:val="0"/>
    <w:pPr>
      <w:spacing w:after="120"/>
      <w:jc w:val="both"/>
      <w:textAlignment w:val="baseline"/>
    </w:pPr>
  </w:style>
  <w:style w:type="paragraph" w:customStyle="1" w:styleId="10">
    <w:name w:val="节标题"/>
    <w:basedOn w:val="1"/>
    <w:next w:val="1"/>
    <w:qFormat/>
    <w:uiPriority w:val="99"/>
    <w:pPr>
      <w:widowControl/>
      <w:spacing w:line="289" w:lineRule="atLeast"/>
      <w:jc w:val="center"/>
      <w:textAlignment w:val="baseline"/>
    </w:pPr>
    <w:rPr>
      <w:rFonts w:ascii="Calibri" w:hAnsi="Calibri" w:cs="Calibri"/>
      <w:color w:val="000000"/>
      <w:kern w:val="0"/>
      <w:sz w:val="28"/>
      <w:szCs w:val="28"/>
    </w:rPr>
  </w:style>
  <w:style w:type="paragraph" w:customStyle="1" w:styleId="11">
    <w:name w:val="公文主体"/>
    <w:basedOn w:val="1"/>
    <w:next w:val="1"/>
    <w:qFormat/>
    <w:uiPriority w:val="0"/>
    <w:pPr>
      <w:spacing w:line="580" w:lineRule="exact"/>
      <w:ind w:firstLine="200" w:firstLineChars="200"/>
    </w:pPr>
    <w:rPr>
      <w:rFonts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1586</Words>
  <Characters>1620</Characters>
  <Paragraphs>28</Paragraphs>
  <TotalTime>8</TotalTime>
  <ScaleCrop>false</ScaleCrop>
  <LinksUpToDate>false</LinksUpToDate>
  <CharactersWithSpaces>1667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2022-02-19T01:36:00Z</dcterms:created>
  <dc:creator>砾圆</dc:creator>
  <cp:lastModifiedBy>哈哈*^o^*</cp:lastModifiedBy>
  <cp:lastPrinted>2023-04-19T09:19:00Z</cp:lastPrinted>
  <dcterms:modified xsi:type="dcterms:W3CDTF">2025-01-16T01:11:36Z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238F12B1A1614D2693F54AB81A0E79D0_13</vt:lpwstr>
  </property>
  <property fmtid="{D5CDD505-2E9C-101B-9397-08002B2CF9AE}" pid="4" name="KSOTemplateDocerSaveRecord">
    <vt:lpwstr>eyJoZGlkIjoiMDdiZjhmMDZlNWE1ZTIzNmY0N2FiYWQzNGRiMjI4ODMiLCJ1c2VySWQiOiI0MjA0MDUyMDgifQ==</vt:lpwstr>
  </property>
</Properties>
</file>