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76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蓬天府发〔2024〕1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76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蓬溪县天福镇人民政府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印发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《天福镇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2024年农村“厕所革命”工作实施方案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right="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各村（社区）: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根据工作需要，特制定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天福镇2024年农村“厕所革命”工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，现印发给你们，请结合实际抓好落实。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baseline"/>
        <w:rPr>
          <w:rStyle w:val="13"/>
          <w:rFonts w:hint="default"/>
          <w:lang w:val="en-US" w:eastAsia="zh-CN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-11"/>
          <w:w w:val="98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</w:t>
      </w:r>
      <w:r>
        <w:rPr>
          <w:rStyle w:val="13"/>
          <w:rFonts w:hint="default"/>
          <w:lang w:val="en-US" w:eastAsia="zh-CN"/>
        </w:rPr>
        <w:t xml:space="preserve">    </w:t>
      </w:r>
      <w:r>
        <w:rPr>
          <w:rStyle w:val="13"/>
          <w:rFonts w:hint="eastAsia"/>
          <w:lang w:val="en-US" w:eastAsia="zh-CN"/>
        </w:rPr>
        <w:t xml:space="preserve">      </w:t>
      </w:r>
      <w:r>
        <w:rPr>
          <w:rStyle w:val="13"/>
          <w:rFonts w:hint="default"/>
          <w:lang w:val="en-US" w:eastAsia="zh-CN"/>
        </w:rPr>
        <w:t xml:space="preserve">蓬溪县天福镇人民政府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baseline"/>
        <w:rPr>
          <w:rStyle w:val="13"/>
          <w:rFonts w:hint="default" w:ascii="Times New Roman" w:hAnsi="Times New Roman" w:cs="Times New Roman"/>
          <w:lang w:val="en-US" w:eastAsia="zh-CN"/>
        </w:rPr>
      </w:pPr>
      <w:r>
        <w:rPr>
          <w:rStyle w:val="13"/>
          <w:rFonts w:hint="default"/>
          <w:lang w:val="en-US" w:eastAsia="zh-CN"/>
        </w:rPr>
        <w:t xml:space="preserve">         </w:t>
      </w:r>
      <w:r>
        <w:rPr>
          <w:rStyle w:val="13"/>
          <w:rFonts w:hint="eastAsia"/>
          <w:lang w:val="en-US" w:eastAsia="zh-CN"/>
        </w:rPr>
        <w:t xml:space="preserve">       </w:t>
      </w:r>
      <w:r>
        <w:rPr>
          <w:rStyle w:val="13"/>
          <w:rFonts w:hint="default" w:ascii="Times New Roman" w:hAnsi="Times New Roman" w:cs="Times New Roman"/>
          <w:lang w:val="en-US" w:eastAsia="zh-CN"/>
        </w:rPr>
        <w:t>2024年11月15日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76" w:lineRule="exact"/>
        <w:ind w:left="0" w:leftChars="0" w:right="0" w:firstLineChars="0"/>
        <w:jc w:val="center"/>
        <w:textAlignment w:val="baseline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zh-CN"/>
          <w14:textFill>
            <w14:solidFill>
              <w14:schemeClr w14:val="tx1"/>
            </w14:solidFill>
          </w14:textFill>
        </w:rPr>
        <w:t>蓬溪县天福镇人民政府关于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76" w:lineRule="exact"/>
        <w:ind w:left="0" w:leftChars="0" w:right="0" w:firstLineChars="0"/>
        <w:jc w:val="center"/>
        <w:textAlignment w:val="baseline"/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zh-CN"/>
          <w14:textFill>
            <w14:solidFill>
              <w14:schemeClr w14:val="tx1"/>
            </w14:solidFill>
          </w14:textFill>
        </w:rPr>
        <w:t>2024年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zh-CN" w:eastAsia="zh-CN" w:bidi="zh-CN"/>
          <w14:textFill>
            <w14:solidFill>
              <w14:schemeClr w14:val="tx1"/>
            </w14:solidFill>
          </w14:textFill>
        </w:rPr>
        <w:t>农村“厕所革命”工作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zh-CN"/>
          <w14:textFill>
            <w14:solidFill>
              <w14:schemeClr w14:val="tx1"/>
            </w14:solidFill>
          </w14:textFill>
        </w:rPr>
        <w:t>实施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zh-CN" w:eastAsia="zh-CN" w:bidi="zh-CN"/>
          <w14:textFill>
            <w14:solidFill>
              <w14:schemeClr w14:val="tx1"/>
            </w14:solidFill>
          </w14:textFill>
        </w:rPr>
        <w:t>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76" w:lineRule="exact"/>
        <w:ind w:right="0" w:firstLine="640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为进一步贯彻落实中央关于开展“厕所革命”的决策部署及省、市、县关于开展农村“厕所革命”的最新要求，补齐影响群众生活品质短板，全面提升农村人居环境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结合我镇实际，特制定本方案。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一、目标任务</w:t>
      </w:r>
    </w:p>
    <w:p>
      <w:pPr>
        <w:pStyle w:val="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76" w:lineRule="exact"/>
        <w:ind w:right="0"/>
        <w:jc w:val="both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zh-TW"/>
          <w14:textFill>
            <w14:solidFill>
              <w14:schemeClr w14:val="tx1"/>
            </w14:solidFill>
          </w14:textFill>
        </w:rPr>
        <w:t>截止2024年12月底前，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天福镇2024年新建110户无害化卫生厕所。其中散户村建设项目三个：茶房沟村实施50户，赵家沟村实施30户，落溪村实施30户。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799" w:leftChars="0" w:right="0" w:rightChars="0" w:firstLine="0" w:firstLineChars="0"/>
        <w:jc w:val="both"/>
        <w:textAlignment w:val="auto"/>
        <w:rPr>
          <w:rStyle w:val="11"/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zh-TW"/>
          <w14:textFill>
            <w14:solidFill>
              <w14:schemeClr w14:val="tx1"/>
            </w14:solidFill>
          </w14:textFill>
        </w:rPr>
        <w:t>二、建设模式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根据国家市场监管总局、国家标准化管理委员会发布的《农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村三格式户厕建设技术规范》(GB/T38836-2020) 执行，我县坚持“卫生、经济、适用、环保”的原则，充分尊重农民意愿，因地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制宜，主推建设砖混结构三格化粪池的七种改厕模式，具体改厕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模式由各乡镇根据当地群众意愿自主选择，原则新(改)建群众常用的旧厕。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baseline"/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新建砖混结构三格式化粪池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老粪坑内部砌筑隔墙改造成三格式化粪池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将老粪坑做第一格新建第二、三格化粪池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沼改厕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联户三格化粪池+污水治理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联户人工湿地处理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（七）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管网集中收集到污水处理站处理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 、建设标准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(一)厕屋标准。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厕屋宜“进院入室”,优先建在室内。厕屋 结构应完整、安全、可靠，可采用砖石，混凝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土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，轻型装配式结 构，必须坚持“七有”(有墙、有顶、有灯、有门、有窗、有标准 便器、有冲水设施)。净面积不应小于1.2平方，厕屋净高不应 小于2米。地面应进行硬化和防滑处理，墙面及地面应平整，有 条件的农户可设置洗手池等附属设施。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(二)三格化粪池标准。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采用砖、水泥、钢筋等耐久性建筑材料进行构筑。三格化粪池与厕屋距离(不得超过8米),且是否有高度差(落差50cm),厕屋与化粪池用管道连通。三格化粪池的第一格安装排气管，内径不应小于100mm,靠墙安装固 定，不能靠墙的将排气管安装于排粪管靠墙位置，高度应超过窗户，高度至少1.8米以上。三格化粪池的第一池、第二池、第三池容积比为2:1:3,容积为1-3人1.5方；4-6人2方；7人以上2.5方；过粪管内径不应小于100mm,设置成倒L形，第一池至第二池的过粪管人口距池底高度应为有效容积高度的1/3,过粪管上沿距池顶不宜小于100mm,第二池至第三池的过粪管入口距池底高</w:t>
      </w:r>
      <w:bookmarkStart w:id="0" w:name="_GoBack"/>
      <w:bookmarkEnd w:id="0"/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度应为有效容积高度的1/2,过粪管上沿距池顶不宜小于100mm，两个过粪管度交错设置。现浇面板厚度不少于6cm, 每个面做到规整无毛刺。略有坡度，确保雨水不流入粪池，收浆抹平，确保表面光洁美观。粪池盖板一律加钢筋现浇，安装统一规格井盖和排气管，禁止预制粪池盖板。盖板及四周无跑风漏气。畜粪、人粪和其他生活污水必须分流。老粪坑封闭并留取粪口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(三)后期维护管理机制。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建立后期维护管理机制，能够长 期有效保障无害化厕所的日常使用、维修维护、清掏清运和粪污 利用等环节。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四、奖补标准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按照户均2200元的奖补标准核算到乡镇,由乡镇结合实际统筹调配进行无害化卫生厕所改造。积极探索农户自愿按标准改厕、政府验收合格后补助到户的奖补模式。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(一)宣传动员，入户规划(2024年7月19日—7月22日)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lef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成立由乡镇党政主要负责同志任组长的农村改厕工作领导小组，镇村成立质量监督小组(每个村分别落实至少1名镇干部担任质量监督员和1名村干部担任改厕明白人),召开专题会议，明确改造任务，进行动员部署和技术培训。各行政村广泛宣传农村改厕政策，准确收集群众意愿，完善会议记录、农户申请等前期相关资料。采取竞争性谈判、以工代赈、村民自建等方式，通过“四议两公开”选取诚实可信、素质过硬、经验丰富的施工队伍镇、村干部一道入户规划或由农户按照建设标准自行规划。</w:t>
      </w:r>
    </w:p>
    <w:p>
      <w:pPr>
        <w:keepNext w:val="0"/>
        <w:keepLines w:val="0"/>
        <w:pageBreakBefore w:val="0"/>
        <w:widowControl w:val="0"/>
        <w:tabs>
          <w:tab w:val="left" w:pos="5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ab/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(二)因地制宜，制定方案(2024年7月23日-7月27日)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根据前期规划及项目建设实际情况，以行政村为单位，一村 一策科学编制切实可行的实施方案，每个涉改乡镇务必确定一个 以上农户自愿按标准改厕、政府验收合格后补助到户的奖补模式 试点村。精准确定建设任务、责任主体、奖补标准、奖补方式、进度安排、考核验收、后期管护等内容。各乡镇统筹完成辖区内行政村实施方案后，报县农业农村局备案。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(三)首厕过关，确定标准(2024年7月28至8月2日)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实行“首厕过关制”。县级组织全县施工队及村级改厕明白人 对改建模式、标准进行统一培训。施工方结合实际情况，尊重群众意愿，因地制宜选择适宜本地特点的改厕模式，分别修建1户 以上样板户。经“村自验、乡镇初验、县复验”程序组织对首厕工程量、达标情况等进行全覆盖竣工验收。首厕验收合格后，再行全面实施建设。同时，按照改厕先后顺序，每个环节拍摄1张以上照片作为户档资料备存并适时录入全县厕所革命信息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(四)对标对表，全面实施(2024年8月3日至10月31日）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严格按照实施方案和改厕技术标准进行施工。在施工过程中，镇村质量监督小组全覆盖开展关键环节达标查验，验收合格后，方可进入下一个环节施工。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3" w:firstLineChars="200"/>
        <w:jc w:val="righ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1.选址环节。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查验室外化粪池与厕屋距离、高度差是否达标。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3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2.挖方环节。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查验室外化粪池容积是否达标，同步按照“缺什么补什么”的原则进行厕屋施工。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3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3.主体建设环节(盖板封顶前)。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查验室外化粪池三格比例、 容积、厚度、过粪管安装及防渗漏等是否达标。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3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4.盖板封顶环节。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查验盖板密封、出气管安装等是否达标。 县、乡两级要在过程查验关键节点及时召开现场会，学习和交流 技术经验，不断提高工匠技术水平，达到建设质量零问题。</w:t>
      </w:r>
    </w:p>
    <w:p>
      <w:pPr>
        <w:keepNext w:val="0"/>
        <w:keepLines w:val="0"/>
        <w:pageBreakBefore w:val="0"/>
        <w:widowControl w:val="0"/>
        <w:tabs>
          <w:tab w:val="left" w:pos="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ab/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(五)严格考核，项目验收(2024年11月1日至11月30 日 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576" w:lineRule="exact"/>
        <w:ind w:right="116" w:firstLine="639"/>
        <w:jc w:val="both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按照“村自验、乡镇初验、县抽检复验”程序组织对新 (改)建厕所工程量、达标情况等进行竣工验收。村自验完成后，提供达标花名册，申请乡镇改厕领导小组进行初验；乡镇组织人员按照改厕项目台账逐村逐户进行验收，合格后向县农业农村局提出抽检复验申请；县农业农村局抽检复验合格后，撰写项目验收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(六)合理奖补，拨付资金(2024年12月1日 —12月31 日 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县级验收合格后，根据任务完成情况县农业农村局将资金拨 付到各乡镇,各乡镇将资金及时足额拨付给施工方。超出卫生厕所基本建设内容费用，由农户自行与施工方协商补差，并直接与施工方案合同约定进行结算。专项奖补资金不得用于巩固提升、问题整改、重复建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保障措施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(一)加强组织领导。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镇政府要做好具体组织实施工作，落实主体责任，结合辖区实际建立完善推进农村改厕的组织机构，明确职责分工，强化专业人员力量配备，把农村改厕工作任务抓好抓紧、落地落实。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(二)严把建设质量。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强化施工全过程监管，按照先建后补、 群众满意的要求，组织专门力量加强关键环节技术质量管控，改厕明白人负责对辖区内自建户的培训和质量监督，发现问题及时整改，坚决防止出现前期不管建完后“翻烧饼”的现象。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(三)加强资金管理。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省市县财政奖补资金主要用于支持农村户用厕所新(改)建、建立健全运管维护机制等内容，重点用于农村户用厕所粪污管网、化粪池等厕所粪污无害化处理或资源化利用设施设备建设。要建立健全“财政投入引导、农民和集体积极投入、社会力量多方支持”的多元化投入机制。根据实际确定建设内容、补助标准和补助方式。不得用于巩固提升问题厕所，对于骗取、套取、挤占、挪用，或违规发放等行为，依法严肃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(四)完善档案管理。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分类别做好档案资料管理，确保档案资料能够完整反映项目实施全过程。档案资料应包括实施方案、批复文件、招投标文件、会议纪要、一户一档、验收、结算审计、资金拨付等内容。建立“ 一户一档”,确保底数清晰，建设过程系统呈现，农村改厕数字化建设初见成效。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(五)加强督促检查。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农村改厕实施情况将纳入乡村振兴战略实绩考核重要内容。结合农村人居环境整治检查考核，加大对农村厕所革命推进落实情况的检查督导力度。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(六)加强宣传引导。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织开展农村改厕公益宣传活动，结合村庄清洁行动、卫生创建、爱国卫生运动等活动，多层次、全方位宣传农村改厕的重大意义，努力营造全社会关心支持农村厕所革命的良好氛围。加强户厕管护、公厕保洁、卫生健康知识等宣传教育，引导农民增强主人翁意识，提高自觉参与和加强厕所养护的主动性。广泛发动群众，激发农民群众改善自身生活条件的主动性和积极性。加强正面宣传和舆论监督，及时回应社会关切，营造良好舆论氛围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both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-11"/>
          <w:w w:val="9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18" w:leftChars="304" w:hanging="1280" w:hangingChars="400"/>
        <w:jc w:val="both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-11"/>
          <w:w w:val="9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eastAsia="仿宋_GB2312" w:cs="Times New Roman" w:asciiTheme="minorHAnsi" w:hAnsiTheme="minorHAnsi"/>
          <w:b w:val="0"/>
          <w:bCs w:val="0"/>
          <w:i w:val="0"/>
          <w:caps w:val="0"/>
          <w:snapToGrid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  <w:r>
        <w:rPr>
          <w:rStyle w:val="11"/>
          <w:rFonts w:hint="eastAsia" w:eastAsia="仿宋_GB2312" w:cs="Times New Roman" w:asciiTheme="minorHAnsi" w:hAnsiTheme="minorHAnsi"/>
          <w:b w:val="0"/>
          <w:bCs w:val="0"/>
          <w:i w:val="0"/>
          <w:caps w:val="0"/>
          <w:snapToGrid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Style w:val="11"/>
          <w:rFonts w:hint="default" w:eastAsia="仿宋_GB2312" w:cs="Times New Roman" w:asciiTheme="minorHAnsi" w:hAnsiTheme="minorHAnsi"/>
          <w:b w:val="0"/>
          <w:bCs w:val="0"/>
          <w:i w:val="0"/>
          <w:caps w:val="0"/>
          <w:snapToGrid w:val="0"/>
          <w:color w:val="000000" w:themeColor="text1"/>
          <w:spacing w:val="0"/>
          <w:w w:val="95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蓬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5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溪县天福镇2024年农村“厕所革命”工作任务分解表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16" w:leftChars="760" w:hanging="320" w:hangingChars="100"/>
        <w:jc w:val="both"/>
        <w:textAlignment w:val="baseline"/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-11"/>
          <w:w w:val="9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5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蓬溪县天福镇2024年农村“厕所革命”工作领导小组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16" w:leftChars="760" w:hanging="320" w:hangingChars="100"/>
        <w:jc w:val="both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蓬溪县天福镇2024年农村“厕所革命”工作质量监督小组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 w:val="0"/>
          <w:color w:val="000000" w:themeColor="text1"/>
          <w:spacing w:val="0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both"/>
        <w:rPr>
          <w:rStyle w:val="11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-11"/>
          <w:w w:val="98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-11"/>
          <w:w w:val="98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蓬溪县天福镇2024年农村“厕所革命”工作任务分解表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default" w:ascii="Times New Roman" w:hAnsi="Times New Roman" w:cs="Times New Roman"/>
          <w:w w:val="98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907"/>
        <w:gridCol w:w="1735"/>
        <w:gridCol w:w="1854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村别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项目类别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计划改厕数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茶房沟村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散户村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赵家沟村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散户村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落溪村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散户村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Style w:val="11"/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11"/>
          <w:rFonts w:hint="eastAsia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both"/>
        <w:rPr>
          <w:rStyle w:val="11"/>
          <w:rFonts w:hint="default" w:ascii="黑体" w:hAnsi="黑体" w:eastAsia="黑体" w:cs="黑体"/>
          <w:b w:val="0"/>
          <w:bCs w:val="0"/>
          <w:i w:val="0"/>
          <w:caps w:val="0"/>
          <w:color w:val="000000" w:themeColor="text1"/>
          <w:spacing w:val="-11"/>
          <w:w w:val="98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黑体" w:hAnsi="黑体" w:eastAsia="黑体" w:cs="黑体"/>
          <w:b w:val="0"/>
          <w:bCs w:val="0"/>
          <w:i w:val="0"/>
          <w:caps w:val="0"/>
          <w:color w:val="000000" w:themeColor="text1"/>
          <w:spacing w:val="-11"/>
          <w:w w:val="98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蓬溪县天福镇2024年农村“厕所革命”工作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罗敏炜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金成志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党委委员、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甘崇洲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贺小丽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党委委员、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谢文波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党委委员、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组织委员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、人大副主席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李树森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党委委员、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宣统委员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冯四海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党委委员、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政法委员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刘思枢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党委委员、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武装部长、副镇长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岳  祝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蔡  雯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胡  亮  便民服务中心主任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员：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航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党建办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经济发展和乡村振兴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宋晓辉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农业综合服务中心主任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社会治安和应急管理办负责人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郭灵第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综合行政执法办主任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社会事务办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宋小琴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经济发展和乡村振兴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吴建康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自然资源和规划所所长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各村（社区）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领导小组设在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镇经济发展和乡村振兴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，办公室主任为段杨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宋小琴作为具体工作联络员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，负责日常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要求做好部门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各村（社区）工作。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baseline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Style w:val="11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-11"/>
          <w:w w:val="98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-11"/>
          <w:w w:val="98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附件3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蓬溪县天福镇2024年农村“厕所革命”工作质量监督小组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长：谢文波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员：段杨、宋小琴、杨建荣、徐斌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责：通过日常检查、定期走访、随机抽查、暗访调研等方式，对发现的问题进行通报并落实相关人员进行整改，切实加强监督，督促厕所问题整改到位。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eastAsia="宋体" w:cs="Times New Roman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eastAsia="宋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10" w:leftChars="100" w:right="210" w:rightChars="100"/>
        <w:jc w:val="center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29845</wp:posOffset>
                </wp:positionV>
                <wp:extent cx="56197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05pt;margin-top:2.35pt;height:0.75pt;width:442.5pt;z-index:251660288;mso-width-relative:page;mso-height-relative:page;" filled="f" stroked="t" coordsize="21600,21600" o:gfxdata="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YVkYNUAAAAGAQAADwAAAAAAAAABACAAAAAiAAAAZHJzL2Rvd25yZXYueG1sUEsB&#10;AhQAFAAAAAgAh07iQMp6+zL4AQAA9QMAAA4AAAAAAAAAAQAgAAAAJ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410845</wp:posOffset>
                </wp:positionV>
                <wp:extent cx="561975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32.35pt;height:0.75pt;width:442.5pt;z-index:251659264;mso-width-relative:page;mso-height-relative:page;" filled="f" stroked="t" coordsize="21600,21600" o:gfxdata="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z66aNUAAAAHAQAADwAAAAAAAAABACAAAAAiAAAAZHJzL2Rvd25yZXYueG1sUEsB&#10;AhQAFAAAAAgAh07iQDxR8zL4AQAA9QMAAA4AAAAAAAAAAQAgAAAAJ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天福镇党政办公室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印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spacing w:line="240" w:lineRule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line="240" w:lineRule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pBdr>
        <w:bottom w:val="none" w:color="000000" w:sz="0" w:space="1"/>
      </w:pBdr>
      <w:tabs>
        <w:tab w:val="left" w:pos="4811"/>
      </w:tabs>
      <w:snapToGrid w:val="0"/>
      <w:spacing w:line="240" w:lineRule="auto"/>
      <w:ind w:left="0"/>
      <w:jc w:val="left"/>
      <w:textAlignment w:val="baseline"/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</w:pP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tab/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A50E0"/>
    <w:multiLevelType w:val="singleLevel"/>
    <w:tmpl w:val="148A50E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MmU0OTk0MTc1ZTkxNjViYWJiNDhmZjYxZTYwYjAifQ=="/>
  </w:docVars>
  <w:rsids>
    <w:rsidRoot w:val="63002884"/>
    <w:rsid w:val="022E08A9"/>
    <w:rsid w:val="03321D76"/>
    <w:rsid w:val="05B2719F"/>
    <w:rsid w:val="0B8F6344"/>
    <w:rsid w:val="0B923265"/>
    <w:rsid w:val="0BC95DF7"/>
    <w:rsid w:val="0C985340"/>
    <w:rsid w:val="0D730B61"/>
    <w:rsid w:val="0DDC300B"/>
    <w:rsid w:val="0EA176CE"/>
    <w:rsid w:val="0EE06F16"/>
    <w:rsid w:val="0F19203C"/>
    <w:rsid w:val="0F2F0149"/>
    <w:rsid w:val="10E741A0"/>
    <w:rsid w:val="12BE76D1"/>
    <w:rsid w:val="167471FE"/>
    <w:rsid w:val="16B47679"/>
    <w:rsid w:val="17641D15"/>
    <w:rsid w:val="17CC5060"/>
    <w:rsid w:val="183D5277"/>
    <w:rsid w:val="1902223E"/>
    <w:rsid w:val="1934019F"/>
    <w:rsid w:val="1FB738D7"/>
    <w:rsid w:val="215F7D83"/>
    <w:rsid w:val="21C10A3D"/>
    <w:rsid w:val="23405992"/>
    <w:rsid w:val="269C4517"/>
    <w:rsid w:val="28F37905"/>
    <w:rsid w:val="29AF0E04"/>
    <w:rsid w:val="2B6D12EE"/>
    <w:rsid w:val="2CB52F4D"/>
    <w:rsid w:val="2D7F4033"/>
    <w:rsid w:val="2DC357B3"/>
    <w:rsid w:val="2E1819E5"/>
    <w:rsid w:val="3192385D"/>
    <w:rsid w:val="332544EC"/>
    <w:rsid w:val="338F274A"/>
    <w:rsid w:val="33CA5530"/>
    <w:rsid w:val="36B91444"/>
    <w:rsid w:val="38D86941"/>
    <w:rsid w:val="394B72D7"/>
    <w:rsid w:val="3B0949EF"/>
    <w:rsid w:val="3BB164CD"/>
    <w:rsid w:val="3C451A18"/>
    <w:rsid w:val="3E8310FD"/>
    <w:rsid w:val="43AE09CA"/>
    <w:rsid w:val="446651CE"/>
    <w:rsid w:val="44957494"/>
    <w:rsid w:val="46CB3641"/>
    <w:rsid w:val="47AB5220"/>
    <w:rsid w:val="481D0ABA"/>
    <w:rsid w:val="4A7B728C"/>
    <w:rsid w:val="4C012815"/>
    <w:rsid w:val="4C8A5EE9"/>
    <w:rsid w:val="4E2A3343"/>
    <w:rsid w:val="50A1286C"/>
    <w:rsid w:val="50A867A1"/>
    <w:rsid w:val="515547A8"/>
    <w:rsid w:val="51A10667"/>
    <w:rsid w:val="52D62801"/>
    <w:rsid w:val="54741EC7"/>
    <w:rsid w:val="54992FD0"/>
    <w:rsid w:val="551564C7"/>
    <w:rsid w:val="55247EF6"/>
    <w:rsid w:val="568E6439"/>
    <w:rsid w:val="572052E3"/>
    <w:rsid w:val="5A1B464B"/>
    <w:rsid w:val="5A845B89"/>
    <w:rsid w:val="5AB761ED"/>
    <w:rsid w:val="5B7031E5"/>
    <w:rsid w:val="5CA2679A"/>
    <w:rsid w:val="5CC13AD7"/>
    <w:rsid w:val="5D02513D"/>
    <w:rsid w:val="5EAB224D"/>
    <w:rsid w:val="5F1A4D0E"/>
    <w:rsid w:val="5FD57237"/>
    <w:rsid w:val="63002884"/>
    <w:rsid w:val="6300421A"/>
    <w:rsid w:val="632048BD"/>
    <w:rsid w:val="638E67FA"/>
    <w:rsid w:val="679F491B"/>
    <w:rsid w:val="67D43B66"/>
    <w:rsid w:val="688A5485"/>
    <w:rsid w:val="68B0223F"/>
    <w:rsid w:val="6A2E78BF"/>
    <w:rsid w:val="6A8D648F"/>
    <w:rsid w:val="6CCD38AE"/>
    <w:rsid w:val="6CDF3917"/>
    <w:rsid w:val="6D905143"/>
    <w:rsid w:val="6F082D70"/>
    <w:rsid w:val="70384B42"/>
    <w:rsid w:val="705B44D7"/>
    <w:rsid w:val="70BA1EAD"/>
    <w:rsid w:val="75226272"/>
    <w:rsid w:val="755F74C6"/>
    <w:rsid w:val="75E31EA6"/>
    <w:rsid w:val="7859644F"/>
    <w:rsid w:val="796C4359"/>
    <w:rsid w:val="79725A1A"/>
    <w:rsid w:val="79B7342D"/>
    <w:rsid w:val="79FC31D0"/>
    <w:rsid w:val="7A2E4BCF"/>
    <w:rsid w:val="7C1A7CA3"/>
    <w:rsid w:val="7C9C5B48"/>
    <w:rsid w:val="7CC540B3"/>
    <w:rsid w:val="7D817139"/>
    <w:rsid w:val="7F1D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3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  <w:textAlignment w:val="baseline"/>
    </w:pPr>
    <w:rPr>
      <w:rFonts w:ascii="Times New Roman" w:hAnsi="Times New Roman" w:eastAsia="宋体"/>
      <w:kern w:val="0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tLeast"/>
      <w:jc w:val="center"/>
      <w:textAlignment w:val="baseline"/>
    </w:pPr>
    <w:rPr>
      <w:rFonts w:ascii="Times New Roman" w:hAnsi="Times New Roman" w:eastAsia="宋体"/>
      <w:kern w:val="0"/>
      <w:sz w:val="18"/>
      <w:szCs w:val="18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11">
    <w:name w:val="NormalCharacter"/>
    <w:qFormat/>
    <w:uiPriority w:val="0"/>
  </w:style>
  <w:style w:type="paragraph" w:customStyle="1" w:styleId="12">
    <w:name w:val="UserStyle_10"/>
    <w:basedOn w:val="1"/>
    <w:qFormat/>
    <w:uiPriority w:val="0"/>
    <w:pPr>
      <w:spacing w:line="410" w:lineRule="auto"/>
      <w:ind w:firstLine="400"/>
      <w:jc w:val="both"/>
      <w:textAlignment w:val="baseline"/>
    </w:pPr>
    <w:rPr>
      <w:rFonts w:ascii="宋体" w:hAnsi="宋体" w:eastAsia="宋体"/>
      <w:kern w:val="2"/>
      <w:sz w:val="18"/>
      <w:szCs w:val="18"/>
      <w:lang w:val="zh-TW" w:eastAsia="zh-TW" w:bidi="zh-TW"/>
    </w:rPr>
  </w:style>
  <w:style w:type="character" w:customStyle="1" w:styleId="13">
    <w:name w:val="正文文本 Char"/>
    <w:link w:val="4"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3937</Words>
  <Characters>4112</Characters>
  <Lines>0</Lines>
  <Paragraphs>0</Paragraphs>
  <TotalTime>0</TotalTime>
  <ScaleCrop>false</ScaleCrop>
  <LinksUpToDate>false</LinksUpToDate>
  <CharactersWithSpaces>4270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2024-11-22T06:50:00Z</dcterms:created>
  <dc:creator>兮诺1412490418</dc:creator>
  <cp:lastModifiedBy>Administrator</cp:lastModifiedBy>
  <cp:lastPrinted>2024-11-26T03:37:00Z</cp:lastPrinted>
  <dcterms:modified xsi:type="dcterms:W3CDTF">2024-12-06T02:10:28Z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83FEEF4F83E4409CA81DE53C48245843_11</vt:lpwstr>
  </property>
</Properties>
</file>