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napToGrid w:val="0"/>
        <w:spacing w:line="576" w:lineRule="exact"/>
        <w:ind w:left="0" w:leftChars="0" w:right="0"/>
        <w:jc w:val="both"/>
        <w:textAlignment w:val="auto"/>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生态环境局关于遂宁市蓬溪县幸福美丽乡村路（乡村振兴共富路）—农村公路</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桥梁唐家渡淹没区新建桥梁建设项目</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环境影响报告表的批复</w:t>
      </w:r>
    </w:p>
    <w:p>
      <w:pPr>
        <w:keepNext w:val="0"/>
        <w:keepLines w:val="0"/>
        <w:pageBreakBefore w:val="0"/>
        <w:widowControl w:val="0"/>
        <w:kinsoku/>
        <w:overflowPunct/>
        <w:topLinePunct w:val="0"/>
        <w:autoSpaceDE/>
        <w:autoSpaceDN/>
        <w:bidi w:val="0"/>
        <w:snapToGrid w:val="0"/>
        <w:spacing w:line="576" w:lineRule="exact"/>
        <w:ind w:left="0" w:leftChars="0" w:right="0" w:firstLine="880" w:firstLineChars="200"/>
        <w:jc w:val="both"/>
        <w:textAlignment w:val="auto"/>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val="0"/>
        <w:overflowPunct/>
        <w:topLinePunct w:val="0"/>
        <w:autoSpaceDE/>
        <w:autoSpaceDN/>
        <w:bidi w:val="0"/>
        <w:spacing w:line="576" w:lineRule="exact"/>
        <w:ind w:right="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蓬溪闰禾农业开发有限责任公司：</w:t>
      </w:r>
    </w:p>
    <w:p>
      <w:pPr>
        <w:keepNext w:val="0"/>
        <w:keepLines w:val="0"/>
        <w:pageBreakBefore w:val="0"/>
        <w:widowControl w:val="0"/>
        <w:kinsoku/>
        <w:wordWrap w:val="0"/>
        <w:overflowPunct/>
        <w:topLinePunct w:val="0"/>
        <w:autoSpaceDE/>
        <w:autoSpaceDN/>
        <w:bidi w:val="0"/>
        <w:spacing w:line="576"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你公</w:t>
      </w:r>
      <w:bookmarkStart w:id="0" w:name="_GoBack"/>
      <w:bookmarkEnd w:id="0"/>
      <w:r>
        <w:rPr>
          <w:rFonts w:hint="eastAsia" w:ascii="仿宋_GB2312" w:hAnsi="仿宋_GB2312" w:eastAsia="仿宋_GB2312" w:cs="仿宋_GB2312"/>
          <w:spacing w:val="4"/>
          <w:sz w:val="32"/>
          <w:szCs w:val="32"/>
        </w:rPr>
        <w:t>司《遂宁市蓬溪县幸福美丽乡村路（乡村振兴共富路）—农村公路桥梁唐家渡淹没区新建桥梁建设项目环境影响报告表》(下称“报告表”)以及《遂宁市建设项目环境影响报告表报批承诺书》收悉。项目位于遂宁市蓬溪县吉祥镇。主要建设内容包括：对遂宁市蓬溪县吉祥镇6座桥梁拆除重建，其中金鱼桥长102.71m，盐桥长40m，板板桥长107.22m，财神庙桥长131.4m，马溪河铁桥长121.96m，双江河村桥长152.79m。项目总投资2233.66万元，其中环保投资124.5万元，环保投资占比5.57%。</w:t>
      </w:r>
    </w:p>
    <w:p>
      <w:pPr>
        <w:keepNext w:val="0"/>
        <w:keepLines w:val="0"/>
        <w:pageBreakBefore w:val="0"/>
        <w:widowControl w:val="0"/>
        <w:kinsoku/>
        <w:wordWrap w:val="0"/>
        <w:overflowPunct/>
        <w:topLinePunct w:val="0"/>
        <w:autoSpaceDE/>
        <w:autoSpaceDN/>
        <w:bidi w:val="0"/>
        <w:spacing w:line="576"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蓬溪县发展和改革局对该项目可行性研究报告作出了批复（蓬发改审〔2023〕107号），根据四川启创环保科技有限公司（社会信用代码91510124MA6C8HAN0N）对该项目开展环境影响评价的结论、承诺以及建设单位的承诺，在全面落实报告表提出的各项防治生态破坏和环境污染措施的前提下，工程建设对环境的不利影响能够得到缓解和控制。我局原则同意该项目环境影响报告表中所列建设项目的性质、规模、地点以及拟采取的环境保护措施。</w:t>
      </w:r>
    </w:p>
    <w:p>
      <w:pPr>
        <w:keepNext w:val="0"/>
        <w:keepLines w:val="0"/>
        <w:pageBreakBefore w:val="0"/>
        <w:widowControl w:val="0"/>
        <w:kinsoku/>
        <w:wordWrap w:val="0"/>
        <w:overflowPunct/>
        <w:topLinePunct w:val="0"/>
        <w:autoSpaceDE/>
        <w:autoSpaceDN/>
        <w:bidi w:val="0"/>
        <w:spacing w:line="576"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你公司应当严格按照《建设项目环境保护管理条例》（国务院第682号令）的要求，配套建设的环境保护设施与主体工程同时设计、同时施工、同时投产使用的环境保护“三同时”制度。在项目发生实际排污行为之前，必须依法申领排污许可证或办理排污许可登记，不得无证排污和不按证排污。项目竣工后，你公司是建设项目竣工环境保护验收的责任主体，应当按照规定的程序和标准，组织对配套建设的环境保护设施进行验收，编制验收报告，公开相关信息，接受社会监督，验收合格后方可投入生产或使用。</w:t>
      </w:r>
    </w:p>
    <w:p>
      <w:pPr>
        <w:keepNext w:val="0"/>
        <w:keepLines w:val="0"/>
        <w:pageBreakBefore w:val="0"/>
        <w:widowControl w:val="0"/>
        <w:kinsoku/>
        <w:wordWrap w:val="0"/>
        <w:overflowPunct/>
        <w:topLinePunct w:val="0"/>
        <w:autoSpaceDE/>
        <w:autoSpaceDN/>
        <w:bidi w:val="0"/>
        <w:spacing w:line="576"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你公司应当对环境影响报告表的内容和结论负责。对不落实生态环境保护主体责任，存在承诺弄虚作假，建设项目严重违法，环评文件有严重质量问题等情形的，我局可依法撤销行政审批决定，对环评违法行为依法查处并公开曝光，你公司基于该行政审批决定取得的利益不受保护，一切后果由你公司承担。</w:t>
      </w:r>
    </w:p>
    <w:p>
      <w:pPr>
        <w:keepNext w:val="0"/>
        <w:keepLines w:val="0"/>
        <w:pageBreakBefore w:val="0"/>
        <w:widowControl w:val="0"/>
        <w:kinsoku/>
        <w:wordWrap w:val="0"/>
        <w:overflowPunct/>
        <w:topLinePunct w:val="0"/>
        <w:autoSpaceDE/>
        <w:autoSpaceDN/>
        <w:bidi w:val="0"/>
        <w:spacing w:line="576"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请遂宁市蓬溪生态环境保护综合行政执法大队加强对该项目的“事中事后”和环境保护“三同时”监督检查及日常监督管理工作。</w:t>
      </w:r>
    </w:p>
    <w:p>
      <w:pPr>
        <w:keepNext w:val="0"/>
        <w:keepLines w:val="0"/>
        <w:pageBreakBefore w:val="0"/>
        <w:widowControl w:val="0"/>
        <w:kinsoku/>
        <w:wordWrap w:val="0"/>
        <w:overflowPunct/>
        <w:topLinePunct w:val="0"/>
        <w:autoSpaceDE/>
        <w:autoSpaceDN/>
        <w:bidi w:val="0"/>
        <w:spacing w:line="576" w:lineRule="exact"/>
        <w:ind w:right="0" w:firstLine="656"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sz w:val="32"/>
          <w:szCs w:val="32"/>
        </w:rPr>
        <w:t>你公司在收到本批复15个工作日内将批复后的环境影响报告表送遂宁市蓬溪生态环境保护综合行政执法大队备案，并按规定接受各级生态环境行政主管部门监督检查。</w:t>
      </w:r>
    </w:p>
    <w:p>
      <w:pPr>
        <w:keepNext w:val="0"/>
        <w:keepLines w:val="0"/>
        <w:pageBreakBefore w:val="0"/>
        <w:widowControl w:val="0"/>
        <w:kinsoku/>
        <w:wordWrap w:val="0"/>
        <w:overflowPunct/>
        <w:topLinePunct w:val="0"/>
        <w:bidi w:val="0"/>
        <w:spacing w:line="576"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rPr>
      </w:pPr>
    </w:p>
    <w:p>
      <w:pPr>
        <w:pStyle w:val="2"/>
        <w:keepNext w:val="0"/>
        <w:keepLines w:val="0"/>
        <w:pageBreakBefore w:val="0"/>
        <w:widowControl w:val="0"/>
        <w:kinsoku/>
        <w:overflowPunct/>
        <w:topLinePunct w:val="0"/>
        <w:bidi w:val="0"/>
        <w:spacing w:line="576" w:lineRule="exact"/>
        <w:ind w:firstLine="480" w:firstLineChars="200"/>
        <w:jc w:val="both"/>
        <w:textAlignment w:val="auto"/>
        <w:rPr>
          <w:rFonts w:hint="eastAsia"/>
        </w:rPr>
      </w:pPr>
    </w:p>
    <w:p>
      <w:pPr>
        <w:keepNext w:val="0"/>
        <w:keepLines w:val="0"/>
        <w:pageBreakBefore w:val="0"/>
        <w:widowControl w:val="0"/>
        <w:kinsoku/>
        <w:wordWrap w:val="0"/>
        <w:overflowPunct/>
        <w:topLinePunct w:val="0"/>
        <w:bidi w:val="0"/>
        <w:spacing w:line="576"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生态环境局</w:t>
      </w:r>
    </w:p>
    <w:p>
      <w:pPr>
        <w:pStyle w:val="2"/>
        <w:keepNext w:val="0"/>
        <w:keepLines w:val="0"/>
        <w:pageBreakBefore w:val="0"/>
        <w:widowControl w:val="0"/>
        <w:kinsoku/>
        <w:overflowPunct/>
        <w:topLinePunct w:val="0"/>
        <w:bidi w:val="0"/>
        <w:spacing w:line="576" w:lineRule="exact"/>
        <w:ind w:left="0" w:leftChars="0"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2024年11月19日</w:t>
      </w:r>
    </w:p>
    <w:p>
      <w:pPr>
        <w:pStyle w:val="2"/>
        <w:keepNext w:val="0"/>
        <w:keepLines w:val="0"/>
        <w:pageBreakBefore w:val="0"/>
        <w:widowControl w:val="0"/>
        <w:kinsoku/>
        <w:overflowPunct/>
        <w:topLinePunct w:val="0"/>
        <w:bidi w:val="0"/>
        <w:spacing w:line="576" w:lineRule="exact"/>
        <w:ind w:right="0"/>
        <w:jc w:val="both"/>
        <w:textAlignment w:val="auto"/>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ind w:right="0"/>
        <w:jc w:val="both"/>
        <w:textAlignment w:val="auto"/>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ind w:right="0"/>
        <w:jc w:val="both"/>
        <w:textAlignment w:val="auto"/>
        <w:rPr>
          <w:sz w:val="28"/>
          <w:szCs w:val="28"/>
        </w:rPr>
      </w:pPr>
    </w:p>
    <w:p>
      <w:pPr>
        <w:pStyle w:val="2"/>
        <w:keepNext w:val="0"/>
        <w:keepLines w:val="0"/>
        <w:pageBreakBefore w:val="0"/>
        <w:widowControl w:val="0"/>
        <w:kinsoku/>
        <w:overflowPunct/>
        <w:topLinePunct w:val="0"/>
        <w:bidi w:val="0"/>
        <w:spacing w:line="576" w:lineRule="exact"/>
        <w:ind w:right="0"/>
        <w:jc w:val="both"/>
        <w:textAlignment w:val="auto"/>
        <w:rPr>
          <w:sz w:val="28"/>
          <w:szCs w:val="28"/>
        </w:rPr>
      </w:pPr>
    </w:p>
    <w:p>
      <w:pPr>
        <w:pStyle w:val="2"/>
        <w:keepNext w:val="0"/>
        <w:keepLines w:val="0"/>
        <w:pageBreakBefore w:val="0"/>
        <w:widowControl w:val="0"/>
        <w:kinsoku/>
        <w:overflowPunct/>
        <w:topLinePunct w:val="0"/>
        <w:bidi w:val="0"/>
        <w:spacing w:line="576" w:lineRule="exact"/>
        <w:ind w:right="0"/>
        <w:jc w:val="both"/>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tabs>
          <w:tab w:val="left" w:pos="1395"/>
        </w:tabs>
        <w:kinsoku/>
        <w:overflowPunct/>
        <w:topLinePunct w:val="0"/>
        <w:bidi w:val="0"/>
        <w:spacing w:line="576" w:lineRule="exact"/>
        <w:jc w:val="left"/>
        <w:textAlignment w:val="auto"/>
        <w:rPr>
          <w:rFonts w:hint="eastAsia" w:eastAsia="宋体"/>
          <w:lang w:eastAsia="zh-CN"/>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tbl>
      <w:tblPr>
        <w:tblStyle w:val="9"/>
        <w:tblpPr w:leftFromText="180" w:rightFromText="180" w:vertAnchor="text" w:horzAnchor="page" w:tblpX="1645" w:tblpY="1020"/>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lang w:eastAsia="zh-CN"/>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r>
              <w:rPr>
                <w:rFonts w:hint="eastAsia" w:ascii="仿宋_GB2312" w:eastAsia="仿宋_GB2312"/>
                <w:sz w:val="28"/>
                <w:szCs w:val="28"/>
                <w:lang w:val="en-US" w:eastAsia="zh-CN"/>
              </w:rPr>
              <w:t>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2024年11月19日印发</w:t>
            </w:r>
          </w:p>
        </w:tc>
      </w:tr>
    </w:tbl>
    <w:p>
      <w:pPr>
        <w:pStyle w:val="2"/>
        <w:keepNext w:val="0"/>
        <w:keepLines w:val="0"/>
        <w:pageBreakBefore w:val="0"/>
        <w:widowControl w:val="0"/>
        <w:kinsoku/>
        <w:overflowPunct/>
        <w:topLinePunct w:val="0"/>
        <w:bidi w:val="0"/>
        <w:spacing w:line="576" w:lineRule="exact"/>
        <w:rPr>
          <w:sz w:val="28"/>
          <w:szCs w:val="28"/>
        </w:rPr>
      </w:pPr>
    </w:p>
    <w:sectPr>
      <w:footerReference r:id="rId3" w:type="default"/>
      <w:footerReference r:id="rId4" w:type="even"/>
      <w:pgSz w:w="11906" w:h="16838"/>
      <w:pgMar w:top="2098" w:right="1474" w:bottom="153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-353060</wp:posOffset>
              </wp:positionV>
              <wp:extent cx="469900" cy="326390"/>
              <wp:effectExtent l="0" t="0" r="0" b="0"/>
              <wp:wrapNone/>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hint="eastAsia" w:ascii="宋体" w:eastAsia="宋体"/>
                              <w:sz w:val="28"/>
                              <w:szCs w:val="28"/>
                              <w:lang w:eastAsia="zh-CN"/>
                            </w:rPr>
                          </w:pPr>
                          <w:r>
                            <w:rPr>
                              <w:rFonts w:hint="eastAsia" w:ascii="宋体"/>
                              <w:sz w:val="28"/>
                              <w:szCs w:val="28"/>
                              <w:lang w:eastAsia="zh-CN"/>
                            </w:rPr>
                            <w:t xml:space="preserve">— </w:t>
                          </w:r>
                          <w:r>
                            <w:rPr>
                              <w:rFonts w:hint="eastAsia" w:ascii="宋体"/>
                              <w:sz w:val="28"/>
                              <w:szCs w:val="28"/>
                              <w:lang w:eastAsia="zh-CN"/>
                            </w:rPr>
                            <w:fldChar w:fldCharType="begin"/>
                          </w:r>
                          <w:r>
                            <w:rPr>
                              <w:rFonts w:hint="eastAsia" w:ascii="宋体"/>
                              <w:sz w:val="28"/>
                              <w:szCs w:val="28"/>
                              <w:lang w:eastAsia="zh-CN"/>
                            </w:rPr>
                            <w:instrText xml:space="preserve"> PAGE  \* MERGEFORMAT </w:instrText>
                          </w:r>
                          <w:r>
                            <w:rPr>
                              <w:rFonts w:hint="eastAsia" w:ascii="宋体"/>
                              <w:sz w:val="28"/>
                              <w:szCs w:val="28"/>
                              <w:lang w:eastAsia="zh-CN"/>
                            </w:rPr>
                            <w:fldChar w:fldCharType="separate"/>
                          </w:r>
                          <w:r>
                            <w:rPr>
                              <w:rFonts w:hint="eastAsia" w:ascii="宋体"/>
                              <w:sz w:val="28"/>
                              <w:szCs w:val="28"/>
                              <w:lang w:eastAsia="zh-CN"/>
                            </w:rPr>
                            <w:t>- 1 -</w:t>
                          </w:r>
                          <w:r>
                            <w:rPr>
                              <w:rFonts w:hint="eastAsia" w:ascii="宋体"/>
                              <w:sz w:val="28"/>
                              <w:szCs w:val="28"/>
                              <w:lang w:eastAsia="zh-CN"/>
                            </w:rPr>
                            <w:fldChar w:fldCharType="end"/>
                          </w:r>
                          <w:r>
                            <w:rPr>
                              <w:rFonts w:hint="eastAsia" w:ascii="宋体"/>
                              <w:sz w:val="28"/>
                              <w:szCs w:val="28"/>
                              <w:lang w:eastAsia="zh-CN"/>
                            </w:rPr>
                            <w:t xml:space="preserve"> —</w:t>
                          </w:r>
                        </w:p>
                      </w:txbxContent>
                    </wps:txbx>
                    <wps:bodyPr wrap="none" lIns="12700" tIns="0" rIns="12700" bIns="0" upright="1"/>
                  </wps:wsp>
                </a:graphicData>
              </a:graphic>
            </wp:anchor>
          </w:drawing>
        </mc:Choice>
        <mc:Fallback>
          <w:pict>
            <v:rect id="矩形 1025" o:spid="_x0000_s1026" o:spt="1" style="position:absolute;left:0pt;margin-top:-27.8pt;height:25.7pt;width:37pt;mso-position-horizontal:outside;mso-position-horizontal-relative:margin;mso-wrap-style:none;z-index:251658240;mso-width-relative:page;mso-height-relative:page;" filled="f" stroked="f" coordsize="21600,21600" o:gfxdata="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h4dC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hint="eastAsia" w:ascii="宋体" w:eastAsia="宋体"/>
                        <w:sz w:val="28"/>
                        <w:szCs w:val="28"/>
                        <w:lang w:eastAsia="zh-CN"/>
                      </w:rPr>
                    </w:pPr>
                    <w:r>
                      <w:rPr>
                        <w:rFonts w:hint="eastAsia" w:ascii="宋体"/>
                        <w:sz w:val="28"/>
                        <w:szCs w:val="28"/>
                        <w:lang w:eastAsia="zh-CN"/>
                      </w:rPr>
                      <w:t xml:space="preserve">— </w:t>
                    </w:r>
                    <w:r>
                      <w:rPr>
                        <w:rFonts w:hint="eastAsia" w:ascii="宋体"/>
                        <w:sz w:val="28"/>
                        <w:szCs w:val="28"/>
                        <w:lang w:eastAsia="zh-CN"/>
                      </w:rPr>
                      <w:fldChar w:fldCharType="begin"/>
                    </w:r>
                    <w:r>
                      <w:rPr>
                        <w:rFonts w:hint="eastAsia" w:ascii="宋体"/>
                        <w:sz w:val="28"/>
                        <w:szCs w:val="28"/>
                        <w:lang w:eastAsia="zh-CN"/>
                      </w:rPr>
                      <w:instrText xml:space="preserve"> PAGE  \* MERGEFORMAT </w:instrText>
                    </w:r>
                    <w:r>
                      <w:rPr>
                        <w:rFonts w:hint="eastAsia" w:ascii="宋体"/>
                        <w:sz w:val="28"/>
                        <w:szCs w:val="28"/>
                        <w:lang w:eastAsia="zh-CN"/>
                      </w:rPr>
                      <w:fldChar w:fldCharType="separate"/>
                    </w:r>
                    <w:r>
                      <w:rPr>
                        <w:rFonts w:hint="eastAsia" w:ascii="宋体"/>
                        <w:sz w:val="28"/>
                        <w:szCs w:val="28"/>
                        <w:lang w:eastAsia="zh-CN"/>
                      </w:rPr>
                      <w:t>- 1 -</w:t>
                    </w:r>
                    <w:r>
                      <w:rPr>
                        <w:rFonts w:hint="eastAsia" w:ascii="宋体"/>
                        <w:sz w:val="28"/>
                        <w:szCs w:val="28"/>
                        <w:lang w:eastAsia="zh-CN"/>
                      </w:rPr>
                      <w:fldChar w:fldCharType="end"/>
                    </w:r>
                    <w:r>
                      <w:rPr>
                        <w:rFonts w:hint="eastAsia" w:ascii="宋体"/>
                        <w:sz w:val="28"/>
                        <w:szCs w:val="28"/>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5A47670"/>
    <w:rsid w:val="0834190D"/>
    <w:rsid w:val="09C2683B"/>
    <w:rsid w:val="0B2E06E7"/>
    <w:rsid w:val="0B9403CD"/>
    <w:rsid w:val="0F3B745F"/>
    <w:rsid w:val="108C31D4"/>
    <w:rsid w:val="153D4A9F"/>
    <w:rsid w:val="158833C7"/>
    <w:rsid w:val="19446FDB"/>
    <w:rsid w:val="1E8F530F"/>
    <w:rsid w:val="1EF01E0E"/>
    <w:rsid w:val="1FED064B"/>
    <w:rsid w:val="2154337F"/>
    <w:rsid w:val="235B35EA"/>
    <w:rsid w:val="278B046F"/>
    <w:rsid w:val="27AA55F0"/>
    <w:rsid w:val="27C37860"/>
    <w:rsid w:val="27FA6DA4"/>
    <w:rsid w:val="29391AE8"/>
    <w:rsid w:val="29FE26A7"/>
    <w:rsid w:val="2CB010C7"/>
    <w:rsid w:val="2CC9782D"/>
    <w:rsid w:val="2E7F45A6"/>
    <w:rsid w:val="2F0B119F"/>
    <w:rsid w:val="3048434C"/>
    <w:rsid w:val="3080700A"/>
    <w:rsid w:val="30E858D0"/>
    <w:rsid w:val="322C39CA"/>
    <w:rsid w:val="32B63B59"/>
    <w:rsid w:val="32CA35BC"/>
    <w:rsid w:val="3329416B"/>
    <w:rsid w:val="37191933"/>
    <w:rsid w:val="3934369C"/>
    <w:rsid w:val="39FA24CE"/>
    <w:rsid w:val="3CD961EC"/>
    <w:rsid w:val="3D212747"/>
    <w:rsid w:val="3DFC66AC"/>
    <w:rsid w:val="3EF45F83"/>
    <w:rsid w:val="40BC7934"/>
    <w:rsid w:val="41981390"/>
    <w:rsid w:val="43037B45"/>
    <w:rsid w:val="44027228"/>
    <w:rsid w:val="472F3C09"/>
    <w:rsid w:val="4AB8333B"/>
    <w:rsid w:val="4BE713E9"/>
    <w:rsid w:val="4C6B5FE9"/>
    <w:rsid w:val="4D3D14B1"/>
    <w:rsid w:val="4EC5424D"/>
    <w:rsid w:val="52FB13A4"/>
    <w:rsid w:val="5B8C3125"/>
    <w:rsid w:val="5E346704"/>
    <w:rsid w:val="5E7511A4"/>
    <w:rsid w:val="5EF256FE"/>
    <w:rsid w:val="5F2446AD"/>
    <w:rsid w:val="5FF95C72"/>
    <w:rsid w:val="60412C64"/>
    <w:rsid w:val="607F2960"/>
    <w:rsid w:val="61A16218"/>
    <w:rsid w:val="64E717FA"/>
    <w:rsid w:val="67B55ED4"/>
    <w:rsid w:val="6B7F5024"/>
    <w:rsid w:val="6EA91A13"/>
    <w:rsid w:val="708274E2"/>
    <w:rsid w:val="73443141"/>
    <w:rsid w:val="744E0E9A"/>
    <w:rsid w:val="76426E5A"/>
    <w:rsid w:val="7882188C"/>
    <w:rsid w:val="7AE91D48"/>
    <w:rsid w:val="7C6B6DE5"/>
    <w:rsid w:val="7E2D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7"/>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paragraph" w:customStyle="1" w:styleId="14">
    <w:name w:val="章标题"/>
    <w:next w:val="15"/>
    <w:qFormat/>
    <w:uiPriority w:val="99"/>
    <w:pPr>
      <w:widowControl w:val="0"/>
      <w:spacing w:before="158" w:after="153" w:line="323" w:lineRule="atLeast"/>
      <w:ind w:right="-120" w:firstLine="0"/>
      <w:jc w:val="center"/>
      <w:textAlignment w:val="baseline"/>
    </w:pPr>
    <w:rPr>
      <w:rFonts w:ascii="仿宋_GB2312" w:hAnsi="Times New Roman" w:eastAsia="仿宋_GB2312" w:cs="Times New Roman"/>
      <w:color w:val="FF0000"/>
      <w:kern w:val="2"/>
      <w:sz w:val="18"/>
      <w:szCs w:val="32"/>
      <w:lang w:val="en-US" w:eastAsia="zh-CN" w:bidi="ar-SA"/>
    </w:rPr>
  </w:style>
  <w:style w:type="paragraph" w:customStyle="1" w:styleId="15">
    <w:name w:val="节标题"/>
    <w:next w:val="1"/>
    <w:qFormat/>
    <w:uiPriority w:val="99"/>
    <w:pPr>
      <w:widowControl w:val="0"/>
      <w:spacing w:line="289" w:lineRule="atLeast"/>
      <w:jc w:val="center"/>
      <w:textAlignment w:val="baseline"/>
    </w:pPr>
    <w:rPr>
      <w:rFonts w:ascii="仿宋_GB2312" w:hAnsi="Times New Roman" w:eastAsia="仿宋_GB2312" w:cs="Times New Roman"/>
      <w:color w:val="000000"/>
      <w:kern w:val="2"/>
      <w:sz w:val="28"/>
      <w:szCs w:val="32"/>
      <w:lang w:val="en-US" w:eastAsia="zh-CN" w:bidi="ar-SA"/>
    </w:rPr>
  </w:style>
  <w:style w:type="character" w:customStyle="1" w:styleId="16">
    <w:name w:val="apple-converted-space"/>
    <w:qFormat/>
    <w:uiPriority w:val="0"/>
  </w:style>
  <w:style w:type="character" w:customStyle="1" w:styleId="17">
    <w:name w:val="日期 Char"/>
    <w:basedOn w:val="11"/>
    <w:link w:val="5"/>
    <w:semiHidden/>
    <w:qFormat/>
    <w:uiPriority w:val="99"/>
    <w:rPr>
      <w:rFonts w:eastAsia="宋体"/>
      <w:kern w:val="2"/>
      <w:sz w:val="21"/>
      <w:szCs w:val="24"/>
    </w:rPr>
  </w:style>
  <w:style w:type="paragraph" w:customStyle="1" w:styleId="18">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TotalTime>10</TotalTime>
  <ScaleCrop>false</ScaleCrop>
  <LinksUpToDate>false</LinksUpToDate>
  <CharactersWithSpaces>1565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Administrator</cp:lastModifiedBy>
  <cp:lastPrinted>2024-08-20T02:29:00Z</cp:lastPrinted>
  <dcterms:modified xsi:type="dcterms:W3CDTF">2024-11-19T06:58:42Z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