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蓬溪县</w:t>
      </w:r>
      <w:r>
        <w:rPr>
          <w:rFonts w:hint="eastAsia" w:ascii="方正小标宋简体" w:hAnsi="方正小标宋简体" w:eastAsia="方正小标宋简体" w:cs="方正小标宋简体"/>
          <w:sz w:val="44"/>
          <w:szCs w:val="44"/>
          <w:lang w:eastAsia="zh-CN"/>
        </w:rPr>
        <w:t>政府投资建设项目工程总承包</w:t>
      </w:r>
      <w:r>
        <w:rPr>
          <w:rFonts w:hint="eastAsia" w:ascii="方正小标宋简体" w:hAnsi="方正小标宋简体" w:eastAsia="方正小标宋简体" w:cs="方正小标宋简体"/>
          <w:sz w:val="44"/>
          <w:szCs w:val="44"/>
        </w:rPr>
        <w:t>管理实施细则（试行）</w:t>
      </w:r>
    </w:p>
    <w:p>
      <w:pPr>
        <w:bidi w:val="0"/>
        <w:rPr>
          <w:rFonts w:hint="eastAsia"/>
        </w:rPr>
      </w:pPr>
    </w:p>
    <w:p>
      <w:pPr>
        <w:bidi w:val="0"/>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第一章 总 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w:t>
      </w:r>
      <w:r>
        <w:rPr>
          <w:rFonts w:hint="eastAsia" w:ascii="仿宋_GB2312" w:hAnsi="仿宋_GB2312" w:eastAsia="仿宋_GB2312" w:cs="仿宋_GB2312"/>
          <w:sz w:val="32"/>
          <w:szCs w:val="32"/>
          <w:lang w:val="en-US" w:eastAsia="zh-CN"/>
        </w:rPr>
        <w:t>出台</w:t>
      </w:r>
      <w:r>
        <w:rPr>
          <w:rFonts w:hint="eastAsia" w:ascii="仿宋_GB2312" w:hAnsi="仿宋_GB2312" w:eastAsia="仿宋_GB2312" w:cs="仿宋_GB2312"/>
          <w:sz w:val="32"/>
          <w:szCs w:val="32"/>
        </w:rPr>
        <w:t>目的】 为了规范本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政府投资建设项目工程总承包活动，提升工程建设质量和效益，根据相关法律法规和政策规定，结合本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第二条【适用范围】 本县行政区域内</w:t>
      </w:r>
      <w:r>
        <w:rPr>
          <w:rFonts w:hint="eastAsia" w:ascii="仿宋_GB2312" w:hAnsi="仿宋_GB2312" w:eastAsia="仿宋_GB2312" w:cs="仿宋_GB2312"/>
          <w:sz w:val="32"/>
          <w:szCs w:val="32"/>
          <w:lang w:eastAsia="zh-CN"/>
        </w:rPr>
        <w:t>政府投资建设项目</w:t>
      </w:r>
      <w:r>
        <w:rPr>
          <w:rFonts w:hint="eastAsia" w:ascii="仿宋_GB2312" w:hAnsi="仿宋_GB2312" w:eastAsia="仿宋_GB2312" w:cs="仿宋_GB2312"/>
          <w:sz w:val="32"/>
          <w:szCs w:val="32"/>
        </w:rPr>
        <w:t>依法实行工程总承包的，适用</w:t>
      </w:r>
      <w:r>
        <w:rPr>
          <w:rFonts w:hint="eastAsia" w:ascii="仿宋_GB2312" w:hAnsi="仿宋_GB2312" w:eastAsia="仿宋_GB2312" w:cs="仿宋_GB2312"/>
          <w:sz w:val="32"/>
          <w:szCs w:val="32"/>
          <w:lang w:eastAsia="zh-CN"/>
        </w:rPr>
        <w:t>本实施细则</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第三条【基本原则】 工程总承包项目应当严格执行基本建设程序，遵守政府投资项目管理的各项规定。本细则所称工程总承包，是指承包单位按照与建设单位签订的合同，对工程设计、采购、施工或者设计、施工等阶段实行总承包，并对工程的质量、安全、工期和造价等全面负责的工程建设组织实施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第四条【监督管理部门】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住建、交</w:t>
      </w:r>
      <w:r>
        <w:rPr>
          <w:rFonts w:hint="eastAsia" w:ascii="仿宋_GB2312" w:hAnsi="仿宋_GB2312" w:eastAsia="仿宋_GB2312" w:cs="仿宋_GB2312"/>
          <w:sz w:val="32"/>
          <w:szCs w:val="32"/>
          <w:lang w:eastAsia="zh-CN"/>
        </w:rPr>
        <w:t>运、</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农业农村、自规</w:t>
      </w:r>
      <w:r>
        <w:rPr>
          <w:rFonts w:hint="eastAsia" w:ascii="仿宋_GB2312" w:hAnsi="仿宋_GB2312" w:eastAsia="仿宋_GB2312" w:cs="仿宋_GB2312"/>
          <w:sz w:val="32"/>
          <w:szCs w:val="32"/>
        </w:rPr>
        <w:t>等行业主管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门负责</w:t>
      </w:r>
      <w:r>
        <w:rPr>
          <w:rFonts w:hint="eastAsia" w:ascii="仿宋_GB2312" w:hAnsi="仿宋_GB2312" w:eastAsia="仿宋_GB2312" w:cs="仿宋_GB2312"/>
          <w:sz w:val="32"/>
          <w:szCs w:val="32"/>
          <w:lang w:val="en-US" w:eastAsia="zh-CN"/>
        </w:rPr>
        <w:t>各自行业</w:t>
      </w:r>
      <w:r>
        <w:rPr>
          <w:rFonts w:hint="eastAsia" w:ascii="仿宋_GB2312" w:hAnsi="仿宋_GB2312" w:eastAsia="仿宋_GB2312" w:cs="仿宋_GB2312"/>
          <w:sz w:val="32"/>
          <w:szCs w:val="32"/>
        </w:rPr>
        <w:t>政府投资建设项目工程总承包（以下简称工程总承包）活动的监督管理。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发展改革局依据政府投资建设管理的相关法律法规履行相应的管理职责。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审计局以及其他有关部门在各自职责范围内依法对工程总承包活动进行管理和监督。</w:t>
      </w:r>
    </w:p>
    <w:p>
      <w:pPr>
        <w:bidi w:val="0"/>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第二章 工程总承包项目的发包和承包</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第五条【适用项目】 建设单位应当根据</w:t>
      </w:r>
      <w:r>
        <w:rPr>
          <w:rFonts w:hint="eastAsia" w:ascii="仿宋_GB2312" w:hAnsi="仿宋_GB2312" w:eastAsia="仿宋_GB2312" w:cs="仿宋_GB2312"/>
          <w:sz w:val="32"/>
          <w:szCs w:val="32"/>
          <w:lang w:eastAsia="zh-CN"/>
        </w:rPr>
        <w:t>政府投资</w:t>
      </w:r>
      <w:r>
        <w:rPr>
          <w:rFonts w:hint="eastAsia" w:ascii="仿宋_GB2312" w:hAnsi="仿宋_GB2312" w:eastAsia="仿宋_GB2312" w:cs="仿宋_GB2312"/>
          <w:sz w:val="32"/>
          <w:szCs w:val="32"/>
        </w:rPr>
        <w:t>项目的规模和复杂程度等合理选择项目组织实施方式。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建设范围、建设规模、建设标准、功能需求等明确，技术方案成熟的新建改扩建学校、保障性安居</w:t>
      </w:r>
      <w:r>
        <w:rPr>
          <w:rFonts w:hint="eastAsia" w:ascii="仿宋_GB2312" w:hAnsi="仿宋_GB2312" w:eastAsia="仿宋_GB2312" w:cs="仿宋_GB2312"/>
          <w:sz w:val="32"/>
          <w:szCs w:val="32"/>
          <w:lang w:eastAsia="zh-CN"/>
        </w:rPr>
        <w:t>住房</w:t>
      </w:r>
      <w:r>
        <w:rPr>
          <w:rFonts w:hint="eastAsia" w:ascii="仿宋_GB2312" w:hAnsi="仿宋_GB2312" w:eastAsia="仿宋_GB2312" w:cs="仿宋_GB2312"/>
          <w:sz w:val="32"/>
          <w:szCs w:val="32"/>
        </w:rPr>
        <w:t>等房建工程和市政道路、市政配套设施等市政工程以及装配式建筑，可以采用工程总承包方式。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个性化要求较高、情况较复杂、建设需求和标准存在较多变数的以地下工程为主的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、纪念性建筑、文体场馆等项目，一般不采用工程总承包方式。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第六条【预估风险】 建设单位应当在项目</w:t>
      </w:r>
      <w:r>
        <w:rPr>
          <w:rFonts w:hint="eastAsia" w:ascii="仿宋_GB2312" w:hAnsi="仿宋_GB2312" w:eastAsia="仿宋_GB2312" w:cs="仿宋_GB2312"/>
          <w:sz w:val="32"/>
          <w:szCs w:val="32"/>
          <w:lang w:eastAsia="zh-CN"/>
        </w:rPr>
        <w:t>谋划</w:t>
      </w:r>
      <w:r>
        <w:rPr>
          <w:rFonts w:hint="eastAsia" w:ascii="仿宋_GB2312" w:hAnsi="仿宋_GB2312" w:eastAsia="仿宋_GB2312" w:cs="仿宋_GB2312"/>
          <w:sz w:val="32"/>
          <w:szCs w:val="32"/>
        </w:rPr>
        <w:t>阶段梳理本项目可能存在的风险点，针对</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过程中可能出现的下列风险点制定对应的管控措施：</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（一）设计管理方面：</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需求不</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标准模糊、“施工单位（牵头）+设计单位”模式下</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设计单位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管控能力欠缺等；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（二）造价管理方面：计价模式指引缺失、概预算管理难度大、需求调整产生变更较多、新增变更定价流程复杂等；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（三）招标管理方面：招标模式选择、概算下浮率方式竞价的谨慎评估选择、合同专用条款拟订、择优难度大等。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第七条【发包阶段】 建设单位应当在发包前完成项目的审批、核准或者备案程序。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建设单位应当在发包前做好项目前期工作，自行或者委托设计咨询单位对项目建设方案深入研究，充分利用政府、行业等建设标准明确拟实行工程总承包项目的建设</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；没有相应建设标准的，应当通过组织行业专家研讨等方式明确建设</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用工程总承包方式的政府投资项目，原则上应当取得初步设计及概算批复，预留建设单位需要发生的相关管理必要费用后，编制扩大的初步设计方案及预算报送财评，以此确定项目招标控制价，进行工程总承包项目发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议书或者可行性研究报告获批复后，或者方案设计文件经审查后，项目建设范围、建设规模、规划要求、建设标准、功能需求、招标控制价、工程质量和进度要求等明确后，确有需要采用工程总承包方式的，应当</w:t>
      </w:r>
      <w:r>
        <w:rPr>
          <w:rFonts w:hint="eastAsia" w:ascii="仿宋_GB2312" w:hAnsi="仿宋_GB2312" w:eastAsia="仿宋_GB2312" w:cs="仿宋_GB2312"/>
          <w:sz w:val="32"/>
          <w:szCs w:val="32"/>
          <w:lang w:eastAsia="zh-CN"/>
        </w:rPr>
        <w:t>按照规定提请县委县政府研究决定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建设单位根据项目发包阶段所具备的条件制定招标</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（含设计任务书），应当包括下列内容：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（一）建设规模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可研批复的建设内容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房建工程包括建筑面积、容积率、套数、屋高、地下室车位等，市政工程包括道路等级、河道等级、污水处理能力等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初设批复的建设标准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建工程包括各种主要材料、装饰面材的材质种类、规格和品牌档次，安装工程包括设备的功能需求、主要参数、指标和品牌档次，市政工程包括设计速度、车道数以及各种结构层、面层的构造方式、材质和厚度等，绿色建筑应符合《绿色建筑评价标准》（GB/T50378）二星级及以上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（三）工作内容：包括前期、设计、采购、施工等分工与责任；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（四）技术路线：包括技术标准、工艺路线、工业化建造方式，落实《住房和城乡建设部 关于推进建筑业发展和改革的若干意见》（建市〔2014〕92号）《关于进一步落实促进建筑业高质量发展措施的通知》（</w:t>
      </w:r>
      <w:r>
        <w:rPr>
          <w:rFonts w:hint="eastAsia" w:ascii="仿宋_GB2312" w:hAnsi="仿宋_GB2312" w:eastAsia="仿宋_GB2312" w:cs="仿宋_GB2312"/>
          <w:sz w:val="32"/>
          <w:szCs w:val="32"/>
          <w:lang w:val="en-US" w:eastAsia="zh-CN"/>
        </w:rPr>
        <w:t>蓬建发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号）有关要求，应用BIM技术，实施装配式建筑。</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属于投标人自行采购的主要材料、设备，招标人可以在招标文件中提出材料、设备的技术标准或者质量要求；如果必须引用某一生产供应者的技术标准才能准确或者清楚地说明拟招标项目的技术标准时，可以引用不少于3个同等档次品牌或者生产供应商供投标人报价时选择，引用品牌或者生产供应商名称前应当加上“参照或者相当于”的字样，引用的货物品牌或者生产供应商在市场上应当具有可选择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（六）安全生产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文明施工：提高建设工程安全生产文明施工管理水平，合理设置争创国家、省、市建设工程安全生产文明施工优良工地奖惩标准和条款。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第八条【合同价格形式】 </w:t>
      </w:r>
      <w:r>
        <w:rPr>
          <w:rFonts w:hint="eastAsia" w:ascii="仿宋_GB2312" w:hAnsi="仿宋_GB2312" w:eastAsia="仿宋_GB2312" w:cs="仿宋_GB2312"/>
          <w:sz w:val="32"/>
          <w:szCs w:val="32"/>
          <w:lang w:val="en-US" w:eastAsia="zh-CN"/>
        </w:rPr>
        <w:t>工程总承包项目原则上采用总价合同或者总价与单价</w:t>
      </w:r>
      <w:r>
        <w:rPr>
          <w:rFonts w:hint="eastAsia" w:ascii="仿宋_GB2312" w:hAnsi="仿宋_GB2312" w:eastAsia="仿宋_GB2312" w:cs="仿宋_GB2312"/>
          <w:sz w:val="32"/>
          <w:szCs w:val="32"/>
        </w:rPr>
        <w:t>组合式合同，以单位指标报价的可视为总价合同。总价与单价组合式合同中的单价部分通常用于项目中建设场地地质</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理环境特征、岩土工程条件不明或发包人要求不明确等有较大调整风险的分部工程。总价与单价组合式合同中总价部分占比原则上应超过合同价的50%。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用总价合同的，招标文件及合同中应明确建设范围、建设规模、建设标准、功能需求、主要材料设备型号（技术参数）与质量要求等内容；除合同约定可以调整的情形外，合同总价一般不予调整，因承包人原因导致的工程设计变更，合同价格不予调整。项目确需变更的，应当按照《蓬溪县政府投资管理实施细则》《蓬溪县重大经济事项决策实施细则》履行相应审批程序后，方可实施，必须先审批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依法必须进行招标的项目，合同价格应当在充分竞争的基础上合理确定。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第九条【招标控制价】 工程总承包实行限额设计和施工，招标控制价即为项目的投标最高限额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工程总承包项目</w:t>
      </w:r>
      <w:r>
        <w:rPr>
          <w:rFonts w:hint="eastAsia" w:ascii="仿宋_GB2312" w:hAnsi="仿宋_GB2312" w:eastAsia="仿宋_GB2312" w:cs="仿宋_GB2312"/>
          <w:sz w:val="32"/>
          <w:szCs w:val="32"/>
        </w:rPr>
        <w:t>招标控制价（最高投标限价）不得高于批复的项目投资概算对应部分。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评标】 工程总承包项目评标一般采用综合</w:t>
      </w:r>
      <w:r>
        <w:rPr>
          <w:rFonts w:hint="eastAsia" w:ascii="仿宋_GB2312" w:hAnsi="仿宋_GB2312" w:eastAsia="仿宋_GB2312" w:cs="仿宋_GB2312"/>
          <w:sz w:val="32"/>
          <w:szCs w:val="32"/>
          <w:lang w:eastAsia="zh-CN"/>
        </w:rPr>
        <w:t>评标</w:t>
      </w:r>
      <w:r>
        <w:rPr>
          <w:rFonts w:hint="eastAsia" w:ascii="仿宋_GB2312" w:hAnsi="仿宋_GB2312" w:eastAsia="仿宋_GB2312" w:cs="仿宋_GB2312"/>
          <w:sz w:val="32"/>
          <w:szCs w:val="32"/>
        </w:rPr>
        <w:t>法，评审的主要因素包括工程总承包报价、工程总承包实施方案、类似工程总承包业绩、项目经理能力、项目管理机构配置、工程总承包单位的综合实力、工程质量安全专项方案和信用状况等，其中报价评分权重不得低于60%。</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工程总承包项目招标文件编制应执行《</w:t>
      </w:r>
      <w:r>
        <w:rPr>
          <w:rFonts w:hint="eastAsia" w:ascii="仿宋_GB2312" w:hAnsi="仿宋_GB2312" w:eastAsia="仿宋_GB2312" w:cs="仿宋_GB2312"/>
          <w:sz w:val="32"/>
          <w:szCs w:val="32"/>
          <w:lang w:val="en-US" w:eastAsia="zh-CN"/>
        </w:rPr>
        <w:t>遂宁</w:t>
      </w:r>
      <w:r>
        <w:rPr>
          <w:rFonts w:hint="eastAsia" w:ascii="仿宋_GB2312" w:hAnsi="仿宋_GB2312" w:eastAsia="仿宋_GB2312" w:cs="仿宋_GB2312"/>
          <w:sz w:val="32"/>
          <w:szCs w:val="32"/>
        </w:rPr>
        <w:t>市房屋建筑和市政工程标准设计施工总承包招标文件》，应当包括以下内容：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（一）投标人须知，投标文件格式；包括项目的资金来源和落实情况等；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（二）评标办法和标准；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（三）拟签订合同的主要条款，应符合住房城乡建设部会同有关部门制定的工程总承包合同示范文本规定的关键内容；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（四）按相关计价规定，结合工程实际选用合理的计价模式设置招标控制价（最高投标限价），明确最高投标限价（招标控</w:t>
      </w:r>
      <w:r>
        <w:rPr>
          <w:rFonts w:hint="eastAsia" w:ascii="仿宋_GB2312" w:hAnsi="仿宋_GB2312" w:eastAsia="仿宋_GB2312" w:cs="仿宋_GB2312"/>
          <w:sz w:val="32"/>
          <w:szCs w:val="32"/>
          <w:lang w:val="en-US" w:eastAsia="zh-CN"/>
        </w:rPr>
        <w:t>制价）的详细内容（除综合单价分析表外）或者最高投标限</w:t>
      </w:r>
      <w:bookmarkStart w:id="0" w:name="_GoBack"/>
      <w:bookmarkEnd w:id="0"/>
      <w:r>
        <w:rPr>
          <w:rFonts w:hint="eastAsia" w:ascii="仿宋_GB2312" w:hAnsi="仿宋_GB2312" w:eastAsia="仿宋_GB2312" w:cs="仿宋_GB2312"/>
          <w:sz w:val="32"/>
          <w:szCs w:val="32"/>
          <w:lang w:val="en-US" w:eastAsia="zh-CN"/>
        </w:rPr>
        <w:t>价（招</w:t>
      </w:r>
      <w:r>
        <w:rPr>
          <w:rFonts w:hint="eastAsia" w:ascii="仿宋_GB2312" w:hAnsi="仿宋_GB2312" w:eastAsia="仿宋_GB2312" w:cs="仿宋_GB2312"/>
          <w:sz w:val="32"/>
          <w:szCs w:val="32"/>
        </w:rPr>
        <w:t>标控制价）计算方法等内容；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包人要求，应根据项目性质结合不同发包阶段进行编制。列明项目的目标、范围、设计和其他技术标准，包括对项目的内容、范围、规模、标准、功能、质量、安全、节约能源、生态环境保护、工期、验收、主要和关键设备的性能指标和规格等要求，包括但不限于项目设计范围及设计任务书，项目施工范围及施工要求，项目功能需求的配置标准，材料设备档次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（六）建设单位提供的资料和条件，包括发包前已完成的水文地质、工程地质、地形等工程勘察资料，以及可行性研究报告、方案设计文件或者初步设计文件等；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（七）保证金缴纳方式，包括现金、银行保函、保证保险等方式；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（八）应采用建筑信息模型（BIM）技术，对装配式建筑、绿色建筑、海绵城市等有建设要求的，招标文件应当明确；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（九）要求投标人提交的其他材料。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招标人应当将对投标人的下列要求列入招标文件的技术标或者商务标评审内容中，并在定标之前参照下列要求谨慎认定投标人的工程总承包管理能力与履约能力：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与项目相适应的总承包项目管理能力和经验，包括能够提出详细、先进、可行的总承包项目管理组织方案、设备采购方案、施工计划方案等，能够进行一定程度的设计深化，深化的设计符合招标需求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项目相适应的专业力量，包括已建立起以设计采购施工一体化、多专业协作的组织结构，在提交的相关文件中明确实际参与工程总承包项目的项目经理、设计项目负责人、采购项目负责人、施工项目负责人及其他主要专业负责人，具有相应的专业技术能力和项目管理能力，具有从事同类工程建设管理的经验（业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（三）具有良好的资信水平，包括工程总承包单位和主要专业责任人在市、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建筑市场主体信用管理系统中的信用记录等；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（四）投标报价是否合理，包括根据发包单位对设计方案深度和合同计价模式等方面的要求，深化或提供设计方案和相应的报价等。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第三章 工程总承包项目实施</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第十一条【建设单位的项目管控】 建设单位原则上应当具备工程总承包项目管控能力，在项目建设过程中履行合同和法定义务。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可以自行对工程总承包项目进行管理，或者委托勘察设计单位、代建单位等项目管理单位依照合同约定对工程总承包项目进行管理。建设单位工程总承包项目管控能力不足的，应当委托项目管理单位对工程总承包项目进行全过程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建设单位满足下列条件的，视为具备工程总承包项目管控能力：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（一）设有专门的工程管理机构，具有与项目相适应的管理能力、技术力量及同类工程项目管理经验；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（二）建立完善的质量、安全、工期、造价、廉政等方面的内控制度。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项目管理单位应当满足下列条件：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（一）具有独立法人资格；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（二）具有与项目相适应的勘察、设计、施工、监理等一项或者多项资质，或者具有与项目相适应的项目管理能力；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（三）具有与项目相适应的管理技术力量；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（四）具有同类工程建设管理经验等。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项目管理单位可以是本项目的设计咨询、可行性研究、方案设计或者初步设计单位，或者其他的设计、施工、监理或者代建等单位，但不得与工程总承包单位具有利害关系。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第十二条【总承包单位的组织机构】 工程总承包单位应当建立与工程总承包相适应的组织机构和管理制度，形成项目设计管理、采购管理、施工管理、试运行以及质量、安全、工期、造价等工程总承包综合管理能力，具有法律审查、合规审查、解决纠纷的专业队伍与能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第十三条【项目管理机构】 工程总承包单位应当在施工现场设立项目管理机构，配备技术、质量、安全、进度、费用（含劳资）、设备和材料、合规审查等现场管理岗位及管理人员，加强设计、采购与施工的协调，完善和优化设计，制定质量管理制度、改进施工方案，处理纠纷解决，及时通报有关情况，实现对工程总承包项目的有效管理控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工程总承包单位的施工项目负责人不得同时在两个或者两个以上工程项目上任职。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第十四条【概算管理】 </w:t>
      </w:r>
      <w:r>
        <w:rPr>
          <w:rFonts w:hint="eastAsia" w:ascii="仿宋_GB2312" w:hAnsi="仿宋_GB2312" w:eastAsia="仿宋_GB2312" w:cs="仿宋_GB2312"/>
          <w:sz w:val="32"/>
          <w:szCs w:val="32"/>
          <w:lang w:val="en-US" w:eastAsia="zh-CN"/>
        </w:rPr>
        <w:t>建设单位应建立健全内控机制，组织对项目投资估算或投资概算的内部或第三方评审，且投资估算或概算的评审原则须在发包前完成，审定后的投资估算或投资概算原则上不得调整，若确需调整的，按照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蓬溪县政府投资管理</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蓬</w:t>
      </w:r>
      <w:r>
        <w:rPr>
          <w:rFonts w:hint="eastAsia" w:ascii="仿宋_GB2312" w:hAnsi="仿宋_GB2312" w:eastAsia="仿宋_GB2312" w:cs="仿宋_GB2312"/>
          <w:sz w:val="32"/>
          <w:szCs w:val="32"/>
          <w:lang w:eastAsia="zh-CN"/>
        </w:rPr>
        <w:t>府办发〔202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进行调整。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在方案设计或者初步设计审查阶段，部分特殊材料设备不能定价或者明显高于市场价的，由建设单位组织专家论证，再根据专家意见明确是否采用特殊工艺、特殊材料、特殊设</w:t>
      </w:r>
      <w:r>
        <w:rPr>
          <w:rFonts w:hint="eastAsia" w:ascii="仿宋_GB2312" w:hAnsi="仿宋_GB2312" w:eastAsia="仿宋_GB2312" w:cs="仿宋_GB2312"/>
          <w:sz w:val="32"/>
          <w:szCs w:val="32"/>
          <w:lang w:val="en-US" w:eastAsia="zh-CN"/>
        </w:rPr>
        <w:t>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第十五条【分包】 按照合同约定或者经建设单位同意，同时具有相应工程设计和施工资质中标或者以联合体形式中标的工程总承包单位，可以将工程总承包项目中的非主体设计或者非主体结构、非关键性专业施工业务分包给具备相应资质的单位，但不得将工程总承包项目中的主体设计或者主体结构、关键性专业施工业务分包。</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工程总承包项目除法律、法规、规章等规定的不得分包的内容外，其他不得分包的内容应当在招标文件中明确。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第十六条【禁止转包】 工程总承包单位不得将工程总承包项目转包。</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用联合体方式承包工程的，在联合体分工协议中约定或者在项目实际实施过程中，联合体一方既不实施设计或者施工，也不对工程实施组织管理，且向联合体其他成员收取管理费或者其他类似费用的，视为联合体一方将承包的工程转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第十七条【施工许可】满足用地、规划等条件的房屋建筑工程</w:t>
      </w:r>
      <w:r>
        <w:rPr>
          <w:rFonts w:hint="eastAsia" w:ascii="仿宋_GB2312" w:hAnsi="仿宋_GB2312" w:eastAsia="仿宋_GB2312" w:cs="仿宋_GB2312"/>
          <w:sz w:val="32"/>
          <w:szCs w:val="32"/>
          <w:lang w:val="en-US" w:eastAsia="zh-CN"/>
        </w:rPr>
        <w:t>总承包</w:t>
      </w:r>
      <w:r>
        <w:rPr>
          <w:rFonts w:hint="eastAsia" w:ascii="仿宋_GB2312" w:hAnsi="仿宋_GB2312" w:eastAsia="仿宋_GB2312" w:cs="仿宋_GB2312"/>
          <w:sz w:val="32"/>
          <w:szCs w:val="32"/>
        </w:rPr>
        <w:t>项目，建设单位在依法确定勘察、设计、施工、监理等单位后，可根据工程实际，申请办理工程整体施工许可手续，或分“土方开挖”“地基基础”“主体结构”“装饰装修”等四个施工阶段，申请办理施工许可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允许建设单位根据施工进展计划，自主选择施工许可手续办理阶段，可按照施工顺序单独办理或者同时办理多阶段施工许可手续，不允许跳过前一阶段直接办理后续阶段施工许可手续。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办理要求和办理流程按照《关于推行分阶段办理房屋建筑工程施工许可证的通知》（遂建行规〔2023〕3号）文件执行。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建设行政主管部门及行政审批部门</w:t>
      </w:r>
      <w:r>
        <w:rPr>
          <w:rFonts w:hint="eastAsia" w:ascii="仿宋_GB2312" w:hAnsi="仿宋_GB2312" w:eastAsia="仿宋_GB2312" w:cs="仿宋_GB2312"/>
          <w:sz w:val="32"/>
          <w:szCs w:val="32"/>
        </w:rPr>
        <w:t>不得违反法律法规规定增设工程总承包项目办理施工许可证无法律法规依据的其他条件。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第十八条【施工图设计文件要求】 工程总承包单位自行完成或者分包工程设计的，工程设计图纸和竣工图纸应当增加工程总承包单位图签栏，并由工程总承包单位项目经理签字。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总承包项目可以根据项目实施情况，分阶段、分子项、分单体编制施工图设计文件，所编制的施工图设计文件应当符合公共利益、公众安全和工程建设强制性标准要求，满足设备材料采购、非标准设备制作和施工的需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施工图设计文件应当按照规定上传至</w:t>
      </w:r>
      <w:r>
        <w:rPr>
          <w:rFonts w:hint="eastAsia" w:ascii="仿宋_GB2312" w:hAnsi="仿宋_GB2312" w:eastAsia="仿宋_GB2312" w:cs="仿宋_GB2312"/>
          <w:sz w:val="32"/>
          <w:szCs w:val="32"/>
          <w:lang w:val="en-US" w:eastAsia="zh-CN"/>
        </w:rPr>
        <w:t>四川省</w:t>
      </w:r>
      <w:r>
        <w:rPr>
          <w:rFonts w:hint="eastAsia" w:ascii="仿宋_GB2312" w:hAnsi="仿宋_GB2312" w:eastAsia="仿宋_GB2312" w:cs="仿宋_GB2312"/>
          <w:sz w:val="32"/>
          <w:szCs w:val="32"/>
        </w:rPr>
        <w:t>勘察设计综合管理平台，经建设单位确认后方可用于施工。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确认前，建设单位应当聘请第三方技术顾问公司或者组织专家进行论证评审。采用非固定总价合同形式的，论证评审的重点是设计的合理性、经济性以及是否存在超规范设计增大工程量等问题；采用固定总价合同形式的，重点审查是否按照规范和合同要求设计，是否少项和漏项。论证评审发现存在问题的，建设单位应当要求</w:t>
      </w:r>
      <w:r>
        <w:rPr>
          <w:rFonts w:hint="eastAsia" w:ascii="仿宋_GB2312" w:hAnsi="仿宋_GB2312" w:eastAsia="仿宋_GB2312" w:cs="仿宋_GB2312"/>
          <w:sz w:val="32"/>
          <w:szCs w:val="32"/>
          <w:lang w:eastAsia="zh-CN"/>
        </w:rPr>
        <w:t>设计单位</w:t>
      </w:r>
      <w:r>
        <w:rPr>
          <w:rFonts w:hint="eastAsia" w:ascii="仿宋_GB2312" w:hAnsi="仿宋_GB2312" w:eastAsia="仿宋_GB2312" w:cs="仿宋_GB2312"/>
          <w:sz w:val="32"/>
          <w:szCs w:val="32"/>
        </w:rPr>
        <w:t>改正。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第十九条【工程变更】 建设单位和总承包单位不得擅自变更建设内容、扩大建设规模和提高建设标准。工程设计变更的，由建设单位按照《蓬溪县政府投资管理实施细则》（蓬府办发〔2024〕？号）进行</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变更后的工程总造价应控制在经批复的概算范围内。</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工程变更不得降低获批的初步设计、方案设计或项目建议书的工程质量、耐久性和安全标准。总承包单位应当建立完备的工程总承包项目管理体系，加强设计、采购、施工之间的专业协作，减少不必要的工程变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第二十条【调价规则】 工程总承包合同应当明确发生工程变更事项造成合同价款调整的处理方式。合同中应当约定可调价材料清单，原则上可调价材料仅指构成施工实体的主要材料，次要材料、辅助材料、摊销材料等不作调整。可调价材料</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工程造价管理机构发布的信息价或者市场价</w:t>
      </w:r>
      <w:r>
        <w:rPr>
          <w:rFonts w:hint="eastAsia" w:ascii="仿宋_GB2312" w:hAnsi="仿宋_GB2312" w:eastAsia="仿宋_GB2312" w:cs="仿宋_GB2312"/>
          <w:sz w:val="32"/>
          <w:szCs w:val="32"/>
          <w:lang w:eastAsia="zh-CN"/>
        </w:rPr>
        <w:t>为基准</w:t>
      </w:r>
      <w:r>
        <w:rPr>
          <w:rFonts w:hint="eastAsia" w:ascii="仿宋_GB2312" w:hAnsi="仿宋_GB2312" w:eastAsia="仿宋_GB2312" w:cs="仿宋_GB2312"/>
          <w:sz w:val="32"/>
          <w:szCs w:val="32"/>
        </w:rPr>
        <w:t>进行调整。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第二十一条【竣工验收备案】 工程已完成全部工作并符合竣工验收规定和合同约定条件的，工程总承包单位应当向建设单位提交工程竣工报告，申请工程竣工验收。建设单位应当按照法定程序和合同约定期限组织各参建单位进行工程竣工验收，验收合格后按照规定备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工程总承包项目竣工验收时，送审单位要确保竣工图与项目现场实际完成情况一致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建设单位应当核对实际施工内容与招标需求和合同约定内容是否相符。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工程总承包单位负责组织各分包单位配合建设单位完成工程竣工验收。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第二十二条【项目资料移交】 建设单位应当及时收集、整理建设项目各环节的文件资料，以及工程总承包单位、工程监理等单位移交的工程资料，建立项目档案，并在工程竣工验收后，及时向城建档案管理部门移交。</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工程总承包单位负责总承包范围内工程实施过程中的各种工程资料的审核、签署、整理等工作，并向建设单位移交相应工程档案资料。工程总承包单位协助建设单位建立工程电子文件和电子档案。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第四章 监督管理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第二十三条【行业自律】 工程总承包项目各参建单位应当加强行业自律，自觉遵守行业公约，促进公平竞争和行业健康发展。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第二十四条【终身责任】 工程总承包单位及项目经理依法承担质量终身责任，工程总承包项目在永久性标牌、质量终身责任信息表中应当增加工程总承包单位及其项目经理信息。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第二十五条【指导监督】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审计局、县</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rPr>
        <w:t>建设局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交运局、县水利局、县农业农村局、县自然资源和规划局</w:t>
      </w:r>
      <w:r>
        <w:rPr>
          <w:rFonts w:hint="eastAsia" w:ascii="仿宋_GB2312" w:hAnsi="仿宋_GB2312" w:eastAsia="仿宋_GB2312" w:cs="仿宋_GB2312"/>
          <w:sz w:val="32"/>
          <w:szCs w:val="32"/>
        </w:rPr>
        <w:t>等部门应当加强对本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工程总承包工作的指导，并按照各自职责依法对工程总承包活动中各参建单位的行为进行监督检查。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第二十六条【质量安全监管】 工程施工过程中有偷工减料、私自变更计划施工、使用不合格材料等严重影响工程质量行为或者违反有关安全生产法律法规的，建设单位应当按照工程总承包合同专用条款约定扣除相应工程款项；总承包</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不及时整改的，相关职能部门依法采取联合惩戒措施，依法依规禁止其参与本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其他项目招投标。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第二十七条【文明施工】 工程总承包单位应当重视建筑废弃物排放，编制建筑废弃物处理方案，按照有关规定采取扬尘污染防治措施；建设单位应当督促工程总承包单位强化文明施工管理，</w:t>
      </w:r>
      <w:r>
        <w:rPr>
          <w:rFonts w:hint="eastAsia" w:ascii="仿宋_GB2312" w:hAnsi="仿宋_GB2312" w:eastAsia="仿宋_GB2312" w:cs="仿宋_GB2312"/>
          <w:sz w:val="32"/>
          <w:szCs w:val="32"/>
          <w:lang w:eastAsia="zh-CN"/>
        </w:rPr>
        <w:t>未按照</w:t>
      </w:r>
      <w:r>
        <w:rPr>
          <w:rFonts w:hint="eastAsia" w:ascii="仿宋_GB2312" w:hAnsi="仿宋_GB2312" w:eastAsia="仿宋_GB2312" w:cs="仿宋_GB2312"/>
          <w:sz w:val="32"/>
          <w:szCs w:val="32"/>
        </w:rPr>
        <w:t>工程总承包合同专用条款约定</w:t>
      </w:r>
      <w:r>
        <w:rPr>
          <w:rFonts w:hint="eastAsia" w:ascii="仿宋_GB2312" w:hAnsi="仿宋_GB2312" w:eastAsia="仿宋_GB2312" w:cs="仿宋_GB2312"/>
          <w:sz w:val="32"/>
          <w:szCs w:val="32"/>
          <w:lang w:eastAsia="zh-CN"/>
        </w:rPr>
        <w:t>进行文明施工的，</w:t>
      </w:r>
      <w:r>
        <w:rPr>
          <w:rFonts w:hint="eastAsia" w:ascii="仿宋_GB2312" w:hAnsi="仿宋_GB2312" w:eastAsia="仿宋_GB2312" w:cs="仿宋_GB2312"/>
          <w:sz w:val="32"/>
          <w:szCs w:val="32"/>
        </w:rPr>
        <w:t>扣除相应工程款项；各有关部门应当根据各自职责按照国家、省、市法律法规进行监督，对违反相关法律法规以及规章的，从严处罚；对受到行政处罚的施工单位，按相关规定纳入信用评价体系，由建设单位依法依规依约予以处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第二十八条【信用管理】 建设单位应当加强工程总承包项目参建单位及项目管理人员的信用管理工作，按照相关规定执行。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第二十九条【履约评价】 建设单位应当在工程总承包项目实施过程中及结束后，按照市、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关于承包商履约评价管理办法等相关规定，对工程总承包单位开展履约评价工作。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对履约评价不合格的工程总承包单位，建设单位应当报告</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rPr>
        <w:t>建设局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rPr>
        <w:t>建设局按照规定进行处理。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近三年内（从截标之日起倒算）曾被项目招标人履约评价为不合格的，招标人可以根据上位法律法规进行处理。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第三十条【主要建设单位主体责任】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rPr>
        <w:t>建设局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交运局、县水利局、县农业农村局、县自然资源和规划局、县属国有企业</w:t>
      </w:r>
      <w:r>
        <w:rPr>
          <w:rFonts w:hint="eastAsia" w:ascii="仿宋_GB2312" w:hAnsi="仿宋_GB2312" w:eastAsia="仿宋_GB2312" w:cs="仿宋_GB2312"/>
          <w:sz w:val="32"/>
          <w:szCs w:val="32"/>
        </w:rPr>
        <w:t>等主要建设单位应当结合本单位实际，落实建设单位主体责任：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（一）建立工程总承包项目内控制度，细化建设单位、使用单位以及勘察、设计、施工、监理和咨询单位在工程总承包项目中对重要节点的联合把控；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（二）定期梳理各自已实施的工程总承包项目在合同签订、预算、变更、结算、工期、质量等方面的经验和问题，及时优化工程总承包合同专用条款。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第三十一条【责任追究】 工程总承包活动中，有违反《中华人民共和国建筑法》《中华人民共和国招标投标法》《建设工程勘察设计管理条例》《建设工程质量管理条例》《建设工程安全生产管理条例》《保障农民工工资支付条例》等法律法规的，按照相应规定对工程总承包单位和相关责任人员依法予以处罚。构成犯罪的，依法追究其刑事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第五章 附 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第三十二条【参照适用】 </w:t>
      </w:r>
      <w:r>
        <w:rPr>
          <w:rFonts w:hint="eastAsia" w:ascii="仿宋_GB2312" w:hAnsi="仿宋_GB2312" w:eastAsia="仿宋_GB2312" w:cs="仿宋_GB2312"/>
          <w:sz w:val="32"/>
          <w:szCs w:val="32"/>
          <w:lang w:val="en-US" w:eastAsia="zh-CN"/>
        </w:rPr>
        <w:t>蓬溪县县</w:t>
      </w:r>
      <w:r>
        <w:rPr>
          <w:rFonts w:hint="eastAsia" w:ascii="仿宋_GB2312" w:hAnsi="仿宋_GB2312" w:eastAsia="仿宋_GB2312" w:cs="仿宋_GB2312"/>
          <w:sz w:val="32"/>
          <w:szCs w:val="32"/>
        </w:rPr>
        <w:t>属国有企业自筹资金投资建设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项目实行工程总承包模式的，参照适用</w:t>
      </w:r>
      <w:r>
        <w:rPr>
          <w:rFonts w:hint="eastAsia" w:ascii="仿宋_GB2312" w:hAnsi="仿宋_GB2312" w:eastAsia="仿宋_GB2312" w:cs="仿宋_GB2312"/>
          <w:sz w:val="32"/>
          <w:szCs w:val="32"/>
          <w:lang w:eastAsia="zh-CN"/>
        </w:rPr>
        <w:t>本实施细则</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第三十三条【解释部门和未尽事宜】 </w:t>
      </w:r>
      <w:r>
        <w:rPr>
          <w:rFonts w:hint="eastAsia" w:ascii="仿宋_GB2312" w:hAnsi="仿宋_GB2312" w:eastAsia="仿宋_GB2312" w:cs="仿宋_GB2312"/>
          <w:sz w:val="32"/>
          <w:szCs w:val="32"/>
          <w:lang w:eastAsia="zh-CN"/>
        </w:rPr>
        <w:t>本实施细则</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rPr>
        <w:t>建设局负责解释。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本实施细则</w:t>
      </w:r>
      <w:r>
        <w:rPr>
          <w:rFonts w:hint="eastAsia" w:ascii="仿宋_GB2312" w:hAnsi="仿宋_GB2312" w:eastAsia="仿宋_GB2312" w:cs="仿宋_GB2312"/>
          <w:sz w:val="32"/>
          <w:szCs w:val="32"/>
        </w:rPr>
        <w:t>未尽事宜,按照国家、省、市相关规定执行;</w:t>
      </w:r>
      <w:r>
        <w:rPr>
          <w:rFonts w:hint="eastAsia" w:ascii="仿宋_GB2312" w:hAnsi="仿宋_GB2312" w:eastAsia="仿宋_GB2312" w:cs="仿宋_GB2312"/>
          <w:sz w:val="32"/>
          <w:szCs w:val="32"/>
          <w:lang w:eastAsia="zh-CN"/>
        </w:rPr>
        <w:t>本实施细则</w:t>
      </w:r>
      <w:r>
        <w:rPr>
          <w:rFonts w:hint="eastAsia" w:ascii="仿宋_GB2312" w:hAnsi="仿宋_GB2312" w:eastAsia="仿宋_GB2312" w:cs="仿宋_GB2312"/>
          <w:sz w:val="32"/>
          <w:szCs w:val="32"/>
        </w:rPr>
        <w:t>与国家、省、市相关规定不一致的,按照国家、省、市相关规定执行。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第三十四条【实施日期和有效期】 本</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日起施行，有效期</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NDc4ZjRmOTU2MmQwMzZhNDk2YzVkMDU4ODgwYmEifQ=="/>
  </w:docVars>
  <w:rsids>
    <w:rsidRoot w:val="00000000"/>
    <w:rsid w:val="00247343"/>
    <w:rsid w:val="006B417B"/>
    <w:rsid w:val="00B46918"/>
    <w:rsid w:val="00EA233A"/>
    <w:rsid w:val="01051131"/>
    <w:rsid w:val="08C74B52"/>
    <w:rsid w:val="0984616A"/>
    <w:rsid w:val="0C0369A6"/>
    <w:rsid w:val="0E1409F6"/>
    <w:rsid w:val="0E41015A"/>
    <w:rsid w:val="0E7C47EE"/>
    <w:rsid w:val="0F3155D8"/>
    <w:rsid w:val="125D0492"/>
    <w:rsid w:val="129F0AAB"/>
    <w:rsid w:val="12AA36D7"/>
    <w:rsid w:val="12EC1F42"/>
    <w:rsid w:val="151405DE"/>
    <w:rsid w:val="153679D3"/>
    <w:rsid w:val="16663495"/>
    <w:rsid w:val="167A7865"/>
    <w:rsid w:val="1802264F"/>
    <w:rsid w:val="186E6F48"/>
    <w:rsid w:val="18B2778A"/>
    <w:rsid w:val="19E716B5"/>
    <w:rsid w:val="1A9232EF"/>
    <w:rsid w:val="1E122A78"/>
    <w:rsid w:val="1E2244BE"/>
    <w:rsid w:val="1F947BE9"/>
    <w:rsid w:val="20104D96"/>
    <w:rsid w:val="21C45BE8"/>
    <w:rsid w:val="22F610D4"/>
    <w:rsid w:val="236B2A0F"/>
    <w:rsid w:val="237A0EA4"/>
    <w:rsid w:val="23EB7FF4"/>
    <w:rsid w:val="2500187D"/>
    <w:rsid w:val="25255C8A"/>
    <w:rsid w:val="25CD5C03"/>
    <w:rsid w:val="261C6242"/>
    <w:rsid w:val="27E72880"/>
    <w:rsid w:val="2838120D"/>
    <w:rsid w:val="2ABD4919"/>
    <w:rsid w:val="2AC450FA"/>
    <w:rsid w:val="2C183950"/>
    <w:rsid w:val="2C8D1C48"/>
    <w:rsid w:val="2CCB2770"/>
    <w:rsid w:val="2D1F74AC"/>
    <w:rsid w:val="2EFF6701"/>
    <w:rsid w:val="2FF330EE"/>
    <w:rsid w:val="308D3FE8"/>
    <w:rsid w:val="30C6397A"/>
    <w:rsid w:val="32717916"/>
    <w:rsid w:val="33E13858"/>
    <w:rsid w:val="345179FF"/>
    <w:rsid w:val="34C226AB"/>
    <w:rsid w:val="35CC6874"/>
    <w:rsid w:val="36525CB0"/>
    <w:rsid w:val="37FA215C"/>
    <w:rsid w:val="38767A34"/>
    <w:rsid w:val="38A401D8"/>
    <w:rsid w:val="3ACF5EA1"/>
    <w:rsid w:val="3B1B48C3"/>
    <w:rsid w:val="3C2B4FD9"/>
    <w:rsid w:val="3C756255"/>
    <w:rsid w:val="3CF90C34"/>
    <w:rsid w:val="3DEC0798"/>
    <w:rsid w:val="416B1775"/>
    <w:rsid w:val="419D52B7"/>
    <w:rsid w:val="435E5C94"/>
    <w:rsid w:val="43731527"/>
    <w:rsid w:val="448B2AB9"/>
    <w:rsid w:val="45320AC7"/>
    <w:rsid w:val="45390767"/>
    <w:rsid w:val="45576E3F"/>
    <w:rsid w:val="45A57BAB"/>
    <w:rsid w:val="471E5E67"/>
    <w:rsid w:val="486C2C02"/>
    <w:rsid w:val="4AD30D16"/>
    <w:rsid w:val="4AD66A58"/>
    <w:rsid w:val="4B502367"/>
    <w:rsid w:val="4BEE56A4"/>
    <w:rsid w:val="4CB75F07"/>
    <w:rsid w:val="4D5679DC"/>
    <w:rsid w:val="4E0538DC"/>
    <w:rsid w:val="4F530677"/>
    <w:rsid w:val="4F8F40B1"/>
    <w:rsid w:val="518B5EFD"/>
    <w:rsid w:val="521F2A93"/>
    <w:rsid w:val="538708F0"/>
    <w:rsid w:val="53966943"/>
    <w:rsid w:val="539816D1"/>
    <w:rsid w:val="53C50F11"/>
    <w:rsid w:val="55214D74"/>
    <w:rsid w:val="555948DC"/>
    <w:rsid w:val="55BA1450"/>
    <w:rsid w:val="5637484F"/>
    <w:rsid w:val="59413C36"/>
    <w:rsid w:val="5A93656E"/>
    <w:rsid w:val="5B2D7FCE"/>
    <w:rsid w:val="5CCC1A69"/>
    <w:rsid w:val="5CE768A3"/>
    <w:rsid w:val="5E344903"/>
    <w:rsid w:val="5EB01642"/>
    <w:rsid w:val="5EC82C7F"/>
    <w:rsid w:val="5F7C40DD"/>
    <w:rsid w:val="606C6BE0"/>
    <w:rsid w:val="60912044"/>
    <w:rsid w:val="62265A2C"/>
    <w:rsid w:val="63521F35"/>
    <w:rsid w:val="646D768E"/>
    <w:rsid w:val="64CD637E"/>
    <w:rsid w:val="67EF7AB2"/>
    <w:rsid w:val="68BE6889"/>
    <w:rsid w:val="696F3EA8"/>
    <w:rsid w:val="6A130CD7"/>
    <w:rsid w:val="6A2A3015"/>
    <w:rsid w:val="6B6D73B4"/>
    <w:rsid w:val="6E1119D2"/>
    <w:rsid w:val="6E162B44"/>
    <w:rsid w:val="6E4A3E9B"/>
    <w:rsid w:val="6F3B4F58"/>
    <w:rsid w:val="6F800BBD"/>
    <w:rsid w:val="6FBE16E5"/>
    <w:rsid w:val="6FCE68E3"/>
    <w:rsid w:val="718129CA"/>
    <w:rsid w:val="71CD20B4"/>
    <w:rsid w:val="7349576A"/>
    <w:rsid w:val="73682094"/>
    <w:rsid w:val="748F53FE"/>
    <w:rsid w:val="74A80B91"/>
    <w:rsid w:val="75015054"/>
    <w:rsid w:val="751A116C"/>
    <w:rsid w:val="77F4192E"/>
    <w:rsid w:val="782B18E2"/>
    <w:rsid w:val="786B1CDE"/>
    <w:rsid w:val="7880578A"/>
    <w:rsid w:val="79295A4A"/>
    <w:rsid w:val="79B8678D"/>
    <w:rsid w:val="7AD418B6"/>
    <w:rsid w:val="7BDC717B"/>
    <w:rsid w:val="7C99506C"/>
    <w:rsid w:val="7E12157A"/>
    <w:rsid w:val="7EA17889"/>
    <w:rsid w:val="7EB53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7587</Words>
  <Characters>7623</Characters>
  <Lines>0</Lines>
  <Paragraphs>0</Paragraphs>
  <TotalTime>6</TotalTime>
  <ScaleCrop>false</ScaleCrop>
  <LinksUpToDate>false</LinksUpToDate>
  <CharactersWithSpaces>7820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2024-05-29T09:25:00Z</dcterms:created>
  <dc:creator>PC</dc:creator>
  <cp:lastModifiedBy>Administrator</cp:lastModifiedBy>
  <dcterms:modified xsi:type="dcterms:W3CDTF">2024-07-03T02:42:13Z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6F04C7E71E1743328FC29407E34671DA_13</vt:lpwstr>
  </property>
</Properties>
</file>