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100" w:line="360" w:lineRule="auto"/>
        <w:ind w:left="0"/>
        <w:jc w:val="center"/>
        <w:textAlignment w:val="baseline"/>
        <w:outlineLvl w:val="9"/>
        <w:rPr>
          <w:rFonts w:hint="default" w:ascii="Times New Roman" w:hAnsi="Times New Roman" w:eastAsia="宋体" w:cs="Times New Roman"/>
          <w:spacing w:val="9"/>
          <w:sz w:val="72"/>
          <w:szCs w:val="72"/>
        </w:rPr>
      </w:pPr>
      <w:r>
        <w:rPr>
          <w:rFonts w:hint="default" w:ascii="Times New Roman" w:hAnsi="Times New Roman" w:eastAsia="宋体" w:cs="Times New Roman"/>
          <w:spacing w:val="9"/>
          <w:sz w:val="72"/>
          <w:szCs w:val="72"/>
        </w:rPr>
        <w:t>建设项目环境影响报告表</w:t>
      </w:r>
    </w:p>
    <w:p>
      <w:pPr>
        <w:keepNext w:val="0"/>
        <w:keepLines w:val="0"/>
        <w:pageBreakBefore w:val="0"/>
        <w:widowControl/>
        <w:kinsoku w:val="0"/>
        <w:wordWrap/>
        <w:overflowPunct/>
        <w:topLinePunct w:val="0"/>
        <w:autoSpaceDE w:val="0"/>
        <w:autoSpaceDN w:val="0"/>
        <w:bidi w:val="0"/>
        <w:adjustRightInd w:val="0"/>
        <w:snapToGrid w:val="0"/>
        <w:spacing w:before="0" w:beforeLines="150" w:after="0" w:afterLines="150" w:line="360" w:lineRule="auto"/>
        <w:jc w:val="center"/>
        <w:textAlignment w:val="baseline"/>
        <w:outlineLvl w:val="9"/>
        <w:rPr>
          <w:rFonts w:hint="default" w:ascii="Times New Roman" w:hAnsi="Times New Roman" w:eastAsia="宋体" w:cs="Times New Roman"/>
          <w:b/>
          <w:bCs/>
          <w:sz w:val="32"/>
          <w:szCs w:val="32"/>
        </w:rPr>
      </w:pPr>
      <w:r>
        <w:rPr>
          <w:rFonts w:hint="default" w:ascii="Times New Roman" w:hAnsi="Times New Roman" w:eastAsia="宋体" w:cs="Times New Roman"/>
          <w:b/>
          <w:bCs/>
          <w:spacing w:val="8"/>
          <w:sz w:val="32"/>
          <w:szCs w:val="32"/>
        </w:rPr>
        <w:t>（生态影响类）</w:t>
      </w: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u w:val="thick"/>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pStyle w:val="4"/>
        <w:spacing w:line="360" w:lineRule="auto"/>
        <w:rPr>
          <w:rFonts w:hint="default" w:ascii="Times New Roman" w:hAnsi="Times New Roman" w:eastAsia="宋体" w:cs="Times New Roman"/>
        </w:rPr>
      </w:pPr>
    </w:p>
    <w:p>
      <w:pPr>
        <w:spacing w:before="114" w:line="369" w:lineRule="auto"/>
        <w:ind w:left="25" w:right="13" w:firstLine="7"/>
        <w:jc w:val="both"/>
        <w:rPr>
          <w:rFonts w:hint="default" w:ascii="Times New Roman" w:hAnsi="Times New Roman" w:eastAsia="宋体" w:cs="Times New Roman"/>
          <w:b/>
          <w:bCs/>
          <w:spacing w:val="2"/>
          <w:sz w:val="30"/>
          <w:szCs w:val="30"/>
          <w:u w:val="single"/>
          <w:lang w:val="en-US" w:eastAsia="zh-CN"/>
        </w:rPr>
      </w:pPr>
      <w:r>
        <w:rPr>
          <w:rFonts w:hint="default" w:ascii="Times New Roman" w:hAnsi="Times New Roman" w:eastAsia="宋体" w:cs="Times New Roman"/>
          <w:b/>
          <w:bCs/>
          <w:spacing w:val="2"/>
          <w:sz w:val="30"/>
          <w:szCs w:val="30"/>
        </w:rPr>
        <w:t>项目名称：</w:t>
      </w:r>
      <w:r>
        <w:rPr>
          <w:rFonts w:hint="default" w:ascii="Times New Roman" w:hAnsi="Times New Roman" w:eastAsia="宋体" w:cs="Times New Roman"/>
          <w:b/>
          <w:bCs/>
          <w:spacing w:val="2"/>
          <w:sz w:val="30"/>
          <w:szCs w:val="30"/>
          <w:u w:val="thick"/>
          <w:lang w:val="en-US" w:eastAsia="zh-CN"/>
        </w:rPr>
        <w:t>蓬</w:t>
      </w:r>
      <w:r>
        <w:rPr>
          <w:rFonts w:hint="default" w:ascii="Times New Roman" w:hAnsi="Times New Roman" w:eastAsia="宋体" w:cs="Times New Roman"/>
          <w:b/>
          <w:bCs/>
          <w:sz w:val="30"/>
          <w:szCs w:val="30"/>
          <w:u w:val="thick"/>
          <w:lang w:val="en-US" w:eastAsia="zh-CN"/>
        </w:rPr>
        <w:t>溪县黑龙凼水</w:t>
      </w:r>
      <w:bookmarkStart w:id="13" w:name="_GoBack"/>
      <w:bookmarkEnd w:id="13"/>
      <w:r>
        <w:rPr>
          <w:rFonts w:hint="default" w:ascii="Times New Roman" w:hAnsi="Times New Roman" w:eastAsia="宋体" w:cs="Times New Roman"/>
          <w:b/>
          <w:bCs/>
          <w:sz w:val="30"/>
          <w:szCs w:val="30"/>
          <w:u w:val="thick"/>
          <w:lang w:val="en-US" w:eastAsia="zh-CN"/>
        </w:rPr>
        <w:t>库灌区续建配套与现代化改造工程</w:t>
      </w:r>
    </w:p>
    <w:p>
      <w:pPr>
        <w:spacing w:before="114" w:line="369" w:lineRule="auto"/>
        <w:ind w:left="25" w:right="13" w:firstLine="7"/>
        <w:jc w:val="both"/>
        <w:rPr>
          <w:rFonts w:hint="default" w:ascii="Times New Roman" w:hAnsi="Times New Roman" w:eastAsia="宋体" w:cs="Times New Roman"/>
          <w:b/>
          <w:bCs/>
          <w:sz w:val="30"/>
          <w:szCs w:val="30"/>
          <w:u w:val="single"/>
          <w:lang w:val="en-US" w:eastAsia="zh-CN"/>
        </w:rPr>
      </w:pPr>
      <w:r>
        <w:rPr>
          <w:rFonts w:hint="default" w:ascii="Times New Roman" w:hAnsi="Times New Roman" w:eastAsia="宋体" w:cs="Times New Roman"/>
          <w:b/>
          <w:bCs/>
          <w:spacing w:val="8"/>
          <w:sz w:val="30"/>
          <w:szCs w:val="30"/>
        </w:rPr>
        <w:t>建设单位（盖章</w:t>
      </w:r>
      <w:r>
        <w:rPr>
          <w:rFonts w:hint="default" w:ascii="Times New Roman" w:hAnsi="Times New Roman" w:eastAsia="宋体" w:cs="Times New Roman"/>
          <w:b/>
          <w:bCs/>
          <w:spacing w:val="4"/>
          <w:sz w:val="30"/>
          <w:szCs w:val="30"/>
        </w:rPr>
        <w:t>）</w:t>
      </w:r>
      <w:r>
        <w:rPr>
          <w:rFonts w:hint="default" w:ascii="Times New Roman" w:hAnsi="Times New Roman" w:eastAsia="宋体" w:cs="Times New Roman"/>
          <w:b/>
          <w:bCs/>
          <w:spacing w:val="4"/>
          <w:sz w:val="30"/>
          <w:szCs w:val="30"/>
          <w:lang w:eastAsia="zh-CN"/>
        </w:rPr>
        <w:t>：</w:t>
      </w:r>
      <w:r>
        <w:rPr>
          <w:rFonts w:hint="default" w:ascii="Times New Roman" w:hAnsi="Times New Roman" w:eastAsia="宋体" w:cs="Times New Roman"/>
          <w:b/>
          <w:bCs/>
          <w:sz w:val="30"/>
          <w:szCs w:val="30"/>
          <w:u w:val="single"/>
          <w:lang w:val="en-US" w:eastAsia="zh-CN"/>
        </w:rPr>
        <w:t xml:space="preserve">        </w:t>
      </w:r>
      <w:r>
        <w:rPr>
          <w:rFonts w:hint="eastAsia" w:ascii="Times New Roman" w:hAnsi="Times New Roman" w:eastAsia="宋体" w:cs="Times New Roman"/>
          <w:b/>
          <w:bCs/>
          <w:sz w:val="30"/>
          <w:szCs w:val="30"/>
          <w:u w:val="single"/>
          <w:lang w:val="en-US" w:eastAsia="zh-CN"/>
        </w:rPr>
        <w:t>蓬溪县水利工程管理所</w:t>
      </w:r>
      <w:r>
        <w:rPr>
          <w:rFonts w:hint="default" w:ascii="Times New Roman" w:hAnsi="Times New Roman" w:eastAsia="宋体" w:cs="Times New Roman"/>
          <w:b/>
          <w:bCs/>
          <w:sz w:val="30"/>
          <w:szCs w:val="30"/>
          <w:u w:val="single"/>
          <w:lang w:val="en-US" w:eastAsia="zh-CN"/>
        </w:rPr>
        <w:t xml:space="preserve">     </w:t>
      </w:r>
      <w:r>
        <w:rPr>
          <w:rFonts w:hint="eastAsia" w:ascii="Times New Roman" w:hAnsi="Times New Roman" w:eastAsia="宋体" w:cs="Times New Roman"/>
          <w:b/>
          <w:bCs/>
          <w:sz w:val="30"/>
          <w:szCs w:val="30"/>
          <w:u w:val="single"/>
          <w:lang w:val="en-US" w:eastAsia="zh-CN"/>
        </w:rPr>
        <w:t xml:space="preserve">  </w:t>
      </w:r>
    </w:p>
    <w:p>
      <w:pPr>
        <w:spacing w:before="114" w:line="369" w:lineRule="auto"/>
        <w:ind w:left="25" w:right="13" w:firstLine="7"/>
        <w:jc w:val="both"/>
        <w:rPr>
          <w:rFonts w:hint="default" w:ascii="Times New Roman" w:hAnsi="Times New Roman" w:eastAsia="宋体" w:cs="Times New Roman"/>
          <w:b/>
          <w:bCs/>
          <w:sz w:val="30"/>
          <w:szCs w:val="30"/>
          <w:lang w:val="en-US" w:eastAsia="zh-CN"/>
        </w:rPr>
      </w:pPr>
      <w:r>
        <w:rPr>
          <w:rFonts w:hint="default" w:ascii="Times New Roman" w:hAnsi="Times New Roman" w:eastAsia="宋体" w:cs="Times New Roman"/>
          <w:b/>
          <w:bCs/>
          <w:spacing w:val="4"/>
          <w:sz w:val="30"/>
          <w:szCs w:val="30"/>
        </w:rPr>
        <w:t>编制日期：</w:t>
      </w:r>
      <w:r>
        <w:rPr>
          <w:rFonts w:hint="default" w:ascii="Times New Roman" w:hAnsi="Times New Roman" w:eastAsia="宋体" w:cs="Times New Roman"/>
          <w:b/>
          <w:bCs/>
          <w:spacing w:val="-152"/>
          <w:sz w:val="30"/>
          <w:szCs w:val="30"/>
        </w:rPr>
        <w:t xml:space="preserve"> </w:t>
      </w:r>
      <w:r>
        <w:rPr>
          <w:rFonts w:hint="default" w:ascii="Times New Roman" w:hAnsi="Times New Roman" w:eastAsia="宋体" w:cs="Times New Roman"/>
          <w:b/>
          <w:bCs/>
          <w:spacing w:val="8"/>
          <w:sz w:val="30"/>
          <w:szCs w:val="30"/>
          <w:u w:val="single" w:color="auto"/>
        </w:rPr>
        <w:t xml:space="preserve">           </w:t>
      </w:r>
      <w:r>
        <w:rPr>
          <w:rFonts w:hint="default" w:ascii="Times New Roman" w:hAnsi="Times New Roman" w:eastAsia="宋体" w:cs="Times New Roman"/>
          <w:b/>
          <w:bCs/>
          <w:spacing w:val="8"/>
          <w:sz w:val="30"/>
          <w:szCs w:val="30"/>
          <w:u w:val="single" w:color="auto"/>
          <w:lang w:val="en-US" w:eastAsia="zh-CN"/>
        </w:rPr>
        <w:t xml:space="preserve"> </w:t>
      </w:r>
      <w:r>
        <w:rPr>
          <w:rFonts w:hint="eastAsia" w:ascii="Times New Roman" w:hAnsi="Times New Roman" w:eastAsia="宋体" w:cs="Times New Roman"/>
          <w:b/>
          <w:bCs/>
          <w:spacing w:val="8"/>
          <w:sz w:val="30"/>
          <w:szCs w:val="30"/>
          <w:u w:val="single" w:color="auto"/>
          <w:lang w:val="en-US" w:eastAsia="zh-CN"/>
        </w:rPr>
        <w:t xml:space="preserve">    </w:t>
      </w:r>
      <w:r>
        <w:rPr>
          <w:rFonts w:hint="default" w:ascii="Times New Roman" w:hAnsi="Times New Roman" w:eastAsia="宋体" w:cs="Times New Roman"/>
          <w:b/>
          <w:bCs/>
          <w:spacing w:val="4"/>
          <w:sz w:val="30"/>
          <w:szCs w:val="30"/>
          <w:u w:val="single" w:color="auto"/>
        </w:rPr>
        <w:t>二〇二</w:t>
      </w:r>
      <w:r>
        <w:rPr>
          <w:rFonts w:hint="default" w:ascii="Times New Roman" w:hAnsi="Times New Roman" w:eastAsia="宋体" w:cs="Times New Roman"/>
          <w:b/>
          <w:bCs/>
          <w:spacing w:val="4"/>
          <w:sz w:val="30"/>
          <w:szCs w:val="30"/>
          <w:u w:val="single" w:color="auto"/>
          <w:lang w:eastAsia="zh-CN"/>
        </w:rPr>
        <w:t>四</w:t>
      </w:r>
      <w:r>
        <w:rPr>
          <w:rFonts w:hint="default" w:ascii="Times New Roman" w:hAnsi="Times New Roman" w:eastAsia="宋体" w:cs="Times New Roman"/>
          <w:b/>
          <w:bCs/>
          <w:spacing w:val="4"/>
          <w:sz w:val="30"/>
          <w:szCs w:val="30"/>
          <w:u w:val="single" w:color="auto"/>
        </w:rPr>
        <w:t>年</w:t>
      </w:r>
      <w:r>
        <w:rPr>
          <w:rFonts w:hint="eastAsia" w:ascii="Times New Roman" w:hAnsi="Times New Roman" w:eastAsia="宋体" w:cs="Times New Roman"/>
          <w:b/>
          <w:bCs/>
          <w:spacing w:val="4"/>
          <w:sz w:val="30"/>
          <w:szCs w:val="30"/>
          <w:u w:val="single" w:color="auto"/>
          <w:lang w:val="en-US" w:eastAsia="zh-CN"/>
        </w:rPr>
        <w:t>六</w:t>
      </w:r>
      <w:r>
        <w:rPr>
          <w:rFonts w:hint="default" w:ascii="Times New Roman" w:hAnsi="Times New Roman" w:eastAsia="宋体" w:cs="Times New Roman"/>
          <w:b/>
          <w:bCs/>
          <w:spacing w:val="4"/>
          <w:sz w:val="30"/>
          <w:szCs w:val="30"/>
          <w:u w:val="single" w:color="auto"/>
        </w:rPr>
        <w:t>月</w:t>
      </w:r>
      <w:r>
        <w:rPr>
          <w:rFonts w:hint="default" w:ascii="Times New Roman" w:hAnsi="Times New Roman" w:eastAsia="宋体" w:cs="Times New Roman"/>
          <w:b/>
          <w:bCs/>
          <w:sz w:val="30"/>
          <w:szCs w:val="30"/>
          <w:u w:val="single" w:color="auto"/>
        </w:rPr>
        <w:t xml:space="preserve">    </w:t>
      </w:r>
      <w:r>
        <w:rPr>
          <w:rFonts w:hint="default" w:ascii="Times New Roman" w:hAnsi="Times New Roman" w:eastAsia="宋体" w:cs="Times New Roman"/>
          <w:b/>
          <w:bCs/>
          <w:sz w:val="30"/>
          <w:szCs w:val="30"/>
          <w:u w:val="single" w:color="auto"/>
          <w:lang w:val="en-US" w:eastAsia="zh-CN"/>
        </w:rPr>
        <w:t xml:space="preserve">         </w:t>
      </w:r>
      <w:r>
        <w:rPr>
          <w:rFonts w:hint="default" w:ascii="Times New Roman" w:hAnsi="Times New Roman" w:eastAsia="宋体" w:cs="Times New Roman"/>
          <w:b/>
          <w:bCs/>
          <w:sz w:val="30"/>
          <w:szCs w:val="30"/>
          <w:u w:val="single" w:color="auto"/>
        </w:rPr>
        <w:t xml:space="preserve"> </w:t>
      </w:r>
    </w:p>
    <w:p>
      <w:pPr>
        <w:pStyle w:val="4"/>
        <w:spacing w:line="242" w:lineRule="auto"/>
        <w:rPr>
          <w:rFonts w:hint="default" w:ascii="Times New Roman" w:hAnsi="Times New Roman" w:eastAsia="宋体" w:cs="Times New Roman"/>
        </w:rPr>
      </w:pPr>
    </w:p>
    <w:p>
      <w:pPr>
        <w:pStyle w:val="4"/>
        <w:spacing w:line="242" w:lineRule="auto"/>
        <w:rPr>
          <w:rFonts w:hint="default" w:ascii="Times New Roman" w:hAnsi="Times New Roman" w:eastAsia="宋体" w:cs="Times New Roman"/>
        </w:rPr>
      </w:pPr>
    </w:p>
    <w:p>
      <w:pPr>
        <w:pStyle w:val="4"/>
        <w:spacing w:line="242" w:lineRule="auto"/>
        <w:rPr>
          <w:rFonts w:hint="default" w:ascii="Times New Roman" w:hAnsi="Times New Roman" w:eastAsia="宋体" w:cs="Times New Roman"/>
        </w:rPr>
      </w:pPr>
    </w:p>
    <w:p>
      <w:pPr>
        <w:pStyle w:val="4"/>
        <w:spacing w:line="242" w:lineRule="auto"/>
        <w:rPr>
          <w:rFonts w:hint="default" w:ascii="Times New Roman" w:hAnsi="Times New Roman" w:eastAsia="宋体" w:cs="Times New Roman"/>
        </w:rPr>
      </w:pPr>
    </w:p>
    <w:p>
      <w:pPr>
        <w:pStyle w:val="4"/>
        <w:spacing w:line="243" w:lineRule="auto"/>
        <w:rPr>
          <w:rFonts w:hint="default" w:ascii="Times New Roman" w:hAnsi="Times New Roman" w:eastAsia="宋体" w:cs="Times New Roman"/>
        </w:rPr>
      </w:pPr>
    </w:p>
    <w:p>
      <w:pPr>
        <w:pStyle w:val="4"/>
        <w:spacing w:line="243" w:lineRule="auto"/>
        <w:rPr>
          <w:rFonts w:hint="default" w:ascii="Times New Roman" w:hAnsi="Times New Roman" w:eastAsia="宋体" w:cs="Times New Roman"/>
        </w:rPr>
      </w:pPr>
    </w:p>
    <w:p>
      <w:pPr>
        <w:spacing w:before="114" w:line="227" w:lineRule="auto"/>
        <w:ind w:left="1896"/>
        <w:outlineLvl w:val="9"/>
        <w:rPr>
          <w:rFonts w:hint="default" w:ascii="Times New Roman" w:hAnsi="Times New Roman" w:eastAsia="宋体" w:cs="Times New Roman"/>
          <w:sz w:val="28"/>
          <w:szCs w:val="28"/>
        </w:rPr>
      </w:pPr>
      <w:r>
        <w:rPr>
          <w:rFonts w:hint="default" w:ascii="Times New Roman" w:hAnsi="Times New Roman" w:eastAsia="宋体" w:cs="Times New Roman"/>
          <w:spacing w:val="4"/>
          <w:sz w:val="28"/>
          <w:szCs w:val="28"/>
        </w:rPr>
        <w:t>中华人民共和国生态环境部制</w:t>
      </w:r>
    </w:p>
    <w:p>
      <w:pPr>
        <w:spacing w:line="227" w:lineRule="auto"/>
        <w:rPr>
          <w:rFonts w:hint="default" w:ascii="Times New Roman" w:hAnsi="Times New Roman" w:eastAsia="宋体" w:cs="Times New Roman"/>
          <w:sz w:val="35"/>
          <w:szCs w:val="35"/>
        </w:rPr>
      </w:pPr>
    </w:p>
    <w:p>
      <w:pPr>
        <w:bidi w:val="0"/>
        <w:rPr>
          <w:rFonts w:hint="default" w:ascii="Arial" w:hAnsi="Arial" w:eastAsia="Arial" w:cs="Arial"/>
          <w:snapToGrid w:val="0"/>
          <w:color w:val="000000"/>
          <w:kern w:val="0"/>
          <w:sz w:val="21"/>
          <w:szCs w:val="21"/>
          <w:lang w:val="en-US" w:eastAsia="en-US" w:bidi="ar-SA"/>
        </w:rPr>
      </w:pPr>
    </w:p>
    <w:p>
      <w:pPr>
        <w:bidi w:val="0"/>
        <w:rPr>
          <w:rFonts w:hint="default"/>
          <w:lang w:val="en-US" w:eastAsia="en-US"/>
        </w:rPr>
      </w:pPr>
    </w:p>
    <w:p>
      <w:pPr>
        <w:bidi w:val="0"/>
        <w:rPr>
          <w:rFonts w:hint="default"/>
          <w:lang w:val="en-US" w:eastAsia="en-US"/>
        </w:rPr>
      </w:pPr>
    </w:p>
    <w:p>
      <w:pPr>
        <w:bidi w:val="0"/>
        <w:rPr>
          <w:rFonts w:hint="default"/>
          <w:lang w:val="en-US" w:eastAsia="en-US"/>
        </w:rPr>
      </w:pPr>
    </w:p>
    <w:p>
      <w:pPr>
        <w:bidi w:val="0"/>
        <w:rPr>
          <w:rFonts w:hint="default"/>
          <w:lang w:val="en-US" w:eastAsia="en-US"/>
        </w:rPr>
      </w:pPr>
    </w:p>
    <w:p>
      <w:pPr>
        <w:bidi w:val="0"/>
        <w:rPr>
          <w:rFonts w:hint="default"/>
          <w:lang w:val="en-US" w:eastAsia="en-US"/>
        </w:rPr>
      </w:pPr>
    </w:p>
    <w:p>
      <w:pPr>
        <w:bidi w:val="0"/>
        <w:rPr>
          <w:rFonts w:hint="default"/>
          <w:lang w:val="en-US" w:eastAsia="en-US"/>
        </w:rPr>
      </w:pPr>
    </w:p>
    <w:p>
      <w:pPr>
        <w:bidi w:val="0"/>
        <w:rPr>
          <w:rFonts w:hint="default"/>
          <w:lang w:val="en-US" w:eastAsia="en-US"/>
        </w:rPr>
      </w:pPr>
    </w:p>
    <w:p>
      <w:pPr>
        <w:tabs>
          <w:tab w:val="center" w:pos="4168"/>
        </w:tabs>
        <w:bidi w:val="0"/>
        <w:jc w:val="left"/>
        <w:rPr>
          <w:rFonts w:hint="eastAsia" w:eastAsia="宋体"/>
          <w:lang w:val="en-US" w:eastAsia="zh-CN"/>
        </w:rPr>
        <w:sectPr>
          <w:pgSz w:w="11906" w:h="16839"/>
          <w:pgMar w:top="1431" w:right="1785" w:bottom="0" w:left="1785" w:header="0" w:footer="0" w:gutter="0"/>
          <w:pgBorders>
            <w:top w:val="none" w:sz="0" w:space="0"/>
            <w:left w:val="none" w:sz="0" w:space="0"/>
            <w:bottom w:val="none" w:sz="0" w:space="0"/>
            <w:right w:val="none" w:sz="0" w:space="0"/>
          </w:pgBorders>
          <w:pgNumType w:fmt="decimal"/>
          <w:cols w:space="720" w:num="1"/>
        </w:sectPr>
      </w:pPr>
    </w:p>
    <w:sdt>
      <w:sdtPr>
        <w:rPr>
          <w:rFonts w:ascii="宋体" w:hAnsi="宋体" w:eastAsia="宋体" w:cs="Arial"/>
          <w:b/>
          <w:bCs/>
          <w:snapToGrid w:val="0"/>
          <w:color w:val="000000"/>
          <w:kern w:val="0"/>
          <w:sz w:val="28"/>
          <w:szCs w:val="28"/>
          <w:lang w:val="en-US" w:eastAsia="en-US" w:bidi="ar-SA"/>
        </w:rPr>
        <w:id w:val="147480010"/>
        <w15:color w:val="DBDBDB"/>
        <w:docPartObj>
          <w:docPartGallery w:val="Table of Contents"/>
          <w:docPartUnique/>
        </w:docPartObj>
      </w:sdtPr>
      <w:sdtEndPr>
        <w:rPr>
          <w:rFonts w:hint="default" w:ascii="Times New Roman" w:hAnsi="Times New Roman" w:eastAsia="宋体" w:cs="Times New Roman"/>
          <w:b w:val="0"/>
          <w:bCs w:val="0"/>
          <w:snapToGrid w:val="0"/>
          <w:color w:val="000000"/>
          <w:kern w:val="0"/>
          <w:sz w:val="24"/>
          <w:szCs w:val="24"/>
          <w:lang w:val="en-US" w:eastAsia="en-US" w:bidi="ar-SA"/>
        </w:rPr>
      </w:sdtEndPr>
      <w:sdtContent>
        <w:p>
          <w:pPr>
            <w:spacing w:before="0" w:beforeLines="0" w:after="0" w:afterLines="0" w:line="240" w:lineRule="auto"/>
            <w:ind w:left="0" w:leftChars="0" w:right="0" w:rightChars="0" w:firstLine="0" w:firstLineChars="0"/>
            <w:jc w:val="center"/>
            <w:rPr>
              <w:rFonts w:ascii="宋体" w:hAnsi="宋体" w:eastAsia="宋体"/>
              <w:b/>
              <w:bCs/>
              <w:sz w:val="28"/>
              <w:szCs w:val="28"/>
            </w:rPr>
          </w:pPr>
          <w:r>
            <w:rPr>
              <w:rFonts w:ascii="宋体" w:hAnsi="宋体" w:eastAsia="宋体"/>
              <w:b/>
              <w:bCs/>
              <w:sz w:val="28"/>
              <w:szCs w:val="28"/>
            </w:rPr>
            <w:t>目</w:t>
          </w:r>
          <w:r>
            <w:rPr>
              <w:rFonts w:hint="eastAsia" w:ascii="宋体" w:hAnsi="宋体" w:eastAsia="宋体"/>
              <w:b/>
              <w:bCs/>
              <w:sz w:val="28"/>
              <w:szCs w:val="28"/>
              <w:lang w:val="en-US" w:eastAsia="zh-CN"/>
            </w:rPr>
            <w:t xml:space="preserve">   </w:t>
          </w:r>
          <w:r>
            <w:rPr>
              <w:rFonts w:ascii="宋体" w:hAnsi="宋体" w:eastAsia="宋体"/>
              <w:b/>
              <w:bCs/>
              <w:sz w:val="28"/>
              <w:szCs w:val="28"/>
            </w:rPr>
            <w:t>录</w:t>
          </w:r>
        </w:p>
        <w:p>
          <w:pPr>
            <w:spacing w:before="0" w:beforeLines="0" w:after="0" w:afterLines="0" w:line="240" w:lineRule="auto"/>
            <w:ind w:left="0" w:leftChars="0" w:right="0" w:rightChars="0" w:firstLine="0" w:firstLineChars="0"/>
            <w:jc w:val="center"/>
            <w:rPr>
              <w:rFonts w:ascii="宋体" w:hAnsi="宋体" w:eastAsia="宋体"/>
              <w:b/>
              <w:bCs/>
              <w:sz w:val="28"/>
              <w:szCs w:val="28"/>
            </w:rPr>
          </w:pPr>
        </w:p>
        <w:p>
          <w:pPr>
            <w:spacing w:before="0" w:beforeLines="0" w:after="0" w:afterLines="0" w:line="240" w:lineRule="auto"/>
            <w:ind w:left="0" w:leftChars="0" w:right="0" w:rightChars="0" w:firstLine="0" w:firstLineChars="0"/>
            <w:jc w:val="center"/>
            <w:rPr>
              <w:rFonts w:ascii="宋体" w:hAnsi="宋体" w:eastAsia="宋体"/>
              <w:b/>
              <w:bCs/>
              <w:sz w:val="28"/>
              <w:szCs w:val="28"/>
            </w:rPr>
          </w:pP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sz w:val="24"/>
              <w:szCs w:val="24"/>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TOC \o "1-3" \h \u </w:instrText>
          </w:r>
          <w:r>
            <w:rPr>
              <w:rFonts w:hint="default" w:ascii="Times New Roman" w:hAnsi="Times New Roman" w:eastAsia="宋体" w:cs="Times New Roman"/>
              <w:b w:val="0"/>
              <w:bCs w:val="0"/>
              <w:sz w:val="24"/>
              <w:szCs w:val="24"/>
            </w:rPr>
            <w:fldChar w:fldCharType="separate"/>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_Toc31493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spacing w:val="-2"/>
              <w:sz w:val="24"/>
              <w:szCs w:val="24"/>
            </w:rPr>
            <w:t>一、建设项目基本情况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_Toc31493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Cs w:val="0"/>
              <w:sz w:val="24"/>
              <w:szCs w:val="24"/>
            </w:rPr>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_Toc26986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二、建设内容</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_Toc26986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36</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Cs w:val="0"/>
              <w:sz w:val="24"/>
              <w:szCs w:val="24"/>
            </w:rPr>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_Toc31107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三、生态环境现状、保护目标及评价标准</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_Toc31107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115</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Cs w:val="0"/>
              <w:sz w:val="24"/>
              <w:szCs w:val="24"/>
            </w:rPr>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_Toc3148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四、生态环境影响分析</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_Toc3148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147</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Cs w:val="0"/>
              <w:sz w:val="24"/>
              <w:szCs w:val="24"/>
            </w:rPr>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_Toc1219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五、主要生态环境保护措施</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_Toc1219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170</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Cs w:val="0"/>
              <w:sz w:val="24"/>
              <w:szCs w:val="24"/>
            </w:rPr>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_Toc12499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lang w:val="en-US" w:eastAsia="zh-CN"/>
            </w:rPr>
            <w:t>六</w:t>
          </w:r>
          <w:r>
            <w:rPr>
              <w:rFonts w:hint="default" w:ascii="Times New Roman" w:hAnsi="Times New Roman" w:eastAsia="宋体" w:cs="Times New Roman"/>
              <w:bCs w:val="0"/>
              <w:sz w:val="24"/>
              <w:szCs w:val="24"/>
            </w:rPr>
            <w:t>、生态环境保护措施监督检查清单</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_Toc12499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187</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8"/>
            <w:keepNext w:val="0"/>
            <w:keepLines w:val="0"/>
            <w:pageBreakBefore w:val="0"/>
            <w:widowControl/>
            <w:tabs>
              <w:tab w:val="right" w:leader="dot" w:pos="8516"/>
            </w:tabs>
            <w:kinsoku w:val="0"/>
            <w:wordWrap/>
            <w:overflowPunct/>
            <w:topLinePunct w:val="0"/>
            <w:autoSpaceDE w:val="0"/>
            <w:autoSpaceDN w:val="0"/>
            <w:bidi w:val="0"/>
            <w:adjustRightInd w:val="0"/>
            <w:snapToGrid w:val="0"/>
            <w:spacing w:line="360" w:lineRule="auto"/>
            <w:textAlignment w:val="baseline"/>
          </w:pP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HYPERLINK \l _Toc8758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lang w:val="en-US" w:eastAsia="zh-CN"/>
            </w:rPr>
            <w:t>七</w:t>
          </w:r>
          <w:r>
            <w:rPr>
              <w:rFonts w:hint="default" w:ascii="Times New Roman" w:hAnsi="Times New Roman" w:eastAsia="宋体" w:cs="Times New Roman"/>
              <w:bCs w:val="0"/>
              <w:sz w:val="24"/>
              <w:szCs w:val="24"/>
            </w:rPr>
            <w:t>、结论</w:t>
          </w:r>
          <w:r>
            <w:rPr>
              <w:rFonts w:hint="default" w:ascii="Times New Roman" w:hAnsi="Times New Roman" w:eastAsia="宋体" w:cs="Times New Roman"/>
              <w:bCs w:val="0"/>
              <w:sz w:val="24"/>
              <w:szCs w:val="24"/>
            </w:rPr>
            <w:tab/>
          </w:r>
          <w:r>
            <w:rPr>
              <w:rFonts w:hint="default" w:ascii="Times New Roman" w:hAnsi="Times New Roman" w:eastAsia="宋体" w:cs="Times New Roman"/>
              <w:bCs w:val="0"/>
              <w:sz w:val="24"/>
              <w:szCs w:val="24"/>
            </w:rPr>
            <w:fldChar w:fldCharType="begin"/>
          </w:r>
          <w:r>
            <w:rPr>
              <w:rFonts w:hint="default" w:ascii="Times New Roman" w:hAnsi="Times New Roman" w:eastAsia="宋体" w:cs="Times New Roman"/>
              <w:bCs w:val="0"/>
              <w:sz w:val="24"/>
              <w:szCs w:val="24"/>
            </w:rPr>
            <w:instrText xml:space="preserve"> PAGEREF _Toc8758 \h </w:instrText>
          </w:r>
          <w:r>
            <w:rPr>
              <w:rFonts w:hint="default" w:ascii="Times New Roman" w:hAnsi="Times New Roman" w:eastAsia="宋体" w:cs="Times New Roman"/>
              <w:bCs w:val="0"/>
              <w:sz w:val="24"/>
              <w:szCs w:val="24"/>
            </w:rPr>
            <w:fldChar w:fldCharType="separate"/>
          </w:r>
          <w:r>
            <w:rPr>
              <w:rFonts w:hint="default" w:ascii="Times New Roman" w:hAnsi="Times New Roman" w:eastAsia="宋体" w:cs="Times New Roman"/>
              <w:bCs w:val="0"/>
              <w:sz w:val="24"/>
              <w:szCs w:val="24"/>
            </w:rPr>
            <w:t>189</w:t>
          </w:r>
          <w:r>
            <w:rPr>
              <w:rFonts w:hint="default" w:ascii="Times New Roman" w:hAnsi="Times New Roman" w:eastAsia="宋体" w:cs="Times New Roman"/>
              <w:bCs w:val="0"/>
              <w:sz w:val="24"/>
              <w:szCs w:val="24"/>
            </w:rPr>
            <w:fldChar w:fldCharType="end"/>
          </w:r>
          <w:r>
            <w:rPr>
              <w:rFonts w:hint="default" w:ascii="Times New Roman" w:hAnsi="Times New Roman" w:eastAsia="宋体" w:cs="Times New Roman"/>
              <w:bCs w:val="0"/>
              <w:sz w:val="24"/>
              <w:szCs w:val="24"/>
            </w:rPr>
            <w:fldChar w:fldCharType="end"/>
          </w:r>
        </w:p>
        <w:p>
          <w:pPr>
            <w:pStyle w:val="4"/>
            <w:spacing w:line="416" w:lineRule="auto"/>
            <w:rPr>
              <w:rFonts w:hint="default" w:ascii="Times New Roman" w:hAnsi="Times New Roman" w:eastAsia="宋体" w:cs="Times New Roman"/>
              <w:b w:val="0"/>
              <w:bCs w:val="0"/>
              <w:sz w:val="24"/>
              <w:szCs w:val="24"/>
            </w:rPr>
          </w:pPr>
          <w:r>
            <w:rPr>
              <w:rFonts w:hint="default" w:ascii="Times New Roman" w:hAnsi="Times New Roman" w:eastAsia="宋体" w:cs="Times New Roman"/>
              <w:bCs w:val="0"/>
              <w:szCs w:val="24"/>
            </w:rPr>
            <w:fldChar w:fldCharType="end"/>
          </w:r>
        </w:p>
      </w:sdtContent>
    </w:sdt>
    <w:p>
      <w:pPr>
        <w:spacing w:before="146" w:line="227" w:lineRule="auto"/>
        <w:ind w:left="458"/>
        <w:rPr>
          <w:rFonts w:hint="default" w:ascii="Times New Roman" w:hAnsi="Times New Roman" w:eastAsia="宋体" w:cs="Times New Roman"/>
          <w:sz w:val="20"/>
          <w:szCs w:val="20"/>
        </w:rPr>
      </w:pPr>
    </w:p>
    <w:p>
      <w:pPr>
        <w:spacing w:line="227" w:lineRule="auto"/>
        <w:rPr>
          <w:rFonts w:hint="default" w:ascii="Times New Roman" w:hAnsi="Times New Roman" w:eastAsia="宋体" w:cs="Times New Roman"/>
          <w:sz w:val="20"/>
          <w:szCs w:val="20"/>
        </w:rPr>
        <w:sectPr>
          <w:footerReference r:id="rId5" w:type="default"/>
          <w:pgSz w:w="11906" w:h="16839"/>
          <w:pgMar w:top="1431" w:right="1605" w:bottom="0" w:left="1785" w:header="0" w:footer="0" w:gutter="0"/>
          <w:pgBorders>
            <w:top w:val="none" w:sz="0" w:space="0"/>
            <w:left w:val="none" w:sz="0" w:space="0"/>
            <w:bottom w:val="none" w:sz="0" w:space="0"/>
            <w:right w:val="none" w:sz="0" w:space="0"/>
          </w:pgBorders>
          <w:pgNumType w:fmt="decimal" w:start="1"/>
          <w:cols w:space="720" w:num="1"/>
        </w:sectPr>
      </w:pPr>
    </w:p>
    <w:p>
      <w:pPr>
        <w:spacing w:before="171" w:line="222" w:lineRule="auto"/>
        <w:ind w:left="3045"/>
        <w:outlineLvl w:val="0"/>
        <w:rPr>
          <w:rFonts w:hint="default" w:ascii="Times New Roman" w:hAnsi="Times New Roman" w:eastAsia="宋体" w:cs="Times New Roman"/>
          <w:b/>
          <w:bCs/>
          <w:sz w:val="30"/>
          <w:szCs w:val="30"/>
        </w:rPr>
      </w:pPr>
      <w:bookmarkStart w:id="0" w:name="_Toc31493"/>
      <w:r>
        <w:rPr>
          <w:rFonts w:hint="default" w:ascii="Times New Roman" w:hAnsi="Times New Roman" w:eastAsia="宋体" w:cs="Times New Roman"/>
          <w:b/>
          <w:bCs/>
          <w:spacing w:val="-2"/>
          <w:sz w:val="30"/>
          <w:szCs w:val="30"/>
        </w:rPr>
        <w:t>一、建设项目基本情况</w:t>
      </w:r>
      <w:bookmarkEnd w:id="0"/>
    </w:p>
    <w:p>
      <w:pPr>
        <w:spacing w:line="100" w:lineRule="exact"/>
        <w:rPr>
          <w:rFonts w:hint="default" w:ascii="Times New Roman" w:hAnsi="Times New Roman" w:eastAsia="宋体" w:cs="Times New Roman"/>
        </w:rPr>
      </w:pPr>
    </w:p>
    <w:tbl>
      <w:tblPr>
        <w:tblStyle w:val="14"/>
        <w:tblW w:w="9043"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57" w:type="dxa"/>
          <w:left w:w="108" w:type="dxa"/>
          <w:bottom w:w="57" w:type="dxa"/>
          <w:right w:w="108" w:type="dxa"/>
        </w:tblCellMar>
      </w:tblPr>
      <w:tblGrid>
        <w:gridCol w:w="1955"/>
        <w:gridCol w:w="2316"/>
        <w:gridCol w:w="2216"/>
        <w:gridCol w:w="255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top w:val="single" w:color="000000" w:sz="6" w:space="0"/>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建设项目名称</w:t>
            </w:r>
          </w:p>
        </w:tc>
        <w:tc>
          <w:tcPr>
            <w:tcW w:w="7088" w:type="dxa"/>
            <w:gridSpan w:val="3"/>
            <w:tcBorders>
              <w:top w:val="single" w:color="000000" w:sz="6" w:space="0"/>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9"/>
                <w:sz w:val="24"/>
                <w:szCs w:val="24"/>
                <w:lang w:eastAsia="zh-CN"/>
              </w:rPr>
              <w:t>蓬溪县黑龙凼水库灌区续建配套与现代化改造工程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项目代码</w:t>
            </w:r>
          </w:p>
        </w:tc>
        <w:tc>
          <w:tcPr>
            <w:tcW w:w="7088" w:type="dxa"/>
            <w:gridSpan w:val="3"/>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33"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2309-510921-04-01-665028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建设单位联系人</w:t>
            </w:r>
          </w:p>
        </w:tc>
        <w:tc>
          <w:tcPr>
            <w:tcW w:w="2316" w:type="dxa"/>
            <w:vAlign w:val="center"/>
          </w:tcPr>
          <w:p>
            <w:pPr>
              <w:keepNext w:val="0"/>
              <w:keepLines w:val="0"/>
              <w:pageBreakBefore w:val="0"/>
              <w:widowControl/>
              <w:kinsoku w:val="0"/>
              <w:wordWrap/>
              <w:overflowPunct/>
              <w:topLinePunct w:val="0"/>
              <w:autoSpaceDE w:val="0"/>
              <w:autoSpaceDN w:val="0"/>
              <w:bidi w:val="0"/>
              <w:adjustRightInd w:val="0"/>
              <w:snapToGrid w:val="0"/>
              <w:ind w:left="0"/>
              <w:jc w:val="center"/>
              <w:textAlignment w:val="baseline"/>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蒲刚</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9"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联系方式</w:t>
            </w:r>
          </w:p>
        </w:tc>
        <w:tc>
          <w:tcPr>
            <w:tcW w:w="2556" w:type="dxa"/>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ind w:left="0"/>
              <w:jc w:val="center"/>
              <w:textAlignment w:val="baseline"/>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9"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建设地点</w:t>
            </w:r>
          </w:p>
        </w:tc>
        <w:tc>
          <w:tcPr>
            <w:tcW w:w="7088" w:type="dxa"/>
            <w:gridSpan w:val="3"/>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u w:val="single" w:color="auto"/>
              </w:rPr>
              <w:t>四川</w:t>
            </w:r>
            <w:r>
              <w:rPr>
                <w:rFonts w:hint="default" w:ascii="Times New Roman" w:hAnsi="Times New Roman" w:eastAsia="宋体" w:cs="Times New Roman"/>
                <w:spacing w:val="7"/>
                <w:sz w:val="24"/>
                <w:szCs w:val="24"/>
              </w:rPr>
              <w:t>省</w:t>
            </w:r>
            <w:r>
              <w:rPr>
                <w:rFonts w:hint="default" w:ascii="Times New Roman" w:hAnsi="Times New Roman" w:eastAsia="宋体" w:cs="Times New Roman"/>
                <w:spacing w:val="7"/>
                <w:sz w:val="24"/>
                <w:szCs w:val="24"/>
                <w:u w:val="single" w:color="auto"/>
                <w:lang w:val="en-US" w:eastAsia="zh-CN"/>
              </w:rPr>
              <w:t>遂宁</w:t>
            </w:r>
            <w:r>
              <w:rPr>
                <w:rFonts w:hint="default" w:ascii="Times New Roman" w:hAnsi="Times New Roman" w:eastAsia="宋体" w:cs="Times New Roman"/>
                <w:spacing w:val="7"/>
                <w:sz w:val="24"/>
                <w:szCs w:val="24"/>
              </w:rPr>
              <w:t>市</w:t>
            </w:r>
            <w:r>
              <w:rPr>
                <w:rFonts w:hint="default" w:ascii="Times New Roman" w:hAnsi="Times New Roman" w:eastAsia="宋体" w:cs="Times New Roman"/>
                <w:spacing w:val="7"/>
                <w:sz w:val="24"/>
                <w:szCs w:val="24"/>
                <w:u w:val="single" w:color="auto"/>
                <w:lang w:val="en-US" w:eastAsia="zh-CN"/>
              </w:rPr>
              <w:t>蓬溪县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地理坐标</w:t>
            </w:r>
          </w:p>
        </w:tc>
        <w:tc>
          <w:tcPr>
            <w:tcW w:w="7088" w:type="dxa"/>
            <w:gridSpan w:val="3"/>
            <w:tcBorders>
              <w:right w:val="single" w:color="000000" w:sz="6" w:space="0"/>
            </w:tcBorders>
            <w:vAlign w:val="center"/>
          </w:tcPr>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右干渠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pacing w:val="4"/>
                <w:sz w:val="24"/>
                <w:szCs w:val="24"/>
              </w:rPr>
              <w:t>起点：（10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33</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11.912</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42</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20.647</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eastAsia="zh-CN"/>
              </w:rPr>
              <w:t>）</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4"/>
                <w:sz w:val="24"/>
                <w:szCs w:val="24"/>
                <w:lang w:val="en-US" w:eastAsia="zh-CN"/>
              </w:rPr>
              <w:t>105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分35.</w:t>
            </w:r>
            <w:r>
              <w:rPr>
                <w:rFonts w:hint="default" w:ascii="Times New Roman" w:hAnsi="Times New Roman" w:eastAsia="宋体" w:cs="Times New Roman"/>
                <w:color w:val="auto"/>
                <w:spacing w:val="4"/>
                <w:sz w:val="24"/>
                <w:szCs w:val="24"/>
                <w:lang w:val="en-US" w:eastAsia="zh-CN"/>
              </w:rPr>
              <w:t>756</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39</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37.467</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左干渠</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4"/>
                <w:sz w:val="24"/>
                <w:szCs w:val="24"/>
                <w:lang w:val="en-US" w:eastAsia="zh-CN"/>
              </w:rPr>
              <w:t>105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33</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55.137秒</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42</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12.324</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5度</w:t>
            </w:r>
            <w:r>
              <w:rPr>
                <w:rFonts w:hint="default" w:ascii="Times New Roman" w:hAnsi="Times New Roman" w:eastAsia="宋体" w:cs="Times New Roman"/>
                <w:color w:val="auto"/>
                <w:spacing w:val="4"/>
                <w:sz w:val="24"/>
                <w:szCs w:val="24"/>
              </w:rPr>
              <w:t>3</w:t>
            </w:r>
            <w:r>
              <w:rPr>
                <w:rFonts w:hint="default" w:ascii="Times New Roman" w:hAnsi="Times New Roman" w:eastAsia="宋体" w:cs="Times New Roman"/>
                <w:color w:val="auto"/>
                <w:spacing w:val="4"/>
                <w:sz w:val="24"/>
                <w:szCs w:val="24"/>
                <w:lang w:val="en-US" w:eastAsia="zh-CN"/>
              </w:rPr>
              <w:t>7</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43.152</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5"/>
                <w:sz w:val="24"/>
                <w:szCs w:val="24"/>
                <w:lang w:val="en-US" w:eastAsia="zh-CN"/>
              </w:rPr>
              <w:t>30度38分56.327秒）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lang w:val="en-US" w:eastAsia="zh-CN"/>
              </w:rPr>
              <w:t>大石</w:t>
            </w:r>
            <w:r>
              <w:rPr>
                <w:rFonts w:hint="default" w:ascii="Times New Roman" w:hAnsi="Times New Roman" w:eastAsia="宋体" w:cs="Times New Roman"/>
                <w:color w:val="auto"/>
                <w:spacing w:val="5"/>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起点：（10</w:t>
            </w:r>
            <w:r>
              <w:rPr>
                <w:rFonts w:hint="default" w:ascii="Times New Roman" w:hAnsi="Times New Roman" w:eastAsia="宋体" w:cs="Times New Roman"/>
                <w:color w:val="auto"/>
                <w:spacing w:val="5"/>
                <w:sz w:val="24"/>
                <w:szCs w:val="24"/>
                <w:lang w:val="en-US" w:eastAsia="zh-CN"/>
              </w:rPr>
              <w:t>5</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37</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7.266</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40</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28.841</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终点</w:t>
            </w:r>
            <w:r>
              <w:rPr>
                <w:rFonts w:hint="default" w:ascii="Times New Roman" w:hAnsi="Times New Roman" w:eastAsia="宋体" w:cs="Times New Roman"/>
                <w:color w:val="auto"/>
                <w:spacing w:val="-6"/>
                <w:sz w:val="24"/>
                <w:szCs w:val="24"/>
              </w:rPr>
              <w:t>：（</w:t>
            </w:r>
            <w:r>
              <w:rPr>
                <w:rFonts w:hint="default" w:ascii="Times New Roman" w:hAnsi="Times New Roman" w:eastAsia="宋体" w:cs="Times New Roman"/>
                <w:color w:val="auto"/>
                <w:spacing w:val="5"/>
                <w:sz w:val="24"/>
                <w:szCs w:val="24"/>
                <w:lang w:val="en-US" w:eastAsia="zh-CN"/>
              </w:rPr>
              <w:t>105</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39</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24.410</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40</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45.034</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双江</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rPr>
              <w:t>10</w:t>
            </w:r>
            <w:r>
              <w:rPr>
                <w:rFonts w:hint="default" w:ascii="Times New Roman" w:hAnsi="Times New Roman" w:eastAsia="宋体" w:cs="Times New Roman"/>
                <w:color w:val="auto"/>
                <w:spacing w:val="6"/>
                <w:sz w:val="24"/>
                <w:szCs w:val="24"/>
                <w:lang w:val="en-US" w:eastAsia="zh-CN"/>
              </w:rPr>
              <w:t>5</w:t>
            </w:r>
            <w:r>
              <w:rPr>
                <w:rFonts w:hint="default" w:ascii="Times New Roman" w:hAnsi="Times New Roman" w:eastAsia="宋体" w:cs="Times New Roman"/>
                <w:color w:val="auto"/>
                <w:spacing w:val="6"/>
                <w:sz w:val="24"/>
                <w:szCs w:val="24"/>
              </w:rPr>
              <w:t>度</w:t>
            </w:r>
            <w:r>
              <w:rPr>
                <w:rFonts w:hint="default" w:ascii="Times New Roman" w:hAnsi="Times New Roman" w:eastAsia="宋体" w:cs="Times New Roman"/>
                <w:color w:val="auto"/>
                <w:spacing w:val="6"/>
                <w:sz w:val="24"/>
                <w:szCs w:val="24"/>
                <w:lang w:val="en-US" w:eastAsia="zh-CN"/>
              </w:rPr>
              <w:t>37</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3.331</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39</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35"/>
                <w:sz w:val="24"/>
                <w:szCs w:val="24"/>
              </w:rPr>
              <w:t xml:space="preserve"> </w:t>
            </w:r>
            <w:r>
              <w:rPr>
                <w:rFonts w:hint="default" w:ascii="Times New Roman" w:hAnsi="Times New Roman" w:eastAsia="宋体" w:cs="Times New Roman"/>
                <w:color w:val="auto"/>
                <w:spacing w:val="5"/>
                <w:sz w:val="24"/>
                <w:szCs w:val="24"/>
                <w:lang w:val="en-US" w:eastAsia="zh-CN"/>
              </w:rPr>
              <w:t>33.875</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度35分</w:t>
            </w:r>
            <w:r>
              <w:rPr>
                <w:rFonts w:hint="default" w:ascii="Times New Roman" w:hAnsi="Times New Roman" w:eastAsia="宋体" w:cs="Times New Roman"/>
                <w:color w:val="auto"/>
                <w:spacing w:val="4"/>
                <w:sz w:val="24"/>
                <w:szCs w:val="24"/>
                <w:lang w:val="en-US" w:eastAsia="zh-CN"/>
              </w:rPr>
              <w:t>52.674</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39</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23.268</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天宫堂</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lang w:val="en-US" w:eastAsia="zh-CN"/>
              </w:rPr>
              <w:t>105</w:t>
            </w:r>
            <w:r>
              <w:rPr>
                <w:rFonts w:hint="default" w:ascii="Times New Roman" w:hAnsi="Times New Roman" w:eastAsia="宋体" w:cs="Times New Roman"/>
                <w:color w:val="auto"/>
                <w:spacing w:val="6"/>
                <w:sz w:val="24"/>
                <w:szCs w:val="24"/>
              </w:rPr>
              <w:t>度</w:t>
            </w:r>
            <w:r>
              <w:rPr>
                <w:rFonts w:hint="default" w:ascii="Times New Roman" w:hAnsi="Times New Roman" w:eastAsia="宋体" w:cs="Times New Roman"/>
                <w:color w:val="auto"/>
                <w:spacing w:val="6"/>
                <w:sz w:val="24"/>
                <w:szCs w:val="24"/>
                <w:lang w:val="en-US" w:eastAsia="zh-CN"/>
              </w:rPr>
              <w:t>37</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42.781</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38</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56.202</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38</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49.206</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37</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37.685</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拦沟堰</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lang w:val="en-US" w:eastAsia="zh-CN"/>
              </w:rPr>
              <w:t>105</w:t>
            </w:r>
            <w:r>
              <w:rPr>
                <w:rFonts w:hint="default" w:ascii="Times New Roman" w:hAnsi="Times New Roman" w:eastAsia="宋体" w:cs="Times New Roman"/>
                <w:color w:val="auto"/>
                <w:spacing w:val="6"/>
                <w:sz w:val="24"/>
                <w:szCs w:val="24"/>
              </w:rPr>
              <w:t>度</w:t>
            </w:r>
            <w:r>
              <w:rPr>
                <w:rFonts w:hint="default" w:ascii="Times New Roman" w:hAnsi="Times New Roman" w:eastAsia="宋体" w:cs="Times New Roman"/>
                <w:color w:val="auto"/>
                <w:spacing w:val="6"/>
                <w:sz w:val="24"/>
                <w:szCs w:val="24"/>
                <w:lang w:val="en-US" w:eastAsia="zh-CN"/>
              </w:rPr>
              <w:t>37</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42.781</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38</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56.202</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lang w:val="en-US" w:eastAsia="zh-CN"/>
              </w:rPr>
              <w:t>105</w:t>
            </w:r>
            <w:r>
              <w:rPr>
                <w:rFonts w:hint="default" w:ascii="Times New Roman" w:hAnsi="Times New Roman" w:eastAsia="宋体" w:cs="Times New Roman"/>
                <w:color w:val="auto"/>
                <w:spacing w:val="4"/>
                <w:sz w:val="24"/>
                <w:szCs w:val="24"/>
              </w:rPr>
              <w:t>度3</w:t>
            </w:r>
            <w:r>
              <w:rPr>
                <w:rFonts w:hint="default" w:ascii="Times New Roman" w:hAnsi="Times New Roman" w:eastAsia="宋体" w:cs="Times New Roman"/>
                <w:color w:val="auto"/>
                <w:spacing w:val="4"/>
                <w:sz w:val="24"/>
                <w:szCs w:val="24"/>
                <w:lang w:val="en-US" w:eastAsia="zh-CN"/>
              </w:rPr>
              <w:t>8</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38.068</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38</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20.925</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福田沟</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rPr>
              <w:t>10</w:t>
            </w:r>
            <w:r>
              <w:rPr>
                <w:rFonts w:hint="default" w:ascii="Times New Roman" w:hAnsi="Times New Roman" w:eastAsia="宋体" w:cs="Times New Roman"/>
                <w:color w:val="auto"/>
                <w:spacing w:val="6"/>
                <w:sz w:val="24"/>
                <w:szCs w:val="24"/>
                <w:lang w:val="en-US" w:eastAsia="zh-CN"/>
              </w:rPr>
              <w:t>5</w:t>
            </w:r>
            <w:r>
              <w:rPr>
                <w:rFonts w:hint="default" w:ascii="Times New Roman" w:hAnsi="Times New Roman" w:eastAsia="宋体" w:cs="Times New Roman"/>
                <w:color w:val="auto"/>
                <w:spacing w:val="6"/>
                <w:sz w:val="24"/>
                <w:szCs w:val="24"/>
              </w:rPr>
              <w:t>度3</w:t>
            </w:r>
            <w:r>
              <w:rPr>
                <w:rFonts w:hint="default" w:ascii="Times New Roman" w:hAnsi="Times New Roman" w:eastAsia="宋体" w:cs="Times New Roman"/>
                <w:color w:val="auto"/>
                <w:spacing w:val="6"/>
                <w:sz w:val="24"/>
                <w:szCs w:val="24"/>
                <w:lang w:val="en-US" w:eastAsia="zh-CN"/>
              </w:rPr>
              <w:t>0</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35.679</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39</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37.660</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24.526</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38</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44.175</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猫鼻梁</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lang w:val="en-US" w:eastAsia="zh-CN"/>
              </w:rPr>
              <w:t>105</w:t>
            </w:r>
            <w:r>
              <w:rPr>
                <w:rFonts w:hint="default" w:ascii="Times New Roman" w:hAnsi="Times New Roman" w:eastAsia="宋体" w:cs="Times New Roman"/>
                <w:color w:val="auto"/>
                <w:spacing w:val="6"/>
                <w:sz w:val="24"/>
                <w:szCs w:val="24"/>
              </w:rPr>
              <w:t>度32分</w:t>
            </w:r>
            <w:r>
              <w:rPr>
                <w:rFonts w:hint="default" w:ascii="Times New Roman" w:hAnsi="Times New Roman" w:eastAsia="宋体" w:cs="Times New Roman"/>
                <w:color w:val="auto"/>
                <w:spacing w:val="6"/>
                <w:sz w:val="24"/>
                <w:szCs w:val="24"/>
                <w:lang w:val="en-US" w:eastAsia="zh-CN"/>
              </w:rPr>
              <w:t>6.193</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40</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34.461</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32</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4.137</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39</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20.767</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西方湾</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rPr>
              <w:t>1</w:t>
            </w:r>
            <w:r>
              <w:rPr>
                <w:rFonts w:hint="default" w:ascii="Times New Roman" w:hAnsi="Times New Roman" w:eastAsia="宋体" w:cs="Times New Roman"/>
                <w:color w:val="auto"/>
                <w:spacing w:val="6"/>
                <w:sz w:val="24"/>
                <w:szCs w:val="24"/>
                <w:lang w:val="en-US" w:eastAsia="zh-CN"/>
              </w:rPr>
              <w:t>05</w:t>
            </w:r>
            <w:r>
              <w:rPr>
                <w:rFonts w:hint="default" w:ascii="Times New Roman" w:hAnsi="Times New Roman" w:eastAsia="宋体" w:cs="Times New Roman"/>
                <w:color w:val="auto"/>
                <w:spacing w:val="6"/>
                <w:sz w:val="24"/>
                <w:szCs w:val="24"/>
              </w:rPr>
              <w:t>度3</w:t>
            </w:r>
            <w:r>
              <w:rPr>
                <w:rFonts w:hint="default" w:ascii="Times New Roman" w:hAnsi="Times New Roman" w:eastAsia="宋体" w:cs="Times New Roman"/>
                <w:color w:val="auto"/>
                <w:spacing w:val="6"/>
                <w:sz w:val="24"/>
                <w:szCs w:val="24"/>
                <w:lang w:val="en-US" w:eastAsia="zh-CN"/>
              </w:rPr>
              <w:t>5</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56.227</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41</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10.062</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度3</w:t>
            </w:r>
            <w:r>
              <w:rPr>
                <w:rFonts w:hint="default" w:ascii="Times New Roman" w:hAnsi="Times New Roman" w:eastAsia="宋体" w:cs="Times New Roman"/>
                <w:color w:val="auto"/>
                <w:spacing w:val="4"/>
                <w:sz w:val="24"/>
                <w:szCs w:val="24"/>
                <w:lang w:val="en-US" w:eastAsia="zh-CN"/>
              </w:rPr>
              <w:t>6</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4.029</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39</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57.981</w:t>
            </w:r>
            <w:r>
              <w:rPr>
                <w:rFonts w:hint="default" w:ascii="Times New Roman" w:hAnsi="Times New Roman" w:eastAsia="宋体" w:cs="Times New Roman"/>
                <w:color w:val="auto"/>
                <w:spacing w:val="4"/>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lang w:val="en-US" w:eastAsia="zh-CN"/>
              </w:rPr>
              <w:t>吉祥</w:t>
            </w:r>
            <w:r>
              <w:rPr>
                <w:rFonts w:hint="default" w:ascii="Times New Roman" w:hAnsi="Times New Roman" w:eastAsia="宋体" w:cs="Times New Roman"/>
                <w:color w:val="auto"/>
                <w:spacing w:val="6"/>
                <w:sz w:val="24"/>
                <w:szCs w:val="24"/>
              </w:rPr>
              <w:t>支渠</w:t>
            </w:r>
          </w:p>
          <w:p>
            <w:pPr>
              <w:pStyle w:val="13"/>
              <w:keepNext w:val="0"/>
              <w:keepLines w:val="0"/>
              <w:pageBreakBefore w:val="0"/>
              <w:widowControl/>
              <w:kinsoku/>
              <w:wordWrap/>
              <w:overflowPunct/>
              <w:topLinePunct/>
              <w:autoSpaceDE/>
              <w:autoSpaceDN w:val="0"/>
              <w:bidi w:val="0"/>
              <w:adjustRightInd w:val="0"/>
              <w:snapToGrid w:val="0"/>
              <w:spacing w:line="240" w:lineRule="auto"/>
              <w:ind w:left="0"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起点</w:t>
            </w:r>
            <w:r>
              <w:rPr>
                <w:rFonts w:hint="default" w:ascii="Times New Roman" w:hAnsi="Times New Roman" w:eastAsia="宋体" w:cs="Times New Roman"/>
                <w:color w:val="auto"/>
                <w:spacing w:val="-5"/>
                <w:sz w:val="24"/>
                <w:szCs w:val="24"/>
              </w:rPr>
              <w:t>：（</w:t>
            </w:r>
            <w:r>
              <w:rPr>
                <w:rFonts w:hint="default" w:ascii="Times New Roman" w:hAnsi="Times New Roman" w:eastAsia="宋体" w:cs="Times New Roman"/>
                <w:color w:val="auto"/>
                <w:spacing w:val="6"/>
                <w:sz w:val="24"/>
                <w:szCs w:val="24"/>
              </w:rPr>
              <w:t>10</w:t>
            </w:r>
            <w:r>
              <w:rPr>
                <w:rFonts w:hint="default" w:ascii="Times New Roman" w:hAnsi="Times New Roman" w:eastAsia="宋体" w:cs="Times New Roman"/>
                <w:color w:val="auto"/>
                <w:spacing w:val="6"/>
                <w:sz w:val="24"/>
                <w:szCs w:val="24"/>
                <w:lang w:val="en-US" w:eastAsia="zh-CN"/>
              </w:rPr>
              <w:t>5</w:t>
            </w:r>
            <w:r>
              <w:rPr>
                <w:rFonts w:hint="default" w:ascii="Times New Roman" w:hAnsi="Times New Roman" w:eastAsia="宋体" w:cs="Times New Roman"/>
                <w:color w:val="auto"/>
                <w:spacing w:val="6"/>
                <w:sz w:val="24"/>
                <w:szCs w:val="24"/>
              </w:rPr>
              <w:t>度3</w:t>
            </w:r>
            <w:r>
              <w:rPr>
                <w:rFonts w:hint="default" w:ascii="Times New Roman" w:hAnsi="Times New Roman" w:eastAsia="宋体" w:cs="Times New Roman"/>
                <w:color w:val="auto"/>
                <w:spacing w:val="6"/>
                <w:sz w:val="24"/>
                <w:szCs w:val="24"/>
                <w:lang w:val="en-US" w:eastAsia="zh-CN"/>
              </w:rPr>
              <w:t>3</w:t>
            </w:r>
            <w:r>
              <w:rPr>
                <w:rFonts w:hint="default" w:ascii="Times New Roman" w:hAnsi="Times New Roman" w:eastAsia="宋体" w:cs="Times New Roman"/>
                <w:color w:val="auto"/>
                <w:spacing w:val="6"/>
                <w:sz w:val="24"/>
                <w:szCs w:val="24"/>
              </w:rPr>
              <w:t>分</w:t>
            </w:r>
            <w:r>
              <w:rPr>
                <w:rFonts w:hint="default" w:ascii="Times New Roman" w:hAnsi="Times New Roman" w:eastAsia="宋体" w:cs="Times New Roman"/>
                <w:color w:val="auto"/>
                <w:spacing w:val="6"/>
                <w:sz w:val="24"/>
                <w:szCs w:val="24"/>
                <w:lang w:val="en-US" w:eastAsia="zh-CN"/>
              </w:rPr>
              <w:t>11.511</w:t>
            </w:r>
            <w:r>
              <w:rPr>
                <w:rFonts w:hint="default" w:ascii="Times New Roman" w:hAnsi="Times New Roman" w:eastAsia="宋体" w:cs="Times New Roman"/>
                <w:color w:val="auto"/>
                <w:spacing w:val="5"/>
                <w:sz w:val="24"/>
                <w:szCs w:val="24"/>
              </w:rPr>
              <w:t>秒，</w:t>
            </w:r>
            <w:r>
              <w:rPr>
                <w:rFonts w:hint="default" w:ascii="Times New Roman" w:hAnsi="Times New Roman" w:eastAsia="宋体" w:cs="Times New Roman"/>
                <w:color w:val="auto"/>
                <w:spacing w:val="5"/>
                <w:sz w:val="24"/>
                <w:szCs w:val="24"/>
                <w:lang w:val="en-US" w:eastAsia="zh-CN"/>
              </w:rPr>
              <w:t>30</w:t>
            </w:r>
            <w:r>
              <w:rPr>
                <w:rFonts w:hint="default" w:ascii="Times New Roman" w:hAnsi="Times New Roman" w:eastAsia="宋体" w:cs="Times New Roman"/>
                <w:color w:val="auto"/>
                <w:spacing w:val="5"/>
                <w:sz w:val="24"/>
                <w:szCs w:val="24"/>
              </w:rPr>
              <w:t>度</w:t>
            </w:r>
            <w:r>
              <w:rPr>
                <w:rFonts w:hint="default" w:ascii="Times New Roman" w:hAnsi="Times New Roman" w:eastAsia="宋体" w:cs="Times New Roman"/>
                <w:color w:val="auto"/>
                <w:spacing w:val="5"/>
                <w:sz w:val="24"/>
                <w:szCs w:val="24"/>
                <w:lang w:val="en-US" w:eastAsia="zh-CN"/>
              </w:rPr>
              <w:t>41</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5"/>
                <w:sz w:val="24"/>
                <w:szCs w:val="24"/>
                <w:lang w:val="en-US" w:eastAsia="zh-CN"/>
              </w:rPr>
              <w:t>13.596</w:t>
            </w:r>
            <w:r>
              <w:rPr>
                <w:rFonts w:hint="default" w:ascii="Times New Roman" w:hAnsi="Times New Roman" w:eastAsia="宋体" w:cs="Times New Roman"/>
                <w:color w:val="auto"/>
                <w:spacing w:val="5"/>
                <w:sz w:val="24"/>
                <w:szCs w:val="24"/>
              </w:rPr>
              <w:t>秒）</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4"/>
                <w:szCs w:val="24"/>
              </w:rPr>
            </w:pPr>
            <w:r>
              <w:rPr>
                <w:rFonts w:hint="default" w:ascii="Times New Roman" w:hAnsi="Times New Roman" w:eastAsia="宋体" w:cs="Times New Roman"/>
                <w:color w:val="auto"/>
                <w:spacing w:val="4"/>
                <w:sz w:val="24"/>
                <w:szCs w:val="24"/>
              </w:rPr>
              <w:t>终点</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4"/>
                <w:sz w:val="24"/>
                <w:szCs w:val="24"/>
              </w:rPr>
              <w:t>10</w:t>
            </w:r>
            <w:r>
              <w:rPr>
                <w:rFonts w:hint="default" w:ascii="Times New Roman" w:hAnsi="Times New Roman" w:eastAsia="宋体" w:cs="Times New Roman"/>
                <w:color w:val="auto"/>
                <w:spacing w:val="4"/>
                <w:sz w:val="24"/>
                <w:szCs w:val="24"/>
                <w:lang w:val="en-US" w:eastAsia="zh-CN"/>
              </w:rPr>
              <w:t>5</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34</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40.167</w:t>
            </w:r>
            <w:r>
              <w:rPr>
                <w:rFonts w:hint="default" w:ascii="Times New Roman" w:hAnsi="Times New Roman" w:eastAsia="宋体" w:cs="Times New Roman"/>
                <w:color w:val="auto"/>
                <w:spacing w:val="4"/>
                <w:sz w:val="24"/>
                <w:szCs w:val="24"/>
              </w:rPr>
              <w:t>秒，</w:t>
            </w:r>
            <w:r>
              <w:rPr>
                <w:rFonts w:hint="default" w:ascii="Times New Roman" w:hAnsi="Times New Roman" w:eastAsia="宋体" w:cs="Times New Roman"/>
                <w:color w:val="auto"/>
                <w:spacing w:val="4"/>
                <w:sz w:val="24"/>
                <w:szCs w:val="24"/>
                <w:lang w:val="en-US" w:eastAsia="zh-CN"/>
              </w:rPr>
              <w:t>30</w:t>
            </w:r>
            <w:r>
              <w:rPr>
                <w:rFonts w:hint="default" w:ascii="Times New Roman" w:hAnsi="Times New Roman" w:eastAsia="宋体" w:cs="Times New Roman"/>
                <w:color w:val="auto"/>
                <w:spacing w:val="4"/>
                <w:sz w:val="24"/>
                <w:szCs w:val="24"/>
              </w:rPr>
              <w:t>度</w:t>
            </w:r>
            <w:r>
              <w:rPr>
                <w:rFonts w:hint="default" w:ascii="Times New Roman" w:hAnsi="Times New Roman" w:eastAsia="宋体" w:cs="Times New Roman"/>
                <w:color w:val="auto"/>
                <w:spacing w:val="4"/>
                <w:sz w:val="24"/>
                <w:szCs w:val="24"/>
                <w:lang w:val="en-US" w:eastAsia="zh-CN"/>
              </w:rPr>
              <w:t>39</w:t>
            </w:r>
            <w:r>
              <w:rPr>
                <w:rFonts w:hint="default" w:ascii="Times New Roman" w:hAnsi="Times New Roman" w:eastAsia="宋体" w:cs="Times New Roman"/>
                <w:color w:val="auto"/>
                <w:spacing w:val="4"/>
                <w:sz w:val="24"/>
                <w:szCs w:val="24"/>
              </w:rPr>
              <w:t>分</w:t>
            </w:r>
            <w:r>
              <w:rPr>
                <w:rFonts w:hint="default" w:ascii="Times New Roman" w:hAnsi="Times New Roman" w:eastAsia="宋体" w:cs="Times New Roman"/>
                <w:color w:val="auto"/>
                <w:spacing w:val="4"/>
                <w:sz w:val="24"/>
                <w:szCs w:val="24"/>
                <w:lang w:val="en-US" w:eastAsia="zh-CN"/>
              </w:rPr>
              <w:t>35.936</w:t>
            </w:r>
            <w:r>
              <w:rPr>
                <w:rFonts w:hint="default" w:ascii="Times New Roman" w:hAnsi="Times New Roman" w:eastAsia="宋体" w:cs="Times New Roman"/>
                <w:color w:val="auto"/>
                <w:spacing w:val="4"/>
                <w:sz w:val="24"/>
                <w:szCs w:val="24"/>
              </w:rPr>
              <w:t>秒）</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建设项目行业</w:t>
            </w:r>
          </w:p>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类别</w:t>
            </w:r>
          </w:p>
        </w:tc>
        <w:tc>
          <w:tcPr>
            <w:tcW w:w="23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jc w:val="left"/>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五十一、水利</w:t>
            </w:r>
            <w:r>
              <w:rPr>
                <w:rFonts w:hint="default" w:ascii="Times New Roman" w:hAnsi="Times New Roman" w:eastAsia="宋体" w:cs="Times New Roman"/>
                <w:spacing w:val="-18"/>
                <w:sz w:val="24"/>
                <w:szCs w:val="24"/>
              </w:rPr>
              <w:t xml:space="preserve"> </w:t>
            </w:r>
            <w:r>
              <w:rPr>
                <w:rFonts w:hint="default" w:ascii="Times New Roman" w:hAnsi="Times New Roman" w:eastAsia="宋体" w:cs="Times New Roman"/>
                <w:sz w:val="24"/>
                <w:szCs w:val="24"/>
              </w:rPr>
              <w:t>125 灌区工</w:t>
            </w:r>
            <w:r>
              <w:rPr>
                <w:rFonts w:hint="default" w:ascii="Times New Roman" w:hAnsi="Times New Roman" w:eastAsia="宋体" w:cs="Times New Roman"/>
                <w:spacing w:val="7"/>
                <w:sz w:val="24"/>
                <w:szCs w:val="24"/>
              </w:rPr>
              <w:t>程（不含水源工程的）中</w:t>
            </w:r>
            <w:r>
              <w:rPr>
                <w:rFonts w:hint="default" w:ascii="Times New Roman" w:hAnsi="Times New Roman" w:eastAsia="宋体" w:cs="Times New Roman"/>
                <w:spacing w:val="3"/>
                <w:sz w:val="24"/>
                <w:szCs w:val="24"/>
              </w:rPr>
              <w:t>的其他类</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用地面积（m</w:t>
            </w:r>
            <w:r>
              <w:rPr>
                <w:rFonts w:hint="default" w:ascii="Times New Roman" w:hAnsi="Times New Roman" w:eastAsia="宋体" w:cs="Times New Roman"/>
                <w:spacing w:val="6"/>
                <w:sz w:val="24"/>
                <w:szCs w:val="24"/>
                <w:vertAlign w:val="superscript"/>
                <w:lang w:val="en-US" w:eastAsia="zh-CN"/>
              </w:rPr>
              <w:t>2</w:t>
            </w:r>
            <w:r>
              <w:rPr>
                <w:rFonts w:hint="default" w:ascii="Times New Roman" w:hAnsi="Times New Roman" w:eastAsia="宋体" w:cs="Times New Roman"/>
                <w:spacing w:val="6"/>
                <w:sz w:val="24"/>
                <w:szCs w:val="24"/>
              </w:rPr>
              <w:t>）</w:t>
            </w:r>
          </w:p>
        </w:tc>
        <w:tc>
          <w:tcPr>
            <w:tcW w:w="2556" w:type="dxa"/>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9" w:lineRule="auto"/>
              <w:ind w:left="0"/>
              <w:jc w:val="center"/>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6"/>
                <w:sz w:val="24"/>
                <w:szCs w:val="24"/>
              </w:rPr>
              <w:t>永久占地：</w:t>
            </w:r>
            <w:r>
              <w:rPr>
                <w:rFonts w:hint="default" w:ascii="Times New Roman" w:hAnsi="Times New Roman" w:eastAsia="宋体" w:cs="Times New Roman"/>
                <w:color w:val="auto"/>
                <w:spacing w:val="6"/>
                <w:sz w:val="24"/>
                <w:szCs w:val="24"/>
                <w:lang w:val="en-US" w:eastAsia="zh-CN"/>
              </w:rPr>
              <w:t>1300</w:t>
            </w:r>
          </w:p>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pacing w:val="4"/>
                <w:sz w:val="24"/>
                <w:szCs w:val="24"/>
              </w:rPr>
              <w:t>临时占地：</w:t>
            </w:r>
            <w:r>
              <w:rPr>
                <w:rFonts w:hint="default" w:ascii="Times New Roman" w:hAnsi="Times New Roman" w:eastAsia="宋体" w:cs="Times New Roman"/>
                <w:color w:val="auto"/>
                <w:spacing w:val="4"/>
                <w:sz w:val="24"/>
                <w:szCs w:val="24"/>
                <w:lang w:val="en-US" w:eastAsia="zh-CN"/>
              </w:rPr>
              <w:t>193300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建设性质</w:t>
            </w:r>
          </w:p>
        </w:tc>
        <w:tc>
          <w:tcPr>
            <w:tcW w:w="23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74" w:lineRule="exact"/>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snapToGrid w:val="0"/>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11"/>
                <w:position w:val="4"/>
                <w:sz w:val="24"/>
                <w:szCs w:val="24"/>
              </w:rPr>
              <w:t>新建（迁建）</w:t>
            </w:r>
          </w:p>
          <w:p>
            <w:pPr>
              <w:pStyle w:val="13"/>
              <w:keepNext w:val="0"/>
              <w:keepLines w:val="0"/>
              <w:pageBreakBefore w:val="0"/>
              <w:widowControl/>
              <w:kinsoku w:val="0"/>
              <w:wordWrap/>
              <w:overflowPunct/>
              <w:topLinePunct w:val="0"/>
              <w:autoSpaceDE w:val="0"/>
              <w:autoSpaceDN w:val="0"/>
              <w:bidi w:val="0"/>
              <w:adjustRightInd w:val="0"/>
              <w:snapToGrid w:val="0"/>
              <w:spacing w:line="189"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5"/>
                <w:sz w:val="24"/>
                <w:szCs w:val="24"/>
              </w:rPr>
              <w:t>改建</w:t>
            </w:r>
          </w:p>
          <w:p>
            <w:pPr>
              <w:pStyle w:val="13"/>
              <w:keepNext w:val="0"/>
              <w:keepLines w:val="0"/>
              <w:pageBreakBefore w:val="0"/>
              <w:widowControl/>
              <w:kinsoku w:val="0"/>
              <w:wordWrap/>
              <w:overflowPunct/>
              <w:topLinePunct w:val="0"/>
              <w:autoSpaceDE w:val="0"/>
              <w:autoSpaceDN w:val="0"/>
              <w:bidi w:val="0"/>
              <w:adjustRightInd w:val="0"/>
              <w:snapToGrid w:val="0"/>
              <w:spacing w:line="222"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1"/>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Wingdings 2" w:hAnsi="Wingdings 2" w:eastAsia="宋体" w:cs="Times New Roman"/>
                    <w:snapToGrid w:val="0"/>
                    <w:color w:val="000000" w:themeColor="text1"/>
                    <w:kern w:val="0"/>
                    <w:sz w:val="24"/>
                    <w:szCs w:val="20"/>
                    <w:lang w:val="en-US" w:eastAsia="zh-CN" w:bidi="ar-SA"/>
                    <w14:textFill>
                      <w14:solidFill>
                        <w14:schemeClr w14:val="tx1"/>
                      </w14:solidFill>
                    </w14:textFill>
                  </w:rPr>
                  <w:t>R</w:t>
                </w:r>
              </w:sdtContent>
            </w:sdt>
            <w:r>
              <w:rPr>
                <w:rFonts w:hint="default" w:ascii="Times New Roman" w:hAnsi="Times New Roman" w:eastAsia="宋体" w:cs="Times New Roman"/>
                <w:spacing w:val="18"/>
                <w:sz w:val="24"/>
                <w:szCs w:val="24"/>
              </w:rPr>
              <w:t>扩建</w:t>
            </w:r>
          </w:p>
          <w:p>
            <w:pPr>
              <w:pStyle w:val="13"/>
              <w:keepNext w:val="0"/>
              <w:keepLines w:val="0"/>
              <w:pageBreakBefore w:val="0"/>
              <w:widowControl/>
              <w:kinsoku w:val="0"/>
              <w:wordWrap/>
              <w:overflowPunct/>
              <w:topLinePunct w:val="0"/>
              <w:autoSpaceDE w:val="0"/>
              <w:autoSpaceDN w:val="0"/>
              <w:bidi w:val="0"/>
              <w:adjustRightInd w:val="0"/>
              <w:snapToGrid w:val="0"/>
              <w:spacing w:line="212"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snapToGrid w:val="0"/>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14"/>
                <w:sz w:val="24"/>
                <w:szCs w:val="24"/>
              </w:rPr>
              <w:t>技术改造</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建设项目申报情形</w:t>
            </w:r>
          </w:p>
        </w:tc>
        <w:tc>
          <w:tcPr>
            <w:tcW w:w="2556" w:type="dxa"/>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191"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1"/>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Wingdings 2" w:hAnsi="Wingdings 2" w:eastAsia="宋体" w:cs="Times New Roman"/>
                    <w:snapToGrid w:val="0"/>
                    <w:color w:val="000000" w:themeColor="text1"/>
                    <w:kern w:val="0"/>
                    <w:sz w:val="24"/>
                    <w:szCs w:val="20"/>
                    <w:lang w:val="en-US" w:eastAsia="zh-CN" w:bidi="ar-SA"/>
                    <w14:textFill>
                      <w14:solidFill>
                        <w14:schemeClr w14:val="tx1"/>
                      </w14:solidFill>
                    </w14:textFill>
                  </w:rPr>
                  <w:t>R</w:t>
                </w:r>
              </w:sdtContent>
            </w:sdt>
            <w:r>
              <w:rPr>
                <w:rFonts w:hint="default" w:ascii="Times New Roman" w:hAnsi="Times New Roman" w:eastAsia="宋体" w:cs="Times New Roman"/>
                <w:spacing w:val="3"/>
                <w:sz w:val="24"/>
                <w:szCs w:val="24"/>
              </w:rPr>
              <w:t>首次申报项目</w:t>
            </w:r>
          </w:p>
          <w:p>
            <w:pPr>
              <w:pStyle w:val="13"/>
              <w:keepNext w:val="0"/>
              <w:keepLines w:val="0"/>
              <w:pageBreakBefore w:val="0"/>
              <w:widowControl/>
              <w:kinsoku w:val="0"/>
              <w:wordWrap/>
              <w:overflowPunct/>
              <w:topLinePunct w:val="0"/>
              <w:autoSpaceDE w:val="0"/>
              <w:autoSpaceDN w:val="0"/>
              <w:bidi w:val="0"/>
              <w:adjustRightInd w:val="0"/>
              <w:snapToGrid w:val="0"/>
              <w:spacing w:line="227"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7"/>
                <w:sz w:val="24"/>
                <w:szCs w:val="24"/>
              </w:rPr>
              <w:t>不予批准后再次申报项目</w:t>
            </w:r>
          </w:p>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7"/>
                <w:sz w:val="24"/>
                <w:szCs w:val="24"/>
              </w:rPr>
              <w:t>超五年重新审核项目</w:t>
            </w:r>
          </w:p>
          <w:p>
            <w:pPr>
              <w:pStyle w:val="13"/>
              <w:keepNext w:val="0"/>
              <w:keepLines w:val="0"/>
              <w:pageBreakBefore w:val="0"/>
              <w:widowControl/>
              <w:kinsoku w:val="0"/>
              <w:wordWrap/>
              <w:overflowPunct/>
              <w:topLinePunct w:val="0"/>
              <w:autoSpaceDE w:val="0"/>
              <w:autoSpaceDN w:val="0"/>
              <w:bidi w:val="0"/>
              <w:adjustRightInd w:val="0"/>
              <w:snapToGrid w:val="0"/>
              <w:spacing w:line="212"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7"/>
                <w:sz w:val="24"/>
                <w:szCs w:val="24"/>
              </w:rPr>
              <w:t>重大变动重新报批项目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39" w:lineRule="auto"/>
              <w:ind w:left="0" w:right="56" w:firstLine="156"/>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项目审批（核准/</w:t>
            </w:r>
            <w:r>
              <w:rPr>
                <w:rFonts w:hint="default" w:ascii="Times New Roman" w:hAnsi="Times New Roman" w:eastAsia="宋体" w:cs="Times New Roman"/>
                <w:spacing w:val="6"/>
                <w:sz w:val="24"/>
                <w:szCs w:val="24"/>
              </w:rPr>
              <w:t>备案）部门（选填）</w:t>
            </w:r>
          </w:p>
        </w:tc>
        <w:tc>
          <w:tcPr>
            <w:tcW w:w="23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蓬溪县发展和改革局</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39" w:lineRule="auto"/>
              <w:ind w:right="179"/>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项目审批（核准/</w:t>
            </w:r>
            <w:r>
              <w:rPr>
                <w:rFonts w:hint="default" w:ascii="Times New Roman" w:hAnsi="Times New Roman" w:eastAsia="宋体" w:cs="Times New Roman"/>
                <w:spacing w:val="6"/>
                <w:sz w:val="24"/>
                <w:szCs w:val="24"/>
              </w:rPr>
              <w:t>备案）文号（选填）</w:t>
            </w:r>
          </w:p>
        </w:tc>
        <w:tc>
          <w:tcPr>
            <w:tcW w:w="2556" w:type="dxa"/>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4"/>
                <w:sz w:val="24"/>
                <w:szCs w:val="24"/>
                <w:lang w:val="en-US" w:eastAsia="zh-CN"/>
              </w:rPr>
              <w:t>蓬发改审</w:t>
            </w:r>
            <w:r>
              <w:rPr>
                <w:rFonts w:hint="default" w:ascii="Times New Roman" w:hAnsi="Times New Roman" w:eastAsia="宋体" w:cs="Times New Roman"/>
                <w:spacing w:val="4"/>
                <w:sz w:val="24"/>
                <w:szCs w:val="24"/>
                <w:lang w:eastAsia="zh-CN"/>
              </w:rPr>
              <w:t>〔202</w:t>
            </w:r>
            <w:r>
              <w:rPr>
                <w:rFonts w:hint="default" w:ascii="Times New Roman" w:hAnsi="Times New Roman" w:eastAsia="宋体" w:cs="Times New Roman"/>
                <w:spacing w:val="4"/>
                <w:sz w:val="24"/>
                <w:szCs w:val="24"/>
                <w:lang w:val="en-US" w:eastAsia="zh-CN"/>
              </w:rPr>
              <w:t>3</w:t>
            </w:r>
            <w:r>
              <w:rPr>
                <w:rFonts w:hint="default" w:ascii="Times New Roman" w:hAnsi="Times New Roman" w:eastAsia="宋体" w:cs="Times New Roman"/>
                <w:spacing w:val="4"/>
                <w:sz w:val="24"/>
                <w:szCs w:val="24"/>
                <w:lang w:eastAsia="zh-CN"/>
              </w:rPr>
              <w:t>〕</w:t>
            </w:r>
            <w:r>
              <w:rPr>
                <w:rFonts w:hint="default" w:ascii="Times New Roman" w:hAnsi="Times New Roman" w:eastAsia="宋体" w:cs="Times New Roman"/>
                <w:spacing w:val="4"/>
                <w:sz w:val="24"/>
                <w:szCs w:val="24"/>
                <w:lang w:val="en-US" w:eastAsia="zh-CN"/>
              </w:rPr>
              <w:t>276</w:t>
            </w:r>
            <w:r>
              <w:rPr>
                <w:rFonts w:hint="default" w:ascii="Times New Roman" w:hAnsi="Times New Roman" w:eastAsia="宋体" w:cs="Times New Roman"/>
                <w:spacing w:val="4"/>
                <w:sz w:val="24"/>
                <w:szCs w:val="24"/>
                <w:lang w:eastAsia="zh-CN"/>
              </w:rPr>
              <w:t>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总投资（万元）</w:t>
            </w:r>
          </w:p>
        </w:tc>
        <w:tc>
          <w:tcPr>
            <w:tcW w:w="2316" w:type="dxa"/>
            <w:vAlign w:val="center"/>
          </w:tcPr>
          <w:p>
            <w:pPr>
              <w:keepNext w:val="0"/>
              <w:keepLines w:val="0"/>
              <w:pageBreakBefore w:val="0"/>
              <w:widowControl/>
              <w:kinsoku w:val="0"/>
              <w:wordWrap/>
              <w:overflowPunct/>
              <w:topLinePunct w:val="0"/>
              <w:autoSpaceDE w:val="0"/>
              <w:autoSpaceDN w:val="0"/>
              <w:bidi w:val="0"/>
              <w:adjustRightInd w:val="0"/>
              <w:snapToGrid w:val="0"/>
              <w:spacing w:line="195"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6275.31</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环保投资（万元）</w:t>
            </w:r>
          </w:p>
        </w:tc>
        <w:tc>
          <w:tcPr>
            <w:tcW w:w="2556" w:type="dxa"/>
            <w:tcBorders>
              <w:right w:val="single" w:color="000000" w:sz="6"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195"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pacing w:val="3"/>
                <w:sz w:val="24"/>
                <w:szCs w:val="24"/>
                <w:lang w:val="en-US" w:eastAsia="zh-CN"/>
              </w:rPr>
              <w:t>86.08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环保投资占比（%）</w:t>
            </w:r>
          </w:p>
        </w:tc>
        <w:tc>
          <w:tcPr>
            <w:tcW w:w="2316" w:type="dxa"/>
            <w:vAlign w:val="center"/>
          </w:tcPr>
          <w:p>
            <w:pPr>
              <w:keepNext w:val="0"/>
              <w:keepLines w:val="0"/>
              <w:pageBreakBefore w:val="0"/>
              <w:widowControl/>
              <w:kinsoku w:val="0"/>
              <w:wordWrap/>
              <w:overflowPunct/>
              <w:topLinePunct w:val="0"/>
              <w:autoSpaceDE w:val="0"/>
              <w:autoSpaceDN w:val="0"/>
              <w:bidi w:val="0"/>
              <w:adjustRightInd w:val="0"/>
              <w:snapToGrid w:val="0"/>
              <w:spacing w:line="195" w:lineRule="auto"/>
              <w:ind w:left="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1.37</w:t>
            </w:r>
          </w:p>
        </w:tc>
        <w:tc>
          <w:tcPr>
            <w:tcW w:w="221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施工工期</w:t>
            </w:r>
          </w:p>
        </w:tc>
        <w:tc>
          <w:tcPr>
            <w:tcW w:w="2556" w:type="dxa"/>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color w:val="auto"/>
                <w:spacing w:val="-2"/>
                <w:sz w:val="24"/>
                <w:szCs w:val="24"/>
                <w:lang w:val="en-US" w:eastAsia="zh-CN"/>
              </w:rPr>
              <w:t>11</w:t>
            </w:r>
            <w:r>
              <w:rPr>
                <w:rFonts w:hint="default" w:ascii="Times New Roman" w:hAnsi="Times New Roman" w:eastAsia="宋体" w:cs="Times New Roman"/>
                <w:color w:val="auto"/>
                <w:spacing w:val="-2"/>
                <w:sz w:val="24"/>
                <w:szCs w:val="24"/>
              </w:rPr>
              <w:t>个月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28" w:lineRule="auto"/>
              <w:ind w:lef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是否开工建设</w:t>
            </w:r>
          </w:p>
        </w:tc>
        <w:tc>
          <w:tcPr>
            <w:tcW w:w="7088" w:type="dxa"/>
            <w:gridSpan w:val="3"/>
            <w:tcBorders>
              <w:right w:val="single" w:color="000000" w:sz="6"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191" w:lineRule="auto"/>
              <w:ind w:left="0"/>
              <w:jc w:val="left"/>
              <w:textAlignment w:val="baseline"/>
              <w:rPr>
                <w:rFonts w:hint="default" w:ascii="Times New Roman" w:hAnsi="Times New Roman" w:eastAsia="宋体" w:cs="Times New Roman"/>
                <w:sz w:val="24"/>
                <w:szCs w:val="24"/>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1"/>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Wingdings 2" w:hAnsi="Wingdings 2" w:eastAsia="宋体" w:cs="Times New Roman"/>
                    <w:snapToGrid w:val="0"/>
                    <w:color w:val="000000" w:themeColor="text1"/>
                    <w:kern w:val="0"/>
                    <w:sz w:val="24"/>
                    <w:szCs w:val="20"/>
                    <w:lang w:val="en-US" w:eastAsia="zh-CN" w:bidi="ar-SA"/>
                    <w14:textFill>
                      <w14:solidFill>
                        <w14:schemeClr w14:val="tx1"/>
                      </w14:solidFill>
                    </w14:textFill>
                  </w:rPr>
                  <w:t>R</w:t>
                </w:r>
              </w:sdtContent>
            </w:sdt>
            <w:r>
              <w:rPr>
                <w:rFonts w:hint="default" w:ascii="Times New Roman" w:hAnsi="Times New Roman" w:eastAsia="宋体" w:cs="Times New Roman"/>
                <w:spacing w:val="-11"/>
                <w:sz w:val="24"/>
                <w:szCs w:val="24"/>
              </w:rPr>
              <w:t>否</w:t>
            </w:r>
          </w:p>
          <w:p>
            <w:pPr>
              <w:pStyle w:val="13"/>
              <w:keepNext w:val="0"/>
              <w:keepLines w:val="0"/>
              <w:pageBreakBefore w:val="0"/>
              <w:widowControl/>
              <w:kinsoku w:val="0"/>
              <w:wordWrap/>
              <w:overflowPunct/>
              <w:topLinePunct w:val="0"/>
              <w:autoSpaceDE w:val="0"/>
              <w:autoSpaceDN w:val="0"/>
              <w:bidi w:val="0"/>
              <w:adjustRightInd w:val="0"/>
              <w:snapToGrid w:val="0"/>
              <w:spacing w:line="231" w:lineRule="auto"/>
              <w:ind w:left="0"/>
              <w:jc w:val="left"/>
              <w:textAlignment w:val="baseline"/>
              <w:rPr>
                <w:rFonts w:hint="default" w:ascii="Times New Roman" w:hAnsi="Times New Roman" w:eastAsia="宋体" w:cs="Times New Roman"/>
                <w:sz w:val="24"/>
                <w:szCs w:val="24"/>
                <w:u w:val="single"/>
                <w:lang w:val="en-US" w:eastAsia="zh-CN"/>
              </w:rPr>
            </w:pPr>
            <w:sdt>
              <w:sdtPr>
                <w:rPr>
                  <w:rFonts w:hint="default" w:ascii="Times New Roman" w:hAnsi="Times New Roman" w:eastAsia="宋体" w:cs="Times New Roman"/>
                  <w:color w:val="000000" w:themeColor="text1"/>
                  <w14:textFill>
                    <w14:solidFill>
                      <w14:schemeClr w14:val="tx1"/>
                    </w14:solidFill>
                  </w14:textFill>
                </w:rPr>
                <w:id w:val="-1"/>
                <w14:checkbox>
                  <w14:checked w14:val="0"/>
                  <w14:checkedState w14:val="0052" w14:font="Wingdings 2"/>
                  <w14:uncheckedState w14:val="2610" w14:font="MS Gothic"/>
                </w14:checkbox>
              </w:sdtPr>
              <w:sdtEndPr>
                <w:rPr>
                  <w:rFonts w:hint="default" w:ascii="Times New Roman" w:hAnsi="Times New Roman" w:eastAsia="宋体" w:cs="Times New Roman"/>
                  <w:color w:val="000000" w:themeColor="text1"/>
                  <w14:textFill>
                    <w14:solidFill>
                      <w14:schemeClr w14:val="tx1"/>
                    </w14:solidFill>
                  </w14:textFill>
                </w:rPr>
              </w:sdtEndPr>
              <w:sdtContent>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sdtContent>
            </w:sdt>
            <w:r>
              <w:rPr>
                <w:rFonts w:hint="default" w:ascii="Times New Roman" w:hAnsi="Times New Roman" w:eastAsia="宋体" w:cs="Times New Roman"/>
                <w:spacing w:val="-1"/>
                <w:sz w:val="24"/>
                <w:szCs w:val="24"/>
              </w:rPr>
              <w:t>是：</w:t>
            </w:r>
            <w:r>
              <w:rPr>
                <w:rFonts w:hint="default" w:ascii="Times New Roman" w:hAnsi="Times New Roman" w:eastAsia="宋体" w:cs="Times New Roman"/>
                <w:spacing w:val="-1"/>
                <w:sz w:val="24"/>
                <w:szCs w:val="24"/>
                <w:u w:val="single"/>
                <w:lang w:val="en-US" w:eastAsia="zh-CN"/>
              </w:rPr>
              <w:t xml:space="preserve">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0" w:hRule="atLeast"/>
        </w:trPr>
        <w:tc>
          <w:tcPr>
            <w:tcW w:w="1955" w:type="dxa"/>
            <w:tcBorders>
              <w:left w:val="single" w:color="000000" w:sz="6" w:space="0"/>
              <w:bottom w:val="single" w:color="auto" w:sz="4" w:space="0"/>
            </w:tcBorders>
            <w:vAlign w:val="center"/>
          </w:tcPr>
          <w:p>
            <w:pPr>
              <w:pStyle w:val="13"/>
              <w:spacing w:before="65" w:line="226" w:lineRule="auto"/>
              <w:jc w:val="center"/>
              <w:rPr>
                <w:rFonts w:hint="default" w:ascii="Times New Roman" w:hAnsi="Times New Roman" w:eastAsia="宋体" w:cs="Times New Roman"/>
              </w:rPr>
            </w:pPr>
            <w:r>
              <w:rPr>
                <w:rFonts w:hint="default" w:ascii="Times New Roman" w:hAnsi="Times New Roman" w:eastAsia="宋体" w:cs="Times New Roman"/>
                <w:spacing w:val="7"/>
                <w:sz w:val="24"/>
                <w:szCs w:val="24"/>
              </w:rPr>
              <w:t>专项评价设置情况</w:t>
            </w:r>
          </w:p>
        </w:tc>
        <w:tc>
          <w:tcPr>
            <w:tcW w:w="7088" w:type="dxa"/>
            <w:gridSpan w:val="3"/>
            <w:tcBorders>
              <w:bottom w:val="single" w:color="auto" w:sz="4" w:space="0"/>
              <w:right w:val="single" w:color="000000" w:sz="6" w:space="0"/>
            </w:tcBorders>
            <w:vAlign w:val="top"/>
          </w:tcPr>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512" w:firstLineChars="200"/>
              <w:jc w:val="left"/>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8"/>
                <w:sz w:val="24"/>
                <w:szCs w:val="24"/>
              </w:rPr>
              <w:t>根据《建设项目环境影响报告表编制技术指南》（生态影响类</w:t>
            </w:r>
            <w:r>
              <w:rPr>
                <w:rFonts w:hint="default" w:ascii="Times New Roman" w:hAnsi="Times New Roman" w:eastAsia="宋体" w:cs="Times New Roman"/>
                <w:spacing w:val="-7"/>
                <w:sz w:val="24"/>
                <w:szCs w:val="24"/>
              </w:rPr>
              <w:t>）（</w:t>
            </w:r>
            <w:r>
              <w:rPr>
                <w:rFonts w:hint="default" w:ascii="Times New Roman" w:hAnsi="Times New Roman" w:eastAsia="宋体" w:cs="Times New Roman"/>
                <w:spacing w:val="8"/>
                <w:sz w:val="24"/>
                <w:szCs w:val="24"/>
              </w:rPr>
              <w:t>试行）</w:t>
            </w:r>
            <w:r>
              <w:rPr>
                <w:rFonts w:hint="default" w:ascii="Times New Roman" w:hAnsi="Times New Roman" w:eastAsia="宋体" w:cs="Times New Roman"/>
                <w:spacing w:val="9"/>
                <w:sz w:val="24"/>
                <w:szCs w:val="24"/>
              </w:rPr>
              <w:t>专项评价设置原则表，本项目专项评价设置情况判定如下：</w:t>
            </w:r>
          </w:p>
          <w:p>
            <w:pPr>
              <w:pStyle w:val="13"/>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pacing w:val="9"/>
                <w:sz w:val="21"/>
                <w:szCs w:val="21"/>
                <w:lang w:val="en-US" w:eastAsia="zh-CN"/>
              </w:rPr>
            </w:pPr>
            <w:r>
              <w:rPr>
                <w:rFonts w:hint="default" w:ascii="Times New Roman" w:hAnsi="Times New Roman" w:eastAsia="宋体" w:cs="Times New Roman"/>
                <w:b/>
                <w:bCs/>
                <w:spacing w:val="9"/>
                <w:sz w:val="21"/>
                <w:szCs w:val="21"/>
                <w:lang w:val="en-US" w:eastAsia="zh-CN"/>
              </w:rPr>
              <w:t>表 1-1 专项评价设置原则表</w:t>
            </w:r>
          </w:p>
          <w:tbl>
            <w:tblPr>
              <w:tblStyle w:val="11"/>
              <w:tblW w:w="68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139"/>
              <w:gridCol w:w="3660"/>
              <w:gridCol w:w="2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39" w:type="dxa"/>
                  <w:tcBorders>
                    <w:tl2br w:val="nil"/>
                    <w:tr2bl w:val="nil"/>
                  </w:tcBorders>
                  <w:vAlign w:val="center"/>
                </w:tcPr>
                <w:p>
                  <w:pPr>
                    <w:pStyle w:val="15"/>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专项评价的类别</w:t>
                  </w:r>
                </w:p>
              </w:tc>
              <w:tc>
                <w:tcPr>
                  <w:tcW w:w="3660" w:type="dxa"/>
                  <w:tcBorders>
                    <w:tl2br w:val="nil"/>
                    <w:tr2bl w:val="nil"/>
                  </w:tcBorders>
                  <w:vAlign w:val="center"/>
                </w:tcPr>
                <w:p>
                  <w:pPr>
                    <w:pStyle w:val="15"/>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涉及项目类别</w:t>
                  </w:r>
                </w:p>
              </w:tc>
              <w:tc>
                <w:tcPr>
                  <w:tcW w:w="2013" w:type="dxa"/>
                  <w:tcBorders>
                    <w:tl2br w:val="nil"/>
                    <w:tr2bl w:val="nil"/>
                  </w:tcBorders>
                  <w:vAlign w:val="center"/>
                </w:tcPr>
                <w:p>
                  <w:pPr>
                    <w:pStyle w:val="15"/>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专项评价</w:t>
                  </w:r>
                  <w:r>
                    <w:rPr>
                      <w:rFonts w:hint="default" w:ascii="Times New Roman" w:hAnsi="Times New Roman" w:eastAsia="宋体" w:cs="Times New Roman"/>
                      <w:b/>
                      <w:bCs/>
                      <w:color w:val="000000" w:themeColor="text1"/>
                      <w:sz w:val="21"/>
                      <w:szCs w:val="21"/>
                      <w14:textFill>
                        <w14:solidFill>
                          <w14:schemeClr w14:val="tx1"/>
                        </w14:solidFill>
                      </w14:textFill>
                    </w:rPr>
                    <w:t>设置情况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139" w:type="dxa"/>
                  <w:tcBorders>
                    <w:tl2br w:val="nil"/>
                    <w:tr2bl w:val="nil"/>
                  </w:tcBorders>
                  <w:vAlign w:val="center"/>
                </w:tcPr>
                <w:p>
                  <w:pPr>
                    <w:pStyle w:val="15"/>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pacing w:val="-3"/>
                      <w:sz w:val="21"/>
                      <w:szCs w:val="21"/>
                    </w:rPr>
                    <w:t>地表水</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水力发电：引水式发电、</w:t>
                  </w:r>
                  <w:r>
                    <w:rPr>
                      <w:rFonts w:hint="default" w:ascii="Times New Roman" w:hAnsi="Times New Roman" w:eastAsia="宋体" w:cs="Times New Roman"/>
                      <w:spacing w:val="-2"/>
                      <w:sz w:val="21"/>
                      <w:szCs w:val="21"/>
                      <w:lang w:val="en-US" w:eastAsia="zh-CN"/>
                    </w:rPr>
                    <w:t>涉</w:t>
                  </w:r>
                  <w:r>
                    <w:rPr>
                      <w:rFonts w:hint="default" w:ascii="Times New Roman" w:hAnsi="Times New Roman" w:eastAsia="宋体" w:cs="Times New Roman"/>
                      <w:spacing w:val="-2"/>
                      <w:sz w:val="21"/>
                      <w:szCs w:val="21"/>
                    </w:rPr>
                    <w:t>及调峰发电的项目</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人工湖</w:t>
                  </w:r>
                  <w:r>
                    <w:rPr>
                      <w:rFonts w:hint="default" w:ascii="Times New Roman" w:hAnsi="Times New Roman" w:eastAsia="宋体" w:cs="Times New Roman"/>
                      <w:spacing w:val="-2"/>
                      <w:sz w:val="21"/>
                      <w:szCs w:val="21"/>
                      <w:lang w:eastAsia="zh-CN"/>
                    </w:rPr>
                    <w:t>、</w:t>
                  </w:r>
                  <w:r>
                    <w:rPr>
                      <w:rFonts w:hint="default" w:ascii="Times New Roman" w:hAnsi="Times New Roman" w:eastAsia="宋体" w:cs="Times New Roman"/>
                      <w:spacing w:val="-2"/>
                      <w:sz w:val="21"/>
                      <w:szCs w:val="21"/>
                    </w:rPr>
                    <w:t>人工湿地：全部；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水库：全部；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引水工程：全部（配套的管线工程等除外）；</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pacing w:val="-2"/>
                      <w:sz w:val="21"/>
                      <w:szCs w:val="21"/>
                    </w:rPr>
                    <w:t>防洪除涝工程：包含水库的项目河湖整治：涉及清淤且底泥存在重金属污染的项目</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pacing w:val="-3"/>
                      <w:sz w:val="21"/>
                      <w:szCs w:val="21"/>
                    </w:rPr>
                    <w:t>本项目为灌区工程（不</w:t>
                  </w:r>
                  <w:r>
                    <w:rPr>
                      <w:rFonts w:hint="default" w:ascii="Times New Roman" w:hAnsi="Times New Roman" w:eastAsia="宋体" w:cs="Times New Roman"/>
                      <w:spacing w:val="-2"/>
                      <w:sz w:val="21"/>
                      <w:szCs w:val="21"/>
                    </w:rPr>
                    <w:t>涉及水源工程的），不</w:t>
                  </w:r>
                  <w:r>
                    <w:rPr>
                      <w:rFonts w:hint="default" w:ascii="Times New Roman" w:hAnsi="Times New Roman" w:eastAsia="宋体" w:cs="Times New Roman"/>
                      <w:spacing w:val="-1"/>
                      <w:sz w:val="21"/>
                      <w:szCs w:val="21"/>
                    </w:rPr>
                    <w:t>属于需设置地表水专</w:t>
                  </w:r>
                  <w:r>
                    <w:rPr>
                      <w:rFonts w:hint="default" w:ascii="Times New Roman" w:hAnsi="Times New Roman" w:eastAsia="宋体" w:cs="Times New Roman"/>
                      <w:spacing w:val="-2"/>
                      <w:sz w:val="21"/>
                      <w:szCs w:val="21"/>
                    </w:rPr>
                    <w:t>项类别项目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39"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3"/>
                      <w:sz w:val="21"/>
                      <w:szCs w:val="21"/>
                    </w:rPr>
                    <w:t>地下水</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陆地石油和天然气开采：全部；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地下水（含矿泉水）开采：全部；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4"/>
                      <w:sz w:val="21"/>
                      <w:szCs w:val="21"/>
                    </w:rPr>
                    <w:t>水利、水电、交通等：含穿越可溶岩地层隧道</w:t>
                  </w:r>
                  <w:r>
                    <w:rPr>
                      <w:rFonts w:hint="default" w:ascii="Times New Roman" w:hAnsi="Times New Roman" w:eastAsia="宋体" w:cs="Times New Roman"/>
                      <w:spacing w:val="-5"/>
                      <w:sz w:val="21"/>
                      <w:szCs w:val="21"/>
                    </w:rPr>
                    <w:t>的项目</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3"/>
                      <w:sz w:val="21"/>
                      <w:szCs w:val="21"/>
                    </w:rPr>
                    <w:t>本项目为灌区工程，建</w:t>
                  </w:r>
                  <w:r>
                    <w:rPr>
                      <w:rFonts w:hint="default" w:ascii="Times New Roman" w:hAnsi="Times New Roman" w:eastAsia="宋体" w:cs="Times New Roman"/>
                      <w:spacing w:val="8"/>
                      <w:sz w:val="21"/>
                      <w:szCs w:val="21"/>
                    </w:rPr>
                    <w:t>设隧洞工程不涉及穿</w:t>
                  </w:r>
                  <w:r>
                    <w:rPr>
                      <w:rFonts w:hint="default" w:ascii="Times New Roman" w:hAnsi="Times New Roman" w:eastAsia="宋体" w:cs="Times New Roman"/>
                      <w:spacing w:val="-3"/>
                      <w:sz w:val="21"/>
                      <w:szCs w:val="21"/>
                    </w:rPr>
                    <w:t>越可溶岩地层、不属于</w:t>
                  </w:r>
                  <w:r>
                    <w:rPr>
                      <w:rFonts w:hint="default" w:ascii="Times New Roman" w:hAnsi="Times New Roman" w:eastAsia="宋体" w:cs="Times New Roman"/>
                      <w:spacing w:val="8"/>
                      <w:sz w:val="21"/>
                      <w:szCs w:val="21"/>
                    </w:rPr>
                    <w:t>需设置地下水专项类</w:t>
                  </w:r>
                  <w:r>
                    <w:rPr>
                      <w:rFonts w:hint="default" w:ascii="Times New Roman" w:hAnsi="Times New Roman" w:eastAsia="宋体" w:cs="Times New Roman"/>
                      <w:spacing w:val="-4"/>
                      <w:sz w:val="21"/>
                      <w:szCs w:val="21"/>
                    </w:rPr>
                    <w:t>别项目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139"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5"/>
                      <w:sz w:val="21"/>
                      <w:szCs w:val="21"/>
                    </w:rPr>
                    <w:t>生态</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sz w:val="21"/>
                      <w:szCs w:val="21"/>
                    </w:rPr>
                    <w:t>涉及环境敏感区（不包括饮用水水源保护区，以居住、</w:t>
                  </w:r>
                  <w:r>
                    <w:rPr>
                      <w:rFonts w:hint="default" w:ascii="Times New Roman" w:hAnsi="Times New Roman" w:eastAsia="宋体" w:cs="Times New Roman"/>
                      <w:spacing w:val="-5"/>
                      <w:sz w:val="21"/>
                      <w:szCs w:val="21"/>
                    </w:rPr>
                    <w:t>医疗卫生、文化教育、科研、行政办公为主</w:t>
                  </w:r>
                  <w:r>
                    <w:rPr>
                      <w:rFonts w:hint="default" w:ascii="Times New Roman" w:hAnsi="Times New Roman" w:eastAsia="宋体" w:cs="Times New Roman"/>
                      <w:spacing w:val="-6"/>
                      <w:sz w:val="21"/>
                      <w:szCs w:val="21"/>
                    </w:rPr>
                    <w:t xml:space="preserve">要功能的 </w:t>
                  </w:r>
                  <w:r>
                    <w:rPr>
                      <w:rFonts w:hint="default" w:ascii="Times New Roman" w:hAnsi="Times New Roman" w:eastAsia="宋体" w:cs="Times New Roman"/>
                      <w:spacing w:val="-2"/>
                      <w:sz w:val="21"/>
                      <w:szCs w:val="21"/>
                    </w:rPr>
                    <w:t>区域，以及文物保护单位）的项目</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本项目不涉及环境敏</w:t>
                  </w:r>
                  <w:r>
                    <w:rPr>
                      <w:rFonts w:hint="default" w:ascii="Times New Roman" w:hAnsi="Times New Roman" w:eastAsia="宋体" w:cs="Times New Roman"/>
                      <w:spacing w:val="-4"/>
                      <w:sz w:val="21"/>
                      <w:szCs w:val="21"/>
                    </w:rPr>
                    <w:t>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139"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5"/>
                      <w:sz w:val="21"/>
                      <w:szCs w:val="21"/>
                    </w:rPr>
                    <w:t>大气</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油气、液体化工码头：全部；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sz w:val="21"/>
                      <w:szCs w:val="21"/>
                    </w:rPr>
                    <w:t>干散货（含煤炭、矿石）、件杂、多用途、通用码头：</w:t>
                  </w:r>
                  <w:r>
                    <w:rPr>
                      <w:rFonts w:hint="default" w:ascii="Times New Roman" w:hAnsi="Times New Roman" w:eastAsia="宋体" w:cs="Times New Roman"/>
                      <w:spacing w:val="-1"/>
                      <w:sz w:val="21"/>
                      <w:szCs w:val="21"/>
                    </w:rPr>
                    <w:t>涉及粉尘、挥发性有机物排放的项目</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本项目为灌区工程，不</w:t>
                  </w:r>
                  <w:r>
                    <w:rPr>
                      <w:rFonts w:hint="default" w:ascii="Times New Roman" w:hAnsi="Times New Roman" w:eastAsia="宋体" w:cs="Times New Roman"/>
                      <w:spacing w:val="-1"/>
                      <w:sz w:val="21"/>
                      <w:szCs w:val="21"/>
                    </w:rPr>
                    <w:t>属于需设置大气专项</w:t>
                  </w:r>
                  <w:r>
                    <w:rPr>
                      <w:rFonts w:hint="default" w:ascii="Times New Roman" w:hAnsi="Times New Roman" w:eastAsia="宋体" w:cs="Times New Roman"/>
                      <w:spacing w:val="-2"/>
                      <w:sz w:val="21"/>
                      <w:szCs w:val="21"/>
                    </w:rPr>
                    <w:t>类别项目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139"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8"/>
                      <w:sz w:val="21"/>
                      <w:szCs w:val="21"/>
                    </w:rPr>
                    <w:t>噪声</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公路、铁路、机场等交通运输业涉及环境敏</w:t>
                  </w:r>
                  <w:r>
                    <w:rPr>
                      <w:rFonts w:hint="default" w:ascii="Times New Roman" w:hAnsi="Times New Roman" w:eastAsia="宋体" w:cs="Times New Roman"/>
                      <w:spacing w:val="-5"/>
                      <w:sz w:val="21"/>
                      <w:szCs w:val="21"/>
                    </w:rPr>
                    <w:t>感区（以</w:t>
                  </w:r>
                  <w:r>
                    <w:rPr>
                      <w:rFonts w:hint="default" w:ascii="Times New Roman" w:hAnsi="Times New Roman" w:eastAsia="宋体" w:cs="Times New Roman"/>
                      <w:spacing w:val="-4"/>
                      <w:sz w:val="21"/>
                      <w:szCs w:val="21"/>
                    </w:rPr>
                    <w:t>居住、医疗卫生、文化、教育、科研、行政办公为主</w:t>
                  </w:r>
                  <w:r>
                    <w:rPr>
                      <w:rFonts w:hint="default" w:ascii="Times New Roman" w:hAnsi="Times New Roman" w:eastAsia="宋体" w:cs="Times New Roman"/>
                      <w:spacing w:val="1"/>
                      <w:sz w:val="21"/>
                      <w:szCs w:val="21"/>
                    </w:rPr>
                    <w:t xml:space="preserve"> </w:t>
                  </w:r>
                  <w:r>
                    <w:rPr>
                      <w:rFonts w:hint="default" w:ascii="Times New Roman" w:hAnsi="Times New Roman" w:eastAsia="宋体" w:cs="Times New Roman"/>
                      <w:spacing w:val="-1"/>
                      <w:sz w:val="21"/>
                      <w:szCs w:val="21"/>
                    </w:rPr>
                    <w:t>要功能的区域）的项目；</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4"/>
                      <w:sz w:val="21"/>
                      <w:szCs w:val="21"/>
                    </w:rPr>
                    <w:t>城市道路（不含维护，不含支路、人行天桥、人行地</w:t>
                  </w:r>
                  <w:r>
                    <w:rPr>
                      <w:rFonts w:hint="default" w:ascii="Times New Roman" w:hAnsi="Times New Roman" w:eastAsia="宋体" w:cs="Times New Roman"/>
                      <w:spacing w:val="-5"/>
                      <w:sz w:val="21"/>
                      <w:szCs w:val="21"/>
                    </w:rPr>
                    <w:t>道</w:t>
                  </w:r>
                  <w:r>
                    <w:rPr>
                      <w:rFonts w:hint="default" w:ascii="Times New Roman" w:hAnsi="Times New Roman" w:eastAsia="宋体" w:cs="Times New Roman"/>
                      <w:spacing w:val="3"/>
                      <w:sz w:val="21"/>
                      <w:szCs w:val="21"/>
                    </w:rPr>
                    <w:t>）：</w:t>
                  </w:r>
                  <w:r>
                    <w:rPr>
                      <w:rFonts w:hint="default" w:ascii="Times New Roman" w:hAnsi="Times New Roman" w:eastAsia="宋体" w:cs="Times New Roman"/>
                      <w:spacing w:val="-5"/>
                      <w:sz w:val="21"/>
                      <w:szCs w:val="21"/>
                    </w:rPr>
                    <w:t>全部</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本项目为灌区工程，不</w:t>
                  </w:r>
                  <w:r>
                    <w:rPr>
                      <w:rFonts w:hint="default" w:ascii="Times New Roman" w:hAnsi="Times New Roman" w:eastAsia="宋体" w:cs="Times New Roman"/>
                      <w:spacing w:val="-1"/>
                      <w:sz w:val="21"/>
                      <w:szCs w:val="21"/>
                    </w:rPr>
                    <w:t>属于需设置噪声专项</w:t>
                  </w:r>
                  <w:r>
                    <w:rPr>
                      <w:rFonts w:hint="default" w:ascii="Times New Roman" w:hAnsi="Times New Roman" w:eastAsia="宋体" w:cs="Times New Roman"/>
                      <w:spacing w:val="-2"/>
                      <w:sz w:val="21"/>
                      <w:szCs w:val="21"/>
                    </w:rPr>
                    <w:t>类别项目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139"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环境风险</w:t>
                  </w:r>
                </w:p>
              </w:tc>
              <w:tc>
                <w:tcPr>
                  <w:tcW w:w="366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石油和天然气开采：全部；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油气、液体化工码头：全部；</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3"/>
                      <w:sz w:val="21"/>
                      <w:szCs w:val="21"/>
                    </w:rPr>
                    <w:t>原油、成品油、天然气管线（不含城镇天然气管线、企业厂区内管线</w:t>
                  </w:r>
                  <w:r>
                    <w:rPr>
                      <w:rFonts w:hint="default" w:ascii="Times New Roman" w:hAnsi="Times New Roman" w:eastAsia="宋体" w:cs="Times New Roman"/>
                      <w:spacing w:val="-20"/>
                      <w:sz w:val="21"/>
                      <w:szCs w:val="21"/>
                    </w:rPr>
                    <w:t>），</w:t>
                  </w:r>
                  <w:r>
                    <w:rPr>
                      <w:rFonts w:hint="default" w:ascii="Times New Roman" w:hAnsi="Times New Roman" w:eastAsia="宋体" w:cs="Times New Roman"/>
                      <w:spacing w:val="-3"/>
                      <w:sz w:val="21"/>
                      <w:szCs w:val="21"/>
                    </w:rPr>
                    <w:t>危险化学品输送管线（不含企业厂区内管线</w:t>
                  </w:r>
                  <w:r>
                    <w:rPr>
                      <w:rFonts w:hint="default" w:ascii="Times New Roman" w:hAnsi="Times New Roman" w:eastAsia="宋体" w:cs="Times New Roman"/>
                      <w:spacing w:val="4"/>
                      <w:sz w:val="21"/>
                      <w:szCs w:val="21"/>
                    </w:rPr>
                    <w:t>）：</w:t>
                  </w:r>
                  <w:r>
                    <w:rPr>
                      <w:rFonts w:hint="default" w:ascii="Times New Roman" w:hAnsi="Times New Roman" w:eastAsia="宋体" w:cs="Times New Roman"/>
                      <w:spacing w:val="-3"/>
                      <w:sz w:val="21"/>
                      <w:szCs w:val="21"/>
                    </w:rPr>
                    <w:t>全部</w:t>
                  </w:r>
                </w:p>
              </w:tc>
              <w:tc>
                <w:tcPr>
                  <w:tcW w:w="2013"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本项目为灌区工程，不</w:t>
                  </w:r>
                  <w:r>
                    <w:rPr>
                      <w:rFonts w:hint="default" w:ascii="Times New Roman" w:hAnsi="Times New Roman" w:eastAsia="宋体" w:cs="Times New Roman"/>
                      <w:spacing w:val="-1"/>
                      <w:sz w:val="21"/>
                      <w:szCs w:val="21"/>
                    </w:rPr>
                    <w:t>属于需设置环境风险</w:t>
                  </w:r>
                  <w:r>
                    <w:rPr>
                      <w:rFonts w:hint="default" w:ascii="Times New Roman" w:hAnsi="Times New Roman" w:eastAsia="宋体" w:cs="Times New Roman"/>
                      <w:spacing w:val="-2"/>
                      <w:sz w:val="21"/>
                      <w:szCs w:val="21"/>
                    </w:rPr>
                    <w:t>专项类别项目</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firstLine="482" w:firstLineChars="200"/>
              <w:textAlignment w:val="baseline"/>
              <w:rPr>
                <w:rFonts w:hint="default" w:ascii="Times New Roman" w:hAnsi="Times New Roman" w:eastAsia="宋体" w:cs="Times New Roman"/>
                <w:b/>
                <w:bCs/>
                <w:spacing w:val="-1"/>
                <w:sz w:val="24"/>
                <w:szCs w:val="24"/>
                <w14:textOutline w14:w="3263" w14:cap="sq" w14:cmpd="sng">
                  <w14:solidFill>
                    <w14:srgbClr w14:val="000000"/>
                  </w14:solidFill>
                  <w14:prstDash w14:val="solid"/>
                  <w14:bevel/>
                </w14:textOutline>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因此</w:t>
            </w:r>
            <w:r>
              <w:rPr>
                <w:rFonts w:hint="default" w:ascii="Times New Roman" w:hAnsi="Times New Roman" w:eastAsia="宋体" w:cs="Times New Roman"/>
                <w:b/>
                <w:bCs/>
                <w:color w:val="000000" w:themeColor="text1"/>
                <w:sz w:val="24"/>
                <w:szCs w:val="24"/>
                <w14:textFill>
                  <w14:solidFill>
                    <w14:schemeClr w14:val="tx1"/>
                  </w14:solidFill>
                </w14:textFill>
              </w:rPr>
              <w:t>，本项目不需设置专项评价。</w:t>
            </w: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p>
            <w:pPr>
              <w:pStyle w:val="13"/>
              <w:spacing w:before="158" w:line="218" w:lineRule="auto"/>
              <w:rPr>
                <w:rFonts w:hint="default" w:ascii="Times New Roman" w:hAnsi="Times New Roman" w:eastAsia="宋体" w:cs="Times New Roman"/>
                <w:spacing w:val="-1"/>
                <w:sz w:val="18"/>
                <w:szCs w:val="18"/>
                <w14:textOutline w14:w="3263" w14:cap="sq" w14:cmpd="sng">
                  <w14:solidFill>
                    <w14:srgbClr w14:val="000000"/>
                  </w14:solidFill>
                  <w14:prstDash w14:val="solid"/>
                  <w14:bevel/>
                </w14:textOutline>
              </w:rPr>
            </w:pPr>
          </w:p>
        </w:tc>
      </w:tr>
    </w:tbl>
    <w:p>
      <w:pPr>
        <w:rPr>
          <w:rFonts w:hint="default" w:ascii="Times New Roman" w:hAnsi="Times New Roman" w:eastAsia="宋体" w:cs="Times New Roman"/>
        </w:rPr>
        <w:sectPr>
          <w:footerReference r:id="rId6" w:type="default"/>
          <w:pgSz w:w="11906" w:h="16839"/>
          <w:pgMar w:top="1431" w:right="1424" w:bottom="1151" w:left="1423" w:header="0" w:footer="989" w:gutter="0"/>
          <w:pgBorders>
            <w:top w:val="none" w:sz="0" w:space="0"/>
            <w:left w:val="none" w:sz="0" w:space="0"/>
            <w:bottom w:val="none" w:sz="0" w:space="0"/>
            <w:right w:val="none" w:sz="0" w:space="0"/>
          </w:pgBorders>
          <w:pgNumType w:fmt="decimal" w:start="1"/>
          <w:cols w:space="720" w:num="1"/>
        </w:sectPr>
      </w:pPr>
    </w:p>
    <w:p>
      <w:pPr>
        <w:spacing w:line="91" w:lineRule="auto"/>
        <w:rPr>
          <w:rFonts w:hint="default" w:ascii="Times New Roman" w:hAnsi="Times New Roman" w:eastAsia="宋体" w:cs="Times New Roman"/>
          <w:sz w:val="2"/>
        </w:rPr>
      </w:pPr>
    </w:p>
    <w:tbl>
      <w:tblPr>
        <w:tblStyle w:val="14"/>
        <w:tblW w:w="9043"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57" w:type="dxa"/>
          <w:left w:w="108" w:type="dxa"/>
          <w:bottom w:w="57" w:type="dxa"/>
          <w:right w:w="108" w:type="dxa"/>
        </w:tblCellMar>
      </w:tblPr>
      <w:tblGrid>
        <w:gridCol w:w="1955"/>
        <w:gridCol w:w="70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931" w:hRule="atLeast"/>
        </w:trPr>
        <w:tc>
          <w:tcPr>
            <w:tcW w:w="1955" w:type="dxa"/>
            <w:tcBorders>
              <w:left w:val="single" w:color="000000" w:sz="6" w:space="0"/>
            </w:tcBorders>
            <w:vAlign w:val="center"/>
          </w:tcPr>
          <w:p>
            <w:pPr>
              <w:pStyle w:val="13"/>
              <w:spacing w:before="65" w:line="228" w:lineRule="auto"/>
              <w:jc w:val="center"/>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规划情况</w:t>
            </w:r>
          </w:p>
        </w:tc>
        <w:tc>
          <w:tcPr>
            <w:tcW w:w="7088" w:type="dxa"/>
            <w:tcBorders>
              <w:right w:val="single" w:color="000000" w:sz="6" w:space="0"/>
            </w:tcBorders>
            <w:vAlign w:val="center"/>
          </w:tcPr>
          <w:p>
            <w:pPr>
              <w:pStyle w:val="13"/>
              <w:spacing w:before="65" w:line="228" w:lineRule="auto"/>
              <w:jc w:val="center"/>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“十四五”遂宁市“十四五”水安全保障规划</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2021年-2025年</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遂府办函</w:t>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lang w:val="en-US" w:eastAsia="zh-CN"/>
              </w:rPr>
              <w:t>21</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45号</w:t>
            </w:r>
            <w:r>
              <w:rPr>
                <w:rFonts w:hint="default" w:ascii="Times New Roman" w:hAnsi="Times New Roman" w:eastAsia="宋体" w:cs="Times New Roman"/>
                <w:kern w:val="0"/>
                <w:sz w:val="24"/>
                <w:szCs w:val="24"/>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931" w:hRule="atLeast"/>
        </w:trPr>
        <w:tc>
          <w:tcPr>
            <w:tcW w:w="1955" w:type="dxa"/>
            <w:tcBorders>
              <w:left w:val="single" w:color="000000" w:sz="6" w:space="0"/>
            </w:tcBorders>
            <w:vAlign w:val="center"/>
          </w:tcPr>
          <w:p>
            <w:pPr>
              <w:pStyle w:val="13"/>
              <w:spacing w:before="65" w:line="228" w:lineRule="auto"/>
              <w:jc w:val="center"/>
              <w:rPr>
                <w:rFonts w:hint="default" w:ascii="Times New Roman" w:hAnsi="Times New Roman" w:eastAsia="宋体" w:cs="Times New Roman"/>
                <w:spacing w:val="7"/>
                <w:sz w:val="24"/>
                <w:szCs w:val="24"/>
              </w:rPr>
            </w:pPr>
            <w:r>
              <w:rPr>
                <w:rFonts w:hint="default" w:ascii="Times New Roman" w:hAnsi="Times New Roman" w:eastAsia="宋体" w:cs="Times New Roman"/>
                <w:spacing w:val="7"/>
                <w:sz w:val="24"/>
                <w:szCs w:val="24"/>
              </w:rPr>
              <w:t>规划环境影响评价情况</w:t>
            </w:r>
          </w:p>
        </w:tc>
        <w:tc>
          <w:tcPr>
            <w:tcW w:w="7088" w:type="dxa"/>
            <w:tcBorders>
              <w:right w:val="single" w:color="000000" w:sz="6" w:space="0"/>
            </w:tcBorders>
            <w:vAlign w:val="center"/>
          </w:tcPr>
          <w:p>
            <w:pPr>
              <w:pStyle w:val="13"/>
              <w:spacing w:before="65" w:line="228"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11815" w:hRule="atLeast"/>
        </w:trPr>
        <w:tc>
          <w:tcPr>
            <w:tcW w:w="1955" w:type="dxa"/>
            <w:tcBorders>
              <w:left w:val="single" w:color="000000" w:sz="6" w:space="0"/>
            </w:tcBorders>
            <w:vAlign w:val="center"/>
          </w:tcPr>
          <w:p>
            <w:pPr>
              <w:pStyle w:val="13"/>
              <w:spacing w:before="65" w:line="228" w:lineRule="auto"/>
              <w:jc w:val="center"/>
              <w:rPr>
                <w:rFonts w:hint="default" w:ascii="Times New Roman" w:hAnsi="Times New Roman" w:eastAsia="宋体" w:cs="Times New Roman"/>
                <w:spacing w:val="7"/>
                <w:sz w:val="24"/>
                <w:szCs w:val="24"/>
              </w:rPr>
            </w:pPr>
            <w:r>
              <w:rPr>
                <w:rFonts w:hint="default" w:ascii="Times New Roman" w:hAnsi="Times New Roman" w:eastAsia="宋体" w:cs="Times New Roman"/>
                <w:spacing w:val="7"/>
                <w:sz w:val="24"/>
                <w:szCs w:val="24"/>
              </w:rPr>
              <w:t>规划及规划环境影响评价符合性分析</w:t>
            </w:r>
          </w:p>
        </w:tc>
        <w:tc>
          <w:tcPr>
            <w:tcW w:w="7088" w:type="dxa"/>
            <w:tcBorders>
              <w:right w:val="single" w:color="000000" w:sz="6" w:space="0"/>
            </w:tcBorders>
            <w:vAlign w:val="center"/>
          </w:tcPr>
          <w:p>
            <w:pPr>
              <w:pStyle w:val="13"/>
              <w:keepNext w:val="0"/>
              <w:keepLines w:val="0"/>
              <w:pageBreakBefore w:val="0"/>
              <w:widowControl/>
              <w:kinsoku/>
              <w:wordWrap/>
              <w:overflowPunct/>
              <w:topLinePunct/>
              <w:autoSpaceDE/>
              <w:autoSpaceDN/>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1、与《遂宁市“十四五”水安全保障规划》（2021年-2025年）符合性分析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根据《遂宁市“十四五”水安全保障规划》（2021年-2025年），规划中提出：“第三节 主要目标 1．水资源节约集约利用水平持续提高。……</w:t>
            </w:r>
            <w:r>
              <w:rPr>
                <w:rFonts w:hint="default" w:ascii="Times New Roman" w:hAnsi="Times New Roman" w:eastAsia="宋体" w:cs="Times New Roman"/>
                <w:b/>
                <w:bCs/>
                <w:spacing w:val="6"/>
                <w:sz w:val="24"/>
                <w:szCs w:val="24"/>
                <w:lang w:val="en-US" w:eastAsia="zh-CN"/>
              </w:rPr>
              <w:t>农田灌溉水有效利用系数达到0.52以上</w:t>
            </w:r>
            <w:r>
              <w:rPr>
                <w:rFonts w:hint="default" w:ascii="Times New Roman" w:hAnsi="Times New Roman" w:eastAsia="宋体" w:cs="Times New Roman"/>
                <w:spacing w:val="6"/>
                <w:sz w:val="24"/>
                <w:szCs w:val="24"/>
                <w:lang w:val="en-US" w:eastAsia="zh-CN"/>
              </w:rPr>
              <w:t>，……”、“第二节大力推进重点领域节水：1．全力助推农业节水增效。</w:t>
            </w:r>
            <w:r>
              <w:rPr>
                <w:rFonts w:hint="default" w:ascii="Times New Roman" w:hAnsi="Times New Roman" w:eastAsia="宋体" w:cs="Times New Roman"/>
                <w:b/>
                <w:bCs/>
                <w:spacing w:val="6"/>
                <w:sz w:val="24"/>
                <w:szCs w:val="24"/>
                <w:lang w:val="en-US" w:eastAsia="zh-CN"/>
              </w:rPr>
              <w:t>大力推进节水灌溉</w:t>
            </w:r>
            <w:r>
              <w:rPr>
                <w:rFonts w:hint="default" w:ascii="Times New Roman" w:hAnsi="Times New Roman" w:eastAsia="宋体" w:cs="Times New Roman"/>
                <w:spacing w:val="6"/>
                <w:sz w:val="24"/>
                <w:szCs w:val="24"/>
                <w:lang w:val="en-US" w:eastAsia="zh-CN"/>
              </w:rPr>
              <w:t>，加快推进农村生活节水。……</w:t>
            </w:r>
            <w:r>
              <w:rPr>
                <w:rFonts w:hint="default" w:ascii="Times New Roman" w:hAnsi="Times New Roman" w:eastAsia="宋体" w:cs="Times New Roman"/>
                <w:b/>
                <w:bCs/>
                <w:spacing w:val="6"/>
                <w:sz w:val="24"/>
                <w:szCs w:val="24"/>
                <w:lang w:val="en-US" w:eastAsia="zh-CN"/>
              </w:rPr>
              <w:t>积极推行农业节水信息化，在有条件的灌区实行灌溉用水自动化、数字化管理……</w:t>
            </w:r>
            <w:r>
              <w:rPr>
                <w:rFonts w:hint="default" w:ascii="Times New Roman" w:hAnsi="Times New Roman" w:eastAsia="宋体" w:cs="Times New Roman"/>
                <w:spacing w:val="6"/>
                <w:sz w:val="24"/>
                <w:szCs w:val="24"/>
                <w:lang w:val="en-US" w:eastAsia="zh-CN"/>
              </w:rPr>
              <w:t>”、“第五章 构建现代生态水网体系：第三节 大力实施农村水利工程：</w:t>
            </w:r>
            <w:r>
              <w:rPr>
                <w:rFonts w:hint="default" w:ascii="Times New Roman" w:hAnsi="Times New Roman" w:eastAsia="宋体" w:cs="Times New Roman"/>
                <w:b/>
                <w:bCs/>
                <w:spacing w:val="6"/>
                <w:sz w:val="24"/>
                <w:szCs w:val="24"/>
                <w:lang w:val="en-US" w:eastAsia="zh-CN"/>
              </w:rPr>
              <w:t>加快实施已成灌区续建配套与现代化改造，有效改善灌区用水条件</w:t>
            </w:r>
            <w:r>
              <w:rPr>
                <w:rFonts w:hint="default" w:ascii="Times New Roman" w:hAnsi="Times New Roman" w:eastAsia="宋体" w:cs="Times New Roman"/>
                <w:spacing w:val="6"/>
                <w:sz w:val="24"/>
                <w:szCs w:val="24"/>
                <w:lang w:val="en-US" w:eastAsia="zh-CN"/>
              </w:rPr>
              <w:t>，为高标准农田建设提供水源保障，提高粮食生产能力和农业综合生产能力……”</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lang w:val="en-US" w:eastAsia="zh-CN"/>
              </w:rPr>
              <w:t>本项目为蓬溪县黑龙凼水库灌区续建配套与现代化改造项目，主要是整治左、右干渠及其5条支渠（大石、双江、天宫堂、拦沟堰、福田沟支渠）及渠系建筑物，续建1条支渠（猫鼻梁支渠），新建2条支渠（西方湾、吉祥支渠）。本项目实施后，黑龙凼水库灌区可基本实现"节水高效、设施完善、管理科学、生态良好"的目标。因此，本项目符合《遂宁市“十四五”水安全保障规划》（2021年-2025年）。</w:t>
            </w:r>
          </w:p>
        </w:tc>
      </w:tr>
    </w:tbl>
    <w:p>
      <w:pPr>
        <w:pStyle w:val="13"/>
        <w:spacing w:before="65" w:line="228" w:lineRule="auto"/>
        <w:jc w:val="center"/>
        <w:rPr>
          <w:rFonts w:hint="default" w:ascii="Times New Roman" w:hAnsi="Times New Roman" w:eastAsia="宋体" w:cs="Times New Roman"/>
          <w:spacing w:val="8"/>
          <w:sz w:val="24"/>
          <w:szCs w:val="24"/>
        </w:rPr>
        <w:sectPr>
          <w:footerReference r:id="rId7" w:type="default"/>
          <w:pgSz w:w="11906" w:h="16839"/>
          <w:pgMar w:top="1431" w:right="1424" w:bottom="1151" w:left="1423" w:header="0" w:footer="989" w:gutter="0"/>
          <w:pgBorders>
            <w:top w:val="none" w:sz="0" w:space="0"/>
            <w:left w:val="none" w:sz="0" w:space="0"/>
            <w:bottom w:val="none" w:sz="0" w:space="0"/>
            <w:right w:val="none" w:sz="0" w:space="0"/>
          </w:pgBorders>
          <w:pgNumType w:fmt="decimal"/>
          <w:cols w:space="720" w:num="1"/>
        </w:sectPr>
      </w:pPr>
    </w:p>
    <w:tbl>
      <w:tblPr>
        <w:tblStyle w:val="14"/>
        <w:tblW w:w="9043"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57" w:type="dxa"/>
          <w:left w:w="108" w:type="dxa"/>
          <w:bottom w:w="57" w:type="dxa"/>
          <w:right w:w="108" w:type="dxa"/>
        </w:tblCellMar>
      </w:tblPr>
      <w:tblGrid>
        <w:gridCol w:w="1955"/>
        <w:gridCol w:w="70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57" w:type="dxa"/>
            <w:left w:w="108" w:type="dxa"/>
            <w:bottom w:w="57" w:type="dxa"/>
            <w:right w:w="108" w:type="dxa"/>
          </w:tblCellMar>
        </w:tblPrEx>
        <w:trPr>
          <w:trHeight w:val="13603" w:hRule="atLeast"/>
        </w:trPr>
        <w:tc>
          <w:tcPr>
            <w:tcW w:w="1955" w:type="dxa"/>
            <w:tcBorders>
              <w:left w:val="single" w:color="000000" w:sz="6" w:space="0"/>
              <w:bottom w:val="single" w:color="000000" w:sz="6" w:space="0"/>
            </w:tcBorders>
            <w:vAlign w:val="center"/>
          </w:tcPr>
          <w:p>
            <w:pPr>
              <w:pStyle w:val="13"/>
              <w:spacing w:before="65" w:line="228" w:lineRule="auto"/>
              <w:jc w:val="center"/>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其他符合性分析</w:t>
            </w:r>
          </w:p>
        </w:tc>
        <w:tc>
          <w:tcPr>
            <w:tcW w:w="7088" w:type="dxa"/>
            <w:tcBorders>
              <w:bottom w:val="single" w:color="000000" w:sz="6" w:space="0"/>
              <w:right w:val="single" w:color="000000" w:sz="6" w:space="0"/>
            </w:tcBorders>
            <w:vAlign w:val="top"/>
          </w:tcPr>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val="0"/>
                <w:bCs w:val="0"/>
                <w:spacing w:val="6"/>
                <w:sz w:val="24"/>
                <w:szCs w:val="24"/>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b/>
                <w:bCs/>
                <w:spacing w:val="6"/>
                <w:sz w:val="24"/>
                <w:szCs w:val="24"/>
                <w:lang w:val="en-US" w:eastAsia="zh-CN"/>
              </w:rPr>
              <w:t>1、产业政策符合性分析</w:t>
            </w:r>
          </w:p>
          <w:p>
            <w:pPr>
              <w:pStyle w:val="13"/>
              <w:keepNext w:val="0"/>
              <w:keepLines w:val="0"/>
              <w:pageBreakBefore w:val="0"/>
              <w:widowControl/>
              <w:kinsoku/>
              <w:wordWrap/>
              <w:overflowPunct/>
              <w:topLinePunct w:val="0"/>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根据中华人民共和国国家发展和改革委员会令第29号《产业结构调整指导目录（2019年本）》，本项目属于“第一类鼓励类”中“二、水利；14、灌区及配套设施建设、改造”。且项目经遂宁市水利局《关于蓬溪县黑龙凼水库灌区续建配套与现代化改造工程实施方案的批复》（遂水函〔2024〕67号）批复。</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因此，本项目建设符合国家产业政策。</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2、与《中华人民共和国水法》符合性分析</w:t>
            </w:r>
          </w:p>
          <w:p>
            <w:pPr>
              <w:pStyle w:val="13"/>
              <w:keepNext w:val="0"/>
              <w:keepLines w:val="0"/>
              <w:pageBreakBefore w:val="0"/>
              <w:widowControl/>
              <w:wordWrap/>
              <w:overflowPunct/>
              <w:topLinePunct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6"/>
                <w:sz w:val="24"/>
                <w:szCs w:val="24"/>
              </w:rPr>
              <w:t>《中华人民共和国水法》（2016年7月修订）第五条明确规定：</w:t>
            </w:r>
            <w:r>
              <w:rPr>
                <w:rFonts w:hint="default" w:ascii="Times New Roman" w:hAnsi="Times New Roman" w:eastAsia="宋体" w:cs="Times New Roman"/>
                <w:spacing w:val="6"/>
                <w:sz w:val="24"/>
                <w:szCs w:val="24"/>
                <w:lang w:eastAsia="zh-CN"/>
              </w:rPr>
              <w:t>“</w:t>
            </w:r>
            <w:r>
              <w:rPr>
                <w:rFonts w:hint="default" w:ascii="Times New Roman" w:hAnsi="Times New Roman" w:eastAsia="宋体" w:cs="Times New Roman"/>
                <w:spacing w:val="6"/>
                <w:sz w:val="24"/>
                <w:szCs w:val="24"/>
              </w:rPr>
              <w:t>县级以上</w:t>
            </w:r>
            <w:r>
              <w:rPr>
                <w:rFonts w:hint="default" w:ascii="Times New Roman" w:hAnsi="Times New Roman" w:eastAsia="宋体" w:cs="Times New Roman"/>
                <w:spacing w:val="13"/>
                <w:sz w:val="24"/>
                <w:szCs w:val="24"/>
              </w:rPr>
              <w:t>人民政府应加强水利基础设施建设，并将其纳入本级国民经济和社会发展计</w:t>
            </w:r>
            <w:r>
              <w:rPr>
                <w:rFonts w:hint="default" w:ascii="Times New Roman" w:hAnsi="Times New Roman" w:eastAsia="宋体" w:cs="Times New Roman"/>
                <w:spacing w:val="2"/>
                <w:sz w:val="24"/>
                <w:szCs w:val="24"/>
              </w:rPr>
              <w:t>划</w:t>
            </w:r>
            <w:r>
              <w:rPr>
                <w:rFonts w:hint="default" w:ascii="Times New Roman" w:hAnsi="Times New Roman" w:eastAsia="宋体" w:cs="Times New Roman"/>
                <w:spacing w:val="6"/>
                <w:sz w:val="24"/>
                <w:szCs w:val="24"/>
                <w:lang w:eastAsia="zh-CN"/>
              </w:rPr>
              <w:t>”</w:t>
            </w:r>
            <w:r>
              <w:rPr>
                <w:rFonts w:hint="default" w:ascii="Times New Roman" w:hAnsi="Times New Roman" w:eastAsia="宋体" w:cs="Times New Roman"/>
                <w:spacing w:val="2"/>
                <w:sz w:val="24"/>
                <w:szCs w:val="24"/>
              </w:rPr>
              <w:t>。</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2"/>
                <w:sz w:val="24"/>
                <w:szCs w:val="24"/>
                <w:lang w:val="en-US"/>
              </w:rPr>
            </w:pPr>
            <w:r>
              <w:rPr>
                <w:rFonts w:hint="default" w:ascii="Times New Roman" w:hAnsi="Times New Roman" w:eastAsia="宋体" w:cs="Times New Roman"/>
                <w:spacing w:val="6"/>
                <w:sz w:val="24"/>
                <w:szCs w:val="24"/>
                <w:lang w:val="en-US" w:eastAsia="zh-CN"/>
              </w:rPr>
              <w:t>蓬溪县黑龙凼水库灌区续建配套与现代化改造工程，属于水利基础设施建设项目，与《中华人民共和国水法》相符合。</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3、与“中央一号文件”的符合性分析</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2022年中央一号文件《中共中央国务院关于做好2022年全面推进乡村振兴重点工作的意见》提出“（七）全面完成高标准农田建设阶段任务。……加大大中型灌区续建配套与改造力度，在水土资源条件适宜地区规划新建一批现代化灌区，优先将大中型灌区建成高标准农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灌区在当地经济社会发展的具有重要作用地位，可确保重要农产品有效供给，支撑当地经济社会可持续发展，在引领乡村振兴中大有作为。黑龙凼水库灌区位于遂宁市蓬溪县西部，蓬溪县，隶属于四川省遂宁市，位于四川盆地中部偏东，涪江中游，位于东经105°03′～105°59′，北纬30°22′～30°56′之间。</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灌区设计灌溉面积</w:t>
            </w:r>
            <w:r>
              <w:rPr>
                <w:rFonts w:hint="default" w:ascii="Times New Roman" w:hAnsi="Times New Roman" w:eastAsia="宋体" w:cs="Times New Roman"/>
                <w:spacing w:val="6"/>
                <w:sz w:val="24"/>
                <w:szCs w:val="24"/>
                <w:lang w:val="en-US" w:eastAsia="zh-CN"/>
              </w:rPr>
              <w:t>5.11</w:t>
            </w:r>
            <w:r>
              <w:rPr>
                <w:rFonts w:hint="default" w:ascii="Times New Roman" w:hAnsi="Times New Roman" w:eastAsia="宋体" w:cs="Times New Roman"/>
                <w:spacing w:val="6"/>
                <w:sz w:val="24"/>
                <w:szCs w:val="24"/>
              </w:rPr>
              <w:t>万亩，是担负</w:t>
            </w:r>
            <w:r>
              <w:rPr>
                <w:rFonts w:hint="default" w:ascii="Times New Roman" w:hAnsi="Times New Roman" w:eastAsia="宋体" w:cs="Times New Roman"/>
                <w:spacing w:val="6"/>
                <w:sz w:val="24"/>
                <w:szCs w:val="24"/>
                <w:lang w:val="en-US" w:eastAsia="zh-CN"/>
              </w:rPr>
              <w:t>蓬溪县</w:t>
            </w:r>
            <w:r>
              <w:rPr>
                <w:rFonts w:hint="default" w:ascii="Times New Roman" w:hAnsi="Times New Roman" w:eastAsia="宋体" w:cs="Times New Roman"/>
                <w:spacing w:val="6"/>
                <w:sz w:val="24"/>
                <w:szCs w:val="24"/>
              </w:rPr>
              <w:t>工农业生产的重要水源之一。由于工程建设年代久远，建设标准低，配套设施不完善，经多年运行，灌区的灌排渠道存在老化、损坏、渗漏、</w:t>
            </w:r>
            <w:r>
              <w:rPr>
                <w:rFonts w:hint="default" w:ascii="Times New Roman" w:hAnsi="Times New Roman" w:eastAsia="宋体" w:cs="Times New Roman"/>
                <w:spacing w:val="6"/>
                <w:sz w:val="24"/>
                <w:szCs w:val="24"/>
                <w:lang w:val="en-US" w:eastAsia="zh-CN"/>
              </w:rPr>
              <w:t>堵塞</w:t>
            </w:r>
            <w:r>
              <w:rPr>
                <w:rFonts w:hint="default" w:ascii="Times New Roman" w:hAnsi="Times New Roman" w:eastAsia="宋体" w:cs="Times New Roman"/>
                <w:spacing w:val="6"/>
                <w:sz w:val="24"/>
                <w:szCs w:val="24"/>
              </w:rPr>
              <w:t>等问题，严重影响工程安全运行。为充分发挥工程效益，保障灌区粮食生产安全和城乡供水安全，促进当地经济社会发展，扎实推进乡村振兴，对该灌区进行</w:t>
            </w:r>
            <w:r>
              <w:rPr>
                <w:rFonts w:hint="default" w:ascii="Times New Roman" w:hAnsi="Times New Roman" w:eastAsia="宋体" w:cs="Times New Roman"/>
                <w:spacing w:val="6"/>
                <w:sz w:val="24"/>
                <w:szCs w:val="24"/>
                <w:lang w:eastAsia="zh-CN"/>
              </w:rPr>
              <w:t>续建配套与现代化改造</w:t>
            </w:r>
            <w:r>
              <w:rPr>
                <w:rFonts w:hint="default" w:ascii="Times New Roman" w:hAnsi="Times New Roman" w:eastAsia="宋体" w:cs="Times New Roman"/>
                <w:spacing w:val="6"/>
                <w:sz w:val="24"/>
                <w:szCs w:val="24"/>
              </w:rPr>
              <w:t>十分必要。</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因此，本工程建设与《中共中央国务院关于做好2022年全面推进乡村振兴重点工作的意见》相符。</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4、与《国家节水行动方案》符合性分析</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2019年4月15日，国家发展改革</w:t>
            </w:r>
            <w:r>
              <w:rPr>
                <w:rFonts w:hint="default" w:ascii="Times New Roman" w:hAnsi="Times New Roman" w:eastAsia="宋体" w:cs="Times New Roman"/>
                <w:spacing w:val="4"/>
                <w:sz w:val="24"/>
                <w:szCs w:val="24"/>
              </w:rPr>
              <w:t>委、水利部联合印发了《国家节水行动</w:t>
            </w:r>
            <w:r>
              <w:rPr>
                <w:rFonts w:hint="default" w:ascii="Times New Roman" w:hAnsi="Times New Roman" w:eastAsia="宋体" w:cs="Times New Roman"/>
                <w:spacing w:val="7"/>
                <w:sz w:val="24"/>
                <w:szCs w:val="24"/>
              </w:rPr>
              <w:t>方案》（发改环资规[2019]695号</w:t>
            </w:r>
            <w:r>
              <w:rPr>
                <w:rFonts w:hint="default" w:ascii="Times New Roman" w:hAnsi="Times New Roman" w:eastAsia="宋体" w:cs="Times New Roman"/>
                <w:spacing w:val="21"/>
                <w:sz w:val="24"/>
                <w:szCs w:val="24"/>
              </w:rPr>
              <w:t>），</w:t>
            </w:r>
            <w:r>
              <w:rPr>
                <w:rFonts w:hint="default" w:ascii="Times New Roman" w:hAnsi="Times New Roman" w:eastAsia="宋体" w:cs="Times New Roman"/>
                <w:spacing w:val="7"/>
                <w:sz w:val="24"/>
                <w:szCs w:val="24"/>
              </w:rPr>
              <w:t>方案提出：“大力推进节水灌溉。加快灌区续建配套和现代化改造，分区域规模化推进高效节水灌溉。结合</w:t>
            </w:r>
            <w:r>
              <w:rPr>
                <w:rFonts w:hint="default" w:ascii="Times New Roman" w:hAnsi="Times New Roman" w:eastAsia="宋体" w:cs="Times New Roman"/>
                <w:spacing w:val="6"/>
                <w:sz w:val="24"/>
                <w:szCs w:val="24"/>
              </w:rPr>
              <w:t>高标准农</w:t>
            </w:r>
            <w:r>
              <w:rPr>
                <w:rFonts w:hint="default" w:ascii="Times New Roman" w:hAnsi="Times New Roman" w:eastAsia="宋体" w:cs="Times New Roman"/>
                <w:spacing w:val="7"/>
                <w:sz w:val="24"/>
                <w:szCs w:val="24"/>
              </w:rPr>
              <w:t>田建设，加大田间节水设施建设力度。开展农业用水精细化管理，科</w:t>
            </w:r>
            <w:r>
              <w:rPr>
                <w:rFonts w:hint="default" w:ascii="Times New Roman" w:hAnsi="Times New Roman" w:eastAsia="宋体" w:cs="Times New Roman"/>
                <w:spacing w:val="6"/>
                <w:sz w:val="24"/>
                <w:szCs w:val="24"/>
              </w:rPr>
              <w:t>学合理确</w:t>
            </w:r>
            <w:r>
              <w:rPr>
                <w:rFonts w:hint="default" w:ascii="Times New Roman" w:hAnsi="Times New Roman" w:eastAsia="宋体" w:cs="Times New Roman"/>
                <w:spacing w:val="7"/>
                <w:sz w:val="24"/>
                <w:szCs w:val="24"/>
              </w:rPr>
              <w:t>定灌溉定额，推进灌溉试验及成果转化。推广喷灌、微灌、滴灌、低</w:t>
            </w:r>
            <w:r>
              <w:rPr>
                <w:rFonts w:hint="default" w:ascii="Times New Roman" w:hAnsi="Times New Roman" w:eastAsia="宋体" w:cs="Times New Roman"/>
                <w:spacing w:val="6"/>
                <w:sz w:val="24"/>
                <w:szCs w:val="24"/>
              </w:rPr>
              <w:t>压管道输</w:t>
            </w:r>
            <w:r>
              <w:rPr>
                <w:rFonts w:hint="default" w:ascii="Times New Roman" w:hAnsi="Times New Roman" w:eastAsia="宋体" w:cs="Times New Roman"/>
                <w:spacing w:val="9"/>
                <w:sz w:val="24"/>
                <w:szCs w:val="24"/>
              </w:rPr>
              <w:t>水灌溉、集雨补灌、水肥一体化、覆盖保墒等技术”。</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本工程主要对渠系进行续建配套与</w:t>
            </w:r>
            <w:r>
              <w:rPr>
                <w:rFonts w:hint="default" w:ascii="Times New Roman" w:hAnsi="Times New Roman" w:eastAsia="宋体" w:cs="Times New Roman"/>
                <w:spacing w:val="7"/>
                <w:sz w:val="24"/>
                <w:szCs w:val="24"/>
                <w:lang w:val="en-US" w:eastAsia="zh-CN"/>
              </w:rPr>
              <w:t>现代化改造</w:t>
            </w:r>
            <w:r>
              <w:rPr>
                <w:rFonts w:hint="default" w:ascii="Times New Roman" w:hAnsi="Times New Roman" w:eastAsia="宋体" w:cs="Times New Roman"/>
                <w:spacing w:val="7"/>
                <w:sz w:val="24"/>
                <w:szCs w:val="24"/>
              </w:rPr>
              <w:t>、</w:t>
            </w:r>
            <w:r>
              <w:rPr>
                <w:rFonts w:hint="eastAsia" w:ascii="Times New Roman" w:hAnsi="Times New Roman" w:cs="Times New Roman"/>
                <w:spacing w:val="7"/>
                <w:sz w:val="24"/>
                <w:szCs w:val="24"/>
                <w:lang w:val="en-US" w:eastAsia="zh-CN"/>
              </w:rPr>
              <w:t>整改渠道及渠系建筑物</w:t>
            </w:r>
            <w:r>
              <w:rPr>
                <w:rFonts w:hint="default" w:ascii="Times New Roman" w:hAnsi="Times New Roman" w:eastAsia="宋体" w:cs="Times New Roman"/>
                <w:spacing w:val="6"/>
                <w:sz w:val="24"/>
                <w:szCs w:val="24"/>
              </w:rPr>
              <w:t>等，加强渠道</w:t>
            </w:r>
            <w:r>
              <w:rPr>
                <w:rFonts w:hint="default" w:ascii="Times New Roman" w:hAnsi="Times New Roman" w:eastAsia="宋体" w:cs="Times New Roman"/>
                <w:spacing w:val="7"/>
                <w:sz w:val="24"/>
                <w:szCs w:val="24"/>
              </w:rPr>
              <w:t>衬护，减少输水损失。对渠道进行防渗改造后，可提高渠道输水利用系</w:t>
            </w:r>
            <w:r>
              <w:rPr>
                <w:rFonts w:hint="default" w:ascii="Times New Roman" w:hAnsi="Times New Roman" w:eastAsia="宋体" w:cs="Times New Roman"/>
                <w:spacing w:val="6"/>
                <w:sz w:val="24"/>
                <w:szCs w:val="24"/>
              </w:rPr>
              <w:t>数，渠</w:t>
            </w:r>
            <w:r>
              <w:rPr>
                <w:rFonts w:hint="default" w:ascii="Times New Roman" w:hAnsi="Times New Roman" w:eastAsia="宋体" w:cs="Times New Roman"/>
                <w:spacing w:val="7"/>
                <w:sz w:val="24"/>
                <w:szCs w:val="24"/>
              </w:rPr>
              <w:t>道输水具有输水快、有利于农业生产抢季节等优点，是灌区当前节水灌</w:t>
            </w:r>
            <w:r>
              <w:rPr>
                <w:rFonts w:hint="default" w:ascii="Times New Roman" w:hAnsi="Times New Roman" w:eastAsia="宋体" w:cs="Times New Roman"/>
                <w:spacing w:val="6"/>
                <w:sz w:val="24"/>
                <w:szCs w:val="24"/>
              </w:rPr>
              <w:t>溉的主要措施之一。</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因此，本工程建设符合《国家节水行动方案》要求。</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5、与《“十四五”重大农业节水供水工程实施方案》符合性分析</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实施范围：</w:t>
            </w:r>
            <w:r>
              <w:rPr>
                <w:rFonts w:hint="default" w:ascii="Times New Roman" w:hAnsi="Times New Roman" w:eastAsia="宋体" w:cs="Times New Roman"/>
                <w:spacing w:val="6"/>
                <w:sz w:val="24"/>
                <w:szCs w:val="24"/>
                <w:lang w:eastAsia="zh-CN"/>
              </w:rPr>
              <w:t>续建配套与现代化改造</w:t>
            </w:r>
            <w:r>
              <w:rPr>
                <w:rFonts w:hint="default" w:ascii="Times New Roman" w:hAnsi="Times New Roman" w:eastAsia="宋体" w:cs="Times New Roman"/>
                <w:spacing w:val="6"/>
                <w:sz w:val="24"/>
                <w:szCs w:val="24"/>
              </w:rPr>
              <w:t>：坚持竞争</w:t>
            </w:r>
            <w:r>
              <w:rPr>
                <w:rFonts w:hint="default" w:ascii="Times New Roman" w:hAnsi="Times New Roman" w:eastAsia="宋体" w:cs="Times New Roman"/>
                <w:spacing w:val="5"/>
                <w:sz w:val="24"/>
                <w:szCs w:val="24"/>
              </w:rPr>
              <w:t>择优的原则，将提升粮食综合</w:t>
            </w:r>
            <w:r>
              <w:rPr>
                <w:rFonts w:hint="default" w:ascii="Times New Roman" w:hAnsi="Times New Roman" w:eastAsia="宋体" w:cs="Times New Roman"/>
                <w:spacing w:val="7"/>
                <w:sz w:val="24"/>
                <w:szCs w:val="24"/>
              </w:rPr>
              <w:t>生产能力大、节水潜力大、当地积极性高、前期工作成熟、地方投资落实好，</w:t>
            </w:r>
            <w:r>
              <w:rPr>
                <w:rFonts w:hint="default" w:ascii="Times New Roman" w:hAnsi="Times New Roman" w:eastAsia="宋体" w:cs="Times New Roman"/>
                <w:spacing w:val="5"/>
                <w:sz w:val="24"/>
                <w:szCs w:val="24"/>
              </w:rPr>
              <w:t>标准化规范化管理推进成效明显、“两费”到位率高、在区域经济社会发展地位和作用突出的灌区，优先选择纳入“十四五</w:t>
            </w:r>
            <w:r>
              <w:rPr>
                <w:rFonts w:hint="default" w:ascii="Times New Roman" w:hAnsi="Times New Roman" w:eastAsia="宋体" w:cs="Times New Roman"/>
                <w:spacing w:val="-60"/>
                <w:sz w:val="24"/>
                <w:szCs w:val="24"/>
              </w:rPr>
              <w:t xml:space="preserve"> </w:t>
            </w:r>
            <w:r>
              <w:rPr>
                <w:rFonts w:hint="default" w:ascii="Times New Roman" w:hAnsi="Times New Roman" w:eastAsia="宋体" w:cs="Times New Roman"/>
                <w:spacing w:val="5"/>
                <w:sz w:val="24"/>
                <w:szCs w:val="24"/>
              </w:rPr>
              <w:t>”实施范围，共计124处灌区。</w:t>
            </w:r>
            <w:r>
              <w:rPr>
                <w:rFonts w:hint="default" w:ascii="Times New Roman" w:hAnsi="Times New Roman" w:eastAsia="宋体" w:cs="Times New Roman"/>
                <w:spacing w:val="3"/>
                <w:sz w:val="24"/>
                <w:szCs w:val="24"/>
              </w:rPr>
              <w:t>其中，东北14处、黄淮海45处、长江中下游26处、东南6处、西南10处、</w:t>
            </w:r>
            <w:r>
              <w:rPr>
                <w:rFonts w:hint="default" w:ascii="Times New Roman" w:hAnsi="Times New Roman" w:eastAsia="宋体" w:cs="Times New Roman"/>
                <w:spacing w:val="8"/>
                <w:sz w:val="24"/>
                <w:szCs w:val="24"/>
              </w:rPr>
              <w:t>西北23处。规划改造范围面积</w:t>
            </w:r>
            <w:r>
              <w:rPr>
                <w:rFonts w:hint="default" w:ascii="Times New Roman" w:hAnsi="Times New Roman" w:eastAsia="宋体" w:cs="Times New Roman"/>
                <w:spacing w:val="-38"/>
                <w:sz w:val="24"/>
                <w:szCs w:val="24"/>
              </w:rPr>
              <w:t xml:space="preserve"> </w:t>
            </w:r>
            <w:r>
              <w:rPr>
                <w:rFonts w:hint="default" w:ascii="Times New Roman" w:hAnsi="Times New Roman" w:eastAsia="宋体" w:cs="Times New Roman"/>
                <w:spacing w:val="8"/>
                <w:sz w:val="24"/>
                <w:szCs w:val="24"/>
              </w:rPr>
              <w:t>0.88</w:t>
            </w:r>
            <w:r>
              <w:rPr>
                <w:rFonts w:hint="default" w:ascii="Times New Roman" w:hAnsi="Times New Roman" w:eastAsia="宋体" w:cs="Times New Roman"/>
                <w:spacing w:val="7"/>
                <w:sz w:val="24"/>
                <w:szCs w:val="24"/>
              </w:rPr>
              <w:t>亿亩。按照量力而行、分步实施的原则，</w:t>
            </w:r>
            <w:r>
              <w:rPr>
                <w:rFonts w:hint="default" w:ascii="Times New Roman" w:hAnsi="Times New Roman" w:eastAsia="宋体" w:cs="Times New Roman"/>
                <w:spacing w:val="6"/>
                <w:sz w:val="24"/>
                <w:szCs w:val="24"/>
              </w:rPr>
              <w:t>“十四五”期间，100万亩以下灌区规划改造全部灌区面积、100万～500万</w:t>
            </w:r>
            <w:r>
              <w:rPr>
                <w:rFonts w:hint="default" w:ascii="Times New Roman" w:hAnsi="Times New Roman" w:eastAsia="宋体" w:cs="Times New Roman"/>
                <w:spacing w:val="4"/>
                <w:sz w:val="24"/>
                <w:szCs w:val="24"/>
              </w:rPr>
              <w:t>亩灌区规划改造1/2左右灌区面积、500万亩以上灌区规划改造1/3左右灌区</w:t>
            </w:r>
            <w:r>
              <w:rPr>
                <w:rFonts w:hint="default" w:ascii="Times New Roman" w:hAnsi="Times New Roman" w:eastAsia="宋体" w:cs="Times New Roman"/>
                <w:spacing w:val="1"/>
                <w:sz w:val="24"/>
                <w:szCs w:val="24"/>
              </w:rPr>
              <w:t>面积。</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主要任务：消除灌区运行安全隐患，提升灌区供水保障能力。对</w:t>
            </w:r>
            <w:r>
              <w:rPr>
                <w:rFonts w:hint="default" w:ascii="Times New Roman" w:hAnsi="Times New Roman" w:eastAsia="宋体" w:cs="Times New Roman"/>
                <w:sz w:val="24"/>
                <w:szCs w:val="24"/>
              </w:rPr>
              <w:t>老化失修、</w:t>
            </w:r>
            <w:r>
              <w:rPr>
                <w:rFonts w:hint="default" w:ascii="Times New Roman" w:hAnsi="Times New Roman" w:eastAsia="宋体" w:cs="Times New Roman"/>
                <w:spacing w:val="7"/>
                <w:sz w:val="24"/>
                <w:szCs w:val="24"/>
              </w:rPr>
              <w:t>带病运行的引水枢纽，包括拦河坝（闸）、导流堤、进水闸、冲沙闸等设施，</w:t>
            </w:r>
            <w:r>
              <w:rPr>
                <w:rFonts w:hint="default" w:ascii="Times New Roman" w:hAnsi="Times New Roman" w:eastAsia="宋体" w:cs="Times New Roman"/>
                <w:spacing w:val="5"/>
                <w:sz w:val="24"/>
                <w:szCs w:val="24"/>
              </w:rPr>
              <w:t>大中型取水泵站实施改造。对存在安全隐患的渡槽、倒虹吸</w:t>
            </w:r>
            <w:r>
              <w:rPr>
                <w:rFonts w:hint="default" w:ascii="Times New Roman" w:hAnsi="Times New Roman" w:eastAsia="宋体" w:cs="Times New Roman"/>
                <w:spacing w:val="4"/>
                <w:sz w:val="24"/>
                <w:szCs w:val="24"/>
              </w:rPr>
              <w:t>、隧洞、渠下涵等</w:t>
            </w:r>
            <w:r>
              <w:rPr>
                <w:rFonts w:hint="default" w:ascii="Times New Roman" w:hAnsi="Times New Roman" w:eastAsia="宋体" w:cs="Times New Roman"/>
                <w:spacing w:val="5"/>
                <w:sz w:val="24"/>
                <w:szCs w:val="24"/>
              </w:rPr>
              <w:t>工程进行改造或拆除重建；高边坡、高填方渠道和重要排水</w:t>
            </w:r>
            <w:r>
              <w:rPr>
                <w:rFonts w:hint="default" w:ascii="Times New Roman" w:hAnsi="Times New Roman" w:eastAsia="宋体" w:cs="Times New Roman"/>
                <w:spacing w:val="4"/>
                <w:sz w:val="24"/>
                <w:szCs w:val="24"/>
              </w:rPr>
              <w:t>沟加固改造；寒冷</w:t>
            </w:r>
            <w:r>
              <w:rPr>
                <w:rFonts w:hint="default" w:ascii="Times New Roman" w:hAnsi="Times New Roman" w:eastAsia="宋体" w:cs="Times New Roman"/>
                <w:spacing w:val="7"/>
                <w:sz w:val="24"/>
                <w:szCs w:val="24"/>
              </w:rPr>
              <w:t>地区防渗衬砌渠道的抗冻胀改造；渠坡不稳定渠（沟）段的护坡稳定处理等。</w:t>
            </w:r>
            <w:r>
              <w:rPr>
                <w:rFonts w:hint="default" w:ascii="Times New Roman" w:hAnsi="Times New Roman" w:eastAsia="宋体" w:cs="Times New Roman"/>
                <w:spacing w:val="5"/>
                <w:sz w:val="24"/>
                <w:szCs w:val="24"/>
              </w:rPr>
              <w:t>加强计量监测设施与信息化建设，提升灌区供用水管理能力</w:t>
            </w:r>
            <w:r>
              <w:rPr>
                <w:rFonts w:hint="default" w:ascii="Times New Roman" w:hAnsi="Times New Roman" w:eastAsia="宋体" w:cs="Times New Roman"/>
                <w:spacing w:val="4"/>
                <w:sz w:val="24"/>
                <w:szCs w:val="24"/>
              </w:rPr>
              <w:t xml:space="preserve">。坚持骨干工程建 </w:t>
            </w:r>
            <w:r>
              <w:rPr>
                <w:rFonts w:hint="default" w:ascii="Times New Roman" w:hAnsi="Times New Roman" w:eastAsia="宋体" w:cs="Times New Roman"/>
                <w:spacing w:val="5"/>
                <w:sz w:val="24"/>
                <w:szCs w:val="24"/>
              </w:rPr>
              <w:t>设改造与计量设施建设同步，加强取水口至支渠口、斗口的</w:t>
            </w:r>
            <w:r>
              <w:rPr>
                <w:rFonts w:hint="default" w:ascii="Times New Roman" w:hAnsi="Times New Roman" w:eastAsia="宋体" w:cs="Times New Roman"/>
                <w:spacing w:val="4"/>
                <w:sz w:val="24"/>
                <w:szCs w:val="24"/>
              </w:rPr>
              <w:t>计量设施建设；开</w:t>
            </w:r>
            <w:r>
              <w:rPr>
                <w:rFonts w:hint="default" w:ascii="Times New Roman" w:hAnsi="Times New Roman" w:eastAsia="宋体" w:cs="Times New Roman"/>
                <w:spacing w:val="5"/>
                <w:sz w:val="24"/>
                <w:szCs w:val="24"/>
              </w:rPr>
              <w:t>展和不断完善重要节点水位、流量、水质监测监控设施建设。加强信息化、智</w:t>
            </w:r>
            <w:r>
              <w:rPr>
                <w:rFonts w:hint="default" w:ascii="Times New Roman" w:hAnsi="Times New Roman" w:eastAsia="宋体" w:cs="Times New Roman"/>
                <w:spacing w:val="6"/>
                <w:sz w:val="24"/>
                <w:szCs w:val="24"/>
              </w:rPr>
              <w:t>慧化建设，新建改善必要的管理设施。</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本项目为</w:t>
            </w:r>
            <w:r>
              <w:rPr>
                <w:rFonts w:hint="default" w:ascii="Times New Roman" w:hAnsi="Times New Roman" w:eastAsia="宋体" w:cs="Times New Roman"/>
                <w:spacing w:val="5"/>
                <w:sz w:val="24"/>
                <w:szCs w:val="24"/>
                <w:lang w:val="en-US" w:eastAsia="zh-CN"/>
              </w:rPr>
              <w:t>蓬溪县黑龙凼水库灌区续建配套与现代化</w:t>
            </w:r>
            <w:r>
              <w:rPr>
                <w:rFonts w:hint="default" w:ascii="Times New Roman" w:hAnsi="Times New Roman" w:eastAsia="宋体" w:cs="Times New Roman"/>
                <w:spacing w:val="5"/>
                <w:sz w:val="24"/>
                <w:szCs w:val="24"/>
              </w:rPr>
              <w:t>改造工程，主要建设内容为对灌区渠道、渠系建筑</w:t>
            </w:r>
            <w:r>
              <w:rPr>
                <w:rFonts w:hint="default" w:ascii="Times New Roman" w:hAnsi="Times New Roman" w:eastAsia="宋体" w:cs="Times New Roman"/>
                <w:spacing w:val="6"/>
                <w:sz w:val="24"/>
                <w:szCs w:val="24"/>
              </w:rPr>
              <w:t>物、信息化建设等进行改造。工程实施后，可提高</w:t>
            </w:r>
            <w:r>
              <w:rPr>
                <w:rFonts w:hint="default" w:ascii="Times New Roman" w:hAnsi="Times New Roman" w:eastAsia="宋体" w:cs="Times New Roman"/>
                <w:spacing w:val="5"/>
                <w:sz w:val="24"/>
                <w:szCs w:val="24"/>
              </w:rPr>
              <w:t>灌区的灌溉水利用系数，节</w:t>
            </w:r>
            <w:r>
              <w:rPr>
                <w:rFonts w:hint="default" w:ascii="Times New Roman" w:hAnsi="Times New Roman" w:eastAsia="宋体" w:cs="Times New Roman"/>
                <w:spacing w:val="1"/>
                <w:sz w:val="24"/>
                <w:szCs w:val="24"/>
              </w:rPr>
              <w:t>约水量；另外渠系建筑物的改造有利于区域水土保持和生态环境的改善。因此，</w:t>
            </w:r>
            <w:r>
              <w:rPr>
                <w:rFonts w:hint="default" w:ascii="Times New Roman" w:hAnsi="Times New Roman" w:eastAsia="宋体" w:cs="Times New Roman"/>
                <w:spacing w:val="6"/>
                <w:sz w:val="24"/>
                <w:szCs w:val="24"/>
              </w:rPr>
              <w:t>本工程建设符合《“十四五”重大农业节水供水工程实施方案》相关要求。</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6、与《&lt;水污染防治行动计划&gt;四川省工作方案》符合性分析</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《&lt;水污染防治行动计划&gt;四川省工作方案》（川府发〔2015〕59号）提</w:t>
            </w:r>
            <w:r>
              <w:rPr>
                <w:rFonts w:hint="default" w:ascii="Times New Roman" w:hAnsi="Times New Roman" w:eastAsia="宋体" w:cs="Times New Roman"/>
                <w:spacing w:val="5"/>
                <w:sz w:val="24"/>
                <w:szCs w:val="24"/>
              </w:rPr>
              <w:t>出：发展农业高效灌溉节水。加快推广节水灌溉技术。积极筹措建设资金，在安排中央财政小型农田水利设施建设补助专项资金项目、规模化节水灌溉增效</w:t>
            </w:r>
            <w:r>
              <w:rPr>
                <w:rFonts w:hint="default" w:ascii="Times New Roman" w:hAnsi="Times New Roman" w:eastAsia="宋体" w:cs="Times New Roman"/>
                <w:spacing w:val="16"/>
                <w:sz w:val="24"/>
                <w:szCs w:val="24"/>
              </w:rPr>
              <w:t xml:space="preserve"> </w:t>
            </w:r>
            <w:r>
              <w:rPr>
                <w:rFonts w:hint="default" w:ascii="Times New Roman" w:hAnsi="Times New Roman" w:eastAsia="宋体" w:cs="Times New Roman"/>
                <w:spacing w:val="7"/>
                <w:sz w:val="24"/>
                <w:szCs w:val="24"/>
              </w:rPr>
              <w:t>示范项目、牧区节水灌溉示范项目时，指导全省各地大力推广应用渠道防渗、</w:t>
            </w:r>
            <w:r>
              <w:rPr>
                <w:rFonts w:hint="default" w:ascii="Times New Roman" w:hAnsi="Times New Roman" w:eastAsia="宋体" w:cs="Times New Roman"/>
                <w:spacing w:val="5"/>
                <w:sz w:val="24"/>
                <w:szCs w:val="24"/>
              </w:rPr>
              <w:t>管道输水、喷灌、微灌等节水灌溉技术。逐步完善大中型灌区取水枢纽灌溉用</w:t>
            </w:r>
            <w:r>
              <w:rPr>
                <w:rFonts w:hint="default" w:ascii="Times New Roman" w:hAnsi="Times New Roman" w:eastAsia="宋体" w:cs="Times New Roman"/>
                <w:spacing w:val="6"/>
                <w:sz w:val="24"/>
                <w:szCs w:val="24"/>
              </w:rPr>
              <w:t>水计量设施。……到2020年，基本完成大型灌区、重点中型灌区</w:t>
            </w:r>
            <w:r>
              <w:rPr>
                <w:rFonts w:hint="default" w:ascii="Times New Roman" w:hAnsi="Times New Roman" w:eastAsia="宋体" w:cs="Times New Roman"/>
                <w:spacing w:val="6"/>
                <w:sz w:val="24"/>
                <w:szCs w:val="24"/>
                <w:lang w:eastAsia="zh-CN"/>
              </w:rPr>
              <w:t>续建配套与现代化改造</w:t>
            </w:r>
            <w:r>
              <w:rPr>
                <w:rFonts w:hint="default" w:ascii="Times New Roman" w:hAnsi="Times New Roman" w:eastAsia="宋体" w:cs="Times New Roman"/>
                <w:spacing w:val="7"/>
                <w:sz w:val="24"/>
                <w:szCs w:val="24"/>
              </w:rPr>
              <w:t>任务，全省节水灌溉面积达到2700万亩左右，农田灌溉水有效利用</w:t>
            </w:r>
            <w:r>
              <w:rPr>
                <w:rFonts w:hint="default" w:ascii="Times New Roman" w:hAnsi="Times New Roman" w:eastAsia="宋体" w:cs="Times New Roman"/>
                <w:spacing w:val="1"/>
                <w:sz w:val="24"/>
                <w:szCs w:val="24"/>
              </w:rPr>
              <w:t>系数达到</w:t>
            </w:r>
            <w:r>
              <w:rPr>
                <w:rFonts w:hint="default" w:ascii="Times New Roman" w:hAnsi="Times New Roman" w:eastAsia="宋体" w:cs="Times New Roman"/>
                <w:spacing w:val="1"/>
                <w:sz w:val="24"/>
                <w:szCs w:val="24"/>
                <w:lang w:val="en-US" w:eastAsia="zh-CN"/>
              </w:rPr>
              <w:t>0.476</w:t>
            </w:r>
            <w:r>
              <w:rPr>
                <w:rFonts w:hint="default" w:ascii="Times New Roman" w:hAnsi="Times New Roman" w:eastAsia="宋体" w:cs="Times New Roman"/>
                <w:spacing w:val="1"/>
                <w:sz w:val="24"/>
                <w:szCs w:val="24"/>
              </w:rPr>
              <w:t>以上。</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lang w:val="en-US" w:eastAsia="zh-CN"/>
              </w:rPr>
              <w:t>黑龙凼水库</w:t>
            </w:r>
            <w:r>
              <w:rPr>
                <w:rFonts w:hint="default" w:ascii="Times New Roman" w:hAnsi="Times New Roman" w:eastAsia="宋体" w:cs="Times New Roman"/>
                <w:spacing w:val="7"/>
                <w:sz w:val="24"/>
                <w:szCs w:val="24"/>
              </w:rPr>
              <w:t>灌区为中型灌区，本工程主要对渠系进行续建配</w:t>
            </w:r>
            <w:r>
              <w:rPr>
                <w:rFonts w:hint="default" w:ascii="Times New Roman" w:hAnsi="Times New Roman" w:eastAsia="宋体" w:cs="Times New Roman"/>
                <w:spacing w:val="6"/>
                <w:sz w:val="24"/>
                <w:szCs w:val="24"/>
              </w:rPr>
              <w:t>套与</w:t>
            </w:r>
            <w:r>
              <w:rPr>
                <w:rFonts w:hint="default" w:ascii="Times New Roman" w:hAnsi="Times New Roman" w:eastAsia="宋体" w:cs="Times New Roman"/>
                <w:spacing w:val="6"/>
                <w:sz w:val="24"/>
                <w:szCs w:val="24"/>
                <w:lang w:val="en-US" w:eastAsia="zh-CN"/>
              </w:rPr>
              <w:t>现代化</w:t>
            </w:r>
            <w:r>
              <w:rPr>
                <w:rFonts w:hint="default" w:ascii="Times New Roman" w:hAnsi="Times New Roman" w:eastAsia="宋体" w:cs="Times New Roman"/>
                <w:spacing w:val="6"/>
                <w:sz w:val="24"/>
                <w:szCs w:val="24"/>
              </w:rPr>
              <w:t>改造、渠道</w:t>
            </w:r>
            <w:r>
              <w:rPr>
                <w:rFonts w:hint="default" w:ascii="Times New Roman" w:hAnsi="Times New Roman" w:eastAsia="宋体" w:cs="Times New Roman"/>
                <w:spacing w:val="7"/>
                <w:sz w:val="24"/>
                <w:szCs w:val="24"/>
              </w:rPr>
              <w:t>衬砌防渗等，加强渠道衬护，减少输水损失。对渠道进行防渗改造后，</w:t>
            </w:r>
            <w:r>
              <w:rPr>
                <w:rFonts w:hint="default" w:ascii="Times New Roman" w:hAnsi="Times New Roman" w:eastAsia="宋体" w:cs="Times New Roman"/>
                <w:spacing w:val="6"/>
                <w:sz w:val="24"/>
                <w:szCs w:val="24"/>
              </w:rPr>
              <w:t>可提高</w:t>
            </w:r>
            <w:r>
              <w:rPr>
                <w:rFonts w:hint="default" w:ascii="Times New Roman" w:hAnsi="Times New Roman" w:eastAsia="宋体" w:cs="Times New Roman"/>
                <w:spacing w:val="7"/>
                <w:sz w:val="24"/>
                <w:szCs w:val="24"/>
              </w:rPr>
              <w:t>渠道输水利用系数，渠道输水具有输水快、有利于农业生产抢季节等</w:t>
            </w:r>
            <w:r>
              <w:rPr>
                <w:rFonts w:hint="default" w:ascii="Times New Roman" w:hAnsi="Times New Roman" w:eastAsia="宋体" w:cs="Times New Roman"/>
                <w:spacing w:val="6"/>
                <w:sz w:val="24"/>
                <w:szCs w:val="24"/>
              </w:rPr>
              <w:t>优点，是</w:t>
            </w:r>
            <w:r>
              <w:rPr>
                <w:rFonts w:hint="default" w:ascii="Times New Roman" w:hAnsi="Times New Roman" w:eastAsia="宋体" w:cs="Times New Roman"/>
                <w:spacing w:val="8"/>
                <w:sz w:val="24"/>
                <w:szCs w:val="24"/>
              </w:rPr>
              <w:t>灌区当前节水灌溉的主要措施之一。</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因此，本项目建设符合《&lt;水污染防治行动计划&gt;四川省</w:t>
            </w:r>
            <w:r>
              <w:rPr>
                <w:rFonts w:hint="default" w:ascii="Times New Roman" w:hAnsi="Times New Roman" w:eastAsia="宋体" w:cs="Times New Roman"/>
                <w:spacing w:val="4"/>
                <w:sz w:val="24"/>
                <w:szCs w:val="24"/>
              </w:rPr>
              <w:t>工作方案》要求。</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7、与《四川省“十四五 ”水安全保障规划》符合性分析</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7"/>
                <w:sz w:val="24"/>
                <w:szCs w:val="24"/>
              </w:rPr>
            </w:pPr>
            <w:r>
              <w:rPr>
                <w:rFonts w:hint="default" w:ascii="Times New Roman" w:hAnsi="Times New Roman" w:eastAsia="宋体" w:cs="Times New Roman"/>
                <w:spacing w:val="6"/>
                <w:sz w:val="24"/>
                <w:szCs w:val="24"/>
              </w:rPr>
              <w:t>《四川省“十四五</w:t>
            </w:r>
            <w:r>
              <w:rPr>
                <w:rFonts w:hint="default" w:ascii="Times New Roman" w:hAnsi="Times New Roman" w:eastAsia="宋体" w:cs="Times New Roman"/>
                <w:spacing w:val="-73"/>
                <w:sz w:val="24"/>
                <w:szCs w:val="24"/>
              </w:rPr>
              <w:t xml:space="preserve"> </w:t>
            </w:r>
            <w:r>
              <w:rPr>
                <w:rFonts w:hint="default" w:ascii="Times New Roman" w:hAnsi="Times New Roman" w:eastAsia="宋体" w:cs="Times New Roman"/>
                <w:spacing w:val="6"/>
                <w:sz w:val="24"/>
                <w:szCs w:val="24"/>
              </w:rPr>
              <w:t>”水安全保障规划》中规划建设</w:t>
            </w:r>
            <w:r>
              <w:rPr>
                <w:rFonts w:hint="default" w:ascii="Times New Roman" w:hAnsi="Times New Roman" w:eastAsia="宋体" w:cs="Times New Roman"/>
                <w:spacing w:val="5"/>
                <w:sz w:val="24"/>
                <w:szCs w:val="24"/>
              </w:rPr>
              <w:t>七方面主要内容，其中</w:t>
            </w:r>
            <w:r>
              <w:rPr>
                <w:rFonts w:hint="default" w:ascii="Times New Roman" w:hAnsi="Times New Roman" w:eastAsia="宋体" w:cs="Times New Roman"/>
                <w:spacing w:val="6"/>
                <w:sz w:val="24"/>
                <w:szCs w:val="24"/>
              </w:rPr>
              <w:t>“构建完备的水网体系</w:t>
            </w:r>
            <w:r>
              <w:rPr>
                <w:rFonts w:hint="default" w:ascii="Times New Roman" w:hAnsi="Times New Roman" w:eastAsia="宋体" w:cs="Times New Roman"/>
                <w:spacing w:val="-59"/>
                <w:sz w:val="24"/>
                <w:szCs w:val="24"/>
              </w:rPr>
              <w:t xml:space="preserve"> </w:t>
            </w:r>
            <w:r>
              <w:rPr>
                <w:rFonts w:hint="default" w:ascii="Times New Roman" w:hAnsi="Times New Roman" w:eastAsia="宋体" w:cs="Times New Roman"/>
                <w:spacing w:val="6"/>
                <w:sz w:val="24"/>
                <w:szCs w:val="24"/>
              </w:rPr>
              <w:t>”中提出“加快已建成灌区</w:t>
            </w:r>
            <w:r>
              <w:rPr>
                <w:rFonts w:hint="default" w:ascii="Times New Roman" w:hAnsi="Times New Roman" w:eastAsia="宋体" w:cs="Times New Roman"/>
                <w:spacing w:val="6"/>
                <w:sz w:val="24"/>
                <w:szCs w:val="24"/>
                <w:lang w:eastAsia="zh-CN"/>
              </w:rPr>
              <w:t>续建配套与现代化改造</w:t>
            </w:r>
            <w:r>
              <w:rPr>
                <w:rFonts w:hint="default" w:ascii="Times New Roman" w:hAnsi="Times New Roman" w:eastAsia="宋体" w:cs="Times New Roman"/>
                <w:spacing w:val="6"/>
                <w:sz w:val="24"/>
                <w:szCs w:val="24"/>
              </w:rPr>
              <w:t>…新增</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6"/>
                <w:sz w:val="24"/>
                <w:szCs w:val="24"/>
              </w:rPr>
              <w:t>有效灌溉面积200万亩以上，为高标准农田建设提供水源保障，提高粮食生产</w:t>
            </w:r>
            <w:r>
              <w:rPr>
                <w:rFonts w:hint="default" w:ascii="Times New Roman" w:hAnsi="Times New Roman" w:eastAsia="宋体" w:cs="Times New Roman"/>
                <w:spacing w:val="7"/>
                <w:sz w:val="24"/>
                <w:szCs w:val="24"/>
              </w:rPr>
              <w:t>能力和农业综合生产能力”。</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pacing w:val="7"/>
                <w:sz w:val="24"/>
                <w:szCs w:val="24"/>
                <w:lang w:val="en-US" w:eastAsia="zh-CN"/>
              </w:rPr>
            </w:pPr>
            <w:r>
              <w:rPr>
                <w:rFonts w:hint="default" w:ascii="Times New Roman" w:hAnsi="Times New Roman" w:eastAsia="宋体" w:cs="Times New Roman"/>
                <w:spacing w:val="7"/>
                <w:sz w:val="24"/>
                <w:szCs w:val="24"/>
                <w:lang w:val="en-US" w:eastAsia="zh-CN"/>
              </w:rPr>
              <w:t>本工程为蓬溪县黑龙凼水库灌区续建配套与现代化改造工程，主要对灌区渠道、病险建设物、渠标准化建设进行改造，提高节水能力。</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lang w:val="en-US" w:eastAsia="zh-CN"/>
              </w:rPr>
              <w:t>黑龙凼水库</w:t>
            </w:r>
            <w:r>
              <w:rPr>
                <w:rFonts w:hint="default" w:ascii="Times New Roman" w:hAnsi="Times New Roman" w:eastAsia="宋体" w:cs="Times New Roman"/>
                <w:spacing w:val="8"/>
                <w:sz w:val="24"/>
                <w:szCs w:val="24"/>
              </w:rPr>
              <w:t>灌区设计灌面</w:t>
            </w:r>
            <w:r>
              <w:rPr>
                <w:rFonts w:hint="default" w:ascii="Times New Roman" w:hAnsi="Times New Roman" w:eastAsia="宋体" w:cs="Times New Roman"/>
                <w:spacing w:val="8"/>
                <w:sz w:val="24"/>
                <w:szCs w:val="24"/>
                <w:lang w:val="en-US" w:eastAsia="zh-CN"/>
              </w:rPr>
              <w:t>5.11</w:t>
            </w:r>
            <w:r>
              <w:rPr>
                <w:rFonts w:hint="default" w:ascii="Times New Roman" w:hAnsi="Times New Roman" w:eastAsia="宋体" w:cs="Times New Roman"/>
                <w:spacing w:val="8"/>
                <w:sz w:val="24"/>
                <w:szCs w:val="24"/>
              </w:rPr>
              <w:t>万亩，现有效灌面</w:t>
            </w:r>
            <w:r>
              <w:rPr>
                <w:rFonts w:hint="default" w:ascii="Times New Roman" w:hAnsi="Times New Roman" w:eastAsia="宋体" w:cs="Times New Roman"/>
                <w:spacing w:val="8"/>
                <w:sz w:val="24"/>
                <w:szCs w:val="24"/>
                <w:lang w:val="en-US" w:eastAsia="zh-CN"/>
              </w:rPr>
              <w:t>3.68</w:t>
            </w:r>
            <w:r>
              <w:rPr>
                <w:rFonts w:hint="default" w:ascii="Times New Roman" w:hAnsi="Times New Roman" w:eastAsia="宋体" w:cs="Times New Roman"/>
                <w:spacing w:val="7"/>
                <w:sz w:val="24"/>
                <w:szCs w:val="24"/>
              </w:rPr>
              <w:t>万亩。</w:t>
            </w:r>
            <w:r>
              <w:rPr>
                <w:rFonts w:hint="default" w:ascii="Times New Roman" w:hAnsi="Times New Roman" w:eastAsia="宋体" w:cs="Times New Roman"/>
                <w:spacing w:val="7"/>
                <w:sz w:val="24"/>
                <w:szCs w:val="24"/>
                <w:lang w:val="en-US" w:eastAsia="zh-CN"/>
              </w:rPr>
              <w:t>黑龙凼水库灌区</w:t>
            </w:r>
            <w:r>
              <w:rPr>
                <w:rFonts w:hint="default" w:ascii="Times New Roman" w:hAnsi="Times New Roman" w:eastAsia="宋体" w:cs="Times New Roman"/>
                <w:spacing w:val="7"/>
                <w:sz w:val="24"/>
                <w:szCs w:val="24"/>
              </w:rPr>
              <w:t>未能实现设计灌面，因此本次对灌渠进行改造以及部分渠道进行</w:t>
            </w:r>
            <w:r>
              <w:rPr>
                <w:rFonts w:hint="default" w:ascii="Times New Roman" w:hAnsi="Times New Roman" w:eastAsia="宋体" w:cs="Times New Roman"/>
                <w:spacing w:val="7"/>
                <w:sz w:val="24"/>
                <w:szCs w:val="24"/>
                <w:lang w:val="en-US" w:eastAsia="zh-CN"/>
              </w:rPr>
              <w:t>续建和新建，</w:t>
            </w:r>
            <w:r>
              <w:rPr>
                <w:rFonts w:hint="default" w:ascii="Times New Roman" w:hAnsi="Times New Roman" w:eastAsia="宋体" w:cs="Times New Roman"/>
                <w:spacing w:val="7"/>
                <w:sz w:val="24"/>
                <w:szCs w:val="24"/>
              </w:rPr>
              <w:t>使</w:t>
            </w:r>
            <w:r>
              <w:rPr>
                <w:rFonts w:hint="default" w:ascii="Times New Roman" w:hAnsi="Times New Roman" w:eastAsia="宋体" w:cs="Times New Roman"/>
                <w:spacing w:val="6"/>
                <w:sz w:val="24"/>
                <w:szCs w:val="24"/>
                <w:lang w:eastAsia="zh-CN"/>
              </w:rPr>
              <w:t>黑龙凼水库灌区</w:t>
            </w:r>
            <w:r>
              <w:rPr>
                <w:rFonts w:hint="default" w:ascii="Times New Roman" w:hAnsi="Times New Roman" w:eastAsia="宋体" w:cs="Times New Roman"/>
                <w:spacing w:val="6"/>
                <w:sz w:val="24"/>
                <w:szCs w:val="24"/>
              </w:rPr>
              <w:t>实现设</w:t>
            </w:r>
            <w:r>
              <w:rPr>
                <w:rFonts w:hint="default" w:ascii="Times New Roman" w:hAnsi="Times New Roman" w:eastAsia="宋体" w:cs="Times New Roman"/>
                <w:spacing w:val="8"/>
                <w:sz w:val="24"/>
                <w:szCs w:val="24"/>
              </w:rPr>
              <w:t>计灌面、最大限度发挥其灌溉效益的需要。</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5"/>
                <w:sz w:val="24"/>
                <w:szCs w:val="24"/>
              </w:rPr>
              <w:t>因此，本工程建设符合《四川省“十四五”水安全保障规划》要求，符合</w:t>
            </w:r>
            <w:r>
              <w:rPr>
                <w:rFonts w:hint="default" w:ascii="Times New Roman" w:hAnsi="Times New Roman" w:eastAsia="宋体" w:cs="Times New Roman"/>
                <w:spacing w:val="8"/>
                <w:sz w:val="24"/>
                <w:szCs w:val="24"/>
              </w:rPr>
              <w:t>地区水资源配制规划。</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8、与《遂宁市“十四五”水安全保障规划》符合性分析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center"/>
              <w:textAlignment w:val="baseline"/>
              <w:rPr>
                <w:rFonts w:hint="default" w:ascii="Times New Roman" w:hAnsi="Times New Roman" w:eastAsia="宋体" w:cs="Times New Roman"/>
                <w:b/>
                <w:bCs/>
                <w:spacing w:val="6"/>
                <w:sz w:val="21"/>
                <w:szCs w:val="21"/>
                <w:lang w:val="en-US" w:eastAsia="zh-CN"/>
              </w:rPr>
            </w:pPr>
            <w:r>
              <w:rPr>
                <w:rFonts w:hint="default" w:ascii="Times New Roman" w:hAnsi="Times New Roman" w:eastAsia="宋体" w:cs="Times New Roman"/>
                <w:b/>
                <w:bCs/>
                <w:spacing w:val="6"/>
                <w:sz w:val="21"/>
                <w:szCs w:val="21"/>
                <w:lang w:val="en-US" w:eastAsia="zh-CN"/>
              </w:rPr>
              <w:t>表</w:t>
            </w:r>
            <w:r>
              <w:rPr>
                <w:rFonts w:hint="eastAsia" w:ascii="Times New Roman" w:hAnsi="Times New Roman" w:cs="Times New Roman"/>
                <w:b/>
                <w:bCs/>
                <w:spacing w:val="6"/>
                <w:sz w:val="21"/>
                <w:szCs w:val="21"/>
                <w:lang w:val="en-US" w:eastAsia="zh-CN"/>
              </w:rPr>
              <w:t xml:space="preserve"> </w:t>
            </w:r>
            <w:r>
              <w:rPr>
                <w:rFonts w:hint="default" w:ascii="Times New Roman" w:hAnsi="Times New Roman" w:eastAsia="宋体" w:cs="Times New Roman"/>
                <w:b/>
                <w:bCs/>
                <w:spacing w:val="6"/>
                <w:sz w:val="21"/>
                <w:szCs w:val="21"/>
                <w:lang w:val="en-US" w:eastAsia="zh-CN"/>
              </w:rPr>
              <w:t>1-2</w:t>
            </w:r>
            <w:r>
              <w:rPr>
                <w:rFonts w:hint="eastAsia" w:ascii="Times New Roman" w:hAnsi="Times New Roman" w:cs="Times New Roman"/>
                <w:b/>
                <w:bCs/>
                <w:spacing w:val="6"/>
                <w:sz w:val="21"/>
                <w:szCs w:val="21"/>
                <w:lang w:val="en-US" w:eastAsia="zh-CN"/>
              </w:rPr>
              <w:t xml:space="preserve"> </w:t>
            </w:r>
            <w:r>
              <w:rPr>
                <w:rFonts w:hint="default" w:ascii="Times New Roman" w:hAnsi="Times New Roman" w:eastAsia="宋体" w:cs="Times New Roman"/>
                <w:b/>
                <w:bCs/>
                <w:spacing w:val="6"/>
                <w:sz w:val="21"/>
                <w:szCs w:val="21"/>
                <w:lang w:val="en-US" w:eastAsia="zh-CN"/>
              </w:rPr>
              <w:t>《遂宁市“十四五”水安全保障规划》（遂府办函〔2021〕45号）符合性分析</w:t>
            </w:r>
          </w:p>
          <w:tbl>
            <w:tblPr>
              <w:tblStyle w:val="11"/>
              <w:tblW w:w="686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897"/>
              <w:gridCol w:w="3029"/>
              <w:gridCol w:w="1782"/>
              <w:gridCol w:w="1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897"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3029"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文件要求</w:t>
                  </w:r>
                </w:p>
              </w:tc>
              <w:tc>
                <w:tcPr>
                  <w:tcW w:w="1782"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项目情况</w:t>
                  </w:r>
                </w:p>
              </w:tc>
              <w:tc>
                <w:tcPr>
                  <w:tcW w:w="1160"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897"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3029"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快实施已成灌区续建配套与现代化改造，有效改善灌区用水条件，为高标准农田建设提供水源保障，提高粮食生产能力和农业综合生产能力。加大水利设施维修养护力度，加强小型水源工程和抗旱应急水源工程等项目建设，配套乡村供水“毛细血管”，提高抗旱能力。</w:t>
                  </w:r>
                </w:p>
              </w:tc>
              <w:tc>
                <w:tcPr>
                  <w:tcW w:w="1782" w:type="dxa"/>
                  <w:vMerge w:val="restart"/>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kern w:val="0"/>
                      <w:sz w:val="21"/>
                      <w:szCs w:val="21"/>
                      <w:lang w:val="en-US" w:eastAsia="en-US" w:bidi="ar-SA"/>
                    </w:rPr>
                    <w:t>黑龙凼水库灌区位于蓬溪县西部，是蓬溪县重要的粮食生产基地</w:t>
                  </w:r>
                  <w:r>
                    <w:rPr>
                      <w:rFonts w:hint="default" w:ascii="Times New Roman" w:hAnsi="Times New Roman" w:eastAsia="宋体" w:cs="Times New Roman"/>
                      <w:snapToGrid w:val="0"/>
                      <w:color w:val="000000"/>
                      <w:kern w:val="0"/>
                      <w:sz w:val="21"/>
                      <w:szCs w:val="21"/>
                      <w:lang w:val="en-US" w:eastAsia="zh-CN" w:bidi="ar-SA"/>
                    </w:rPr>
                    <w:t>，</w:t>
                  </w:r>
                  <w:r>
                    <w:rPr>
                      <w:rFonts w:hint="default" w:ascii="Times New Roman" w:hAnsi="Times New Roman" w:eastAsia="宋体" w:cs="Times New Roman"/>
                      <w:snapToGrid w:val="0"/>
                      <w:color w:val="000000"/>
                      <w:kern w:val="0"/>
                      <w:sz w:val="21"/>
                      <w:szCs w:val="21"/>
                      <w:lang w:val="en-US" w:eastAsia="en-US" w:bidi="ar-SA"/>
                    </w:rPr>
                    <w:t>为蓬溪县农业经济发展起到了至关重要的作用。</w:t>
                  </w:r>
                  <w:r>
                    <w:rPr>
                      <w:rFonts w:hint="default" w:ascii="Times New Roman" w:hAnsi="Times New Roman" w:eastAsia="宋体" w:cs="Times New Roman"/>
                      <w:snapToGrid w:val="0"/>
                      <w:color w:val="000000"/>
                      <w:kern w:val="0"/>
                      <w:sz w:val="21"/>
                      <w:szCs w:val="21"/>
                      <w:lang w:val="en-US" w:eastAsia="zh-CN" w:bidi="ar-SA"/>
                    </w:rPr>
                    <w:t>本项目为灌区续建配套和现代化改造工程，建成后有利于提高灌区灌溉水利用效率，提高区域抗旱和水源保障能力，降低灌溉回归水对地表水体的影响。</w:t>
                  </w:r>
                </w:p>
              </w:tc>
              <w:tc>
                <w:tcPr>
                  <w:tcW w:w="1160"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pacing w:val="-3"/>
                      <w:sz w:val="21"/>
                      <w:szCs w:val="21"/>
                      <w:lang w:val="en-US" w:eastAsia="zh-CN"/>
                    </w:rPr>
                  </w:pPr>
                  <w:r>
                    <w:rPr>
                      <w:rFonts w:hint="default" w:ascii="Times New Roman" w:hAnsi="Times New Roman" w:eastAsia="宋体" w:cs="Times New Roman"/>
                      <w:spacing w:val="-3"/>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897"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3029"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灌区</w:t>
                  </w:r>
                  <w:r>
                    <w:rPr>
                      <w:rFonts w:hint="default" w:ascii="Times New Roman" w:hAnsi="Times New Roman" w:eastAsia="宋体" w:cs="Times New Roman"/>
                      <w:snapToGrid w:val="0"/>
                      <w:color w:val="000000"/>
                      <w:kern w:val="0"/>
                      <w:sz w:val="21"/>
                      <w:szCs w:val="21"/>
                      <w:lang w:val="en-US" w:eastAsia="zh-CN" w:bidi="ar-SA"/>
                    </w:rPr>
                    <w:t>续建配套与现代化改造</w:t>
                  </w:r>
                  <w:r>
                    <w:rPr>
                      <w:rFonts w:hint="default" w:ascii="Times New Roman" w:hAnsi="Times New Roman" w:eastAsia="宋体" w:cs="Times New Roman"/>
                      <w:snapToGrid w:val="0"/>
                      <w:color w:val="000000"/>
                      <w:kern w:val="0"/>
                      <w:sz w:val="21"/>
                      <w:szCs w:val="21"/>
                      <w:lang w:val="en-US" w:eastAsia="en-US" w:bidi="ar-SA"/>
                    </w:rPr>
                    <w:t>。对蓬溪船山、新生水库、毗河供水一期、麻子滩水库、跑马滩水库、武引、人民渠、前锋渠、赤城湖水库、黑龙凼水库等灌区进行续建配套、节水改造及现代化标准化建设，着力解决农田灌溉“最后一公里”问题，建成一批实现水利现代化灌区示范片，恢复和提高灌溉排涝能力，提高灌区粮食生产能力。</w:t>
                  </w:r>
                </w:p>
              </w:tc>
              <w:tc>
                <w:tcPr>
                  <w:tcW w:w="1782"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p>
              </w:tc>
              <w:tc>
                <w:tcPr>
                  <w:tcW w:w="1160"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pacing w:val="-3"/>
                      <w:sz w:val="21"/>
                      <w:szCs w:val="21"/>
                    </w:rPr>
                  </w:pPr>
                  <w:r>
                    <w:rPr>
                      <w:rFonts w:hint="default" w:ascii="Times New Roman" w:hAnsi="Times New Roman" w:eastAsia="宋体" w:cs="Times New Roman"/>
                      <w:spacing w:val="-3"/>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897"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3029"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具有农业灌溉任务的水源工程应提高灌区灌溉水利用效率，同时强化区域农业环境管理，科学合理使用化肥、农药，大力推广生态农业，努力减少和控制农业面源污染，降低灌溉回归水对地表水体的影响。</w:t>
                  </w:r>
                </w:p>
              </w:tc>
              <w:tc>
                <w:tcPr>
                  <w:tcW w:w="1782"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en-US" w:bidi="ar-SA"/>
                    </w:rPr>
                  </w:pPr>
                </w:p>
              </w:tc>
              <w:tc>
                <w:tcPr>
                  <w:tcW w:w="1160"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pacing w:val="-1"/>
                      <w:sz w:val="21"/>
                      <w:szCs w:val="21"/>
                    </w:rPr>
                  </w:pPr>
                  <w:r>
                    <w:rPr>
                      <w:rFonts w:hint="default" w:ascii="Times New Roman" w:hAnsi="Times New Roman" w:eastAsia="宋体" w:cs="Times New Roman"/>
                      <w:spacing w:val="-3"/>
                      <w:sz w:val="21"/>
                      <w:szCs w:val="21"/>
                      <w:lang w:val="en-US" w:eastAsia="zh-CN"/>
                    </w:rPr>
                    <w:t>符合</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9、与《四川省、重庆市长江经济带发展负面清单实施细则（试行，2022年版）》符合性分析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center"/>
              <w:textAlignment w:val="baseline"/>
              <w:rPr>
                <w:rFonts w:hint="default" w:ascii="Times New Roman" w:hAnsi="Times New Roman" w:eastAsia="宋体" w:cs="Times New Roman"/>
                <w:b/>
                <w:bCs/>
                <w:spacing w:val="6"/>
                <w:sz w:val="21"/>
                <w:szCs w:val="21"/>
                <w:lang w:val="en-US" w:eastAsia="zh-CN"/>
              </w:rPr>
            </w:pPr>
            <w:r>
              <w:rPr>
                <w:rFonts w:hint="default" w:ascii="Times New Roman" w:hAnsi="Times New Roman" w:eastAsia="宋体" w:cs="Times New Roman"/>
                <w:b/>
                <w:bCs/>
                <w:spacing w:val="6"/>
                <w:sz w:val="21"/>
                <w:szCs w:val="21"/>
                <w:lang w:val="en-US" w:eastAsia="zh-CN"/>
              </w:rPr>
              <w:t>表</w:t>
            </w:r>
            <w:r>
              <w:rPr>
                <w:rFonts w:hint="eastAsia" w:ascii="Times New Roman" w:hAnsi="Times New Roman" w:cs="Times New Roman"/>
                <w:b/>
                <w:bCs/>
                <w:spacing w:val="6"/>
                <w:sz w:val="21"/>
                <w:szCs w:val="21"/>
                <w:lang w:val="en-US" w:eastAsia="zh-CN"/>
              </w:rPr>
              <w:t xml:space="preserve"> </w:t>
            </w:r>
            <w:r>
              <w:rPr>
                <w:rFonts w:hint="default" w:ascii="Times New Roman" w:hAnsi="Times New Roman" w:eastAsia="宋体" w:cs="Times New Roman"/>
                <w:b/>
                <w:bCs/>
                <w:spacing w:val="6"/>
                <w:sz w:val="21"/>
                <w:szCs w:val="21"/>
                <w:lang w:val="en-US" w:eastAsia="zh-CN"/>
              </w:rPr>
              <w:t>1-3 与《四川省、重庆市长江经济带发展负面清单实施细则（试行，2022年版）》符合性分析对照表</w:t>
            </w:r>
          </w:p>
          <w:tbl>
            <w:tblPr>
              <w:tblStyle w:val="11"/>
              <w:tblpPr w:leftFromText="180" w:rightFromText="180" w:vertAnchor="text" w:horzAnchor="page" w:tblpX="114" w:tblpY="9"/>
              <w:tblOverlap w:val="never"/>
              <w:tblW w:w="685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683"/>
              <w:gridCol w:w="3394"/>
              <w:gridCol w:w="2007"/>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3394"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管控要求</w:t>
                  </w:r>
                </w:p>
              </w:tc>
              <w:tc>
                <w:tcPr>
                  <w:tcW w:w="2007"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本项目</w:t>
                  </w:r>
                </w:p>
              </w:tc>
              <w:tc>
                <w:tcPr>
                  <w:tcW w:w="775"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rPr>
                    <w:t>1</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禁止新建、改建和扩建不符合全国港口布局规划，以及《四川省内河水运发展</w:t>
                  </w:r>
                  <w:r>
                    <w:rPr>
                      <w:rFonts w:hint="default" w:ascii="Times New Roman" w:hAnsi="Times New Roman" w:eastAsia="宋体" w:cs="Times New Roman"/>
                      <w:spacing w:val="-2"/>
                      <w:sz w:val="21"/>
                      <w:szCs w:val="21"/>
                    </w:rPr>
                    <w:t>规划》《泸州—宜宾—乐山港口群布局</w:t>
                  </w:r>
                  <w:r>
                    <w:rPr>
                      <w:rFonts w:hint="default" w:ascii="Times New Roman" w:hAnsi="Times New Roman" w:eastAsia="宋体" w:cs="Times New Roman"/>
                      <w:sz w:val="21"/>
                      <w:szCs w:val="21"/>
                    </w:rPr>
                    <w:t>规划》《重庆港总体规划（2035年）》</w:t>
                  </w:r>
                  <w:r>
                    <w:rPr>
                      <w:rFonts w:hint="default" w:ascii="Times New Roman" w:hAnsi="Times New Roman" w:eastAsia="宋体" w:cs="Times New Roman"/>
                      <w:spacing w:val="-1"/>
                      <w:sz w:val="21"/>
                      <w:szCs w:val="21"/>
                    </w:rPr>
                    <w:t>等省级港口布局规划及市级港口总体规划的码头项目。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本项目为农灌渠整治工程，不属于码头项目。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pacing w:val="-1"/>
                      <w:sz w:val="21"/>
                      <w:szCs w:val="21"/>
                    </w:rPr>
                    <w:t>禁止新建、改建和扩建不符合《长江于</w:t>
                  </w:r>
                  <w:r>
                    <w:rPr>
                      <w:rFonts w:hint="default" w:ascii="Times New Roman" w:hAnsi="Times New Roman" w:eastAsia="宋体" w:cs="Times New Roman"/>
                      <w:spacing w:val="-2"/>
                      <w:sz w:val="21"/>
                      <w:szCs w:val="21"/>
                    </w:rPr>
                    <w:t>线过江通道布局规划（2020-2035年</w:t>
                  </w:r>
                  <w:r>
                    <w:rPr>
                      <w:rFonts w:hint="default" w:ascii="Times New Roman" w:hAnsi="Times New Roman" w:eastAsia="宋体" w:cs="Times New Roman"/>
                      <w:spacing w:val="-3"/>
                      <w:sz w:val="21"/>
                      <w:szCs w:val="21"/>
                    </w:rPr>
                    <w:t>）》</w:t>
                  </w:r>
                  <w:r>
                    <w:rPr>
                      <w:rFonts w:hint="default" w:ascii="Times New Roman" w:hAnsi="Times New Roman" w:eastAsia="宋体" w:cs="Times New Roman"/>
                      <w:spacing w:val="-2"/>
                      <w:sz w:val="21"/>
                      <w:szCs w:val="21"/>
                    </w:rPr>
                    <w:t>的过长江通道项目（含桥梁、隧道</w:t>
                  </w:r>
                  <w:r>
                    <w:rPr>
                      <w:rFonts w:hint="default" w:ascii="Times New Roman" w:hAnsi="Times New Roman" w:eastAsia="宋体" w:cs="Times New Roman"/>
                      <w:spacing w:val="3"/>
                      <w:sz w:val="21"/>
                      <w:szCs w:val="21"/>
                    </w:rPr>
                    <w:t>），</w:t>
                  </w:r>
                  <w:r>
                    <w:rPr>
                      <w:rFonts w:hint="default" w:ascii="Times New Roman" w:hAnsi="Times New Roman" w:eastAsia="宋体" w:cs="Times New Roman"/>
                      <w:spacing w:val="-2"/>
                      <w:sz w:val="21"/>
                      <w:szCs w:val="21"/>
                    </w:rPr>
                    <w:t>国家发展改革委同意过长江通道线位</w:t>
                  </w:r>
                  <w:r>
                    <w:rPr>
                      <w:rFonts w:hint="default" w:ascii="Times New Roman" w:hAnsi="Times New Roman" w:eastAsia="宋体" w:cs="Times New Roman"/>
                      <w:spacing w:val="6"/>
                      <w:sz w:val="21"/>
                      <w:szCs w:val="21"/>
                    </w:rPr>
                    <w:t xml:space="preserve"> </w:t>
                  </w:r>
                  <w:r>
                    <w:rPr>
                      <w:rFonts w:hint="default" w:ascii="Times New Roman" w:hAnsi="Times New Roman" w:eastAsia="宋体" w:cs="Times New Roman"/>
                      <w:spacing w:val="-2"/>
                      <w:sz w:val="21"/>
                      <w:szCs w:val="21"/>
                    </w:rPr>
                    <w:t>调整的除外。</w:t>
                  </w:r>
                </w:p>
              </w:tc>
              <w:tc>
                <w:tcPr>
                  <w:tcW w:w="2007"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pacing w:val="-1"/>
                      <w:sz w:val="21"/>
                      <w:szCs w:val="21"/>
                    </w:rPr>
                    <w:t>本项目为农灌渠整治工程，不属于过长江通道</w:t>
                  </w:r>
                  <w:r>
                    <w:rPr>
                      <w:rFonts w:hint="default" w:ascii="Times New Roman" w:hAnsi="Times New Roman" w:eastAsia="宋体" w:cs="Times New Roman"/>
                      <w:spacing w:val="-4"/>
                      <w:sz w:val="21"/>
                      <w:szCs w:val="21"/>
                    </w:rPr>
                    <w:t>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pacing w:val="-3"/>
                      <w:sz w:val="21"/>
                      <w:szCs w:val="21"/>
                      <w:lang w:val="en-US" w:eastAsia="zh-CN"/>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禁止在自然保护区核心区、缓冲区的岸线和河段范围内投资建设旅游和生产</w:t>
                  </w:r>
                  <w:r>
                    <w:rPr>
                      <w:rFonts w:hint="default" w:ascii="Times New Roman" w:hAnsi="Times New Roman" w:eastAsia="宋体" w:cs="Times New Roman"/>
                      <w:spacing w:val="-2"/>
                      <w:sz w:val="21"/>
                      <w:szCs w:val="21"/>
                    </w:rPr>
                    <w:t>经营项目。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val="en-US" w:eastAsia="zh-CN"/>
                    </w:rPr>
                    <w:t>遂宁市蓬溪县</w:t>
                  </w:r>
                  <w:r>
                    <w:rPr>
                      <w:rFonts w:hint="default" w:ascii="Times New Roman" w:hAnsi="Times New Roman" w:eastAsia="宋体" w:cs="Times New Roman"/>
                      <w:spacing w:val="-5"/>
                      <w:sz w:val="21"/>
                      <w:szCs w:val="21"/>
                    </w:rPr>
                    <w:t>，不在自然保护区内。</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禁止违反风景名胜区规划，在风景名胜</w:t>
                  </w:r>
                  <w:r>
                    <w:rPr>
                      <w:rFonts w:hint="default" w:ascii="Times New Roman" w:hAnsi="Times New Roman" w:eastAsia="宋体" w:cs="Times New Roman"/>
                      <w:spacing w:val="-2"/>
                      <w:sz w:val="21"/>
                      <w:szCs w:val="21"/>
                    </w:rPr>
                    <w:t>区内设立各类开发区。禁止在风景名胜区核心景区的岸线和河段范围内建设宾馆、招待所、培训中心、疗养院以及</w:t>
                  </w:r>
                  <w:r>
                    <w:rPr>
                      <w:rFonts w:hint="default" w:ascii="Times New Roman" w:hAnsi="Times New Roman" w:eastAsia="宋体" w:cs="Times New Roman"/>
                      <w:spacing w:val="-1"/>
                      <w:sz w:val="21"/>
                      <w:szCs w:val="21"/>
                    </w:rPr>
                    <w:t>与风景名胜资源保护无关的项目。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5"/>
                      <w:sz w:val="21"/>
                      <w:szCs w:val="21"/>
                    </w:rPr>
                    <w:t>，不在风景名胜区内。</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禁止在饮用水水源准保护区的岸线和河段范围内新建、扩建对水体污染严重的建设项目，禁止改建增加排污量的建</w:t>
                  </w:r>
                  <w:r>
                    <w:rPr>
                      <w:rFonts w:hint="default" w:ascii="Times New Roman" w:hAnsi="Times New Roman" w:eastAsia="宋体" w:cs="Times New Roman"/>
                      <w:spacing w:val="-3"/>
                      <w:sz w:val="21"/>
                      <w:szCs w:val="21"/>
                    </w:rPr>
                    <w:t>设项目。</w:t>
                  </w:r>
                </w:p>
              </w:tc>
              <w:tc>
                <w:tcPr>
                  <w:tcW w:w="2007" w:type="dxa"/>
                  <w:vMerge w:val="restart"/>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color w:val="auto"/>
                      <w:spacing w:val="-1"/>
                      <w:sz w:val="21"/>
                      <w:szCs w:val="21"/>
                    </w:rPr>
                    <w:t>本项目位于</w:t>
                  </w:r>
                  <w:r>
                    <w:rPr>
                      <w:rFonts w:hint="default" w:ascii="Times New Roman" w:hAnsi="Times New Roman" w:eastAsia="宋体" w:cs="Times New Roman"/>
                      <w:color w:val="auto"/>
                      <w:spacing w:val="-1"/>
                      <w:sz w:val="21"/>
                      <w:szCs w:val="21"/>
                      <w:lang w:eastAsia="zh-CN"/>
                    </w:rPr>
                    <w:t>遂宁市蓬溪县</w:t>
                  </w:r>
                  <w:r>
                    <w:rPr>
                      <w:rFonts w:hint="default" w:ascii="Times New Roman" w:hAnsi="Times New Roman" w:eastAsia="宋体" w:cs="Times New Roman"/>
                      <w:color w:val="auto"/>
                      <w:spacing w:val="-6"/>
                      <w:sz w:val="21"/>
                      <w:szCs w:val="21"/>
                    </w:rPr>
                    <w:t>，根据</w:t>
                  </w:r>
                  <w:r>
                    <w:rPr>
                      <w:rFonts w:hint="eastAsia" w:ascii="Times New Roman" w:hAnsi="Times New Roman" w:cs="Times New Roman"/>
                      <w:color w:val="auto"/>
                      <w:spacing w:val="-6"/>
                      <w:sz w:val="21"/>
                      <w:szCs w:val="21"/>
                      <w:lang w:val="en-US" w:eastAsia="zh-CN"/>
                    </w:rPr>
                    <w:t>遂宁市蓬溪生态环境局复函</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pacing w:val="3"/>
                      <w:sz w:val="21"/>
                      <w:szCs w:val="21"/>
                    </w:rPr>
                    <w:t>项目不在饮用水水源准保护区内，</w:t>
                  </w:r>
                  <w:r>
                    <w:rPr>
                      <w:rFonts w:hint="default" w:ascii="Times New Roman" w:hAnsi="Times New Roman" w:eastAsia="宋体" w:cs="Times New Roman"/>
                      <w:spacing w:val="3"/>
                      <w:sz w:val="21"/>
                      <w:szCs w:val="21"/>
                    </w:rPr>
                    <w:t>项目为灌区改造，不产生污染物。</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饮用水水源二级保护区的岸线和河段</w:t>
                  </w:r>
                  <w:r>
                    <w:rPr>
                      <w:rFonts w:hint="default" w:ascii="Times New Roman" w:hAnsi="Times New Roman" w:eastAsia="宋体" w:cs="Times New Roman"/>
                      <w:spacing w:val="-2"/>
                      <w:sz w:val="21"/>
                      <w:szCs w:val="21"/>
                    </w:rPr>
                    <w:t>范围内，除遵守准保护区规定外，禁止新建、改建、扩建排放污染物的投资建设项目；禁止从事对水体有污染的水产养殖等活动。</w:t>
                  </w:r>
                </w:p>
              </w:tc>
              <w:tc>
                <w:tcPr>
                  <w:tcW w:w="2007"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饮用水水源一级保护区的岸线和河段</w:t>
                  </w:r>
                  <w:r>
                    <w:rPr>
                      <w:rFonts w:hint="default" w:ascii="Times New Roman" w:hAnsi="Times New Roman" w:eastAsia="宋体" w:cs="Times New Roman"/>
                      <w:spacing w:val="-2"/>
                      <w:sz w:val="21"/>
                      <w:szCs w:val="21"/>
                    </w:rPr>
                    <w:t>范围内，除遵守二级保护区规定外，禁止新建、改建、扩建与供水设施和保护</w:t>
                  </w:r>
                  <w:r>
                    <w:rPr>
                      <w:rFonts w:hint="default" w:ascii="Times New Roman" w:hAnsi="Times New Roman" w:eastAsia="宋体" w:cs="Times New Roman"/>
                      <w:spacing w:val="15"/>
                      <w:sz w:val="21"/>
                      <w:szCs w:val="21"/>
                    </w:rPr>
                    <w:t xml:space="preserve"> </w:t>
                  </w:r>
                  <w:r>
                    <w:rPr>
                      <w:rFonts w:hint="default" w:ascii="Times New Roman" w:hAnsi="Times New Roman" w:eastAsia="宋体" w:cs="Times New Roman"/>
                      <w:spacing w:val="-2"/>
                      <w:sz w:val="21"/>
                      <w:szCs w:val="21"/>
                    </w:rPr>
                    <w:t>水源无关的项目，以及网箱养殖、畜禽养殖、旅游等可能污染饮用水水体的投</w:t>
                  </w:r>
                  <w:r>
                    <w:rPr>
                      <w:rFonts w:hint="default" w:ascii="Times New Roman" w:hAnsi="Times New Roman" w:eastAsia="宋体" w:cs="Times New Roman"/>
                      <w:spacing w:val="-3"/>
                      <w:sz w:val="21"/>
                      <w:szCs w:val="21"/>
                    </w:rPr>
                    <w:t>资建设项目。</w:t>
                  </w:r>
                </w:p>
              </w:tc>
              <w:tc>
                <w:tcPr>
                  <w:tcW w:w="2007"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禁止在国家湿地公园的岸线和河段范</w:t>
                  </w:r>
                  <w:r>
                    <w:rPr>
                      <w:rFonts w:hint="default" w:ascii="Times New Roman" w:hAnsi="Times New Roman" w:eastAsia="宋体" w:cs="Times New Roman"/>
                      <w:sz w:val="21"/>
                      <w:szCs w:val="21"/>
                    </w:rPr>
                    <w:t>围内开（围）垦、填埋或者排于湿地，</w:t>
                  </w:r>
                  <w:r>
                    <w:rPr>
                      <w:rFonts w:hint="default" w:ascii="Times New Roman" w:hAnsi="Times New Roman" w:eastAsia="宋体" w:cs="Times New Roman"/>
                      <w:spacing w:val="-2"/>
                      <w:sz w:val="21"/>
                      <w:szCs w:val="21"/>
                    </w:rPr>
                    <w:t xml:space="preserve">截断湿地水源，挖沙、采矿，倾倒有毒 </w:t>
                  </w:r>
                  <w:r>
                    <w:rPr>
                      <w:rFonts w:hint="default" w:ascii="Times New Roman" w:hAnsi="Times New Roman" w:eastAsia="宋体" w:cs="Times New Roman"/>
                      <w:spacing w:val="-8"/>
                      <w:sz w:val="21"/>
                      <w:szCs w:val="21"/>
                    </w:rPr>
                    <w:t>有害物质、废弃物、垃圾，从事房地产、</w:t>
                  </w:r>
                  <w:r>
                    <w:rPr>
                      <w:rFonts w:hint="default" w:ascii="Times New Roman" w:hAnsi="Times New Roman" w:eastAsia="宋体" w:cs="Times New Roman"/>
                      <w:spacing w:val="4"/>
                      <w:sz w:val="21"/>
                      <w:szCs w:val="21"/>
                    </w:rPr>
                    <w:t xml:space="preserve"> </w:t>
                  </w:r>
                  <w:r>
                    <w:rPr>
                      <w:rFonts w:hint="default" w:ascii="Times New Roman" w:hAnsi="Times New Roman" w:eastAsia="宋体" w:cs="Times New Roman"/>
                      <w:spacing w:val="-2"/>
                      <w:sz w:val="21"/>
                      <w:szCs w:val="21"/>
                    </w:rPr>
                    <w:t>度假村、高尔失球场、风力发电、光伏</w:t>
                  </w:r>
                  <w:r>
                    <w:rPr>
                      <w:rFonts w:hint="default" w:ascii="Times New Roman" w:hAnsi="Times New Roman" w:eastAsia="宋体" w:cs="Times New Roman"/>
                      <w:spacing w:val="3"/>
                      <w:sz w:val="21"/>
                      <w:szCs w:val="21"/>
                    </w:rPr>
                    <w:t>发电等任何不符合主体功能定位的建</w:t>
                  </w:r>
                  <w:r>
                    <w:rPr>
                      <w:rFonts w:hint="default" w:ascii="Times New Roman" w:hAnsi="Times New Roman" w:eastAsia="宋体" w:cs="Times New Roman"/>
                      <w:spacing w:val="-1"/>
                      <w:sz w:val="21"/>
                      <w:szCs w:val="21"/>
                    </w:rPr>
                    <w:t>设项目和开发活动，破坏野生动物栖息地和迁徙通道、鱼类洄游通道。</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1"/>
                      <w:sz w:val="21"/>
                      <w:szCs w:val="21"/>
                    </w:rPr>
                    <w:t>，不在水产种质资源</w:t>
                  </w:r>
                  <w:r>
                    <w:rPr>
                      <w:rFonts w:hint="default" w:ascii="Times New Roman" w:hAnsi="Times New Roman" w:eastAsia="宋体" w:cs="Times New Roman"/>
                      <w:spacing w:val="-2"/>
                      <w:sz w:val="21"/>
                      <w:szCs w:val="21"/>
                    </w:rPr>
                    <w:t>保护区内。</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3"/>
                      <w:sz w:val="21"/>
                      <w:szCs w:val="21"/>
                    </w:rPr>
                    <w:t>禁止违法利用、占用长江流域河湖岸</w:t>
                  </w:r>
                  <w:r>
                    <w:rPr>
                      <w:rFonts w:hint="default" w:ascii="Times New Roman" w:hAnsi="Times New Roman" w:eastAsia="宋体" w:cs="Times New Roman"/>
                      <w:spacing w:val="-2"/>
                      <w:sz w:val="21"/>
                      <w:szCs w:val="21"/>
                    </w:rPr>
                    <w:t>线。禁止在《长江岸线保护和开发利用总体规划》划定的岸线保护区和岸线保留区内投资建设除事关公共安全及公</w:t>
                  </w:r>
                  <w:r>
                    <w:rPr>
                      <w:rFonts w:hint="default" w:ascii="Times New Roman" w:hAnsi="Times New Roman" w:eastAsia="宋体" w:cs="Times New Roman"/>
                      <w:spacing w:val="-1"/>
                      <w:sz w:val="21"/>
                      <w:szCs w:val="21"/>
                    </w:rPr>
                    <w:t>众利益的防洪护岸、河道治理、供水、</w:t>
                  </w:r>
                  <w:r>
                    <w:rPr>
                      <w:rFonts w:hint="default" w:ascii="Times New Roman" w:hAnsi="Times New Roman" w:eastAsia="宋体" w:cs="Times New Roman"/>
                      <w:spacing w:val="-2"/>
                      <w:sz w:val="21"/>
                      <w:szCs w:val="21"/>
                    </w:rPr>
                    <w:t>生态环境保护、航道整治、国家重要基</w:t>
                  </w:r>
                  <w:r>
                    <w:rPr>
                      <w:rFonts w:hint="default" w:ascii="Times New Roman" w:hAnsi="Times New Roman" w:eastAsia="宋体" w:cs="Times New Roman"/>
                      <w:spacing w:val="-1"/>
                      <w:sz w:val="21"/>
                      <w:szCs w:val="21"/>
                    </w:rPr>
                    <w:t>础设施以外的项目。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1"/>
                      <w:sz w:val="21"/>
                      <w:szCs w:val="21"/>
                    </w:rPr>
                    <w:t>，不在国家湿地公园</w:t>
                  </w:r>
                  <w:r>
                    <w:rPr>
                      <w:rFonts w:hint="default" w:ascii="Times New Roman" w:hAnsi="Times New Roman" w:eastAsia="宋体" w:cs="Times New Roman"/>
                      <w:spacing w:val="-15"/>
                      <w:sz w:val="21"/>
                      <w:szCs w:val="21"/>
                    </w:rPr>
                    <w:t>内。</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10</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禁止在《全国重要江河湖泊水功能区划》划定的河段及湖泊保护区、保留区</w:t>
                  </w:r>
                  <w:r>
                    <w:rPr>
                      <w:rFonts w:hint="default" w:ascii="Times New Roman" w:hAnsi="Times New Roman" w:eastAsia="宋体" w:cs="Times New Roman"/>
                      <w:spacing w:val="-2"/>
                      <w:sz w:val="21"/>
                      <w:szCs w:val="21"/>
                    </w:rPr>
                    <w:t>内投资建设不利于水资源及自然生态保护的项目。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5"/>
                      <w:sz w:val="21"/>
                      <w:szCs w:val="21"/>
                    </w:rPr>
                    <w:t>，不涉及利用、占用</w:t>
                  </w:r>
                  <w:r>
                    <w:rPr>
                      <w:rFonts w:hint="default" w:ascii="Times New Roman" w:hAnsi="Times New Roman" w:eastAsia="宋体" w:cs="Times New Roman"/>
                      <w:spacing w:val="-1"/>
                      <w:sz w:val="21"/>
                      <w:szCs w:val="21"/>
                    </w:rPr>
                    <w:t>长江流域河湖岸线。</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1"/>
                      <w:sz w:val="21"/>
                      <w:szCs w:val="21"/>
                    </w:rPr>
                    <w:t>11</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禁止在长江流域江河、湖泊新设、改设</w:t>
                  </w:r>
                  <w:r>
                    <w:rPr>
                      <w:rFonts w:hint="default" w:ascii="Times New Roman" w:hAnsi="Times New Roman" w:eastAsia="宋体" w:cs="Times New Roman"/>
                      <w:spacing w:val="-2"/>
                      <w:sz w:val="21"/>
                      <w:szCs w:val="21"/>
                    </w:rPr>
                    <w:t>或者扩大排污口，经有管辖权的生态环</w:t>
                  </w:r>
                  <w:r>
                    <w:rPr>
                      <w:rFonts w:hint="default" w:ascii="Times New Roman" w:hAnsi="Times New Roman" w:eastAsia="宋体" w:cs="Times New Roman"/>
                      <w:spacing w:val="-1"/>
                      <w:sz w:val="21"/>
                      <w:szCs w:val="21"/>
                    </w:rPr>
                    <w:t>境主管部门或者长江流域生态环境监督管理机构同意的除外。</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1"/>
                      <w:sz w:val="21"/>
                      <w:szCs w:val="21"/>
                    </w:rPr>
                    <w:t>，不在《全国重要江河湖泊水功能区划》划</w:t>
                  </w:r>
                  <w:r>
                    <w:rPr>
                      <w:rFonts w:hint="default" w:ascii="Times New Roman" w:hAnsi="Times New Roman" w:eastAsia="宋体" w:cs="Times New Roman"/>
                      <w:spacing w:val="-2"/>
                      <w:sz w:val="21"/>
                      <w:szCs w:val="21"/>
                    </w:rPr>
                    <w:t>定的河段及湖泊保护</w:t>
                  </w:r>
                  <w:r>
                    <w:rPr>
                      <w:rFonts w:hint="default" w:ascii="Times New Roman" w:hAnsi="Times New Roman" w:eastAsia="宋体" w:cs="Times New Roman"/>
                      <w:spacing w:val="-3"/>
                      <w:sz w:val="21"/>
                      <w:szCs w:val="21"/>
                    </w:rPr>
                    <w:t>区、保留区内。</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12</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禁止在长江干支流、重要湖泊岸线一公</w:t>
                  </w:r>
                  <w:r>
                    <w:rPr>
                      <w:rFonts w:hint="default" w:ascii="Times New Roman" w:hAnsi="Times New Roman" w:eastAsia="宋体" w:cs="Times New Roman"/>
                      <w:spacing w:val="-2"/>
                      <w:sz w:val="21"/>
                      <w:szCs w:val="21"/>
                    </w:rPr>
                    <w:t>里范围内新建、扩建化工园区和化工项</w:t>
                  </w:r>
                  <w:r>
                    <w:rPr>
                      <w:rFonts w:hint="default" w:ascii="Times New Roman" w:hAnsi="Times New Roman" w:eastAsia="宋体" w:cs="Times New Roman"/>
                      <w:spacing w:val="-21"/>
                      <w:sz w:val="21"/>
                      <w:szCs w:val="21"/>
                    </w:rPr>
                    <w:t>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项目施工期生活污水由</w:t>
                  </w:r>
                  <w:r>
                    <w:rPr>
                      <w:rFonts w:hint="default" w:ascii="Times New Roman" w:hAnsi="Times New Roman" w:eastAsia="宋体" w:cs="Times New Roman"/>
                      <w:spacing w:val="9"/>
                      <w:sz w:val="21"/>
                      <w:szCs w:val="21"/>
                    </w:rPr>
                    <w:t>利用当地现有设施处</w:t>
                  </w:r>
                  <w:r>
                    <w:rPr>
                      <w:rFonts w:hint="default" w:ascii="Times New Roman" w:hAnsi="Times New Roman" w:eastAsia="宋体" w:cs="Times New Roman"/>
                      <w:spacing w:val="-1"/>
                      <w:sz w:val="21"/>
                      <w:szCs w:val="21"/>
                    </w:rPr>
                    <w:t>理。本项目不涉及新设</w:t>
                  </w:r>
                  <w:r>
                    <w:rPr>
                      <w:rFonts w:hint="default" w:ascii="Times New Roman" w:hAnsi="Times New Roman" w:eastAsia="宋体" w:cs="Times New Roman"/>
                      <w:spacing w:val="-2"/>
                      <w:sz w:val="21"/>
                      <w:szCs w:val="21"/>
                    </w:rPr>
                    <w:t>排污口。</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13</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禁止在长江干流岸线三公里范围内和</w:t>
                  </w:r>
                  <w:r>
                    <w:rPr>
                      <w:rFonts w:hint="default" w:ascii="Times New Roman" w:hAnsi="Times New Roman" w:eastAsia="宋体" w:cs="Times New Roman"/>
                      <w:spacing w:val="4"/>
                      <w:sz w:val="21"/>
                      <w:szCs w:val="21"/>
                    </w:rPr>
                    <w:t>重要支流岸线一公里范围内新建、改</w:t>
                  </w:r>
                  <w:r>
                    <w:rPr>
                      <w:rFonts w:hint="default" w:ascii="Times New Roman" w:hAnsi="Times New Roman" w:eastAsia="宋体" w:cs="Times New Roman"/>
                      <w:spacing w:val="-9"/>
                      <w:sz w:val="21"/>
                      <w:szCs w:val="21"/>
                    </w:rPr>
                    <w:t>建、扩建尾矿库、冶炼渣库、磷石膏库，</w:t>
                  </w:r>
                  <w:r>
                    <w:rPr>
                      <w:rFonts w:hint="default" w:ascii="Times New Roman" w:hAnsi="Times New Roman" w:eastAsia="宋体" w:cs="Times New Roman"/>
                      <w:spacing w:val="-2"/>
                      <w:sz w:val="21"/>
                      <w:szCs w:val="21"/>
                    </w:rPr>
                    <w:t>以提升安全、生态环境保护水平为目的</w:t>
                  </w:r>
                  <w:r>
                    <w:rPr>
                      <w:rFonts w:hint="default" w:ascii="Times New Roman" w:hAnsi="Times New Roman" w:eastAsia="宋体" w:cs="Times New Roman"/>
                      <w:spacing w:val="-4"/>
                      <w:sz w:val="21"/>
                      <w:szCs w:val="21"/>
                    </w:rPr>
                    <w:t>的改建除外。</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3"/>
                      <w:sz w:val="21"/>
                      <w:szCs w:val="21"/>
                    </w:rPr>
                    <w:t>项目为农灌渠整治工</w:t>
                  </w:r>
                  <w:r>
                    <w:rPr>
                      <w:rFonts w:hint="default" w:ascii="Times New Roman" w:hAnsi="Times New Roman" w:eastAsia="宋体" w:cs="Times New Roman"/>
                      <w:spacing w:val="-4"/>
                      <w:sz w:val="21"/>
                      <w:szCs w:val="21"/>
                    </w:rPr>
                    <w:t>程，不属于化工项目。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14</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禁止在合规园区外新建、扩建钢铁、石</w:t>
                  </w:r>
                  <w:r>
                    <w:rPr>
                      <w:rFonts w:hint="default" w:ascii="Times New Roman" w:hAnsi="Times New Roman" w:eastAsia="宋体" w:cs="Times New Roman"/>
                      <w:spacing w:val="-2"/>
                      <w:sz w:val="21"/>
                      <w:szCs w:val="21"/>
                    </w:rPr>
                    <w:t>化、化工、焦化、建材、有色、制浆造纸等高污染项目。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本项目农灌渠整治工程，不涉及尾矿库、冶炼渣库、磷石膏库。</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15</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禁止新建、扩建不符合国家石化、现代煤化工等产业布局规划的项目。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本项目位于</w:t>
                  </w:r>
                  <w:r>
                    <w:rPr>
                      <w:rFonts w:hint="default" w:ascii="Times New Roman" w:hAnsi="Times New Roman" w:eastAsia="宋体" w:cs="Times New Roman"/>
                      <w:spacing w:val="-1"/>
                      <w:sz w:val="21"/>
                      <w:szCs w:val="21"/>
                      <w:lang w:eastAsia="zh-CN"/>
                    </w:rPr>
                    <w:t>遂宁市蓬溪县</w:t>
                  </w:r>
                  <w:r>
                    <w:rPr>
                      <w:rFonts w:hint="default" w:ascii="Times New Roman" w:hAnsi="Times New Roman" w:eastAsia="宋体" w:cs="Times New Roman"/>
                      <w:spacing w:val="-1"/>
                      <w:sz w:val="21"/>
                      <w:szCs w:val="21"/>
                    </w:rPr>
                    <w:t>，本项目为农灌渠整治工程，不属于高污染</w:t>
                  </w:r>
                  <w:r>
                    <w:rPr>
                      <w:rFonts w:hint="default" w:ascii="Times New Roman" w:hAnsi="Times New Roman" w:eastAsia="宋体" w:cs="Times New Roman"/>
                      <w:spacing w:val="-4"/>
                      <w:sz w:val="21"/>
                      <w:szCs w:val="21"/>
                    </w:rPr>
                    <w:t>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16</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禁止新建、扩建法律法规和相关政策明</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
                      <w:sz w:val="21"/>
                      <w:szCs w:val="21"/>
                    </w:rPr>
                    <w:t>令禁止的落后产能项目。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本项目为农灌渠整治工程，不属于国家石化、现代煤化工等项目。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17</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禁止新建、扩建不符合国家产能置换要</w:t>
                  </w:r>
                  <w:r>
                    <w:rPr>
                      <w:rFonts w:hint="default" w:ascii="Times New Roman" w:hAnsi="Times New Roman" w:eastAsia="宋体" w:cs="Times New Roman"/>
                      <w:spacing w:val="-2"/>
                      <w:sz w:val="21"/>
                      <w:szCs w:val="21"/>
                    </w:rPr>
                    <w:t>求的严重过剩产能行业的项目。对于不</w:t>
                  </w:r>
                  <w:r>
                    <w:rPr>
                      <w:rFonts w:hint="default" w:ascii="Times New Roman" w:hAnsi="Times New Roman" w:eastAsia="宋体" w:cs="Times New Roman"/>
                      <w:spacing w:val="4"/>
                      <w:sz w:val="21"/>
                      <w:szCs w:val="21"/>
                    </w:rPr>
                    <w:t>符合国家产能置换要求的严重过剩产</w:t>
                  </w:r>
                  <w:r>
                    <w:rPr>
                      <w:rFonts w:hint="default" w:ascii="Times New Roman" w:hAnsi="Times New Roman" w:eastAsia="宋体" w:cs="Times New Roman"/>
                      <w:spacing w:val="-2"/>
                      <w:sz w:val="21"/>
                      <w:szCs w:val="21"/>
                    </w:rPr>
                    <w:t>能行业，不得以其他任何名义、任何方式备案新增产能项目。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本项目属于《产业结构调整指导目录（2019年本）》（2021修改）中</w:t>
                  </w:r>
                  <w:r>
                    <w:rPr>
                      <w:rFonts w:hint="default" w:ascii="Times New Roman" w:hAnsi="Times New Roman" w:eastAsia="宋体" w:cs="Times New Roman"/>
                      <w:spacing w:val="-3"/>
                      <w:sz w:val="21"/>
                      <w:szCs w:val="21"/>
                    </w:rPr>
                    <w:t>鼓励类。</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54" w:hRule="atLeast"/>
              </w:trPr>
              <w:tc>
                <w:tcPr>
                  <w:tcW w:w="683" w:type="dxa"/>
                  <w:tcBorders>
                    <w:tl2br w:val="nil"/>
                    <w:tr2bl w:val="nil"/>
                  </w:tcBorders>
                  <w:vAlign w:val="center"/>
                </w:tcPr>
                <w:p>
                  <w:pPr>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sz w:val="21"/>
                      <w:szCs w:val="21"/>
                    </w:rPr>
                    <w:t>18</w:t>
                  </w:r>
                </w:p>
              </w:tc>
              <w:tc>
                <w:tcPr>
                  <w:tcW w:w="3394"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
                      <w:sz w:val="21"/>
                      <w:szCs w:val="21"/>
                    </w:rPr>
                    <w:t>禁止新建、扩建不符合要求的高耗能、</w:t>
                  </w:r>
                  <w:r>
                    <w:rPr>
                      <w:rFonts w:hint="default" w:ascii="Times New Roman" w:hAnsi="Times New Roman" w:eastAsia="宋体" w:cs="Times New Roman"/>
                      <w:spacing w:val="-2"/>
                      <w:sz w:val="21"/>
                      <w:szCs w:val="21"/>
                    </w:rPr>
                    <w:t>高排放、低水平项目。</w:t>
                  </w:r>
                </w:p>
              </w:tc>
              <w:tc>
                <w:tcPr>
                  <w:tcW w:w="2007"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right="0" w:firstLine="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2"/>
                      <w:sz w:val="21"/>
                      <w:szCs w:val="21"/>
                    </w:rPr>
                    <w:t>项目为农灌渠整治工</w:t>
                  </w:r>
                  <w:r>
                    <w:rPr>
                      <w:rFonts w:hint="default" w:ascii="Times New Roman" w:hAnsi="Times New Roman" w:eastAsia="宋体" w:cs="Times New Roman"/>
                      <w:spacing w:val="-1"/>
                      <w:sz w:val="21"/>
                      <w:szCs w:val="21"/>
                    </w:rPr>
                    <w:t>程，不属于国家产能置换要求的严重过剩产能</w:t>
                  </w:r>
                  <w:r>
                    <w:rPr>
                      <w:rFonts w:hint="default" w:ascii="Times New Roman" w:hAnsi="Times New Roman" w:eastAsia="宋体" w:cs="Times New Roman"/>
                      <w:spacing w:val="-2"/>
                      <w:sz w:val="21"/>
                      <w:szCs w:val="21"/>
                    </w:rPr>
                    <w:t>行业的项目。</w:t>
                  </w:r>
                </w:p>
              </w:tc>
              <w:tc>
                <w:tcPr>
                  <w:tcW w:w="775" w:type="dxa"/>
                  <w:tcBorders>
                    <w:tl2br w:val="nil"/>
                    <w:tr2bl w:val="nil"/>
                  </w:tcBorders>
                  <w:vAlign w:val="center"/>
                </w:tcPr>
                <w:p>
                  <w:pPr>
                    <w:pStyle w:val="13"/>
                    <w:keepNext w:val="0"/>
                    <w:keepLines w:val="0"/>
                    <w:pageBreakBefore w:val="0"/>
                    <w:widowControl/>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符合</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10、“三线一单 ”符合性分析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根据四川省生态环境厅办公室《关于印发&lt;产业园区规划环评</w:t>
            </w:r>
            <w:r>
              <w:rPr>
                <w:rFonts w:hint="default"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rPr>
              <w:t>三线一单</w:t>
            </w:r>
            <w:r>
              <w:rPr>
                <w:rFonts w:hint="default"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rPr>
              <w:t>符合性分析技术要点（试行）&gt;和&lt;项目环评“三线一单”符合性分析技术要点（试行）&gt;的通知》（川环办函〔2021〕469号）要求：本项目应“根据项目所在地所属环境管控单元的生态环境准入清单、从空间布局约束、污染物排放管控、环境风险防控、资源开发效率四个维度，论述项目的符合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根据</w:t>
            </w:r>
            <w:r>
              <w:rPr>
                <w:rFonts w:hint="default" w:ascii="Times New Roman" w:hAnsi="Times New Roman" w:eastAsia="宋体" w:cs="Times New Roman"/>
                <w:spacing w:val="3"/>
                <w:sz w:val="24"/>
                <w:szCs w:val="24"/>
                <w:lang w:eastAsia="zh-CN"/>
              </w:rPr>
              <w:t>遂宁市</w:t>
            </w:r>
            <w:r>
              <w:rPr>
                <w:rFonts w:hint="default" w:ascii="Times New Roman" w:hAnsi="Times New Roman" w:eastAsia="宋体" w:cs="Times New Roman"/>
                <w:spacing w:val="3"/>
                <w:sz w:val="24"/>
                <w:szCs w:val="24"/>
              </w:rPr>
              <w:t>人民政府《关于落实生态保护红线、环境质量底线、资源利用上线制定生态环境准入清单实施生态环境分区管控的通知》（</w:t>
            </w:r>
            <w:r>
              <w:rPr>
                <w:rFonts w:hint="default" w:ascii="Times New Roman" w:hAnsi="Times New Roman" w:eastAsia="宋体" w:cs="Times New Roman"/>
                <w:spacing w:val="3"/>
                <w:sz w:val="24"/>
                <w:szCs w:val="24"/>
                <w:lang w:eastAsia="zh-CN"/>
              </w:rPr>
              <w:t>遂府函〔2021〕74号</w:t>
            </w:r>
            <w:r>
              <w:rPr>
                <w:rFonts w:hint="default" w:ascii="Times New Roman" w:hAnsi="Times New Roman" w:eastAsia="宋体" w:cs="Times New Roman"/>
                <w:spacing w:val="3"/>
                <w:sz w:val="24"/>
                <w:szCs w:val="24"/>
              </w:rPr>
              <w:t>），全市行政区域从生态环境保护角度划分为优先保护单元、重点管控单元和一般管控单元三类</w:t>
            </w:r>
            <w:r>
              <w:rPr>
                <w:rFonts w:hint="default" w:ascii="Times New Roman" w:hAnsi="Times New Roman" w:eastAsia="宋体" w:cs="Times New Roman"/>
                <w:spacing w:val="3"/>
                <w:sz w:val="24"/>
                <w:szCs w:val="24"/>
                <w:lang w:val="en-US" w:eastAsia="zh-CN"/>
              </w:rPr>
              <w:t>共49</w:t>
            </w:r>
            <w:r>
              <w:rPr>
                <w:rFonts w:hint="default" w:ascii="Times New Roman" w:hAnsi="Times New Roman" w:eastAsia="宋体" w:cs="Times New Roman"/>
                <w:spacing w:val="3"/>
                <w:sz w:val="24"/>
                <w:szCs w:val="24"/>
              </w:rPr>
              <w:t>个环境管控单元。</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pacing w:val="3"/>
                <w:sz w:val="24"/>
                <w:szCs w:val="24"/>
                <w:lang w:val="en-US"/>
              </w:rPr>
            </w:pP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eastAsia="zh-CN"/>
              </w:rPr>
              <w:t>1</w:t>
            </w:r>
            <w:r>
              <w:rPr>
                <w:rFonts w:hint="eastAsia" w:ascii="Times New Roman" w:hAnsi="Times New Roman" w:eastAsia="宋体" w:cs="Times New Roman"/>
                <w:spacing w:val="3"/>
                <w:sz w:val="24"/>
                <w:szCs w:val="24"/>
                <w:lang w:val="en-US" w:eastAsia="zh-CN"/>
              </w:rPr>
              <w:t>）与生态保护红线相符性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pacing w:val="3"/>
                <w:sz w:val="24"/>
                <w:szCs w:val="24"/>
                <w:lang w:val="en-US"/>
              </w:rPr>
            </w:pPr>
            <w:r>
              <w:rPr>
                <w:rFonts w:hint="eastAsia" w:ascii="Times New Roman" w:hAnsi="Times New Roman" w:eastAsia="宋体" w:cs="Times New Roman"/>
                <w:spacing w:val="3"/>
                <w:sz w:val="24"/>
                <w:szCs w:val="24"/>
                <w:lang w:val="en-US" w:eastAsia="zh-CN"/>
              </w:rPr>
              <w:t>本项目位于蓬溪县，根据遂宁市</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三线一单</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编制成果，本项目不在遂宁市</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生态保护红线</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和</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一般生态空间</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范围内，与生态保护红线及一般生态空间不冲突。</w:t>
            </w:r>
          </w:p>
          <w:p>
            <w:pPr>
              <w:keepNext w:val="0"/>
              <w:keepLines w:val="0"/>
              <w:widowControl w:val="0"/>
              <w:suppressLineNumbers w:val="0"/>
              <w:autoSpaceDE w:val="0"/>
              <w:autoSpaceDN w:val="0"/>
              <w:adjustRightInd w:val="0"/>
              <w:snapToGrid w:val="0"/>
              <w:spacing w:before="0" w:beforeAutospacing="0" w:after="0" w:afterAutospacing="0"/>
              <w:ind w:left="0" w:right="0"/>
              <w:jc w:val="both"/>
              <w:rPr>
                <w:kern w:val="0"/>
                <w:sz w:val="24"/>
                <w:szCs w:val="24"/>
                <w:lang w:val="en-US"/>
              </w:rPr>
            </w:pP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0288" behindDoc="0" locked="0" layoutInCell="1" allowOverlap="1">
                      <wp:simplePos x="0" y="0"/>
                      <wp:positionH relativeFrom="column">
                        <wp:posOffset>2283460</wp:posOffset>
                      </wp:positionH>
                      <wp:positionV relativeFrom="paragraph">
                        <wp:posOffset>993140</wp:posOffset>
                      </wp:positionV>
                      <wp:extent cx="877570" cy="266700"/>
                      <wp:effectExtent l="252095" t="5080" r="13335" b="261620"/>
                      <wp:wrapNone/>
                      <wp:docPr id="5" name="矩形标注 1"/>
                      <wp:cNvGraphicFramePr/>
                      <a:graphic xmlns:a="http://schemas.openxmlformats.org/drawingml/2006/main">
                        <a:graphicData uri="http://schemas.microsoft.com/office/word/2010/wordprocessingShape">
                          <wps:wsp>
                            <wps:cNvSpPr/>
                            <wps:spPr>
                              <a:xfrm>
                                <a:off x="0" y="0"/>
                                <a:ext cx="877570" cy="266700"/>
                              </a:xfrm>
                              <a:prstGeom prst="wedgeRectCallout">
                                <a:avLst>
                                  <a:gd name="adj1" fmla="val -74815"/>
                                  <a:gd name="adj2" fmla="val 139287"/>
                                </a:avLst>
                              </a:prstGeom>
                              <a:noFill/>
                              <a:ln w="9525" cap="flat" cmpd="sng">
                                <a:solidFill>
                                  <a:srgbClr val="FF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snapToGrid w:val="0"/>
                                      <w:color w:val="000000"/>
                                      <w:kern w:val="2"/>
                                      <w:sz w:val="21"/>
                                      <w:szCs w:val="24"/>
                                      <w:lang w:val="en-US" w:eastAsia="zh-CN" w:bidi="ar"/>
                                    </w:rPr>
                                    <w:t>本项目位置</w:t>
                                  </w:r>
                                </w:p>
                              </w:txbxContent>
                            </wps:txbx>
                            <wps:bodyPr wrap="square" upright="1"/>
                          </wps:wsp>
                        </a:graphicData>
                      </a:graphic>
                    </wp:anchor>
                  </w:drawing>
                </mc:Choice>
                <mc:Fallback>
                  <w:pict>
                    <v:shape id="矩形标注 1" o:spid="_x0000_s1026" o:spt="61" type="#_x0000_t61" style="position:absolute;left:0pt;margin-left:179.8pt;margin-top:78.2pt;height:21pt;width:69.1pt;z-index:251660288;mso-width-relative:page;mso-height-relative:page;" filled="f" stroked="t" coordsize="21600,21600" o:gfxdata="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BYAAABkcnMvUEsBAhQAFAAAAAgAh07iQFI9z13ZAAAA&#10;CwEAAA8AAAAAAAAAAQAgAAAAOAAAAGRycy9kb3ducmV2LnhtbFBLAQIUABQAAAAIAIdO4kC2hktx&#10;PwIAAHIEAAAOAAAAAAAAAAEAIAAAAD4BAABkcnMvZTJvRG9jLnhtbFBLBQYAAAAABgAGAFkBAADv&#10;BQAAAAA=&#10;" adj="-5360,40886">
                      <v:fill on="f" focussize="0,0"/>
                      <v:stroke color="#FF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snapToGrid w:val="0"/>
                                <w:color w:val="000000"/>
                                <w:kern w:val="2"/>
                                <w:sz w:val="21"/>
                                <w:szCs w:val="24"/>
                                <w:lang w:val="en-US" w:eastAsia="zh-CN" w:bidi="ar"/>
                              </w:rPr>
                              <w:t>本项目位置</w:t>
                            </w:r>
                          </w:p>
                        </w:txbxContent>
                      </v:textbox>
                    </v:shape>
                  </w:pict>
                </mc:Fallback>
              </mc:AlternateContent>
            </w:r>
            <w:r>
              <w:rPr>
                <w:kern w:val="0"/>
                <w:sz w:val="24"/>
                <w:szCs w:val="24"/>
                <w:lang w:val="en-US"/>
              </w:rPr>
              <w:drawing>
                <wp:inline distT="0" distB="0" distL="114300" distR="114300">
                  <wp:extent cx="4248150" cy="2905125"/>
                  <wp:effectExtent l="0" t="0" r="0" b="9525"/>
                  <wp:docPr id="3" name="图片 1" descr="遂宁市生态保护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遂宁市生态保护红线图"/>
                          <pic:cNvPicPr>
                            <a:picLocks noChangeAspect="1"/>
                          </pic:cNvPicPr>
                        </pic:nvPicPr>
                        <pic:blipFill>
                          <a:blip r:embed="rId30"/>
                          <a:stretch>
                            <a:fillRect/>
                          </a:stretch>
                        </pic:blipFill>
                        <pic:spPr>
                          <a:xfrm>
                            <a:off x="0" y="0"/>
                            <a:ext cx="4248150" cy="2905125"/>
                          </a:xfrm>
                          <a:prstGeom prst="rect">
                            <a:avLst/>
                          </a:prstGeom>
                          <a:noFill/>
                          <a:ln>
                            <a:noFill/>
                          </a:ln>
                        </pic:spPr>
                      </pic:pic>
                    </a:graphicData>
                  </a:graphic>
                </wp:inline>
              </w:drawing>
            </w:r>
          </w:p>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360" w:lineRule="auto"/>
              <w:ind w:left="0" w:right="0"/>
              <w:jc w:val="center"/>
              <w:textAlignment w:val="baseline"/>
              <w:rPr>
                <w:rFonts w:hint="default" w:ascii="Times New Roman" w:hAnsi="Times New Roman" w:eastAsia="宋体" w:cs="Times New Roman"/>
                <w:b/>
                <w:bCs w:val="0"/>
                <w:kern w:val="0"/>
                <w:szCs w:val="21"/>
                <w:lang w:val="en-US"/>
              </w:rPr>
            </w:pPr>
            <w:r>
              <w:rPr>
                <w:rFonts w:hint="default" w:ascii="Times New Roman" w:hAnsi="Times New Roman" w:eastAsia="宋体" w:cs="Times New Roman"/>
                <w:b/>
                <w:bCs w:val="0"/>
                <w:snapToGrid w:val="0"/>
                <w:color w:val="000000"/>
                <w:kern w:val="2"/>
                <w:sz w:val="21"/>
                <w:szCs w:val="21"/>
                <w:lang w:val="en-US" w:eastAsia="zh-CN" w:bidi="ar"/>
              </w:rPr>
              <w:t>图 1-1 项目与生态保护红线区位关系图</w:t>
            </w:r>
          </w:p>
          <w:p>
            <w:pPr>
              <w:keepNext w:val="0"/>
              <w:keepLines w:val="0"/>
              <w:widowControl w:val="0"/>
              <w:suppressLineNumbers w:val="0"/>
              <w:autoSpaceDE w:val="0"/>
              <w:autoSpaceDN w:val="0"/>
              <w:adjustRightInd w:val="0"/>
              <w:snapToGrid w:val="0"/>
              <w:spacing w:before="0" w:beforeAutospacing="0" w:after="0" w:afterAutospacing="0"/>
              <w:ind w:left="0" w:right="0"/>
              <w:jc w:val="both"/>
              <w:rPr>
                <w:kern w:val="0"/>
                <w:sz w:val="24"/>
                <w:szCs w:val="24"/>
                <w:lang w:val="en-US"/>
              </w:rPr>
            </w:pP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1312" behindDoc="0" locked="0" layoutInCell="1" allowOverlap="1">
                      <wp:simplePos x="0" y="0"/>
                      <wp:positionH relativeFrom="column">
                        <wp:posOffset>2258060</wp:posOffset>
                      </wp:positionH>
                      <wp:positionV relativeFrom="paragraph">
                        <wp:posOffset>984250</wp:posOffset>
                      </wp:positionV>
                      <wp:extent cx="877570" cy="266700"/>
                      <wp:effectExtent l="231775" t="5080" r="14605" b="280670"/>
                      <wp:wrapNone/>
                      <wp:docPr id="4" name="矩形标注 2"/>
                      <wp:cNvGraphicFramePr/>
                      <a:graphic xmlns:a="http://schemas.openxmlformats.org/drawingml/2006/main">
                        <a:graphicData uri="http://schemas.microsoft.com/office/word/2010/wordprocessingShape">
                          <wps:wsp>
                            <wps:cNvSpPr/>
                            <wps:spPr>
                              <a:xfrm>
                                <a:off x="0" y="0"/>
                                <a:ext cx="877570" cy="266700"/>
                              </a:xfrm>
                              <a:prstGeom prst="wedgeRectCallout">
                                <a:avLst>
                                  <a:gd name="adj1" fmla="val -72644"/>
                                  <a:gd name="adj2" fmla="val 146431"/>
                                </a:avLst>
                              </a:prstGeom>
                              <a:noFill/>
                              <a:ln w="9525" cap="flat" cmpd="sng">
                                <a:solidFill>
                                  <a:srgbClr val="FF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snapToGrid w:val="0"/>
                                      <w:color w:val="000000"/>
                                      <w:kern w:val="2"/>
                                      <w:sz w:val="21"/>
                                      <w:szCs w:val="24"/>
                                      <w:lang w:val="en-US" w:eastAsia="zh-CN" w:bidi="ar"/>
                                    </w:rPr>
                                    <w:t>本项目位置</w:t>
                                  </w:r>
                                </w:p>
                              </w:txbxContent>
                            </wps:txbx>
                            <wps:bodyPr wrap="square" upright="1"/>
                          </wps:wsp>
                        </a:graphicData>
                      </a:graphic>
                    </wp:anchor>
                  </w:drawing>
                </mc:Choice>
                <mc:Fallback>
                  <w:pict>
                    <v:shape id="矩形标注 2" o:spid="_x0000_s1026" o:spt="61" type="#_x0000_t61" style="position:absolute;left:0pt;margin-left:177.8pt;margin-top:77.5pt;height:21pt;width:69.1pt;z-index:251661312;mso-width-relative:page;mso-height-relative:page;" filled="f" stroked="t" coordsize="21600,21600" o:gfxdata="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BYAAABkcnMvUEsBAhQAFAAAAAgAh07iQNsBokvZAAAA&#10;CwEAAA8AAAAAAAAAAQAgAAAAOAAAAGRycy9kb3ducmV2LnhtbFBLAQIUABQAAAAIAIdO4kCwDnD9&#10;PwIAAHIEAAAOAAAAAAAAAAEAIAAAAD4BAABkcnMvZTJvRG9jLnhtbFBLBQYAAAAABgAGAFkBAADv&#10;BQAAAAA=&#10;" adj="-4891,42429">
                      <v:fill on="f" focussize="0,0"/>
                      <v:stroke color="#FF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snapToGrid w:val="0"/>
                                <w:color w:val="000000"/>
                                <w:kern w:val="2"/>
                                <w:sz w:val="21"/>
                                <w:szCs w:val="24"/>
                                <w:lang w:val="en-US" w:eastAsia="zh-CN" w:bidi="ar"/>
                              </w:rPr>
                              <w:t>本项目位置</w:t>
                            </w:r>
                          </w:p>
                        </w:txbxContent>
                      </v:textbox>
                    </v:shape>
                  </w:pict>
                </mc:Fallback>
              </mc:AlternateContent>
            </w:r>
            <w:r>
              <w:rPr>
                <w:kern w:val="0"/>
                <w:sz w:val="24"/>
                <w:szCs w:val="24"/>
                <w:lang w:val="en-US"/>
              </w:rPr>
              <w:drawing>
                <wp:inline distT="0" distB="0" distL="114300" distR="114300">
                  <wp:extent cx="4248150" cy="2905125"/>
                  <wp:effectExtent l="0" t="0" r="0" b="9525"/>
                  <wp:docPr id="18" name="图片 2" descr="遂宁市生态空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遂宁市生态空间图"/>
                          <pic:cNvPicPr>
                            <a:picLocks noChangeAspect="1"/>
                          </pic:cNvPicPr>
                        </pic:nvPicPr>
                        <pic:blipFill>
                          <a:blip r:embed="rId31"/>
                          <a:stretch>
                            <a:fillRect/>
                          </a:stretch>
                        </pic:blipFill>
                        <pic:spPr>
                          <a:xfrm>
                            <a:off x="0" y="0"/>
                            <a:ext cx="4248150" cy="2905125"/>
                          </a:xfrm>
                          <a:prstGeom prst="rect">
                            <a:avLst/>
                          </a:prstGeom>
                          <a:noFill/>
                          <a:ln>
                            <a:noFill/>
                          </a:ln>
                        </pic:spPr>
                      </pic:pic>
                    </a:graphicData>
                  </a:graphic>
                </wp:inline>
              </w:drawing>
            </w:r>
          </w:p>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360" w:lineRule="auto"/>
              <w:ind w:left="0" w:right="0"/>
              <w:jc w:val="center"/>
              <w:textAlignment w:val="baseline"/>
              <w:rPr>
                <w:rFonts w:hint="default" w:ascii="Times New Roman" w:hAnsi="Times New Roman" w:eastAsia="宋体" w:cs="Times New Roman"/>
                <w:b/>
                <w:bCs w:val="0"/>
                <w:snapToGrid w:val="0"/>
                <w:color w:val="000000"/>
                <w:kern w:val="2"/>
                <w:sz w:val="21"/>
                <w:szCs w:val="21"/>
                <w:lang w:val="en-US" w:eastAsia="zh-CN" w:bidi="ar"/>
              </w:rPr>
            </w:pPr>
            <w:r>
              <w:rPr>
                <w:rFonts w:hint="eastAsia" w:ascii="Times New Roman" w:hAnsi="Times New Roman" w:eastAsia="宋体" w:cs="Times New Roman"/>
                <w:b/>
                <w:bCs w:val="0"/>
                <w:snapToGrid w:val="0"/>
                <w:color w:val="000000"/>
                <w:kern w:val="2"/>
                <w:sz w:val="21"/>
                <w:szCs w:val="21"/>
                <w:lang w:val="en-US" w:eastAsia="zh-CN" w:bidi="ar"/>
              </w:rPr>
              <w:t xml:space="preserve">图 </w:t>
            </w:r>
            <w:r>
              <w:rPr>
                <w:rFonts w:hint="default" w:ascii="Times New Roman" w:hAnsi="Times New Roman" w:eastAsia="宋体" w:cs="Times New Roman"/>
                <w:b/>
                <w:bCs w:val="0"/>
                <w:snapToGrid w:val="0"/>
                <w:color w:val="000000"/>
                <w:kern w:val="2"/>
                <w:sz w:val="21"/>
                <w:szCs w:val="21"/>
                <w:lang w:val="en-US" w:eastAsia="zh-CN" w:bidi="ar"/>
              </w:rPr>
              <w:t xml:space="preserve">1-2 </w:t>
            </w:r>
            <w:r>
              <w:rPr>
                <w:rFonts w:hint="eastAsia" w:ascii="Times New Roman" w:hAnsi="Times New Roman" w:eastAsia="宋体" w:cs="Times New Roman"/>
                <w:b/>
                <w:bCs w:val="0"/>
                <w:snapToGrid w:val="0"/>
                <w:color w:val="000000"/>
                <w:kern w:val="2"/>
                <w:sz w:val="21"/>
                <w:szCs w:val="21"/>
                <w:lang w:val="en-US" w:eastAsia="zh-CN" w:bidi="ar"/>
              </w:rPr>
              <w:t>项目与生态空间区位关系图</w:t>
            </w:r>
          </w:p>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eastAsia="zh-CN"/>
              </w:rPr>
              <w:t>2</w:t>
            </w:r>
            <w:r>
              <w:rPr>
                <w:rFonts w:hint="eastAsia" w:ascii="Times New Roman" w:hAnsi="Times New Roman" w:eastAsia="宋体" w:cs="Times New Roman"/>
                <w:spacing w:val="3"/>
                <w:sz w:val="24"/>
                <w:szCs w:val="24"/>
                <w:lang w:val="en-US" w:eastAsia="zh-CN"/>
              </w:rPr>
              <w:t>）与</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环境质量底线</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根据遂宁市生态环境局公布的《</w:t>
            </w:r>
            <w:r>
              <w:rPr>
                <w:rFonts w:hint="default" w:ascii="Times New Roman" w:hAnsi="Times New Roman" w:eastAsia="宋体" w:cs="Times New Roman"/>
                <w:spacing w:val="3"/>
                <w:sz w:val="24"/>
                <w:szCs w:val="24"/>
                <w:lang w:val="en-US" w:eastAsia="zh-CN"/>
              </w:rPr>
              <w:t>2023</w:t>
            </w:r>
            <w:r>
              <w:rPr>
                <w:rFonts w:hint="eastAsia" w:ascii="Times New Roman" w:hAnsi="Times New Roman" w:eastAsia="宋体" w:cs="Times New Roman"/>
                <w:spacing w:val="3"/>
                <w:sz w:val="24"/>
                <w:szCs w:val="24"/>
                <w:lang w:val="en-US" w:eastAsia="zh-CN"/>
              </w:rPr>
              <w:t>年遂宁市环境质量公告》，项目区环境质量较好，不存在环境质量恶化的情况；本项目属于灌区续建配套</w:t>
            </w:r>
            <w:r>
              <w:rPr>
                <w:rFonts w:hint="eastAsia" w:ascii="Times New Roman" w:hAnsi="Times New Roman" w:cs="Times New Roman"/>
                <w:spacing w:val="3"/>
                <w:sz w:val="24"/>
                <w:szCs w:val="24"/>
                <w:lang w:val="en-US" w:eastAsia="zh-CN"/>
              </w:rPr>
              <w:t>与现代化改造</w:t>
            </w:r>
            <w:r>
              <w:rPr>
                <w:rFonts w:hint="eastAsia" w:ascii="Times New Roman" w:hAnsi="Times New Roman" w:eastAsia="宋体" w:cs="Times New Roman"/>
                <w:spacing w:val="3"/>
                <w:sz w:val="24"/>
                <w:szCs w:val="24"/>
                <w:lang w:val="en-US" w:eastAsia="zh-CN"/>
              </w:rPr>
              <w:t>项目，运营期主要污染物为噪声，施工期将产生废水、废气、噪声、固废等，在采取相应措施后，污染物对周围环境影响较小，项目建设不会对本项目所在区域环境质量产生影响。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eastAsia="zh-CN"/>
              </w:rPr>
              <w:t>3</w:t>
            </w:r>
            <w:r>
              <w:rPr>
                <w:rFonts w:hint="eastAsia" w:ascii="Times New Roman" w:hAnsi="Times New Roman" w:eastAsia="宋体" w:cs="Times New Roman"/>
                <w:spacing w:val="3"/>
                <w:sz w:val="24"/>
                <w:szCs w:val="24"/>
                <w:lang w:val="en-US" w:eastAsia="zh-CN"/>
              </w:rPr>
              <w:t>）与</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资源利用上线</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本项目属于灌区续建配套</w:t>
            </w:r>
            <w:r>
              <w:rPr>
                <w:rFonts w:hint="eastAsia" w:ascii="Times New Roman" w:hAnsi="Times New Roman" w:cs="Times New Roman"/>
                <w:spacing w:val="3"/>
                <w:sz w:val="24"/>
                <w:szCs w:val="24"/>
                <w:lang w:val="en-US" w:eastAsia="zh-CN"/>
              </w:rPr>
              <w:t>与现代化改造</w:t>
            </w:r>
            <w:r>
              <w:rPr>
                <w:rFonts w:hint="eastAsia" w:ascii="Times New Roman" w:hAnsi="Times New Roman" w:eastAsia="宋体" w:cs="Times New Roman"/>
                <w:spacing w:val="3"/>
                <w:sz w:val="24"/>
                <w:szCs w:val="24"/>
                <w:lang w:val="en-US" w:eastAsia="zh-CN"/>
              </w:rPr>
              <w:t>项目，所用土地为林地、荒地，未占用基本农田。项目改造完成后全灌区复种指数将由现状的</w:t>
            </w:r>
            <w:r>
              <w:rPr>
                <w:rFonts w:hint="eastAsia" w:ascii="Times New Roman" w:hAnsi="Times New Roman" w:cs="Times New Roman"/>
                <w:spacing w:val="3"/>
                <w:sz w:val="24"/>
                <w:szCs w:val="24"/>
                <w:lang w:val="en-US" w:eastAsia="zh-CN"/>
              </w:rPr>
              <w:t>2.18</w:t>
            </w:r>
            <w:r>
              <w:rPr>
                <w:rFonts w:hint="eastAsia" w:ascii="Times New Roman" w:hAnsi="Times New Roman" w:eastAsia="宋体" w:cs="Times New Roman"/>
                <w:spacing w:val="3"/>
                <w:sz w:val="24"/>
                <w:szCs w:val="24"/>
                <w:lang w:val="en-US" w:eastAsia="zh-CN"/>
              </w:rPr>
              <w:t>提高到</w:t>
            </w:r>
            <w:r>
              <w:rPr>
                <w:rFonts w:hint="default" w:ascii="Times New Roman" w:hAnsi="Times New Roman" w:eastAsia="宋体" w:cs="Times New Roman"/>
                <w:spacing w:val="3"/>
                <w:sz w:val="24"/>
                <w:szCs w:val="24"/>
                <w:lang w:val="en-US" w:eastAsia="zh-CN"/>
              </w:rPr>
              <w:t>2.</w:t>
            </w:r>
            <w:r>
              <w:rPr>
                <w:rFonts w:hint="eastAsia" w:ascii="Times New Roman" w:hAnsi="Times New Roman" w:cs="Times New Roman"/>
                <w:spacing w:val="3"/>
                <w:sz w:val="24"/>
                <w:szCs w:val="24"/>
                <w:lang w:val="en-US" w:eastAsia="zh-CN"/>
              </w:rPr>
              <w:t>37</w:t>
            </w:r>
            <w:r>
              <w:rPr>
                <w:rFonts w:hint="eastAsia" w:ascii="Times New Roman" w:hAnsi="Times New Roman" w:eastAsia="宋体" w:cs="Times New Roman"/>
                <w:spacing w:val="3"/>
                <w:sz w:val="24"/>
                <w:szCs w:val="24"/>
                <w:lang w:val="en-US" w:eastAsia="zh-CN"/>
              </w:rPr>
              <w:t>。本项目不新增取水量，因此不会超过水资源利用上限。项目施工期涉及的水、电、原材料等材料均取自当地，不存在项目区资源过度使用的情况。</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综上，本项目与遂宁市的</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生态保护红线、环境质量底线以及资源利用上线</w:t>
            </w:r>
            <w:r>
              <w:rPr>
                <w:rFonts w:hint="default" w:ascii="Times New Roman" w:hAnsi="Times New Roman" w:eastAsia="宋体" w:cs="Times New Roman"/>
                <w:spacing w:val="3"/>
                <w:sz w:val="24"/>
                <w:szCs w:val="24"/>
                <w:lang w:val="en-US" w:eastAsia="zh-CN"/>
              </w:rPr>
              <w:t>”</w:t>
            </w:r>
            <w:r>
              <w:rPr>
                <w:rFonts w:hint="eastAsia" w:ascii="Times New Roman" w:hAnsi="Times New Roman" w:eastAsia="宋体" w:cs="Times New Roman"/>
                <w:spacing w:val="3"/>
                <w:sz w:val="24"/>
                <w:szCs w:val="24"/>
                <w:lang w:val="en-US" w:eastAsia="zh-CN"/>
              </w:rPr>
              <w:t>相符。</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val="en-US" w:eastAsia="zh-CN"/>
              </w:rPr>
            </w:pP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eastAsia="zh-CN"/>
              </w:rPr>
              <w:t>4</w:t>
            </w:r>
            <w:r>
              <w:rPr>
                <w:rFonts w:hint="eastAsia" w:ascii="Times New Roman" w:hAnsi="Times New Roman" w:eastAsia="宋体" w:cs="Times New Roman"/>
                <w:spacing w:val="3"/>
                <w:sz w:val="24"/>
                <w:szCs w:val="24"/>
                <w:lang w:val="en-US" w:eastAsia="zh-CN"/>
              </w:rPr>
              <w:t>）与《遂宁市人民政府关于落实生态保护红线、环境质量底线、资源</w:t>
            </w:r>
            <w:r>
              <w:rPr>
                <w:rFonts w:hint="default" w:ascii="Times New Roman" w:hAnsi="Times New Roman" w:eastAsia="宋体" w:cs="Times New Roman"/>
                <w:spacing w:val="3"/>
                <w:sz w:val="24"/>
                <w:szCs w:val="24"/>
                <w:lang w:val="en-US" w:eastAsia="zh-CN"/>
              </w:rPr>
              <w:t xml:space="preserve"> </w:t>
            </w:r>
            <w:r>
              <w:rPr>
                <w:rFonts w:hint="eastAsia" w:ascii="Times New Roman" w:hAnsi="Times New Roman" w:eastAsia="宋体" w:cs="Times New Roman"/>
                <w:spacing w:val="3"/>
                <w:sz w:val="24"/>
                <w:szCs w:val="24"/>
                <w:lang w:val="en-US" w:eastAsia="zh-CN"/>
              </w:rPr>
              <w:t>利用上线和生态环境准入清单实施生态环境分区管控的通知》符合性分析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92" w:firstLineChars="200"/>
              <w:jc w:val="both"/>
              <w:textAlignment w:val="baseline"/>
              <w:rPr>
                <w:rFonts w:hint="eastAsia" w:ascii="Times New Roman" w:hAnsi="Times New Roman" w:eastAsia="宋体" w:cs="Times New Roman"/>
                <w:spacing w:val="3"/>
                <w:sz w:val="24"/>
                <w:szCs w:val="24"/>
                <w:lang w:eastAsia="zh-CN"/>
              </w:rPr>
            </w:pPr>
            <w:r>
              <w:rPr>
                <w:rFonts w:hint="default" w:ascii="Times New Roman" w:hAnsi="Times New Roman" w:eastAsia="宋体" w:cs="Times New Roman"/>
                <w:spacing w:val="3"/>
                <w:sz w:val="24"/>
                <w:szCs w:val="24"/>
                <w:lang w:val="en-US" w:eastAsia="zh-CN"/>
              </w:rPr>
              <w:t>2021</w:t>
            </w:r>
            <w:r>
              <w:rPr>
                <w:rFonts w:hint="eastAsia" w:ascii="Times New Roman" w:hAnsi="Times New Roman" w:eastAsia="宋体" w:cs="Times New Roman"/>
                <w:spacing w:val="3"/>
                <w:sz w:val="24"/>
                <w:szCs w:val="24"/>
                <w:lang w:val="en-US" w:eastAsia="zh-CN"/>
              </w:rPr>
              <w:t>年</w:t>
            </w:r>
            <w:r>
              <w:rPr>
                <w:rFonts w:hint="default" w:ascii="Times New Roman" w:hAnsi="Times New Roman" w:eastAsia="宋体" w:cs="Times New Roman"/>
                <w:spacing w:val="3"/>
                <w:sz w:val="24"/>
                <w:szCs w:val="24"/>
                <w:lang w:val="en-US" w:eastAsia="zh-CN"/>
              </w:rPr>
              <w:t>6</w:t>
            </w:r>
            <w:r>
              <w:rPr>
                <w:rFonts w:hint="eastAsia" w:ascii="Times New Roman" w:hAnsi="Times New Roman" w:eastAsia="宋体" w:cs="Times New Roman"/>
                <w:spacing w:val="3"/>
                <w:sz w:val="24"/>
                <w:szCs w:val="24"/>
                <w:lang w:val="en-US" w:eastAsia="zh-CN"/>
              </w:rPr>
              <w:t>月遂宁市人民政府发布了《遂宁市人民政府关于落实生态保护红线、环境质量底线、资源利用上线和生态环境准入清单实施生态环境分区管控的通知》遂府函〔</w:t>
            </w:r>
            <w:r>
              <w:rPr>
                <w:rFonts w:hint="default" w:ascii="Times New Roman" w:hAnsi="Times New Roman" w:eastAsia="宋体" w:cs="Times New Roman"/>
                <w:spacing w:val="3"/>
                <w:sz w:val="24"/>
                <w:szCs w:val="24"/>
                <w:lang w:val="en-US" w:eastAsia="zh-CN"/>
              </w:rPr>
              <w:t>2021</w:t>
            </w: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eastAsia="zh-CN"/>
              </w:rPr>
              <w:t>74</w:t>
            </w:r>
            <w:r>
              <w:rPr>
                <w:rFonts w:hint="eastAsia" w:ascii="Times New Roman" w:hAnsi="Times New Roman" w:eastAsia="宋体" w:cs="Times New Roman"/>
                <w:spacing w:val="3"/>
                <w:sz w:val="24"/>
                <w:szCs w:val="24"/>
                <w:lang w:val="en-US" w:eastAsia="zh-CN"/>
              </w:rPr>
              <w:t>号，文件明确了从生态环境保护角度将全市国土空间划分为优先保护单元、重点管控单元、一般管控单元三类环境管控单元共</w:t>
            </w:r>
            <w:r>
              <w:rPr>
                <w:rFonts w:hint="default" w:ascii="Times New Roman" w:hAnsi="Times New Roman" w:eastAsia="宋体" w:cs="Times New Roman"/>
                <w:spacing w:val="3"/>
                <w:sz w:val="24"/>
                <w:szCs w:val="24"/>
                <w:lang w:val="en-US" w:eastAsia="zh-CN"/>
              </w:rPr>
              <w:t>49</w:t>
            </w:r>
            <w:r>
              <w:rPr>
                <w:rFonts w:hint="eastAsia" w:ascii="Times New Roman" w:hAnsi="Times New Roman" w:eastAsia="宋体" w:cs="Times New Roman"/>
                <w:spacing w:val="3"/>
                <w:sz w:val="24"/>
                <w:szCs w:val="24"/>
                <w:lang w:val="en-US" w:eastAsia="zh-CN"/>
              </w:rPr>
              <w:t>个。优先保护单元</w:t>
            </w:r>
            <w:r>
              <w:rPr>
                <w:rFonts w:hint="default" w:ascii="Times New Roman" w:hAnsi="Times New Roman" w:eastAsia="宋体" w:cs="Times New Roman"/>
                <w:spacing w:val="3"/>
                <w:sz w:val="24"/>
                <w:szCs w:val="24"/>
                <w:lang w:val="en-US" w:eastAsia="zh-CN"/>
              </w:rPr>
              <w:t>20</w:t>
            </w:r>
            <w:r>
              <w:rPr>
                <w:rFonts w:hint="eastAsia" w:ascii="Times New Roman" w:hAnsi="Times New Roman" w:eastAsia="宋体" w:cs="Times New Roman"/>
                <w:spacing w:val="3"/>
                <w:sz w:val="24"/>
                <w:szCs w:val="24"/>
                <w:lang w:val="en-US" w:eastAsia="zh-CN"/>
              </w:rPr>
              <w:t>个，主要包括生态保护红线、饮用水水源保护区、湿地公园、自然保护区等。以生态环境保护优先为原则，严格执行相关法律法规要求，严守生态环境质量底线，确保生态环境功能不降低。重点管控单元</w:t>
            </w:r>
            <w:r>
              <w:rPr>
                <w:rFonts w:hint="default" w:ascii="Times New Roman" w:hAnsi="Times New Roman" w:eastAsia="宋体" w:cs="Times New Roman"/>
                <w:spacing w:val="3"/>
                <w:sz w:val="24"/>
                <w:szCs w:val="24"/>
                <w:lang w:val="en-US" w:eastAsia="zh-CN"/>
              </w:rPr>
              <w:t>27</w:t>
            </w:r>
            <w:r>
              <w:rPr>
                <w:rFonts w:hint="eastAsia" w:ascii="Times New Roman" w:hAnsi="Times New Roman" w:eastAsia="宋体" w:cs="Times New Roman"/>
                <w:spacing w:val="3"/>
                <w:sz w:val="24"/>
                <w:szCs w:val="24"/>
                <w:lang w:val="en-US" w:eastAsia="zh-CN"/>
              </w:rPr>
              <w:t>个，主要包括人口密集的城镇规划区和产业集聚的工业园区（集聚区）等。针对环境质量是否达标以及经济社会发展水平等因素，制定差别化的生态环境准入要求，对环境质量不达标区域，提出污染物削减比例要求，对环境质量达标区域，提出允许排放量建议指标。一般管控单元</w:t>
            </w:r>
            <w:r>
              <w:rPr>
                <w:rFonts w:hint="default" w:ascii="Times New Roman" w:hAnsi="Times New Roman" w:eastAsia="宋体" w:cs="Times New Roman"/>
                <w:spacing w:val="3"/>
                <w:sz w:val="24"/>
                <w:szCs w:val="24"/>
                <w:lang w:val="en-US" w:eastAsia="zh-CN"/>
              </w:rPr>
              <w:t>2</w:t>
            </w:r>
            <w:r>
              <w:rPr>
                <w:rFonts w:hint="eastAsia" w:ascii="Times New Roman" w:hAnsi="Times New Roman" w:eastAsia="宋体" w:cs="Times New Roman"/>
                <w:spacing w:val="3"/>
                <w:sz w:val="24"/>
                <w:szCs w:val="24"/>
                <w:lang w:val="en-US" w:eastAsia="zh-CN"/>
              </w:rPr>
              <w:t>个，执行区域生态环境保护的基本要求，重点加强农业、生活等领域污染治理。</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pacing w:val="6"/>
                <w:sz w:val="21"/>
                <w:szCs w:val="21"/>
                <w:lang w:val="en-US" w:eastAsia="zh-CN"/>
              </w:rPr>
            </w:pPr>
            <w:r>
              <w:rPr>
                <w:rFonts w:hint="default" w:ascii="Times New Roman" w:hAnsi="Times New Roman" w:eastAsia="宋体" w:cs="Times New Roman"/>
                <w:b/>
                <w:bCs/>
                <w:spacing w:val="6"/>
                <w:sz w:val="21"/>
                <w:szCs w:val="21"/>
                <w:lang w:val="en-US" w:eastAsia="zh-CN"/>
              </w:rPr>
              <w:t>表 1-4 项目与《遂宁市关于落实生态保护红线、环境质量底线、资源利用上线制定生态环境准入清单实施生态环境分区管控的通知》符合性</w:t>
            </w:r>
          </w:p>
          <w:tbl>
            <w:tblPr>
              <w:tblStyle w:val="11"/>
              <w:tblpPr w:leftFromText="180" w:rightFromText="180" w:vertAnchor="text" w:horzAnchor="page" w:tblpX="102" w:tblpY="9"/>
              <w:tblOverlap w:val="never"/>
              <w:tblW w:w="687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639"/>
              <w:gridCol w:w="518"/>
              <w:gridCol w:w="3278"/>
              <w:gridCol w:w="1775"/>
              <w:gridCol w:w="661"/>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rPr>
                    <w:t>区域</w:t>
                  </w:r>
                </w:p>
              </w:tc>
              <w:tc>
                <w:tcPr>
                  <w:tcW w:w="51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rPr>
                    <w:t>序号</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rPr>
                    <w:t>生态环境管控要求</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rPr>
                    <w:t>本项目情况</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restart"/>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遂</w:t>
                  </w:r>
                </w:p>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宁</w:t>
                  </w:r>
                </w:p>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市</w:t>
                  </w: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新建、改建、改建增加重点重金属污染物排放的建设项目需满足区域重点重金属总量管控要求，对有色冶炼、电镀、采选、化工、铅蓄电池制造业、皮革等涉重企业含重点重金属（汞、镉、铅、砷、铬）执行严格的准入条件，严控环境风险。</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本项目不涉及重金属污染物排放。</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continue"/>
                  <w:tcBorders>
                    <w:tl2br w:val="nil"/>
                    <w:tr2bl w:val="nil"/>
                  </w:tcBorders>
                  <w:vAlign w:val="center"/>
                </w:tcPr>
                <w:p>
                  <w:pPr>
                    <w:pStyle w:val="15"/>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锂电产业中锂离子电池行业引入，严格执行其行业资源环境绩效指标准入要求。</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本项目为</w:t>
                  </w:r>
                  <w:r>
                    <w:rPr>
                      <w:rFonts w:hint="default" w:ascii="Times New Roman" w:hAnsi="Times New Roman" w:eastAsia="宋体" w:cs="Times New Roman"/>
                      <w:lang w:val="en-US" w:eastAsia="zh-CN"/>
                    </w:rPr>
                    <w:t>农灌渠整治</w:t>
                  </w:r>
                  <w:r>
                    <w:rPr>
                      <w:rFonts w:hint="default" w:ascii="Times New Roman" w:hAnsi="Times New Roman" w:eastAsia="宋体" w:cs="Times New Roman"/>
                    </w:rPr>
                    <w:t>工程，不属于上述行业。</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continue"/>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全市大气污染物排放执行《四川省生态环境厅关于执行大气污染物特别排放限值的公告》相关要求。</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本项目不属于《四川省生态环境厅关于执行大气污染物特别排放限值的公告》中要求的执行行业。</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continue"/>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强化沿江化工企业与园区的污染治理与风险管控，细化突发环境事件风险管控措施，严控流域型环境风险；严格落实《生态环境部水利部关于建立跨省流域上下游突发水污染事件联防联控机制的指导意见》。</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本项目不属于上述企业。</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continue"/>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优化中心城区园区布局。</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本项目不涉及。</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restart"/>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蓬</w:t>
                  </w:r>
                </w:p>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溪</w:t>
                  </w:r>
                </w:p>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县</w:t>
                  </w: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Style w:val="17"/>
                      <w:rFonts w:hint="default" w:ascii="Times New Roman" w:hAnsi="Times New Roman" w:eastAsia="宋体" w:cs="Times New Roman"/>
                      <w:color w:val="auto"/>
                      <w:sz w:val="21"/>
                      <w:szCs w:val="21"/>
                    </w:rPr>
                    <w:t>实施化肥、农药使用“零增长”行动。加大农作物秸秆禁烧及综合利用力度；</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本项目不涉及。</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9" w:type="dxa"/>
                  <w:vMerge w:val="continue"/>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leftChars="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51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327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Style w:val="17"/>
                      <w:rFonts w:hint="default" w:ascii="Times New Roman" w:hAnsi="Times New Roman" w:eastAsia="宋体" w:cs="Times New Roman"/>
                      <w:color w:val="auto"/>
                      <w:sz w:val="21"/>
                      <w:szCs w:val="21"/>
                    </w:rPr>
                    <w:t>加快完善城乡生态环境保护设施建设，保障下游河流的生态用水需求，有效推动河流水质持续改善。</w:t>
                  </w:r>
                </w:p>
              </w:tc>
              <w:tc>
                <w:tcPr>
                  <w:tcW w:w="17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本项目不涉及。</w:t>
                  </w:r>
                </w:p>
              </w:tc>
              <w:tc>
                <w:tcPr>
                  <w:tcW w:w="66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符合</w:t>
                  </w:r>
                </w:p>
              </w:tc>
            </w:tr>
          </w:tbl>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492" w:firstLineChars="200"/>
              <w:jc w:val="both"/>
              <w:textAlignment w:val="baseline"/>
              <w:rPr>
                <w:rFonts w:hint="default" w:ascii="Times New Roman" w:hAnsi="Times New Roman" w:eastAsia="宋体" w:cs="Times New Roman"/>
                <w:spacing w:val="3"/>
                <w:sz w:val="24"/>
                <w:szCs w:val="24"/>
                <w:lang w:eastAsia="zh-CN"/>
              </w:rPr>
            </w:pPr>
            <w:r>
              <w:rPr>
                <w:rFonts w:hint="default" w:ascii="Times New Roman" w:hAnsi="Times New Roman" w:eastAsia="宋体" w:cs="Times New Roman"/>
                <w:spacing w:val="3"/>
                <w:sz w:val="24"/>
                <w:szCs w:val="24"/>
              </w:rPr>
              <w:t>根据分析，拟建项目符合《遂宁市人民政府关于落实生态保护红线、环境质量底线、资源利用上线和生态环境准入清单实施生态环境分区管控的通知》（遂府函〔2021〕74号）要求</w:t>
            </w:r>
            <w:r>
              <w:rPr>
                <w:rFonts w:hint="default" w:ascii="Times New Roman" w:hAnsi="Times New Roman" w:eastAsia="宋体" w:cs="Times New Roman"/>
                <w:spacing w:val="3"/>
                <w:sz w:val="24"/>
                <w:szCs w:val="24"/>
                <w:lang w:eastAsia="zh-CN"/>
              </w:rPr>
              <w:t>。</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经四川政务服务网中四川省“三线一单”数据分析系统和“三线一单”符合性分析系统进行查询分析，分析结果如下图所示：</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baseline"/>
              <w:rPr>
                <w:rFonts w:hint="default" w:ascii="Times New Roman" w:hAnsi="Times New Roman" w:eastAsia="宋体" w:cs="Times New Roman"/>
              </w:rPr>
            </w:pPr>
            <w:r>
              <w:drawing>
                <wp:inline distT="0" distB="0" distL="114300" distR="114300">
                  <wp:extent cx="4347210" cy="3219450"/>
                  <wp:effectExtent l="0" t="0" r="15240" b="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32"/>
                          <a:stretch>
                            <a:fillRect/>
                          </a:stretch>
                        </pic:blipFill>
                        <pic:spPr>
                          <a:xfrm>
                            <a:off x="0" y="0"/>
                            <a:ext cx="4347210" cy="3219450"/>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3</w:t>
            </w:r>
            <w:r>
              <w:rPr>
                <w:rFonts w:hint="default" w:ascii="Times New Roman" w:hAnsi="Times New Roman" w:eastAsia="宋体" w:cs="Times New Roman"/>
                <w:b/>
                <w:bCs/>
                <w:sz w:val="21"/>
                <w:szCs w:val="21"/>
                <w:lang w:val="en-US" w:eastAsia="zh-CN"/>
              </w:rPr>
              <w:t xml:space="preserve"> 项目</w:t>
            </w:r>
            <w:r>
              <w:rPr>
                <w:rFonts w:hint="eastAsia" w:ascii="Times New Roman" w:hAnsi="Times New Roman" w:cs="Times New Roman"/>
                <w:b/>
                <w:bCs/>
                <w:sz w:val="21"/>
                <w:szCs w:val="21"/>
                <w:lang w:val="en-US" w:eastAsia="zh-CN"/>
              </w:rPr>
              <w:t>右干渠</w:t>
            </w:r>
            <w:r>
              <w:rPr>
                <w:rFonts w:hint="default" w:ascii="Times New Roman" w:hAnsi="Times New Roman" w:eastAsia="宋体" w:cs="Times New Roman"/>
                <w:b/>
                <w:bCs/>
                <w:sz w:val="21"/>
                <w:szCs w:val="21"/>
                <w:lang w:val="en-US" w:eastAsia="zh-CN"/>
              </w:rPr>
              <w:t>起点分析截图</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rPr>
            </w:pPr>
            <w:r>
              <w:drawing>
                <wp:inline distT="0" distB="0" distL="114300" distR="114300">
                  <wp:extent cx="4352925" cy="3057525"/>
                  <wp:effectExtent l="0" t="0" r="9525" b="952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33"/>
                          <a:stretch>
                            <a:fillRect/>
                          </a:stretch>
                        </pic:blipFill>
                        <pic:spPr>
                          <a:xfrm>
                            <a:off x="0" y="0"/>
                            <a:ext cx="4352925" cy="3057525"/>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 xml:space="preserve">4 </w:t>
            </w:r>
            <w:r>
              <w:rPr>
                <w:rFonts w:hint="default" w:ascii="Times New Roman" w:hAnsi="Times New Roman" w:eastAsia="宋体" w:cs="Times New Roman"/>
                <w:b/>
                <w:bCs/>
                <w:sz w:val="21"/>
                <w:szCs w:val="21"/>
                <w:lang w:val="en-US" w:eastAsia="zh-CN"/>
              </w:rPr>
              <w:t>项目</w:t>
            </w:r>
            <w:r>
              <w:rPr>
                <w:rFonts w:hint="eastAsia" w:ascii="Times New Roman" w:hAnsi="Times New Roman" w:cs="Times New Roman"/>
                <w:b/>
                <w:bCs/>
                <w:sz w:val="21"/>
                <w:szCs w:val="21"/>
                <w:lang w:val="en-US" w:eastAsia="zh-CN"/>
              </w:rPr>
              <w:t>福田沟支渠终点</w:t>
            </w:r>
            <w:r>
              <w:rPr>
                <w:rFonts w:hint="default" w:ascii="Times New Roman" w:hAnsi="Times New Roman" w:eastAsia="宋体" w:cs="Times New Roman"/>
                <w:b/>
                <w:bCs/>
                <w:sz w:val="21"/>
                <w:szCs w:val="21"/>
                <w:lang w:val="en-US" w:eastAsia="zh-CN"/>
              </w:rPr>
              <w:t>分析截图</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pPr>
            <w:r>
              <w:drawing>
                <wp:inline distT="0" distB="0" distL="114300" distR="114300">
                  <wp:extent cx="4354195" cy="3093085"/>
                  <wp:effectExtent l="0" t="0" r="8255" b="12065"/>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34"/>
                          <a:stretch>
                            <a:fillRect/>
                          </a:stretch>
                        </pic:blipFill>
                        <pic:spPr>
                          <a:xfrm>
                            <a:off x="0" y="0"/>
                            <a:ext cx="4354195" cy="3093085"/>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5</w:t>
            </w:r>
            <w:r>
              <w:rPr>
                <w:rFonts w:hint="default" w:ascii="Times New Roman" w:hAnsi="Times New Roman" w:eastAsia="宋体" w:cs="Times New Roman"/>
                <w:b/>
                <w:bCs/>
                <w:sz w:val="21"/>
                <w:szCs w:val="21"/>
                <w:lang w:val="en-US" w:eastAsia="zh-CN"/>
              </w:rPr>
              <w:t xml:space="preserve"> 项目</w:t>
            </w:r>
            <w:r>
              <w:rPr>
                <w:rFonts w:hint="eastAsia" w:ascii="Times New Roman" w:hAnsi="Times New Roman" w:cs="Times New Roman"/>
                <w:b/>
                <w:bCs/>
                <w:sz w:val="21"/>
                <w:szCs w:val="21"/>
                <w:lang w:val="en-US" w:eastAsia="zh-CN"/>
              </w:rPr>
              <w:t>大石支渠终点</w:t>
            </w:r>
            <w:r>
              <w:rPr>
                <w:rFonts w:hint="default" w:ascii="Times New Roman" w:hAnsi="Times New Roman" w:eastAsia="宋体" w:cs="Times New Roman"/>
                <w:b/>
                <w:bCs/>
                <w:sz w:val="21"/>
                <w:szCs w:val="21"/>
                <w:lang w:val="en-US" w:eastAsia="zh-CN"/>
              </w:rPr>
              <w:t>分析截图</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pPr>
            <w:r>
              <w:drawing>
                <wp:inline distT="0" distB="0" distL="114300" distR="114300">
                  <wp:extent cx="4347210" cy="3086100"/>
                  <wp:effectExtent l="0" t="0" r="15240" b="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35"/>
                          <a:stretch>
                            <a:fillRect/>
                          </a:stretch>
                        </pic:blipFill>
                        <pic:spPr>
                          <a:xfrm>
                            <a:off x="0" y="0"/>
                            <a:ext cx="4347210" cy="3086100"/>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6</w:t>
            </w:r>
            <w:r>
              <w:rPr>
                <w:rFonts w:hint="default" w:ascii="Times New Roman" w:hAnsi="Times New Roman" w:eastAsia="宋体" w:cs="Times New Roman"/>
                <w:b/>
                <w:bCs/>
                <w:sz w:val="21"/>
                <w:szCs w:val="21"/>
                <w:lang w:val="en-US" w:eastAsia="zh-CN"/>
              </w:rPr>
              <w:t xml:space="preserve"> 项目</w:t>
            </w:r>
            <w:r>
              <w:rPr>
                <w:rFonts w:hint="eastAsia" w:ascii="Times New Roman" w:hAnsi="Times New Roman" w:cs="Times New Roman"/>
                <w:b/>
                <w:bCs/>
                <w:sz w:val="21"/>
                <w:szCs w:val="21"/>
                <w:lang w:val="en-US" w:eastAsia="zh-CN"/>
              </w:rPr>
              <w:t>天宫堂支渠终点</w:t>
            </w:r>
            <w:r>
              <w:rPr>
                <w:rFonts w:hint="default" w:ascii="Times New Roman" w:hAnsi="Times New Roman" w:eastAsia="宋体" w:cs="Times New Roman"/>
                <w:b/>
                <w:bCs/>
                <w:sz w:val="21"/>
                <w:szCs w:val="21"/>
                <w:lang w:val="en-US" w:eastAsia="zh-CN"/>
              </w:rPr>
              <w:t>分析截图</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pPr>
            <w:r>
              <w:drawing>
                <wp:inline distT="0" distB="0" distL="114300" distR="114300">
                  <wp:extent cx="4351655" cy="3132455"/>
                  <wp:effectExtent l="0" t="0" r="10795" b="10795"/>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36"/>
                          <a:stretch>
                            <a:fillRect/>
                          </a:stretch>
                        </pic:blipFill>
                        <pic:spPr>
                          <a:xfrm>
                            <a:off x="0" y="0"/>
                            <a:ext cx="4351655" cy="3132455"/>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7</w:t>
            </w:r>
            <w:r>
              <w:rPr>
                <w:rFonts w:hint="default" w:ascii="Times New Roman" w:hAnsi="Times New Roman" w:eastAsia="宋体" w:cs="Times New Roman"/>
                <w:b/>
                <w:bCs/>
                <w:sz w:val="21"/>
                <w:szCs w:val="21"/>
                <w:lang w:val="en-US" w:eastAsia="zh-CN"/>
              </w:rPr>
              <w:t xml:space="preserve"> 项目</w:t>
            </w:r>
            <w:r>
              <w:rPr>
                <w:rFonts w:hint="eastAsia" w:ascii="Times New Roman" w:hAnsi="Times New Roman" w:cs="Times New Roman"/>
                <w:b/>
                <w:bCs/>
                <w:sz w:val="21"/>
                <w:szCs w:val="21"/>
                <w:lang w:val="en-US" w:eastAsia="zh-CN"/>
              </w:rPr>
              <w:t>吉祥支渠终点</w:t>
            </w:r>
            <w:r>
              <w:rPr>
                <w:rFonts w:hint="default" w:ascii="Times New Roman" w:hAnsi="Times New Roman" w:eastAsia="宋体" w:cs="Times New Roman"/>
                <w:b/>
                <w:bCs/>
                <w:sz w:val="21"/>
                <w:szCs w:val="21"/>
                <w:lang w:val="en-US" w:eastAsia="zh-CN"/>
              </w:rPr>
              <w:t>分析截图</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sz w:val="28"/>
                <w:szCs w:val="24"/>
              </w:rPr>
            </w:pPr>
            <w:r>
              <w:rPr>
                <w:sz w:val="28"/>
              </w:rPr>
              <mc:AlternateContent>
                <mc:Choice Requires="wps">
                  <w:drawing>
                    <wp:anchor distT="0" distB="0" distL="114300" distR="114300" simplePos="0" relativeHeight="251666432" behindDoc="0" locked="0" layoutInCell="1" allowOverlap="1">
                      <wp:simplePos x="0" y="0"/>
                      <wp:positionH relativeFrom="column">
                        <wp:posOffset>990600</wp:posOffset>
                      </wp:positionH>
                      <wp:positionV relativeFrom="paragraph">
                        <wp:posOffset>1136650</wp:posOffset>
                      </wp:positionV>
                      <wp:extent cx="610870" cy="226695"/>
                      <wp:effectExtent l="0" t="0" r="0" b="0"/>
                      <wp:wrapNone/>
                      <wp:docPr id="33" name="文本框 33"/>
                      <wp:cNvGraphicFramePr/>
                      <a:graphic xmlns:a="http://schemas.openxmlformats.org/drawingml/2006/main">
                        <a:graphicData uri="http://schemas.microsoft.com/office/word/2010/wordprocessingShape">
                          <wps:wsp>
                            <wps:cNvSpPr txBox="1"/>
                            <wps:spPr>
                              <a:xfrm>
                                <a:off x="3307080" y="5574030"/>
                                <a:ext cx="61087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右干渠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pt;margin-top:89.5pt;height:17.85pt;width:48.1pt;z-index:251666432;mso-width-relative:page;mso-height-relative:page;" filled="f" stroked="f" coordsize="21600,21600" o:gfxdata="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7UR9RtoAAAALAQAADwAAAAAAAAABACAAAAA4AAAAZHJzL2Rvd25yZXYueG1sUEsBAhQAFAAAAAgA&#10;h07iQBu+nl1GAgAAcwQAAA4AAAAAAAAAAQAgAAAAPwEAAGRycy9lMm9Eb2MueG1sUEsFBgAAAAAG&#10;AAYAWQEAAPcFAAAAAA==&#10;">
                      <v:fill on="f" focussize="0,0"/>
                      <v:stroke on="f" weight="0.5pt"/>
                      <v:imagedata o:title=""/>
                      <o:lock v:ext="edit" aspectratio="f"/>
                      <v:textbox>
                        <w:txbxContent>
                          <w:p>
                            <w:pPr>
                              <w:rPr>
                                <w:rFonts w:hint="default" w:eastAsia="宋体"/>
                                <w:sz w:val="15"/>
                                <w:szCs w:val="15"/>
                                <w:lang w:val="en-US" w:eastAsia="zh-CN"/>
                              </w:rPr>
                            </w:pPr>
                            <w:r>
                              <w:rPr>
                                <w:rFonts w:hint="eastAsia" w:eastAsia="宋体"/>
                                <w:sz w:val="15"/>
                                <w:szCs w:val="15"/>
                                <w:lang w:val="en-US" w:eastAsia="zh-CN"/>
                              </w:rPr>
                              <w:t>右干渠</w:t>
                            </w:r>
                          </w:p>
                        </w:txbxContent>
                      </v:textbox>
                    </v:shape>
                  </w:pict>
                </mc:Fallback>
              </mc:AlternateContent>
            </w:r>
            <w:r>
              <w:rPr>
                <w:sz w:val="28"/>
              </w:rPr>
              <mc:AlternateContent>
                <mc:Choice Requires="wps">
                  <w:drawing>
                    <wp:anchor distT="0" distB="0" distL="114300" distR="114300" simplePos="0" relativeHeight="251676672" behindDoc="0" locked="0" layoutInCell="1" allowOverlap="1">
                      <wp:simplePos x="0" y="0"/>
                      <wp:positionH relativeFrom="column">
                        <wp:posOffset>1198245</wp:posOffset>
                      </wp:positionH>
                      <wp:positionV relativeFrom="paragraph">
                        <wp:posOffset>1349375</wp:posOffset>
                      </wp:positionV>
                      <wp:extent cx="705485" cy="25844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70548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福田沟支渠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35pt;margin-top:106.25pt;height:20.35pt;width:55.55pt;z-index:251676672;mso-width-relative:page;mso-height-relative:page;" filled="f" stroked="f" coordsize="21600,21600" o:gfxdata="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WAAAAZHJzL1BLAQIUABQAAAAIAIdO4kAs4LYN2gAAAAsB&#10;AAAPAAAAAAAAAAEAIAAAADgAAABkcnMvZG93bnJldi54bWxQSwECFAAUAAAACACHTuJAP62H7TwC&#10;AABnBAAADgAAAAAAAAABACAAAAA/AQAAZHJzL2Uyb0RvYy54bWxQSwUGAAAAAAYABgBZAQAA7QUA&#10;AAAA&#10;">
                      <v:fill on="f" focussize="0,0"/>
                      <v:stroke on="f" weight="0.5pt"/>
                      <v:imagedata o:title=""/>
                      <o:lock v:ext="edit" aspectratio="f"/>
                      <v:textbox>
                        <w:txbxContent>
                          <w:p>
                            <w:pPr>
                              <w:rPr>
                                <w:rFonts w:hint="default" w:eastAsia="宋体"/>
                                <w:sz w:val="15"/>
                                <w:szCs w:val="15"/>
                                <w:lang w:val="en-US" w:eastAsia="zh-CN"/>
                              </w:rPr>
                            </w:pPr>
                            <w:r>
                              <w:rPr>
                                <w:rFonts w:hint="eastAsia" w:eastAsia="宋体"/>
                                <w:sz w:val="15"/>
                                <w:szCs w:val="15"/>
                                <w:lang w:val="en-US" w:eastAsia="zh-CN"/>
                              </w:rPr>
                              <w:t>福田沟支渠</w:t>
                            </w:r>
                          </w:p>
                        </w:txbxContent>
                      </v:textbox>
                    </v:shape>
                  </w:pict>
                </mc:Fallback>
              </mc:AlternateContent>
            </w:r>
            <w:r>
              <w:rPr>
                <w:rFonts w:hint="default" w:ascii="Helvetica" w:hAnsi="Helvetica" w:eastAsia="Helvetica"/>
                <w:sz w:val="28"/>
                <w:szCs w:val="24"/>
              </w:rPr>
              <w:drawing>
                <wp:inline distT="0" distB="0" distL="114300" distR="114300">
                  <wp:extent cx="4351020" cy="2974975"/>
                  <wp:effectExtent l="0" t="0" r="11430" b="1587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7"/>
                          <a:stretch>
                            <a:fillRect/>
                          </a:stretch>
                        </pic:blipFill>
                        <pic:spPr>
                          <a:xfrm>
                            <a:off x="0" y="0"/>
                            <a:ext cx="4351020" cy="2974975"/>
                          </a:xfrm>
                          <a:prstGeom prst="rect">
                            <a:avLst/>
                          </a:prstGeom>
                          <a:noFill/>
                          <a:ln>
                            <a:noFill/>
                          </a:ln>
                        </pic:spPr>
                      </pic:pic>
                    </a:graphicData>
                  </a:graphic>
                </wp:inline>
              </w:drawing>
            </w:r>
            <w:r>
              <w:rPr>
                <w:sz w:val="28"/>
              </w:rPr>
              <mc:AlternateContent>
                <mc:Choice Requires="wps">
                  <w:drawing>
                    <wp:anchor distT="0" distB="0" distL="114300" distR="114300" simplePos="0" relativeHeight="251665408" behindDoc="0" locked="0" layoutInCell="1" allowOverlap="1">
                      <wp:simplePos x="0" y="0"/>
                      <wp:positionH relativeFrom="column">
                        <wp:posOffset>1268730</wp:posOffset>
                      </wp:positionH>
                      <wp:positionV relativeFrom="paragraph">
                        <wp:posOffset>1370330</wp:posOffset>
                      </wp:positionV>
                      <wp:extent cx="2540" cy="132715"/>
                      <wp:effectExtent l="6350" t="0" r="10160" b="635"/>
                      <wp:wrapNone/>
                      <wp:docPr id="24" name="任意多边形 24"/>
                      <wp:cNvGraphicFramePr/>
                      <a:graphic xmlns:a="http://schemas.openxmlformats.org/drawingml/2006/main">
                        <a:graphicData uri="http://schemas.microsoft.com/office/word/2010/wordprocessingShape">
                          <wps:wsp>
                            <wps:cNvSpPr/>
                            <wps:spPr>
                              <a:xfrm>
                                <a:off x="3417570" y="5803265"/>
                                <a:ext cx="2540" cy="132715"/>
                              </a:xfrm>
                              <a:custGeom>
                                <a:avLst/>
                                <a:gdLst>
                                  <a:gd name="connisteX0" fmla="*/ 0 w 2540"/>
                                  <a:gd name="connsiteY0" fmla="*/ 0 h 132715"/>
                                  <a:gd name="connisteX1" fmla="*/ 2540 w 2540"/>
                                  <a:gd name="connsiteY1" fmla="*/ 132715 h 132715"/>
                                </a:gdLst>
                                <a:ahLst/>
                                <a:cxnLst>
                                  <a:cxn ang="0">
                                    <a:pos x="connisteX0" y="connsiteY0"/>
                                  </a:cxn>
                                  <a:cxn ang="0">
                                    <a:pos x="connisteX1" y="connsiteY1"/>
                                  </a:cxn>
                                </a:cxnLst>
                                <a:rect l="l" t="t" r="r" b="b"/>
                                <a:pathLst>
                                  <a:path w="2540" h="132715">
                                    <a:moveTo>
                                      <a:pt x="0" y="0"/>
                                    </a:moveTo>
                                    <a:cubicBezTo>
                                      <a:pt x="635" y="44450"/>
                                      <a:pt x="1905" y="88265"/>
                                      <a:pt x="2540" y="132715"/>
                                    </a:cubicBez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9.9pt;margin-top:107.9pt;height:10.45pt;width:0.2pt;z-index:251665408;mso-width-relative:page;mso-height-relative:page;" filled="f" stroked="t" coordsize="2540,132715" o:gfxdata="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WAAAAZHJzL1BLAQIUABQA&#10;AAAIAIdO4kCnf/8X2AAAAAsBAAAPAAAAAAAAAAEAIAAAADgAAABkcnMvZG93bnJldi54bWxQSwEC&#10;FAAUAAAACACHTuJAUIYpgcICAAAOBgAADgAAAAAAAAABACAAAAA9AQAAZHJzL2Uyb0RvYy54bWxQ&#10;SwUGAAAAAAYABgBZAQAAcQYAAAAA&#10;" path="m0,0c635,44450,1905,88265,2540,132715e">
                      <v:path o:connectlocs="0,0;2540,132715" o:connectangles="0,0"/>
                      <v:fill on="f" focussize="0,0"/>
                      <v:stroke weight="1pt" color="#00B0F0 [2404]" miterlimit="8" joinstyle="miter"/>
                      <v:imagedata o:title=""/>
                      <o:lock v:ext="edit" aspectratio="f"/>
                    </v:shap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1252220</wp:posOffset>
                      </wp:positionH>
                      <wp:positionV relativeFrom="paragraph">
                        <wp:posOffset>1222375</wp:posOffset>
                      </wp:positionV>
                      <wp:extent cx="211455" cy="148590"/>
                      <wp:effectExtent l="3810" t="5080" r="13335" b="17780"/>
                      <wp:wrapNone/>
                      <wp:docPr id="23" name="任意多边形 23"/>
                      <wp:cNvGraphicFramePr/>
                      <a:graphic xmlns:a="http://schemas.openxmlformats.org/drawingml/2006/main">
                        <a:graphicData uri="http://schemas.microsoft.com/office/word/2010/wordprocessingShape">
                          <wps:wsp>
                            <wps:cNvSpPr/>
                            <wps:spPr>
                              <a:xfrm>
                                <a:off x="3401060" y="5655310"/>
                                <a:ext cx="211455" cy="148590"/>
                              </a:xfrm>
                              <a:custGeom>
                                <a:avLst/>
                                <a:gdLst>
                                  <a:gd name="connisteX0" fmla="*/ 211455 w 211455"/>
                                  <a:gd name="connsiteY0" fmla="*/ 0 h 148590"/>
                                  <a:gd name="connisteX1" fmla="*/ 0 w 211455"/>
                                  <a:gd name="connsiteY1" fmla="*/ 148590 h 148590"/>
                                </a:gdLst>
                                <a:ahLst/>
                                <a:cxnLst>
                                  <a:cxn ang="0">
                                    <a:pos x="connisteX0" y="connsiteY0"/>
                                  </a:cxn>
                                  <a:cxn ang="0">
                                    <a:pos x="connisteX1" y="connsiteY1"/>
                                  </a:cxn>
                                </a:cxnLst>
                                <a:rect l="l" t="t" r="r" b="b"/>
                                <a:pathLst>
                                  <a:path w="211455" h="148590">
                                    <a:moveTo>
                                      <a:pt x="211455" y="0"/>
                                    </a:moveTo>
                                    <a:cubicBezTo>
                                      <a:pt x="140970" y="49530"/>
                                      <a:pt x="70485" y="99060"/>
                                      <a:pt x="0" y="148590"/>
                                    </a:cubicBezTo>
                                  </a:path>
                                </a:pathLst>
                              </a:custGeom>
                              <a:solidFill>
                                <a:srgbClr val="002060"/>
                              </a:solid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8.6pt;margin-top:96.25pt;height:11.7pt;width:16.65pt;z-index:251664384;mso-width-relative:page;mso-height-relative:page;" fillcolor="#002060" filled="t" stroked="t" coordsize="211455,148590" o:gfxdata="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W&#10;AAAAZHJzL1BLAQIUABQAAAAIAIdO4kB8u7+Q1AAAAAsBAAAPAAAAAAAAAAEAIAAAADgAAABkcnMv&#10;ZG93bnJldi54bWxQSwECFAAUAAAACACHTuJA3KljuNUCAABHBgAADgAAAAAAAAABACAAAAA5AQAA&#10;ZHJzL2Uyb0RvYy54bWxQSwUGAAAAAAYABgBZAQAAgAYAAAAA&#10;" path="m211455,0c140970,49530,70485,99060,0,148590e">
                      <v:path o:connectlocs="211455,0;0,148590" o:connectangles="0,0"/>
                      <v:fill on="t" focussize="0,0"/>
                      <v:stroke weight="1pt" color="#7030A0 [2404]" miterlimit="8" joinstyle="miter"/>
                      <v:imagedata o:title=""/>
                      <o:lock v:ext="edit" aspectratio="f"/>
                    </v:shape>
                  </w:pict>
                </mc:Fallback>
              </mc:AlternateConten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eastAsia" w:ascii="Times New Roman" w:hAnsi="Times New Roman" w:cs="Times New Roman"/>
                <w:b/>
                <w:bCs/>
                <w:sz w:val="21"/>
                <w:szCs w:val="21"/>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 xml:space="preserve">8 </w:t>
            </w:r>
            <w:r>
              <w:rPr>
                <w:rFonts w:hint="default" w:ascii="Times New Roman" w:hAnsi="Times New Roman" w:eastAsia="宋体" w:cs="Times New Roman"/>
                <w:b/>
                <w:bCs/>
                <w:sz w:val="21"/>
                <w:szCs w:val="21"/>
                <w:lang w:val="en-US" w:eastAsia="zh-CN"/>
              </w:rPr>
              <w:t>项目与环境综合管控单元的位置关系图</w:t>
            </w:r>
            <w:r>
              <w:rPr>
                <w:rFonts w:hint="eastAsia" w:ascii="Times New Roman" w:hAnsi="Times New Roman" w:cs="Times New Roman"/>
                <w:b/>
                <w:bCs/>
                <w:sz w:val="21"/>
                <w:szCs w:val="21"/>
                <w:lang w:val="en-US" w:eastAsia="zh-CN"/>
              </w:rPr>
              <w:t>1</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Helvetica" w:hAnsi="Helvetica" w:eastAsia="Helvetica"/>
                <w:sz w:val="28"/>
                <w:szCs w:val="24"/>
              </w:rPr>
            </w:pPr>
            <w:r>
              <w:rPr>
                <w:rFonts w:hint="default" w:ascii="Helvetica" w:hAnsi="Helvetica" w:eastAsia="Helvetica"/>
                <w:sz w:val="28"/>
                <w:szCs w:val="24"/>
              </w:rPr>
              <w:drawing>
                <wp:inline distT="0" distB="0" distL="114300" distR="114300">
                  <wp:extent cx="4267200" cy="2910205"/>
                  <wp:effectExtent l="0" t="0" r="0" b="4445"/>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38"/>
                          <a:stretch>
                            <a:fillRect/>
                          </a:stretch>
                        </pic:blipFill>
                        <pic:spPr>
                          <a:xfrm>
                            <a:off x="0" y="0"/>
                            <a:ext cx="4267200" cy="2910205"/>
                          </a:xfrm>
                          <a:prstGeom prst="rect">
                            <a:avLst/>
                          </a:prstGeom>
                          <a:noFill/>
                          <a:ln>
                            <a:noFill/>
                          </a:ln>
                        </pic:spPr>
                      </pic:pic>
                    </a:graphicData>
                  </a:graphic>
                </wp:inline>
              </w:drawing>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Helvetica" w:hAnsi="Helvetica" w:eastAsia="Helvetica"/>
                <w:sz w:val="28"/>
                <w:szCs w:val="24"/>
                <w:lang w:val="en-US" w:eastAsia="zh-CN"/>
              </w:rPr>
            </w:pPr>
            <w:r>
              <w:rPr>
                <w:rFonts w:hint="default" w:ascii="Times New Roman" w:hAnsi="Times New Roman" w:eastAsia="宋体" w:cs="Times New Roman"/>
                <w:b/>
                <w:bCs/>
                <w:sz w:val="21"/>
                <w:szCs w:val="21"/>
                <w:lang w:val="en-US" w:eastAsia="zh-CN"/>
              </w:rPr>
              <w:t>图</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w:t>
            </w:r>
            <w:r>
              <w:rPr>
                <w:rFonts w:hint="eastAsia" w:ascii="Times New Roman" w:hAnsi="Times New Roman" w:cs="Times New Roman"/>
                <w:b/>
                <w:bCs/>
                <w:sz w:val="21"/>
                <w:szCs w:val="21"/>
                <w:lang w:val="en-US" w:eastAsia="zh-CN"/>
              </w:rPr>
              <w:t>9</w:t>
            </w:r>
            <w:r>
              <w:rPr>
                <w:rFonts w:hint="default" w:ascii="Times New Roman" w:hAnsi="Times New Roman" w:eastAsia="宋体" w:cs="Times New Roman"/>
                <w:b/>
                <w:bCs/>
                <w:sz w:val="21"/>
                <w:szCs w:val="21"/>
                <w:lang w:val="en-US" w:eastAsia="zh-CN"/>
              </w:rPr>
              <w:t xml:space="preserve"> 项目与环境综合管控单元的位置关系图</w:t>
            </w:r>
            <w:r>
              <w:rPr>
                <w:rFonts w:hint="eastAsia" w:ascii="Times New Roman" w:hAnsi="Times New Roman" w:cs="Times New Roman"/>
                <w:b/>
                <w:bCs/>
                <w:sz w:val="21"/>
                <w:szCs w:val="21"/>
                <w:lang w:val="en-US" w:eastAsia="zh-CN"/>
              </w:rPr>
              <w:t>2</w:t>
            </w:r>
          </w:p>
          <w:p>
            <w:pPr>
              <w:pStyle w:val="13"/>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92" w:firstLineChars="200"/>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lang w:eastAsia="zh-CN"/>
              </w:rPr>
              <w:t>蓬溪县黑龙凼水库灌区续建配套与现代化改造项目</w:t>
            </w:r>
            <w:r>
              <w:rPr>
                <w:rFonts w:hint="default" w:ascii="Times New Roman" w:hAnsi="Times New Roman" w:eastAsia="宋体" w:cs="Times New Roman"/>
                <w:spacing w:val="3"/>
                <w:sz w:val="24"/>
                <w:szCs w:val="24"/>
              </w:rPr>
              <w:t>位于</w:t>
            </w:r>
            <w:r>
              <w:rPr>
                <w:rFonts w:hint="default" w:ascii="Times New Roman" w:hAnsi="Times New Roman" w:eastAsia="宋体" w:cs="Times New Roman"/>
                <w:spacing w:val="3"/>
                <w:sz w:val="24"/>
                <w:szCs w:val="24"/>
                <w:lang w:eastAsia="zh-CN"/>
              </w:rPr>
              <w:t>遂宁市</w:t>
            </w:r>
            <w:r>
              <w:rPr>
                <w:rFonts w:hint="eastAsia" w:ascii="Times New Roman" w:hAnsi="Times New Roman" w:cs="Times New Roman"/>
                <w:spacing w:val="3"/>
                <w:sz w:val="24"/>
                <w:szCs w:val="24"/>
                <w:lang w:eastAsia="zh-CN"/>
              </w:rPr>
              <w:t>蓬溪县</w:t>
            </w:r>
            <w:r>
              <w:rPr>
                <w:rFonts w:hint="default" w:ascii="Times New Roman" w:hAnsi="Times New Roman" w:eastAsia="宋体" w:cs="Times New Roman"/>
                <w:spacing w:val="3"/>
                <w:sz w:val="24"/>
                <w:szCs w:val="24"/>
              </w:rPr>
              <w:t>，根据分析：</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w:t>
            </w:r>
            <w:r>
              <w:rPr>
                <w:rFonts w:hint="eastAsia" w:ascii="Times New Roman" w:hAnsi="Times New Roman"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1-5 项目区域涉及管控单元一览表</w:t>
            </w:r>
          </w:p>
          <w:tbl>
            <w:tblPr>
              <w:tblStyle w:val="11"/>
              <w:tblpPr w:leftFromText="180" w:rightFromText="180" w:vertAnchor="text" w:horzAnchor="page" w:tblpX="102" w:tblpY="9"/>
              <w:tblOverlap w:val="never"/>
              <w:tblW w:w="686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197"/>
              <w:gridCol w:w="1560"/>
              <w:gridCol w:w="930"/>
              <w:gridCol w:w="975"/>
              <w:gridCol w:w="1005"/>
              <w:gridCol w:w="1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环境管控单元编码</w:t>
                  </w:r>
                </w:p>
              </w:tc>
              <w:tc>
                <w:tcPr>
                  <w:tcW w:w="1560"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环境管控单元名称</w:t>
                  </w:r>
                </w:p>
              </w:tc>
              <w:tc>
                <w:tcPr>
                  <w:tcW w:w="930"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所属市（州）</w:t>
                  </w:r>
                </w:p>
              </w:tc>
              <w:tc>
                <w:tcPr>
                  <w:tcW w:w="97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所属区县</w:t>
                  </w:r>
                </w:p>
              </w:tc>
              <w:tc>
                <w:tcPr>
                  <w:tcW w:w="100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准入清单类型</w:t>
                  </w:r>
                </w:p>
              </w:tc>
              <w:tc>
                <w:tcPr>
                  <w:tcW w:w="120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YS5109212230001</w:t>
                  </w:r>
                </w:p>
              </w:tc>
              <w:tc>
                <w:tcPr>
                  <w:tcW w:w="156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芝溪河-蓬溪县-涪山坝-控制单元</w:t>
                  </w:r>
                </w:p>
              </w:tc>
              <w:tc>
                <w:tcPr>
                  <w:tcW w:w="93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w:t>
                  </w:r>
                </w:p>
              </w:tc>
              <w:tc>
                <w:tcPr>
                  <w:tcW w:w="100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水环境管控分区</w:t>
                  </w:r>
                </w:p>
              </w:tc>
              <w:tc>
                <w:tcPr>
                  <w:tcW w:w="1202"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水环境农业污染重点管控区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YS5109212320001</w:t>
                  </w:r>
                </w:p>
              </w:tc>
              <w:tc>
                <w:tcPr>
                  <w:tcW w:w="156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蓬溪县大气环境布局敏感重点管控区</w:t>
                  </w:r>
                </w:p>
              </w:tc>
              <w:tc>
                <w:tcPr>
                  <w:tcW w:w="93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w:t>
                  </w:r>
                </w:p>
              </w:tc>
              <w:tc>
                <w:tcPr>
                  <w:tcW w:w="100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大气环境管控分区</w:t>
                  </w:r>
                </w:p>
              </w:tc>
              <w:tc>
                <w:tcPr>
                  <w:tcW w:w="1202"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ZH51092130001</w:t>
                  </w:r>
                </w:p>
              </w:tc>
              <w:tc>
                <w:tcPr>
                  <w:tcW w:w="156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蓬溪县一般管控单元</w:t>
                  </w:r>
                </w:p>
              </w:tc>
              <w:tc>
                <w:tcPr>
                  <w:tcW w:w="93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w:t>
                  </w:r>
                </w:p>
              </w:tc>
              <w:tc>
                <w:tcPr>
                  <w:tcW w:w="100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环境综合管控单元</w:t>
                  </w:r>
                </w:p>
              </w:tc>
              <w:tc>
                <w:tcPr>
                  <w:tcW w:w="1202"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环境综合管控单元一般管控单元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YS5109032320001</w:t>
                  </w:r>
                </w:p>
              </w:tc>
              <w:tc>
                <w:tcPr>
                  <w:tcW w:w="156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船山区大气环境布局敏感重点管控区</w:t>
                  </w:r>
                </w:p>
              </w:tc>
              <w:tc>
                <w:tcPr>
                  <w:tcW w:w="930"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w:t>
                  </w:r>
                </w:p>
              </w:tc>
              <w:tc>
                <w:tcPr>
                  <w:tcW w:w="100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大气环境管控分区</w:t>
                  </w:r>
                </w:p>
              </w:tc>
              <w:tc>
                <w:tcPr>
                  <w:tcW w:w="1202"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YS5109033210001</w:t>
                  </w:r>
                </w:p>
              </w:tc>
              <w:tc>
                <w:tcPr>
                  <w:tcW w:w="1560"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涪江-船山区-米家桥-控制单元</w:t>
                  </w:r>
                </w:p>
              </w:tc>
              <w:tc>
                <w:tcPr>
                  <w:tcW w:w="930"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w:t>
                  </w:r>
                </w:p>
              </w:tc>
              <w:tc>
                <w:tcPr>
                  <w:tcW w:w="100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水环境管控分区</w:t>
                  </w:r>
                </w:p>
              </w:tc>
              <w:tc>
                <w:tcPr>
                  <w:tcW w:w="1202"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197"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ZH51090320006</w:t>
                  </w:r>
                </w:p>
              </w:tc>
              <w:tc>
                <w:tcPr>
                  <w:tcW w:w="1560"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船山区要素重点管控单元</w:t>
                  </w:r>
                </w:p>
              </w:tc>
              <w:tc>
                <w:tcPr>
                  <w:tcW w:w="930"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遂宁市</w:t>
                  </w:r>
                </w:p>
              </w:tc>
              <w:tc>
                <w:tcPr>
                  <w:tcW w:w="97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w:t>
                  </w:r>
                </w:p>
              </w:tc>
              <w:tc>
                <w:tcPr>
                  <w:tcW w:w="100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环境综合管控单元</w:t>
                  </w:r>
                </w:p>
              </w:tc>
              <w:tc>
                <w:tcPr>
                  <w:tcW w:w="1202"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环境综合管控单元要素重点管控单元</w:t>
                  </w:r>
                </w:p>
              </w:tc>
            </w:tr>
          </w:tbl>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z w:val="21"/>
                <w:szCs w:val="21"/>
                <w:lang w:val="en-US" w:eastAsia="zh-CN"/>
              </w:rPr>
            </w:pPr>
          </w:p>
        </w:tc>
      </w:tr>
    </w:tbl>
    <w:p>
      <w:pPr>
        <w:pStyle w:val="4"/>
        <w:rPr>
          <w:rFonts w:hint="default" w:ascii="Times New Roman" w:hAnsi="Times New Roman" w:eastAsia="宋体" w:cs="Times New Roman"/>
        </w:rPr>
        <w:sectPr>
          <w:footerReference r:id="rId8" w:type="default"/>
          <w:pgSz w:w="11906" w:h="16839"/>
          <w:pgMar w:top="1431" w:right="1424" w:bottom="1151" w:left="1423" w:header="0" w:footer="989" w:gutter="0"/>
          <w:pgBorders>
            <w:top w:val="none" w:sz="0" w:space="0"/>
            <w:left w:val="none" w:sz="0" w:space="0"/>
            <w:bottom w:val="none" w:sz="0" w:space="0"/>
            <w:right w:val="none" w:sz="0" w:space="0"/>
          </w:pgBorders>
          <w:pgNumType w:fmt="decimal"/>
          <w:cols w:space="720" w:num="1"/>
        </w:sectPr>
      </w:pPr>
    </w:p>
    <w:tbl>
      <w:tblPr>
        <w:tblStyle w:val="14"/>
        <w:tblW w:w="1417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1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14" w:hRule="atLeast"/>
        </w:trPr>
        <w:tc>
          <w:tcPr>
            <w:tcW w:w="14178" w:type="dxa"/>
            <w:tcBorders>
              <w:bottom w:val="single" w:color="auto" w:sz="4" w:space="0"/>
            </w:tcBorders>
            <w:vAlign w:val="top"/>
          </w:tcPr>
          <w:p>
            <w:pPr>
              <w:pStyle w:val="13"/>
              <w:spacing w:before="72" w:line="207" w:lineRule="auto"/>
              <w:ind w:left="5413"/>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 1-6 本项目“三线一单”符合性分析表</w:t>
            </w:r>
          </w:p>
          <w:tbl>
            <w:tblPr>
              <w:tblStyle w:val="11"/>
              <w:tblpPr w:leftFromText="180" w:rightFromText="180" w:vertAnchor="text" w:horzAnchor="page" w:tblpX="192" w:tblpY="9"/>
              <w:tblOverlap w:val="never"/>
              <w:tblW w:w="137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49"/>
              <w:gridCol w:w="1350"/>
              <w:gridCol w:w="3732"/>
              <w:gridCol w:w="1367"/>
              <w:gridCol w:w="4085"/>
              <w:gridCol w:w="1365"/>
              <w:gridCol w:w="81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环境管控单元编码</w:t>
                  </w:r>
                </w:p>
              </w:tc>
              <w:tc>
                <w:tcPr>
                  <w:tcW w:w="1350"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环境管控单元名称</w:t>
                  </w:r>
                </w:p>
              </w:tc>
              <w:tc>
                <w:tcPr>
                  <w:tcW w:w="3732"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遂宁市普适性清单</w:t>
                  </w:r>
                </w:p>
              </w:tc>
              <w:tc>
                <w:tcPr>
                  <w:tcW w:w="1367"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管控类别</w:t>
                  </w:r>
                </w:p>
              </w:tc>
              <w:tc>
                <w:tcPr>
                  <w:tcW w:w="4085"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单元特性管控要求</w:t>
                  </w:r>
                </w:p>
              </w:tc>
              <w:tc>
                <w:tcPr>
                  <w:tcW w:w="1365"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本项目情况</w:t>
                  </w:r>
                </w:p>
              </w:tc>
              <w:tc>
                <w:tcPr>
                  <w:tcW w:w="816" w:type="dxa"/>
                  <w:tcBorders>
                    <w:tl2br w:val="nil"/>
                    <w:tr2bl w:val="nil"/>
                  </w:tcBorders>
                  <w:vAlign w:val="center"/>
                </w:tcPr>
                <w:p>
                  <w:pPr>
                    <w:pStyle w:val="19"/>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YS5109212230001</w:t>
                  </w:r>
                </w:p>
              </w:tc>
              <w:tc>
                <w:tcPr>
                  <w:tcW w:w="1350"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芝溪河-蓬溪县-涪山坝-控制单元</w:t>
                  </w:r>
                </w:p>
              </w:tc>
              <w:tc>
                <w:tcPr>
                  <w:tcW w:w="3732" w:type="dxa"/>
                  <w:vMerge w:val="restart"/>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允许排放量要求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联防联控要求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水资源利用总量要求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能源利用总量及效率要求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不涉及</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城镇污水污染控制措施要求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1、推进流域聚居点生活污水处理设施建设。2、保障乡镇污水收集处理设施顺畅运行。3、推进污水直排口排查与整治，落实“一口一策”整改措施。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工业废水污染控制措施要求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1、落实主要污染物排放总量指标控制要求，加强入河排污口登记、审批和监督管理。2、强化流域内工业点源、规模化畜禽养殖场运行监管，避免偷排、漏排。</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农业面源水污染控制措施要求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1、推进农村污染治理。稳步农村污水处理设施建设，适当预留发展空间，宜集中则集中，宜分散则分散；农村生活污水处理设施排水执行《农村生活污水处理设施水污染物排放标准》（DB 51 2626-2019）要求；大力推进农村生活垃圾就地分类减量 和资源化利用，因地制宜选择农村生活垃圾治理模式；严格做好“农家乐”、种植采摘园等范围内的生活及农产品产生污水及垃圾治理。2、大力推进水产生态健康养殖，加强渔业生产过程中抗菌药物使用管控；强化水产养殖污染治理，水产养殖废水应处理达到《四川省水产养殖业水污染物排放标准》后排放；实施池塘标准化改造，完善循环水和进排水处理设施，推进养殖尾水节水减排。到2025年，水产健康养殖示范比重达到68%以上。3、推进畜禽粪污分类处置，根据排放去向或利用方式的不同执行相应的标准规范；不断提高畜禽养殖粪污资源化利用率及利用水平；设有污水排放口的规模化畜禽养殖场应当依法申领排污许可证。到2025年，畜禽粪污综合利用率达到80%以上，规模以上养殖场粪污处理设施装备配套率保持100%。到2035年，畜禽粪污基本实现资源化利用，综合利用率达到95%以上。4、深入推进化肥减量增效，鼓励以循环利用与生态净化相结合的方式控制种植业污染，农企合作推进测土配方施肥；逐步推进农田径流拦截及治理。5、按照《四川省推进农村黑臭水体治理工作方案（2021-2025年）》要求，持续开展农村黑臭水体排查，实现农村黑臭水体“动态”清零。</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船舶港口水污染控制措施要求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饮用水水源和其它特殊水体保护要求</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本项目为灌区工程，属于生态类项目，仅在施工期有少许污染物产生，在严格落实本次评价提出的相应污染防治措施前提下，施工期对项目区域周边环境影响较少。</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不涉及</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落实生态流量保障，强化流域内水库、水电站下泄生态流量监管。强化种植业节水；推进农村污水分质资源化利用。</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本项目为灌区工程，项目的建设将大大提高区域灌溉能力</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YS5109212320001</w:t>
                  </w:r>
                </w:p>
              </w:tc>
              <w:tc>
                <w:tcPr>
                  <w:tcW w:w="1350"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蓬溪县大气环境布局敏感重点管控区</w:t>
                  </w: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坚决遏制高耗能、高排放、低水平项目盲目发展，严格落实国家和四川省产业规划、产业政策、规划环评，以及产能置换、煤炭消费减量替代、区域污染物削减等要求，坚决叫停不符合要求的高耗能、高排放、低水平项目2、严禁新增钢铁、焦化、炼油、电解铝、水泥、平板玻璃（不含光伏玻璃）等产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本项目为灌区工程，不涉及高耗能高排放</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大气环境质量执行标准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《环境空气质量标准》（GB3095-2012）：二级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区域大气污染物削减/替代要求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燃煤和其他能源大气污染控制要求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工业废气污染控制要求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机动车船大气污染控制要求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扬尘污染控制要求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农业生产经营活动大气污染控制要求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重点行业企业专项治理要求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其他大气污染物排放管控要求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6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ZH51092130001</w:t>
                  </w:r>
                </w:p>
              </w:tc>
              <w:tc>
                <w:tcPr>
                  <w:tcW w:w="1350"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蓬溪县一般管控单元</w:t>
                  </w:r>
                </w:p>
              </w:tc>
              <w:tc>
                <w:tcPr>
                  <w:tcW w:w="3732" w:type="dxa"/>
                  <w:vMerge w:val="restart"/>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1.禁止新建、扩建《产业结构调整指导目录（2019年本）》明确的淘汰类项目。</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2.禁止引入《市场准入负面清单（2019年版）》禁止准入类事项。</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禁止在长江干支流岸线一公里范围内新建、扩建化工园区和化工项目。禁止在长江干流岸线三公里范围内和重要支流岸线一公里范围内新建、改建、扩建尾矿库、冶炼渣库、磷石膏库，以提升安全、生态环境保护水平为目的的改建除外。</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4.禁止在河道、湖泊管理范围内建设妨碍行洪的建筑物、构筑物，倾倒垃圾、渣土，从事影响河势稳定、危害河岸堤防安全和其他妨碍河道行洪的活动。禁止在行洪河道内种植阻碍行洪的林木和高秆作物。</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5.严格管控沿江沿河工程建设废弃渣土场的设置，禁止违法占用河道。</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6.禁止在法律法规规定的禁采区内开采矿产；禁止土法采、选、冶严重污染环境的矿产资源。</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7.坚持最严格的耕地保护制度，对全部耕地按限制开发的要求进行管理，对全部永久基本农田按禁止开发的要求进行管理。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8.禁止在永久基本农田集中区域和其他需要特别保护的区域选址建设尾矿库、冶炼渣库、磷石膏库。</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3.水环境农业污染重点管控区：（1）稳步推进建制镇污水处理设施建设，适当预留发展空间，宜集中则集中，宜分散则分散。农村生活污水处理设施排水执行《农村生活污水处理设施水污染物排放标准》（DB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4.严控新增建设用地规模和非农建设占用耕地。</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5.严格限制农用地转为建设用地，控制建设用地总量，对耕地实行特殊保护。</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6.涉及的法定保护地，严格按照国家及地方法律法规、管理办法等相关要求进行控制。配套旅游、基础设施等建设项目，在符合规划和相关保护要求的前提下，应实施生态避让、减缓影响及生态恢复措施。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1.全面取缔禁养区内规模化畜禽养殖场。</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2.基本完成全域内“散乱污”企业整治工作。</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3.涉及的法定保护地，现有不符合相关保护区法律法规和规划的项目，应限期整改或关闭。</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4.畜禽养殖严格按照遂宁市各区县畜禽养殖区域划定方案执行，依法关闭或搬迁禁养区内的畜禽养殖场（小区）和养殖专业户。</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新建矿山全部达到绿色矿山建设要求，生产矿山加快改造升级，逐步达到要求。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允许排放量要求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1.水环境：推进各建制镇现有污水处理设施升级改造。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2.大气环境：（1）砖瓦行业实施脱硫、除尘升级改造，污染物排放达到《砖瓦工业大气污染物排放标准》相关要求。（2）火电、水泥等行业按相关要求推进大气污染物超低排放和深度治理。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新增源等量或倍量替代：（1）上一年度水环境质量未完成目标的，新建排放水污染的建设项目按照总量管控要求进行倍量削减替代。上一年度空气质量年平均浓度不达标的城市，建设项目新增相关污染物按照总量管控要求进行倍量削减替代。（2）大气环境重点管控区内，新增大气污染物排放的建设项目实施总量削减替代。</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污染物排放绩效水平准入要求：（1）基本实现乡镇污水处理设施全覆盖，配套建设污水收集管网，乡镇污水处理率达到50%。（2）新、改扩建规模化畜禽养殖场（小区）要实施雨污分流、粪便污水资源化利用；大型规模养殖场粪污处理设施装备配套率达到100%，畜禽粪污基本实现资源化利用；散养密集区要实行畜禽粪便污水分户收集、集中处理利用。（3）到2025年，畜禽粪污综合利用率达到80%。（4）屠宰项目必须配套污水处理设施或进入城市污水管网。（5）全国主要农作物化肥、农药使用量实现零增长，利用率提高到40%以上，测土配方施肥技术推广覆盖率提高到90%以上，控制农村面源污染，采取灌排分离等措施控制农田氮磷流失。（6）到2025年，地级及以上城市基本建成生活垃圾分类处理系统。县级城市、乡镇和农村生活垃圾分类工作取得成效，生活垃圾减量化、资源化、无害化水平显著提高。加快厨余垃圾处置设施建设，鼓励区域统筹规划建设厨余垃圾处置中心。（7）到2025年，废旧农膜回收利用率达到85%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3.非金属矿行业绿色矿山建设要求：固体废物妥善处置率应达到100%；选矿废水重复利用率一般达到85%以上。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4.非金属矿行业绿色矿山建设要求：固体废物妥善处置率应达到100%；选矿废水重复利用率一般达到85%以上。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联防联控要求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加强成都平原经济区信息共享和联动合作，协力推进产业和能源结构优化调整，加强大气污染源头防控，加强潼遂合作。</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1.企业环境风险防控要求：（1）列入建设用地土壤污染风险管控和修复名录的地块，不得作为住宅、公共管理与公共服务用地。（2）加强“散乱污”企业环境风险防控。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1）严禁将城镇生活垃圾、污泥、工业废物直接用作肥料，禁止处理不达标的污泥进入耕地；禁止在农用地排放、倾倒、使用污泥、清淤底泥、尾矿（渣）等可能对土壤造成污染的固体废物。（2）严格控制林地、草地、园地的农药使用量，禁止使用高毒、高残留农药。</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水资源利用总量要求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1.2025年，农田灌溉有效利用系数提高到0.554；</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2.2030年，农田灌溉水有效利用系数提高到0.6。</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全面建设节水型社会，达到合理高效用水。</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能源利用总量及效率要求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1.推进清洁能源的推广使用，全面推进散煤清洁化整治；禁止新建每小时10蒸吨以下的燃煤锅炉及其他燃煤设施。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2.全市秸秆综合利用率达到92%以上。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3.全市基本消除秸秆露天焚烧污染。</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1.禁燃区内禁止燃烧以下高污染燃料：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（1）煤炭及其制品（包括原煤、散煤、煤矸石、煤泥、煤 粉、水浆煤、型煤、焦炭、兰炭、油类等常规燃料）。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（2）石油焦、油页岩、原油、重油、渣油、煤焦油。</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（3）非专用锅炉或未配置高效除尘设施的专用锅炉燃用的 生物质成型燃料。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2.禁燃区内禁止新建、扩建燃用高污染燃料的锅炉、炉窑、炉灶等燃烧设施（集中供热、电厂锅炉除外）。</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3.自2020年1月1日起，禁燃区内禁止销售高污染燃料。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4.加强对集中供热、电厂锅炉、10蒸吨/时以上的在用燃煤锅炉以及改用清洁能源前的在用锅炉等燃烧设施的监管，确保达标排放。</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7" w:type="dxa"/>
                  <w:tcBorders>
                    <w:bottom w:val="single" w:color="000000" w:sz="12" w:space="0"/>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tcBorders>
                    <w:tl2br w:val="nil"/>
                    <w:tr2bl w:val="nil"/>
                  </w:tcBorders>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1.对四川省主体功能区划中的农产品主产区，应限制进行大规模高强度工业化城镇化开发，严格控制有色金属冶炼、石油加工、化工、焦化、电镀、制革等产能，原则上不增加产能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2.其他要求参照遂宁市总体准入要求-一般管控单元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位于城镇空间外的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2.其他要求参照遂宁市总体准入要求-一般管控单元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本项目为灌区工程，属于生态类项目，仅在施工期有少许污染物产生，在严格落实本次评价提出的相应污染防治措施前提下，施工期对项目区域周边环境影响较少。</w:t>
                  </w:r>
                </w:p>
              </w:tc>
              <w:tc>
                <w:tcPr>
                  <w:tcW w:w="816" w:type="dxa"/>
                  <w:tcBorders>
                    <w:tl2br w:val="nil"/>
                    <w:tr2bl w:val="nil"/>
                  </w:tcBorders>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新增源等量或倍量替代</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新增源排放标准限值</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污染物排放绩效水平准入要求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严格管控类农用地管控要求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安全利用类农用地管控要求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污染地块管控要求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园区环境风险防控要求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企业环境风险防控要求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（1）蓬溪县2030年地下水开采控制控制量保持在0.09亿m</w:t>
                  </w:r>
                  <w:r>
                    <w:rPr>
                      <w:rStyle w:val="12"/>
                      <w:rFonts w:hint="default" w:ascii="Times New Roman" w:hAnsi="Times New Roman" w:eastAsia="宋体" w:cs="Times New Roman"/>
                      <w:kern w:val="2"/>
                      <w:sz w:val="21"/>
                      <w:szCs w:val="21"/>
                      <w:vertAlign w:val="superscript"/>
                      <w:lang w:val="en-US" w:eastAsia="zh-CN" w:bidi="ar-SA"/>
                    </w:rPr>
                    <w:t>3</w:t>
                  </w:r>
                  <w:r>
                    <w:rPr>
                      <w:rStyle w:val="12"/>
                      <w:rFonts w:hint="default" w:ascii="Times New Roman" w:hAnsi="Times New Roman" w:eastAsia="宋体" w:cs="Times New Roman"/>
                      <w:kern w:val="2"/>
                      <w:sz w:val="21"/>
                      <w:szCs w:val="21"/>
                      <w:lang w:val="en-US" w:eastAsia="zh-CN" w:bidi="ar-SA"/>
                    </w:rPr>
                    <w:t>以内。（2）全面建设节水型社会，达到合理高效用水。</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参照遂宁市总体准入要求-一般管控单元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禁燃区管控要求：参照遂宁市总体准入要求-一般管控单元</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YS5109032320001</w:t>
                  </w:r>
                </w:p>
              </w:tc>
              <w:tc>
                <w:tcPr>
                  <w:tcW w:w="1350"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船山区大气环境布局敏感重点管控区</w:t>
                  </w:r>
                </w:p>
              </w:tc>
              <w:tc>
                <w:tcPr>
                  <w:tcW w:w="3732" w:type="dxa"/>
                  <w:vMerge w:val="restart"/>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允许排放量要求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联防联控要求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水资源利用总量要求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能源利用总量及效率要求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暂无</w:t>
                  </w: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坚决遏制高耗能、高排放、低水平项目盲目发展，严格落实国家和四川省产业规划、产业政策、规划环评，以及产能置换、煤炭消费减量替代、区域污染物削减等要求，坚决叫停不符合要求的高耗能、高排放、低水平项目2、严禁新增钢铁、焦化、炼油、电解铝、水泥、平板玻璃（不含光伏玻璃）等产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本项目为灌区工程，非高耗能高排放</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大气环境质量执行标准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《环境空气质量标准》（GB3095-2012）：二级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区域大气污染物削减/替代要求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燃煤和其他能源大气污染控制要求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工业废气污染控制要求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机动车船大气污染控制要求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扬尘污染控制要求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农业生产经营活动大气污染控制要求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重点行业企业专项治理要求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其他大气污染物排放管控要求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eastAsia"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YS5109033210001</w:t>
                  </w:r>
                </w:p>
              </w:tc>
              <w:tc>
                <w:tcPr>
                  <w:tcW w:w="1350"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涪江-船山区-米家桥-控制单元</w:t>
                  </w: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不再新建、改扩建开采规模在50万吨/年以下的磷矿，不再新建露天磷矿</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不涉及</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城镇污水污染控制措施要求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1、持续推进环保基础设施补短板，完善污水收集处理系统。2、保障乡镇污水收集处理设施顺畅运行。3、推进污水直排口排查与整治，落实“一口一策”整改措施。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工业废水污染控制措施要求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1、落实主要污染物排放总量指标控制要求，加强入河排污口登记、审批和监督管理。2、强化流域内工业点源、规模化畜禽养殖场运行监管，避免偷排、漏排。</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农业面源水污染控制措施要求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船舶港口水污染控制措施要求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饮用水水源和其它特殊水体保护要求</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进一步完善工业企业和矿山环境风险防范和管理体系建设，开展企业风险隐患排查与风险评估，增强企业的环境风险意识，守住环境安全底线。落实“一河一策一图”风险管理和应急响应方案，提升风险应急管理水平。</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强化种植业节水；推进农村污水分质资源化利用。</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本项目为灌区工程，项目的建设将大大提高区域灌溉能力</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ZH51090320006</w:t>
                  </w:r>
                </w:p>
              </w:tc>
              <w:tc>
                <w:tcPr>
                  <w:tcW w:w="1350" w:type="dxa"/>
                  <w:vMerge w:val="restart"/>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船山区要素重点管控单元</w:t>
                  </w:r>
                </w:p>
              </w:tc>
              <w:tc>
                <w:tcPr>
                  <w:tcW w:w="3732" w:type="dxa"/>
                  <w:vMerge w:val="restart"/>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1.禁止在法律法规规定的禁采区内新建矿山；禁止土法采、选、冶严重污染环境的矿产资源。</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2.涉及永久基本农田的区域，除法律规定的重点建设项目选址确实无法避让外，其他任何建设不得占用。</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禁止在长江干支流岸线一公里范围内新建、扩建化工园区和化工项目。禁止在长江干流岸线三公里范围内和重要支流岸线一公里范围内新建、改建、扩建尾矿库、冶炼渣库、磷石膏库，以提升安全、生态环境保护水平为目的的改建除外。</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4.禁止在永久基本农田集中区域和其他需要特别保护的区域选址建设尾矿库、冶炼渣库、磷石膏库。</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2.大气环境弱扩散区谨慎布局垃圾发电、危废焚烧等以大气污染为主的企业</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3.水环境农业污染重点管控区：（1）稳步推进建制镇污水处理设施建设，适当预留发展空间，宜集中则集中，宜分散则分散。农村生活污水处理设施排水执行《农村生活污水处理设施水污染物排放标准》（DB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2.严控在长江及主要支流岸线1公里范围内新建石油化工、煤化工、涉磷、造纸、印染、制革等项目。</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1.全面取缔禁养区内规模化畜禽养殖场。</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2.完成全域内“散乱污”企业整治工作。</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新建矿山全部达到绿色矿山建设要求，生产矿山加快改造升级，逐步达到要求。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允许排放量要求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1.水环境：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加快现有乡镇污水处理设施升级改造，按要求达《城镇污水处理厂污染物排放标准》一级A标后排放。</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2.大气环境：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（1）火电、水泥等行业按相关要求推进大气污染物超低排放和深度治理。（2）砖瓦行业实施脱硫、除尘升级改造，污染物排放达到《砖瓦工业大气污染物排放标准》。</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对污染防治设施不完备、但有升级改造价值的，一律停产整顿、限期治理，逾期仍不能达标排放的坚决关停。（4）对达标治理无望、偷排直排的工业摊点和小作坊、按照“两断三清”标准，一律关停取缔，由相关部门依法予以查处。</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污染物排放绩效水平准入要求：（1）秋冬季节，水泥（含特种水泥，不含粉磨站、粉磨工序和协同处置城市垃圾或危险废物生产线）严格实施停产50天；砖瓦窑（不含以粉煤灰为主要原料的砖瓦企业）错峰生产。对2018年10月底前稳定达到特别排放限值的水泥企业和燃烧锅炉，原则上可不再实施错峰生产，但要按当地重污染天气应急预案要求参加污染管控。（2）实现乡镇污水处理设施全覆盖，配套建设污水收集管网，乡镇污水处理率达到50%。（3）大中型矿山达到绿色矿山标准，引导小型矿山按照绿色矿山标准规范发展；加强矿山采选废水的处理和综合利用工作，选矿废水全部综合利用，不外排，采矿废水应尽量回用。（4）新、改扩建规模化畜禽养殖场（小区）要实施雨污分流、粪便污水资源化利用；大型规模养殖场粪污处理设施装备配套率达到100%，畜禽粪污基本实现资源化利用；散养密集区要实行畜禽粪便污水分户收集、集中处理利用。（5）到2025年，畜禽粪污综合利用率达到80%。（6）屠宰项目必须配套污水处理设施或进入城市污水管网。（7）主要农作物化肥、农药使用量实现零增长，利用率提高到40%以上，测土配方施肥技术推广覆盖率提高到90%以上，控制农村面源污染，采取灌排分离等措施控制农田氮磷流失。（8）到2025年，地级及以上城市基本建成生活垃圾分类处理系统。县级城市、乡镇和农村生活垃圾分类工作取得成效，生活垃圾减量化、资源化、无害化水平显著提高。加快厨余垃圾处置设施建设，鼓励区域统筹规划建设厨余垃圾处置中心。（9）到2025年，废旧农膜回收利用率达到85%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联防联控要求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加强成都平原经济区信息共享和联动合作，协力推进产业和能源结构优化调整，加强大气污染源头防控，加强潼遂合作。</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企业环境风险防控要求：（1）工业企业退出用地，应按相关要求进行评估、修复，满足相应用地功能后，方可改变用途。（2）加强“散乱污”企业环境风险防控。（3）列入建设用地土壤污染风险管控和修复名录的地块，不得作为住宅、公共管理与公共服务用地。</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用地环境风险防控要求：（1）严禁将城镇生活垃圾、污泥、工业废物直接用作肥料，禁止处理不达标的污泥进入耕地；禁止在农用地排放、倾倒、使用污泥、清淤底泥、尾矿（渣）等可能对土壤造成污染的固体废物。（2）严格控制林地、草地、园地的农药使用量，禁止使用高毒、高残留农药。</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水资源利用总量要求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1.2025年，农田灌溉有效利用系数提高到0.554；</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2.2030年，农田灌溉水有效利用系数提高到0.6。</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全面建设节水型社会，达到合理高效用水。</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能源利用总量及效率要求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1.推进清洁能源的推广使用，全面推进散煤清洁化整治；禁止新建每小时10蒸吨以下的燃煤锅炉及其他燃煤设施。</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2.禁止焚烧秸秆和垃圾。全市秸秆综合利用率达到92%以上。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3.现有储油库、油罐车、加油站应全部配置油气回收设施，对已安装的油气回收设施加强运行监管，回收率要达到80%以上。</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1.禁燃区内禁止燃烧以下高污染燃料：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（1）煤炭及其制品（包括原煤、散煤、煤矸石、煤泥、煤 粉、水浆煤、型煤、焦炭、兰炭、油类等常规燃料）。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（2）石油焦、油页岩、原油、重油、渣油、煤焦油。</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（3）非专用锅炉或未配置高效除尘设施的专用锅炉燃用的 生物质成型燃料。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2.禁燃区内禁止新建、扩建燃用高污染燃料的锅炉、炉窑、炉灶等燃烧设施（集中供热、电厂锅炉除外）。</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3.自2020年1月1日起，禁燃区内禁止销售高污染燃料。</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4.加强对集中供热、电厂锅炉、10蒸吨/时以上的在用燃煤锅炉以及改用清洁能源前的在用锅炉等燃烧设施的监管，确保达标排放。</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空间布局约束</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禁止开发建设活动的要求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限制开发建设活动的要求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允许开发建设活动的要求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不符合空间布局要求活动的退出要求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位于城镇空间外的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2.其他参照遂宁市总体准入要求-要素重点管控单元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其他空间布局约束要求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污染物排放管控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现有源提标升级改造</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新增源等量或倍量替代</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新增源排放标准限值</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污染物排放绩效水平准入要求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1.水环境工业污染重点管控区内，新、改扩建白酒酿造企业需满足《四川省白酒产业环境准入指标体系分析》中提出的水环境超标区域约束性指标。</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2.大气布局敏感重点管控区、大气弱扩散重点管控区，应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3.其他参照遂宁市总体准入要求-要素重点管控单元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其他污染物排放管控要求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环境风险防控</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严格管控类农用地管控要求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安全利用类农用地管控要求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污染地块管控要求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园区环境风险防控要求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企业环境风险防控要求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其他环境风险防控要求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49"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1350" w:type="dxa"/>
                  <w:vMerge w:val="continue"/>
                  <w:vAlign w:val="center"/>
                </w:tcPr>
                <w:p>
                  <w:pPr>
                    <w:pStyle w:val="22"/>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p>
              </w:tc>
              <w:tc>
                <w:tcPr>
                  <w:tcW w:w="3732" w:type="dxa"/>
                  <w:vMerge w:val="continue"/>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p>
              </w:tc>
              <w:tc>
                <w:tcPr>
                  <w:tcW w:w="1367"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center"/>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资源开发效率要求</w:t>
                  </w:r>
                </w:p>
              </w:tc>
              <w:tc>
                <w:tcPr>
                  <w:tcW w:w="4085" w:type="dxa"/>
                  <w:vAlign w:val="center"/>
                </w:tcPr>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水资源利用效率要求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地下水开采要求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（1）船山区2030年地下水开采控制控制量保持在0.04亿m</w:t>
                  </w:r>
                  <w:r>
                    <w:rPr>
                      <w:rStyle w:val="12"/>
                      <w:rFonts w:hint="default" w:ascii="Times New Roman" w:hAnsi="Times New Roman" w:eastAsia="宋体" w:cs="Times New Roman"/>
                      <w:kern w:val="2"/>
                      <w:sz w:val="21"/>
                      <w:szCs w:val="21"/>
                      <w:vertAlign w:val="superscript"/>
                      <w:lang w:val="en-US" w:eastAsia="zh-CN" w:bidi="ar-SA"/>
                    </w:rPr>
                    <w:t>3</w:t>
                  </w:r>
                  <w:r>
                    <w:rPr>
                      <w:rStyle w:val="12"/>
                      <w:rFonts w:hint="default" w:ascii="Times New Roman" w:hAnsi="Times New Roman" w:eastAsia="宋体" w:cs="Times New Roman"/>
                      <w:kern w:val="2"/>
                      <w:sz w:val="21"/>
                      <w:szCs w:val="21"/>
                      <w:lang w:val="en-US" w:eastAsia="zh-CN" w:bidi="ar-SA"/>
                    </w:rPr>
                    <w:t>以内。（2）全面建设节水型社会，达到合理高效用水。</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能源利用效率要求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参照遂宁市总体准入要求-要素重点管控单元</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其他资源利用效率要求</w:t>
                  </w:r>
                </w:p>
                <w:p>
                  <w:pPr>
                    <w:pStyle w:val="22"/>
                    <w:keepNext w:val="0"/>
                    <w:keepLines w:val="0"/>
                    <w:widowControl/>
                    <w:suppressLineNumbers w:val="0"/>
                    <w:shd w:val="clear" w:color="auto" w:fill="FFFFFF"/>
                    <w:spacing w:before="0" w:beforeAutospacing="0" w:after="0" w:afterAutospacing="0" w:line="240" w:lineRule="auto"/>
                    <w:ind w:left="0" w:right="0" w:firstLine="0" w:firstLineChars="0"/>
                    <w:jc w:val="left"/>
                    <w:rPr>
                      <w:rStyle w:val="12"/>
                      <w:rFonts w:hint="default" w:ascii="Times New Roman" w:hAnsi="Times New Roman" w:eastAsia="宋体" w:cs="Times New Roman"/>
                      <w:kern w:val="2"/>
                      <w:sz w:val="21"/>
                      <w:szCs w:val="21"/>
                      <w:lang w:val="en-US" w:eastAsia="zh-CN" w:bidi="ar-SA"/>
                    </w:rPr>
                  </w:pPr>
                  <w:r>
                    <w:rPr>
                      <w:rStyle w:val="12"/>
                      <w:rFonts w:hint="default" w:ascii="Times New Roman" w:hAnsi="Times New Roman" w:eastAsia="宋体" w:cs="Times New Roman"/>
                      <w:kern w:val="2"/>
                      <w:sz w:val="21"/>
                      <w:szCs w:val="21"/>
                      <w:lang w:val="en-US" w:eastAsia="zh-CN" w:bidi="ar-SA"/>
                    </w:rPr>
                    <w:t>禁燃区管控要求：参照遂宁市总体准入要求-要素重点管控单元</w:t>
                  </w:r>
                </w:p>
              </w:tc>
              <w:tc>
                <w:tcPr>
                  <w:tcW w:w="1365"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816" w:type="dxa"/>
                  <w:vAlign w:val="center"/>
                </w:tcPr>
                <w:p>
                  <w:pPr>
                    <w:pStyle w:val="18"/>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bl>
          <w:p>
            <w:pPr>
              <w:pStyle w:val="13"/>
              <w:spacing w:before="72" w:line="207" w:lineRule="auto"/>
              <w:jc w:val="center"/>
              <w:rPr>
                <w:rFonts w:hint="default" w:ascii="Times New Roman" w:hAnsi="Times New Roman" w:eastAsia="宋体" w:cs="Times New Roman"/>
                <w:b/>
                <w:bCs/>
                <w:sz w:val="21"/>
                <w:szCs w:val="21"/>
                <w:lang w:val="en-US" w:eastAsia="zh-CN"/>
              </w:rPr>
            </w:pPr>
          </w:p>
        </w:tc>
      </w:tr>
    </w:tbl>
    <w:p>
      <w:pPr>
        <w:rPr>
          <w:rFonts w:hint="default" w:ascii="Times New Roman" w:hAnsi="Times New Roman" w:eastAsia="宋体" w:cs="Times New Roman"/>
        </w:rPr>
        <w:sectPr>
          <w:footerReference r:id="rId9" w:type="default"/>
          <w:pgSz w:w="16839" w:h="11906"/>
          <w:pgMar w:top="1012" w:right="1327" w:bottom="1151" w:left="1327" w:header="0" w:footer="989" w:gutter="0"/>
          <w:pgBorders>
            <w:top w:val="none" w:sz="0" w:space="0"/>
            <w:left w:val="none" w:sz="0" w:space="0"/>
            <w:bottom w:val="none" w:sz="0" w:space="0"/>
            <w:right w:val="none" w:sz="0" w:space="0"/>
          </w:pgBorders>
          <w:pgNumType w:fmt="decimal"/>
          <w:cols w:space="720" w:num="1"/>
        </w:sectPr>
      </w:pPr>
    </w:p>
    <w:p>
      <w:pPr>
        <w:spacing w:before="172" w:line="219" w:lineRule="auto"/>
        <w:jc w:val="center"/>
        <w:outlineLvl w:val="0"/>
        <w:rPr>
          <w:rFonts w:hint="default" w:ascii="Times New Roman" w:hAnsi="Times New Roman" w:eastAsia="宋体" w:cs="Times New Roman"/>
        </w:rPr>
      </w:pPr>
      <w:bookmarkStart w:id="1" w:name="_Toc26986"/>
      <w:r>
        <w:rPr>
          <w:rFonts w:hint="default" w:ascii="Times New Roman" w:hAnsi="Times New Roman" w:eastAsia="宋体" w:cs="Times New Roman"/>
          <w:spacing w:val="-2"/>
          <w:sz w:val="30"/>
          <w:szCs w:val="30"/>
          <w14:textOutline w14:w="5448" w14:cap="sq" w14:cmpd="sng">
            <w14:solidFill>
              <w14:srgbClr w14:val="000000"/>
            </w14:solidFill>
            <w14:prstDash w14:val="solid"/>
            <w14:bevel/>
          </w14:textOutline>
        </w:rPr>
        <w:t>二、建设内容</w:t>
      </w:r>
      <w:bookmarkEnd w:id="1"/>
    </w:p>
    <w:tbl>
      <w:tblPr>
        <w:tblStyle w:val="14"/>
        <w:tblW w:w="90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54"/>
        <w:gridCol w:w="798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505" w:hRule="atLeast"/>
        </w:trPr>
        <w:tc>
          <w:tcPr>
            <w:tcW w:w="1054" w:type="dxa"/>
            <w:vAlign w:val="center"/>
          </w:tcPr>
          <w:p>
            <w:pPr>
              <w:pStyle w:val="13"/>
              <w:spacing w:line="240" w:lineRule="auto"/>
              <w:ind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地理</w:t>
            </w:r>
          </w:p>
          <w:p>
            <w:pPr>
              <w:pStyle w:val="13"/>
              <w:spacing w:line="240" w:lineRule="auto"/>
              <w:ind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位置</w:t>
            </w:r>
          </w:p>
        </w:tc>
        <w:tc>
          <w:tcPr>
            <w:tcW w:w="7980" w:type="dxa"/>
            <w:vAlign w:val="top"/>
          </w:tcPr>
          <w:p>
            <w:pPr>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黑龙凼水库灌区位于遂宁市蓬溪县西部，蓬溪县，隶属于四川省遂宁市，位于四川盆地中部偏东，涪江中游，位于东经105°03′～105°59′，北纬30°22′～30°56′之间</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周邻南充嘉陵、武胜、合川、潼南、船山、大英、射洪、西充等县区。</w:t>
            </w:r>
            <w:r>
              <w:rPr>
                <w:rFonts w:hint="default" w:ascii="Times New Roman" w:hAnsi="Times New Roman" w:eastAsia="宋体" w:cs="Times New Roman"/>
                <w:sz w:val="24"/>
                <w:szCs w:val="24"/>
                <w:lang w:val="en-US" w:eastAsia="zh-CN"/>
              </w:rPr>
              <w:t>工程区内有成渝环线高速、沪蓉高速、遂西高速、成达铁路及G318、S414等公路纵横境内。</w:t>
            </w:r>
            <w:r>
              <w:rPr>
                <w:rFonts w:hint="default" w:ascii="Times New Roman" w:hAnsi="Times New Roman" w:eastAsia="宋体" w:cs="Times New Roman"/>
                <w:sz w:val="24"/>
                <w:szCs w:val="24"/>
              </w:rPr>
              <w:t>整治渠道均有多条县、乡村公路与渠道平行或相交，部分渠段与上述公路相接，外来材料及当地建筑材料可通过以上公路运输至施工厂区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交通便利。</w:t>
            </w:r>
          </w:p>
          <w:p>
            <w:pPr>
              <w:pStyle w:val="13"/>
              <w:keepNext w:val="0"/>
              <w:keepLines w:val="0"/>
              <w:pageBreakBefore w:val="0"/>
              <w:widowControl/>
              <w:wordWrap/>
              <w:overflowPunct/>
              <w:autoSpaceDE w:val="0"/>
              <w:autoSpaceDN w:val="0"/>
              <w:bidi w:val="0"/>
              <w:adjustRightInd w:val="0"/>
              <w:snapToGrid w:val="0"/>
              <w:spacing w:line="360" w:lineRule="auto"/>
              <w:ind w:left="0" w:firstLine="496"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地理位置详见附图1。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518" w:hRule="atLeast"/>
        </w:trPr>
        <w:tc>
          <w:tcPr>
            <w:tcW w:w="1054" w:type="dxa"/>
            <w:vAlign w:val="center"/>
          </w:tcPr>
          <w:p>
            <w:pPr>
              <w:pStyle w:val="13"/>
              <w:spacing w:line="240" w:lineRule="auto"/>
              <w:ind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pacing w:val="5"/>
                <w:sz w:val="24"/>
                <w:szCs w:val="24"/>
              </w:rPr>
              <w:t>项目组</w:t>
            </w:r>
            <w:r>
              <w:rPr>
                <w:rFonts w:hint="default" w:ascii="Times New Roman" w:hAnsi="Times New Roman" w:eastAsia="宋体" w:cs="Times New Roman"/>
                <w:spacing w:val="6"/>
                <w:sz w:val="24"/>
                <w:szCs w:val="24"/>
              </w:rPr>
              <w:t>成及规</w:t>
            </w:r>
            <w:r>
              <w:rPr>
                <w:rFonts w:hint="default" w:ascii="Times New Roman" w:hAnsi="Times New Roman" w:eastAsia="宋体" w:cs="Times New Roman"/>
                <w:spacing w:val="1"/>
                <w:sz w:val="24"/>
                <w:szCs w:val="24"/>
              </w:rPr>
              <w:t>模</w:t>
            </w:r>
          </w:p>
        </w:tc>
        <w:tc>
          <w:tcPr>
            <w:tcW w:w="7980" w:type="dxa"/>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1、项目由来</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黑龙凼水库灌区位于蓬溪县西部，是蓬溪县重要的粮食生产基地。灌区境内土质肥沃、地势平坦、耕地面积大</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为蓬溪县农业经济发展起到了至关重要的作用。灌区运行多年来，各主要干支渠均存在不同程度病害，虽然灌区管理部门通过多方积极筹集资金，每年对灌区渠系及主要建筑物进行过一些维修整治，但由于蓬溪县财力较为有限，一直未能实现全灌区的系统化整治，相当一部分工程带病运行，灌区现状各渠系输水效率低，水资源浪费严重。近年来，特别是2022年，我国南方各省多次发生大面积干旱，黑龙凼水库灌区部分区域也受灾严重，为从根本上解决制约项目区农业产业化发展的主要障碍性因素，加强灌区以水利为重点的农业基础设施建设，改善农业生产水利条件，提高农业综合生产能力，为灌区农业综合开发和贯彻党建设社会主义新农村的要求提供水利支撑和保障，加快黑龙凼水库灌区续建配套与现代化改造势在必行。</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根据《建设项目环境影响评价分类管理名录（2021年版）》，本项目属于“第五</w:t>
            </w:r>
            <w:r>
              <w:rPr>
                <w:rFonts w:hint="default" w:ascii="Times New Roman" w:hAnsi="Times New Roman" w:eastAsia="宋体" w:cs="Times New Roman"/>
                <w:spacing w:val="9"/>
                <w:sz w:val="24"/>
                <w:szCs w:val="24"/>
              </w:rPr>
              <w:t>十一条、水利；灌区工程（不含水源工程的</w:t>
            </w:r>
            <w:r>
              <w:rPr>
                <w:rFonts w:hint="default" w:ascii="Times New Roman" w:hAnsi="Times New Roman" w:eastAsia="宋体" w:cs="Times New Roman"/>
                <w:spacing w:val="18"/>
                <w:sz w:val="24"/>
                <w:szCs w:val="24"/>
              </w:rPr>
              <w:t>）；</w:t>
            </w:r>
            <w:r>
              <w:rPr>
                <w:rFonts w:hint="default" w:ascii="Times New Roman" w:hAnsi="Times New Roman" w:eastAsia="宋体" w:cs="Times New Roman"/>
                <w:spacing w:val="9"/>
                <w:sz w:val="24"/>
                <w:szCs w:val="24"/>
              </w:rPr>
              <w:t>其他（不含高标准农田、滴灌等节水改造工程）”，应编制环境影响报告表。因此</w:t>
            </w:r>
            <w:r>
              <w:rPr>
                <w:rFonts w:hint="default" w:ascii="Times New Roman" w:hAnsi="Times New Roman" w:eastAsia="宋体" w:cs="Times New Roman"/>
                <w:spacing w:val="8"/>
                <w:sz w:val="24"/>
                <w:szCs w:val="24"/>
              </w:rPr>
              <w:t>，建设单位委托我公司承担该项目环境</w:t>
            </w:r>
            <w:r>
              <w:rPr>
                <w:rFonts w:hint="default" w:ascii="Times New Roman" w:hAnsi="Times New Roman" w:eastAsia="宋体" w:cs="Times New Roman"/>
                <w:spacing w:val="10"/>
                <w:sz w:val="24"/>
                <w:szCs w:val="24"/>
              </w:rPr>
              <w:t>影响报告表的编制工作。我公司接受委托后</w:t>
            </w:r>
            <w:r>
              <w:rPr>
                <w:rFonts w:hint="default" w:ascii="Times New Roman" w:hAnsi="Times New Roman" w:eastAsia="宋体" w:cs="Times New Roman"/>
                <w:spacing w:val="9"/>
                <w:sz w:val="24"/>
                <w:szCs w:val="24"/>
              </w:rPr>
              <w:t>，积极组织有关技术人员，在当地有关部</w:t>
            </w:r>
            <w:r>
              <w:rPr>
                <w:rFonts w:hint="default" w:ascii="Times New Roman" w:hAnsi="Times New Roman" w:eastAsia="宋体" w:cs="Times New Roman"/>
                <w:spacing w:val="10"/>
                <w:sz w:val="24"/>
                <w:szCs w:val="24"/>
              </w:rPr>
              <w:t>门的协作下开展该项目环评工作，经过认真</w:t>
            </w:r>
            <w:r>
              <w:rPr>
                <w:rFonts w:hint="default" w:ascii="Times New Roman" w:hAnsi="Times New Roman" w:eastAsia="宋体" w:cs="Times New Roman"/>
                <w:spacing w:val="9"/>
                <w:sz w:val="24"/>
                <w:szCs w:val="24"/>
              </w:rPr>
              <w:t>研读项目的有关文件资料、现场踏勘、资</w:t>
            </w:r>
            <w:r>
              <w:rPr>
                <w:rFonts w:hint="default" w:ascii="Times New Roman" w:hAnsi="Times New Roman" w:eastAsia="宋体" w:cs="Times New Roman"/>
                <w:spacing w:val="10"/>
                <w:sz w:val="24"/>
                <w:szCs w:val="24"/>
              </w:rPr>
              <w:t>料收集、类比调研、工程分析、区域环境质</w:t>
            </w:r>
            <w:r>
              <w:rPr>
                <w:rFonts w:hint="default" w:ascii="Times New Roman" w:hAnsi="Times New Roman" w:eastAsia="宋体" w:cs="Times New Roman"/>
                <w:spacing w:val="9"/>
                <w:sz w:val="24"/>
                <w:szCs w:val="24"/>
              </w:rPr>
              <w:t>量现状调查及环境影响预测等，完成了该项目环评文件的编制，待审批后作为项目环境管理的主要依据。</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2、项目概况</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536"/>
              <w:textAlignment w:val="baseline"/>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9"/>
                <w:sz w:val="24"/>
                <w:szCs w:val="24"/>
              </w:rPr>
              <w:t>项目名称：</w:t>
            </w:r>
            <w:r>
              <w:rPr>
                <w:rFonts w:hint="default" w:ascii="Times New Roman" w:hAnsi="Times New Roman" w:eastAsia="宋体" w:cs="Times New Roman"/>
                <w:spacing w:val="9"/>
                <w:sz w:val="24"/>
                <w:szCs w:val="24"/>
                <w:lang w:eastAsia="zh-CN"/>
              </w:rPr>
              <w:t>蓬溪县黑龙凼水库灌区续建配套与现代化改造工程</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535"/>
              <w:textAlignment w:val="baseline"/>
              <w:rPr>
                <w:rFonts w:hint="default" w:ascii="Times New Roman" w:hAnsi="Times New Roman" w:eastAsia="宋体" w:cs="Times New Roman"/>
                <w:color w:val="0070C0"/>
                <w:sz w:val="24"/>
                <w:szCs w:val="24"/>
                <w:lang w:eastAsia="zh-CN"/>
              </w:rPr>
            </w:pPr>
            <w:r>
              <w:rPr>
                <w:rFonts w:hint="default" w:ascii="Times New Roman" w:hAnsi="Times New Roman" w:eastAsia="宋体" w:cs="Times New Roman"/>
                <w:spacing w:val="9"/>
                <w:sz w:val="24"/>
                <w:szCs w:val="24"/>
              </w:rPr>
              <w:t>建设单位：</w:t>
            </w:r>
            <w:r>
              <w:rPr>
                <w:rFonts w:hint="eastAsia" w:ascii="Times New Roman" w:hAnsi="Times New Roman" w:cs="Times New Roman"/>
                <w:color w:val="auto"/>
                <w:spacing w:val="9"/>
                <w:sz w:val="24"/>
                <w:szCs w:val="24"/>
                <w:lang w:val="en-US" w:eastAsia="zh-CN"/>
              </w:rPr>
              <w:t>蓬溪县水利工程管理所</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535"/>
              <w:textAlignment w:val="baseline"/>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9"/>
                <w:sz w:val="24"/>
                <w:szCs w:val="24"/>
              </w:rPr>
              <w:t>建设地点：四川省</w:t>
            </w:r>
            <w:r>
              <w:rPr>
                <w:rFonts w:hint="default" w:ascii="Times New Roman" w:hAnsi="Times New Roman" w:eastAsia="宋体" w:cs="Times New Roman"/>
                <w:spacing w:val="9"/>
                <w:sz w:val="24"/>
                <w:szCs w:val="24"/>
                <w:lang w:eastAsia="zh-CN"/>
              </w:rPr>
              <w:t>遂宁市蓬溪县</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535"/>
              <w:textAlignment w:val="baseline"/>
              <w:rPr>
                <w:rFonts w:hint="eastAsia" w:ascii="Times New Roman" w:hAnsi="Times New Roman" w:cs="Times New Roman"/>
                <w:color w:val="auto"/>
                <w:spacing w:val="8"/>
                <w:sz w:val="24"/>
                <w:szCs w:val="24"/>
                <w:lang w:val="en-US" w:eastAsia="zh-CN"/>
              </w:rPr>
            </w:pPr>
            <w:r>
              <w:rPr>
                <w:rFonts w:hint="default" w:ascii="Times New Roman" w:hAnsi="Times New Roman" w:eastAsia="宋体" w:cs="Times New Roman"/>
                <w:spacing w:val="8"/>
                <w:sz w:val="24"/>
                <w:szCs w:val="24"/>
              </w:rPr>
              <w:t>建设性质：</w:t>
            </w:r>
            <w:r>
              <w:rPr>
                <w:rFonts w:hint="eastAsia" w:ascii="Times New Roman" w:hAnsi="Times New Roman" w:cs="Times New Roman"/>
                <w:color w:val="auto"/>
                <w:spacing w:val="8"/>
                <w:sz w:val="24"/>
                <w:szCs w:val="24"/>
                <w:lang w:val="en-US" w:eastAsia="zh-CN"/>
              </w:rPr>
              <w:t>扩建</w:t>
            </w:r>
          </w:p>
          <w:p>
            <w:pPr>
              <w:pStyle w:val="13"/>
              <w:keepNext w:val="0"/>
              <w:keepLines w:val="0"/>
              <w:pageBreakBefore w:val="0"/>
              <w:widowControl/>
              <w:kinsoku/>
              <w:wordWrap/>
              <w:overflowPunct/>
              <w:topLinePunct/>
              <w:autoSpaceDE/>
              <w:autoSpaceDN w:val="0"/>
              <w:bidi w:val="0"/>
              <w:adjustRightInd w:val="0"/>
              <w:snapToGrid w:val="0"/>
              <w:spacing w:line="360" w:lineRule="auto"/>
              <w:ind w:lef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投资规模及资金来源：本项目投资为</w:t>
            </w:r>
            <w:r>
              <w:rPr>
                <w:rFonts w:hint="default" w:ascii="Times New Roman" w:hAnsi="Times New Roman" w:eastAsia="宋体" w:cs="Times New Roman"/>
                <w:spacing w:val="9"/>
                <w:sz w:val="24"/>
                <w:szCs w:val="24"/>
                <w:lang w:eastAsia="zh-CN"/>
              </w:rPr>
              <w:t>6375.31</w:t>
            </w:r>
            <w:r>
              <w:rPr>
                <w:rFonts w:hint="default" w:ascii="Times New Roman" w:hAnsi="Times New Roman" w:eastAsia="宋体" w:cs="Times New Roman"/>
                <w:spacing w:val="9"/>
                <w:sz w:val="24"/>
                <w:szCs w:val="24"/>
              </w:rPr>
              <w:t>万元。</w:t>
            </w:r>
          </w:p>
          <w:p>
            <w:pPr>
              <w:pStyle w:val="13"/>
              <w:keepNext w:val="0"/>
              <w:keepLines w:val="0"/>
              <w:pageBreakBefore w:val="0"/>
              <w:widowControl/>
              <w:kinsoku/>
              <w:wordWrap/>
              <w:overflowPunct/>
              <w:topLinePunct/>
              <w:autoSpaceDE/>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3、建设内容及规模</w:t>
            </w:r>
          </w:p>
          <w:p>
            <w:pPr>
              <w:pStyle w:val="13"/>
              <w:keepNext w:val="0"/>
              <w:keepLines w:val="0"/>
              <w:pageBreakBefore w:val="0"/>
              <w:widowControl/>
              <w:kinsoku/>
              <w:wordWrap/>
              <w:overflowPunct/>
              <w:topLinePunct/>
              <w:autoSpaceDE/>
              <w:autoSpaceDN/>
              <w:bidi w:val="0"/>
              <w:adjustRightInd w:val="0"/>
              <w:snapToGrid w:val="0"/>
              <w:spacing w:line="360" w:lineRule="auto"/>
              <w:ind w:lef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蓬溪县黑龙凼水库灌区续建配套与现代化改造工程灌区覆盖蓬溪县常乐镇、明月镇、天福镇、吉祥镇、大石镇等5个镇，</w:t>
            </w:r>
            <w:r>
              <w:rPr>
                <w:rFonts w:hint="eastAsia" w:ascii="Times New Roman" w:hAnsi="Times New Roman" w:cs="Times New Roman"/>
                <w:sz w:val="24"/>
                <w:szCs w:val="24"/>
                <w:lang w:val="en-US" w:eastAsia="zh-CN"/>
              </w:rPr>
              <w:t>35个村</w:t>
            </w:r>
            <w:r>
              <w:rPr>
                <w:rFonts w:hint="default" w:ascii="Times New Roman" w:hAnsi="Times New Roman" w:eastAsia="宋体" w:cs="Times New Roman"/>
                <w:sz w:val="24"/>
                <w:szCs w:val="24"/>
                <w:lang w:val="en-US" w:eastAsia="zh-CN"/>
              </w:rPr>
              <w:t>，工程范围包括整治左、右干渠及其5条支渠（大石、双江、天宫堂、拦沟堰、福田沟支渠）及渠系建筑物，续建1条支渠（猫鼻梁支渠），新建2条支渠（西方湾、吉祥支渠）。</w:t>
            </w:r>
            <w:r>
              <w:rPr>
                <w:rFonts w:hint="eastAsia" w:ascii="Times New Roman" w:hAnsi="Times New Roman" w:cs="Times New Roman"/>
                <w:sz w:val="24"/>
                <w:szCs w:val="24"/>
                <w:lang w:val="en-US" w:eastAsia="zh-CN"/>
              </w:rPr>
              <w:t>具体整治内容为</w:t>
            </w:r>
            <w:r>
              <w:rPr>
                <w:rFonts w:hint="default" w:ascii="Times New Roman" w:hAnsi="Times New Roman" w:eastAsia="宋体" w:cs="Times New Roman"/>
                <w:sz w:val="24"/>
                <w:szCs w:val="24"/>
                <w:lang w:val="en-US" w:eastAsia="zh-CN"/>
              </w:rPr>
              <w:t>整治渠道长16.607km，续建渠道长6.345km，新建渠道长9.530km。其中整治渠道包括输配水渠道11.605km（明渠长11.098km，暗渠长0.507km），管道0.826km（整治0.458km，新建0.368km），改造渠系主要建筑物51处，总长4.176km（均为隧洞），整治天宫堂支渠增设加压泵站及200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调节池1座；续建渠道包括续建管道5.571km，续建渠系建筑物2处，总长0.774km（均为隧洞）；新建渠道包括输配水渠道0.562km（均为暗渠），新建管道6.854km，新建渠系主要建筑物9处，总长2.114km（均为隧洞）。改造渠系附属建筑物149处（分水闸8处，人行桥27座，节制闸5座，山溪渡槽5座，放水口18处，闸阀井24处，沉砂池62处）。灌区现状有效灌面3.68万亩，项目实施后，将改善灌溉面积2.45万亩，恢复灌溉面积1.43万亩，达到设计灌溉面积5.11万亩。</w:t>
            </w:r>
          </w:p>
          <w:p>
            <w:pPr>
              <w:pStyle w:val="13"/>
              <w:keepNext w:val="0"/>
              <w:keepLines w:val="0"/>
              <w:pageBreakBefore w:val="0"/>
              <w:widowControl/>
              <w:kinsoku/>
              <w:wordWrap/>
              <w:overflowPunct/>
              <w:topLinePunct/>
              <w:autoSpaceDE/>
              <w:autoSpaceDN/>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2023年6月，绵阳市水利规划设计研究院有限公司编制完成《蓬溪县2023年中央水利发展资金项目（农业水价综合改革）》，项目主要涉及黑龙凼水库右干渠，主要整治内容包括：</w:t>
            </w:r>
            <w:r>
              <w:rPr>
                <w:rFonts w:hint="eastAsia" w:ascii="Times New Roman" w:hAnsi="Times New Roman" w:eastAsia="宋体" w:cs="Times New Roman"/>
                <w:sz w:val="24"/>
                <w:szCs w:val="24"/>
                <w:lang w:val="en-US" w:eastAsia="zh-CN"/>
              </w:rPr>
              <w:t>①</w:t>
            </w:r>
            <w:r>
              <w:rPr>
                <w:rFonts w:hint="default" w:ascii="Times New Roman" w:hAnsi="Times New Roman" w:eastAsia="宋体" w:cs="Times New Roman"/>
                <w:sz w:val="24"/>
                <w:szCs w:val="24"/>
                <w:lang w:val="en-US" w:eastAsia="zh-CN"/>
              </w:rPr>
              <w:t>明渠整治588.4m；</w:t>
            </w:r>
            <w:r>
              <w:rPr>
                <w:rFonts w:hint="eastAsia"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lang w:val="en-US" w:eastAsia="zh-CN"/>
              </w:rPr>
              <w:t>暗渠整治159.6m；</w:t>
            </w:r>
            <w:r>
              <w:rPr>
                <w:rFonts w:hint="eastAsia"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lang w:val="en-US" w:eastAsia="zh-CN"/>
              </w:rPr>
              <w:t>重建山溪渡槽1处，对上游20m水毁断山洪沟进行衬护；</w:t>
            </w:r>
            <w:r>
              <w:rPr>
                <w:rFonts w:hint="eastAsia"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lang w:val="en-US" w:eastAsia="zh-CN"/>
              </w:rPr>
              <w:t>重建分水渠39m；</w:t>
            </w:r>
            <w:r>
              <w:rPr>
                <w:rFonts w:hint="eastAsia" w:ascii="Times New Roman" w:hAnsi="Times New Roman" w:eastAsia="宋体" w:cs="Times New Roman"/>
                <w:sz w:val="24"/>
                <w:szCs w:val="24"/>
                <w:lang w:val="en-US" w:eastAsia="zh-CN"/>
              </w:rPr>
              <w:t>⑤</w:t>
            </w:r>
            <w:r>
              <w:rPr>
                <w:rFonts w:hint="default" w:ascii="Times New Roman" w:hAnsi="Times New Roman" w:eastAsia="宋体" w:cs="Times New Roman"/>
                <w:sz w:val="24"/>
                <w:szCs w:val="24"/>
                <w:lang w:val="en-US" w:eastAsia="zh-CN"/>
              </w:rPr>
              <w:t>更换唐家大湾倒虹管闸阀；更换右干渠桩号右干3+021.6处节制闸、分水闸闸门及闸房维护；</w:t>
            </w:r>
            <w:r>
              <w:rPr>
                <w:rFonts w:hint="eastAsia" w:ascii="Times New Roman" w:hAnsi="Times New Roman" w:eastAsia="宋体" w:cs="Times New Roman"/>
                <w:sz w:val="24"/>
                <w:szCs w:val="24"/>
                <w:lang w:val="en-US" w:eastAsia="zh-CN"/>
              </w:rPr>
              <w:t>⑥</w:t>
            </w:r>
            <w:r>
              <w:rPr>
                <w:rFonts w:hint="default" w:ascii="Times New Roman" w:hAnsi="Times New Roman" w:eastAsia="宋体" w:cs="Times New Roman"/>
                <w:sz w:val="24"/>
                <w:szCs w:val="24"/>
                <w:lang w:val="en-US" w:eastAsia="zh-CN"/>
              </w:rPr>
              <w:t>整治提灌站闸房1处。目前整治还未完成，但踏勘时已对该项目整治内容进行区分，本次对该项目内容不进行整治。</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4、项目经济技术参数</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项目主要经济技术指标参数情况如下</w:t>
            </w:r>
            <w:r>
              <w:rPr>
                <w:rFonts w:hint="eastAsia" w:ascii="Times New Roman" w:hAnsi="Times New Roman" w:cs="Times New Roman"/>
                <w:sz w:val="24"/>
                <w:szCs w:val="24"/>
                <w:lang w:val="en-US" w:eastAsia="zh-CN"/>
              </w:rPr>
              <w:t>。</w:t>
            </w:r>
          </w:p>
          <w:p>
            <w:pPr>
              <w:pStyle w:val="13"/>
              <w:spacing w:before="72" w:line="207" w:lineRule="auto"/>
              <w:jc w:val="center"/>
              <w:rPr>
                <w:rFonts w:hint="default" w:ascii="Times New Roman" w:hAnsi="Times New Roman" w:eastAsia="宋体" w:cs="Times New Roman"/>
                <w:sz w:val="18"/>
                <w:szCs w:val="18"/>
                <w14:textOutline w14:w="3268" w14:cap="sq" w14:cmpd="sng">
                  <w14:solidFill>
                    <w14:srgbClr w14:val="000000"/>
                  </w14:solidFill>
                  <w14:prstDash w14:val="solid"/>
                  <w14:bevel/>
                </w14:textOutline>
              </w:rPr>
            </w:pPr>
            <w:r>
              <w:rPr>
                <w:rFonts w:hint="default" w:ascii="Times New Roman" w:hAnsi="Times New Roman" w:eastAsia="宋体" w:cs="Times New Roman"/>
                <w:b/>
                <w:bCs/>
                <w:sz w:val="21"/>
                <w:szCs w:val="21"/>
                <w:lang w:val="en-US" w:eastAsia="zh-CN"/>
              </w:rPr>
              <w:t>表 2-1 项目经济技术指标及参数一览表</w:t>
            </w:r>
          </w:p>
          <w:tbl>
            <w:tblPr>
              <w:tblStyle w:val="11"/>
              <w:tblpPr w:leftFromText="180" w:rightFromText="180" w:vertAnchor="text" w:horzAnchor="page" w:tblpX="99" w:tblpY="9"/>
              <w:tblOverlap w:val="never"/>
              <w:tblW w:w="773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900"/>
              <w:gridCol w:w="2684"/>
              <w:gridCol w:w="1316"/>
              <w:gridCol w:w="1467"/>
              <w:gridCol w:w="1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序号</w:t>
                  </w:r>
                </w:p>
              </w:tc>
              <w:tc>
                <w:tcPr>
                  <w:tcW w:w="268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项目</w:t>
                  </w:r>
                </w:p>
              </w:tc>
              <w:tc>
                <w:tcPr>
                  <w:tcW w:w="131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单位</w:t>
                  </w:r>
                </w:p>
              </w:tc>
              <w:tc>
                <w:tcPr>
                  <w:tcW w:w="14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数量</w:t>
                  </w:r>
                </w:p>
              </w:tc>
              <w:tc>
                <w:tcPr>
                  <w:tcW w:w="13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67" w:type="dxa"/>
                  <w:gridSpan w:val="4"/>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一、项目所在地区经济社会基本情况</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1"/>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4"/>
                      <w:sz w:val="21"/>
                      <w:szCs w:val="21"/>
                      <w:lang w:val="en-US" w:eastAsia="zh-CN"/>
                    </w:rPr>
                    <w:t>灌区涉及乡（镇）</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84" w:beforeAutospacing="0" w:after="0" w:afterAutospacing="0" w:line="206"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position w:val="-1"/>
                      <w:sz w:val="21"/>
                      <w:szCs w:val="21"/>
                      <w:lang w:val="en-US" w:eastAsia="zh-CN"/>
                    </w:rPr>
                    <w:t>个</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总人口</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6"/>
                      <w:sz w:val="21"/>
                      <w:szCs w:val="21"/>
                    </w:rPr>
                    <w:t>万人</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9"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lang w:val="en-US" w:eastAsia="zh-CN"/>
                    </w:rPr>
                    <w:t>5.4</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9"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rPr>
                    <w:t>其中：农业人口</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6"/>
                      <w:sz w:val="21"/>
                      <w:szCs w:val="21"/>
                    </w:rPr>
                    <w:t>万人</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lang w:val="en-US" w:eastAsia="zh-CN"/>
                    </w:rPr>
                    <w:t>5.4</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67" w:type="dxa"/>
                  <w:gridSpan w:val="4"/>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en-US" w:bidi="ar-SA"/>
                    </w:rPr>
                  </w:pPr>
                  <w:r>
                    <w:rPr>
                      <w:rFonts w:hint="default" w:ascii="Times New Roman" w:hAnsi="Times New Roman" w:eastAsia="宋体" w:cs="Times New Roman"/>
                      <w:spacing w:val="-1"/>
                      <w:sz w:val="21"/>
                      <w:szCs w:val="21"/>
                    </w:rPr>
                    <w:t>二、项目区水土资源条件</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1"/>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原灌溉设计保证率</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65</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实际灌溉保证率</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82.22</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3"/>
                      <w:sz w:val="21"/>
                      <w:szCs w:val="21"/>
                      <w:lang w:val="en-US" w:eastAsia="zh-CN"/>
                    </w:rPr>
                    <w:t>原</w:t>
                  </w:r>
                  <w:r>
                    <w:rPr>
                      <w:rFonts w:hint="default" w:ascii="Times New Roman" w:hAnsi="Times New Roman" w:eastAsia="宋体" w:cs="Times New Roman"/>
                      <w:spacing w:val="-3"/>
                      <w:sz w:val="21"/>
                      <w:szCs w:val="21"/>
                    </w:rPr>
                    <w:t>设计灌溉面积</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69" w:beforeAutospacing="0" w:after="0" w:afterAutospacing="0" w:line="220"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6"/>
                      <w:sz w:val="21"/>
                      <w:szCs w:val="21"/>
                    </w:rPr>
                    <w:t>万亩</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lang w:val="en-US" w:eastAsia="zh-CN"/>
                    </w:rPr>
                    <w:t>5.11</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0" w:beforeAutospacing="0" w:after="0" w:afterAutospacing="0" w:line="188" w:lineRule="auto"/>
                    <w:ind w:left="0" w:leftChars="0" w:right="0" w:rightChars="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lang w:val="en-US" w:eastAsia="zh-CN"/>
                    </w:rPr>
                    <w:t>其中：</w:t>
                  </w:r>
                  <w:r>
                    <w:rPr>
                      <w:rFonts w:hint="default" w:ascii="Times New Roman" w:hAnsi="Times New Roman" w:eastAsia="宋体" w:cs="Times New Roman"/>
                      <w:spacing w:val="-1"/>
                      <w:sz w:val="21"/>
                      <w:szCs w:val="21"/>
                    </w:rPr>
                    <w:t>有效灌溉面积</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6"/>
                      <w:sz w:val="21"/>
                      <w:szCs w:val="21"/>
                    </w:rPr>
                    <w:t>万亩</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lang w:val="en-US" w:eastAsia="zh-CN"/>
                    </w:rPr>
                    <w:t>3.68</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灌区年供水能力</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20" w:lineRule="auto"/>
                    <w:ind w:left="0" w:right="0"/>
                    <w:jc w:val="center"/>
                    <w:textAlignment w:val="baseline"/>
                    <w:rPr>
                      <w:rFonts w:hint="default" w:ascii="Times New Roman" w:hAnsi="Times New Roman" w:eastAsia="宋体" w:cs="Times New Roman"/>
                      <w:spacing w:val="-6"/>
                      <w:sz w:val="21"/>
                      <w:szCs w:val="21"/>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2"/>
                      <w:sz w:val="21"/>
                      <w:szCs w:val="21"/>
                      <w:lang w:val="en-US" w:eastAsia="zh-CN"/>
                    </w:rPr>
                    <w:t>1441.47</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2"/>
                      <w:sz w:val="21"/>
                      <w:szCs w:val="21"/>
                      <w:lang w:val="en-US" w:eastAsia="zh-CN"/>
                    </w:rPr>
                    <w:t>P=75%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6</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lang w:val="en-US" w:eastAsia="zh-CN"/>
                    </w:rPr>
                    <w:t>灌区年</w:t>
                  </w:r>
                  <w:r>
                    <w:rPr>
                      <w:rFonts w:hint="default" w:ascii="Times New Roman" w:hAnsi="Times New Roman" w:eastAsia="宋体" w:cs="Times New Roman"/>
                      <w:spacing w:val="-1"/>
                      <w:sz w:val="21"/>
                      <w:szCs w:val="21"/>
                    </w:rPr>
                    <w:t>需水</w:t>
                  </w:r>
                  <w:r>
                    <w:rPr>
                      <w:rFonts w:hint="default" w:ascii="Times New Roman" w:hAnsi="Times New Roman" w:eastAsia="宋体" w:cs="Times New Roman"/>
                      <w:spacing w:val="-1"/>
                      <w:sz w:val="21"/>
                      <w:szCs w:val="21"/>
                      <w:lang w:val="en-US" w:eastAsia="zh-CN"/>
                    </w:rPr>
                    <w:t>总</w:t>
                  </w:r>
                  <w:r>
                    <w:rPr>
                      <w:rFonts w:hint="default" w:ascii="Times New Roman" w:hAnsi="Times New Roman" w:eastAsia="宋体" w:cs="Times New Roman"/>
                      <w:spacing w:val="-1"/>
                      <w:sz w:val="21"/>
                      <w:szCs w:val="21"/>
                    </w:rPr>
                    <w:t>量</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lang w:val="en-US" w:eastAsia="zh-CN"/>
                    </w:rPr>
                    <w:t>1441.47</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P=75%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7</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其中：农村</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right="0"/>
                    <w:jc w:val="center"/>
                    <w:textAlignment w:val="baseline"/>
                    <w:rPr>
                      <w:rFonts w:hint="default" w:ascii="Times New Roman" w:hAnsi="Times New Roman" w:eastAsia="宋体" w:cs="Times New Roman"/>
                      <w:spacing w:val="-4"/>
                      <w:sz w:val="21"/>
                      <w:szCs w:val="21"/>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1145.13</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P=75%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8</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其中：城乡</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right="0"/>
                    <w:jc w:val="center"/>
                    <w:textAlignment w:val="baseline"/>
                    <w:rPr>
                      <w:rFonts w:hint="default" w:ascii="Times New Roman" w:hAnsi="Times New Roman" w:eastAsia="宋体" w:cs="Times New Roman"/>
                      <w:spacing w:val="-4"/>
                      <w:sz w:val="21"/>
                      <w:szCs w:val="21"/>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188.78</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P=95%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9</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其中：生态环境</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leftChars="0" w:right="0" w:rightChars="0"/>
                    <w:jc w:val="center"/>
                    <w:textAlignment w:val="baseline"/>
                    <w:rPr>
                      <w:rFonts w:hint="default" w:ascii="Times New Roman" w:hAnsi="Times New Roman" w:eastAsia="宋体" w:cs="Times New Roman"/>
                      <w:snapToGrid w:val="0"/>
                      <w:color w:val="000000"/>
                      <w:spacing w:val="-4"/>
                      <w:kern w:val="0"/>
                      <w:sz w:val="21"/>
                      <w:szCs w:val="21"/>
                      <w:lang w:val="en-US" w:eastAsia="en-US" w:bidi="ar-SA"/>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107.5</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10</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其中：其他</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leftChars="0" w:right="0" w:rightChars="0"/>
                    <w:jc w:val="center"/>
                    <w:textAlignment w:val="baseline"/>
                    <w:rPr>
                      <w:rFonts w:hint="default" w:ascii="Times New Roman" w:hAnsi="Times New Roman" w:eastAsia="宋体" w:cs="Times New Roman"/>
                      <w:snapToGrid w:val="0"/>
                      <w:color w:val="000000"/>
                      <w:spacing w:val="-4"/>
                      <w:kern w:val="0"/>
                      <w:sz w:val="21"/>
                      <w:szCs w:val="21"/>
                      <w:lang w:val="en-US" w:eastAsia="en-US" w:bidi="ar-SA"/>
                    </w:rPr>
                  </w:pPr>
                  <w:r>
                    <w:rPr>
                      <w:rFonts w:hint="default" w:ascii="Times New Roman" w:hAnsi="Times New Roman" w:eastAsia="宋体" w:cs="Times New Roman"/>
                      <w:spacing w:val="-4"/>
                      <w:sz w:val="21"/>
                      <w:szCs w:val="21"/>
                    </w:rPr>
                    <w:t>万m</w:t>
                  </w:r>
                  <w:r>
                    <w:rPr>
                      <w:rFonts w:hint="default" w:ascii="Times New Roman" w:hAnsi="Times New Roman" w:eastAsia="宋体" w:cs="Times New Roman"/>
                      <w:spacing w:val="-4"/>
                      <w:sz w:val="21"/>
                      <w:szCs w:val="21"/>
                      <w:vertAlign w:val="superscript"/>
                      <w:lang w:val="en-US" w:eastAsia="zh-CN"/>
                    </w:rPr>
                    <w:t>3</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0</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11</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渠系水利用系数</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0" w:lineRule="auto"/>
                    <w:ind w:left="0" w:right="0"/>
                    <w:jc w:val="center"/>
                    <w:textAlignment w:val="baseline"/>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绝对值</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0.5</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67" w:type="dxa"/>
                  <w:gridSpan w:val="4"/>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spacing w:val="-2"/>
                      <w:kern w:val="0"/>
                      <w:sz w:val="21"/>
                      <w:szCs w:val="21"/>
                      <w:lang w:val="en-US" w:eastAsia="en-US" w:bidi="ar-SA"/>
                    </w:rPr>
                  </w:pPr>
                  <w:r>
                    <w:rPr>
                      <w:rFonts w:hint="default" w:ascii="Times New Roman" w:hAnsi="Times New Roman" w:eastAsia="宋体" w:cs="Times New Roman"/>
                      <w:spacing w:val="-2"/>
                      <w:sz w:val="21"/>
                      <w:szCs w:val="21"/>
                    </w:rPr>
                    <w:t>三、设计标准</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4"/>
                      <w:sz w:val="21"/>
                      <w:szCs w:val="21"/>
                    </w:rPr>
                    <w:t>灌溉</w:t>
                  </w:r>
                  <w:r>
                    <w:rPr>
                      <w:rFonts w:hint="default" w:ascii="Times New Roman" w:hAnsi="Times New Roman" w:eastAsia="宋体" w:cs="Times New Roman"/>
                      <w:spacing w:val="-4"/>
                      <w:sz w:val="21"/>
                      <w:szCs w:val="21"/>
                      <w:lang w:val="en-US" w:eastAsia="zh-CN"/>
                    </w:rPr>
                    <w:t>设计</w:t>
                  </w:r>
                  <w:r>
                    <w:rPr>
                      <w:rFonts w:hint="default" w:ascii="Times New Roman" w:hAnsi="Times New Roman" w:eastAsia="宋体" w:cs="Times New Roman"/>
                      <w:spacing w:val="-4"/>
                      <w:sz w:val="21"/>
                      <w:szCs w:val="21"/>
                    </w:rPr>
                    <w:t>保证率</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rPr>
                    <w:t>75%</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灌区年供水能力</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978.16</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P=75%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灌区年需水总量</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978.16</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其中：农业</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627.29</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P=75%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5</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其中：城乡</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243.31</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P=95%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6</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其中：生态环境</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107.56</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7</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其中：其他</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万m</w:t>
                  </w:r>
                  <w:r>
                    <w:rPr>
                      <w:rFonts w:hint="default" w:ascii="Times New Roman" w:hAnsi="Times New Roman" w:eastAsia="宋体" w:cs="Times New Roman"/>
                      <w:vertAlign w:val="superscript"/>
                    </w:rPr>
                    <w:t>3</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0</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8</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规划灌溉面积</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万亩</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5.11</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9</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其中：新增灌面</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万亩</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0</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10</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其中：恢复灌面</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万亩</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1.4252</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11</w:t>
                  </w:r>
                </w:p>
              </w:tc>
              <w:tc>
                <w:tcPr>
                  <w:tcW w:w="26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其中：改善灌面</w:t>
                  </w:r>
                </w:p>
              </w:tc>
              <w:tc>
                <w:tcPr>
                  <w:tcW w:w="131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万亩</w:t>
                  </w:r>
                </w:p>
              </w:tc>
              <w:tc>
                <w:tcPr>
                  <w:tcW w:w="14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2.4484</w:t>
                  </w:r>
                </w:p>
              </w:tc>
              <w:tc>
                <w:tcPr>
                  <w:tcW w:w="13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12</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4"/>
                      <w:sz w:val="21"/>
                      <w:szCs w:val="21"/>
                      <w:lang w:val="en-US" w:eastAsia="zh-CN"/>
                    </w:rPr>
                    <w:t>渠系水利用系数</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绝对值</w:t>
                  </w:r>
                </w:p>
              </w:tc>
              <w:tc>
                <w:tcPr>
                  <w:tcW w:w="1467"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0.74</w:t>
                  </w:r>
                </w:p>
              </w:tc>
              <w:tc>
                <w:tcPr>
                  <w:tcW w:w="1367"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13</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leftChars="0" w:right="0" w:rightChars="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lang w:val="en-US" w:eastAsia="zh-CN"/>
                    </w:rPr>
                    <w:t>防洪标准</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napToGrid w:val="0"/>
                      <w:color w:val="000000"/>
                      <w:spacing w:val="-4"/>
                      <w:kern w:val="0"/>
                      <w:sz w:val="21"/>
                      <w:szCs w:val="21"/>
                      <w:lang w:val="en-US" w:eastAsia="zh-CN" w:bidi="ar-SA"/>
                    </w:rPr>
                  </w:pPr>
                  <w:r>
                    <w:rPr>
                      <w:rFonts w:hint="default" w:ascii="Times New Roman" w:hAnsi="Times New Roman" w:eastAsia="宋体" w:cs="Times New Roman"/>
                      <w:spacing w:val="-4"/>
                      <w:sz w:val="21"/>
                      <w:szCs w:val="21"/>
                      <w:lang w:val="en-US" w:eastAsia="zh-CN"/>
                    </w:rPr>
                    <w:t>/</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leftChars="0" w:right="0" w:right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20年一遇</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67" w:type="dxa"/>
                  <w:gridSpan w:val="4"/>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spacing w:val="-4"/>
                      <w:kern w:val="0"/>
                      <w:sz w:val="21"/>
                      <w:szCs w:val="21"/>
                      <w:lang w:val="en-US" w:eastAsia="en-US" w:bidi="ar-SA"/>
                    </w:rPr>
                  </w:pPr>
                  <w:r>
                    <w:rPr>
                      <w:rFonts w:hint="default" w:ascii="Times New Roman" w:hAnsi="Times New Roman" w:eastAsia="宋体" w:cs="Times New Roman"/>
                      <w:spacing w:val="-4"/>
                      <w:sz w:val="21"/>
                      <w:szCs w:val="21"/>
                    </w:rPr>
                    <w:t>四、渠系工程</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4"/>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干支渠长度</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9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45.579</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lang w:val="en-US" w:eastAsia="zh-CN"/>
                    </w:rPr>
                    <w:t>其中：</w:t>
                  </w:r>
                  <w:r>
                    <w:rPr>
                      <w:rFonts w:hint="default" w:ascii="Times New Roman" w:hAnsi="Times New Roman" w:eastAsia="宋体" w:cs="Times New Roman"/>
                      <w:spacing w:val="-2"/>
                      <w:sz w:val="21"/>
                      <w:szCs w:val="21"/>
                    </w:rPr>
                    <w:t>整治渠道长度</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9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11.924</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2"/>
                      <w:sz w:val="21"/>
                      <w:szCs w:val="21"/>
                      <w:lang w:val="en-US" w:eastAsia="zh-CN"/>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spacing w:val="-2"/>
                      <w:kern w:val="0"/>
                      <w:sz w:val="21"/>
                      <w:szCs w:val="21"/>
                      <w:lang w:val="en-US" w:eastAsia="zh-CN" w:bidi="ar-SA"/>
                    </w:rPr>
                  </w:pPr>
                  <w:r>
                    <w:rPr>
                      <w:rFonts w:hint="default" w:ascii="Times New Roman" w:hAnsi="Times New Roman" w:eastAsia="宋体" w:cs="Times New Roman"/>
                      <w:spacing w:val="-2"/>
                      <w:sz w:val="21"/>
                      <w:szCs w:val="21"/>
                      <w:lang w:val="en-US" w:eastAsia="zh-CN"/>
                    </w:rPr>
                    <w:t>其中：续建渠道长度</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92" w:lineRule="auto"/>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lang w:val="en-US" w:eastAsia="zh-CN"/>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auto"/>
                      <w:spacing w:val="-1"/>
                      <w:kern w:val="0"/>
                      <w:sz w:val="21"/>
                      <w:szCs w:val="21"/>
                      <w:lang w:val="en-US" w:eastAsia="zh-CN" w:bidi="ar-SA"/>
                    </w:rPr>
                  </w:pPr>
                  <w:r>
                    <w:rPr>
                      <w:rFonts w:hint="default" w:ascii="Times New Roman" w:hAnsi="Times New Roman" w:eastAsia="宋体" w:cs="Times New Roman"/>
                      <w:color w:val="auto"/>
                      <w:spacing w:val="-1"/>
                      <w:sz w:val="21"/>
                      <w:szCs w:val="21"/>
                      <w:lang w:val="en-US" w:eastAsia="zh-CN"/>
                    </w:rPr>
                    <w:t>5.571</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color w:val="auto"/>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pacing w:val="-2"/>
                      <w:sz w:val="21"/>
                      <w:szCs w:val="21"/>
                      <w:lang w:val="en-US" w:eastAsia="zh-CN"/>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spacing w:val="-2"/>
                      <w:kern w:val="0"/>
                      <w:sz w:val="21"/>
                      <w:szCs w:val="21"/>
                      <w:lang w:val="en-US" w:eastAsia="zh-CN" w:bidi="ar-SA"/>
                    </w:rPr>
                  </w:pPr>
                  <w:r>
                    <w:rPr>
                      <w:rFonts w:hint="default" w:ascii="Times New Roman" w:hAnsi="Times New Roman" w:eastAsia="宋体" w:cs="Times New Roman"/>
                      <w:spacing w:val="-2"/>
                      <w:sz w:val="21"/>
                      <w:szCs w:val="21"/>
                      <w:lang w:val="en-US" w:eastAsia="zh-CN"/>
                    </w:rPr>
                    <w:t>其中：新建渠道长度</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92" w:lineRule="auto"/>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auto"/>
                      <w:spacing w:val="-1"/>
                      <w:kern w:val="0"/>
                      <w:sz w:val="21"/>
                      <w:szCs w:val="21"/>
                      <w:lang w:val="en-US" w:eastAsia="zh-CN" w:bidi="ar-SA"/>
                    </w:rPr>
                  </w:pPr>
                  <w:r>
                    <w:rPr>
                      <w:rFonts w:hint="default" w:ascii="Times New Roman" w:hAnsi="Times New Roman" w:eastAsia="宋体" w:cs="Times New Roman"/>
                      <w:color w:val="auto"/>
                      <w:spacing w:val="-1"/>
                      <w:sz w:val="21"/>
                      <w:szCs w:val="21"/>
                      <w:lang w:val="en-US" w:eastAsia="zh-CN"/>
                    </w:rPr>
                    <w:t>7.416</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color w:val="auto"/>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暗渠</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其中：整治暗渠</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0.507</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其中：新建暗渠</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0.562</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2684"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9"/>
                      <w:sz w:val="21"/>
                      <w:szCs w:val="21"/>
                      <w:lang w:val="en-US" w:eastAsia="zh-CN"/>
                    </w:rPr>
                    <w:t>隧洞</w:t>
                  </w: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1"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5" w:beforeAutospacing="0" w:after="0" w:afterAutospacing="0" w:line="185"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20.456</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5" w:beforeAutospacing="0" w:after="0" w:afterAutospacing="0" w:line="185"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pacing w:val="-9"/>
                      <w:sz w:val="21"/>
                      <w:szCs w:val="21"/>
                      <w:lang w:val="en-US" w:eastAsia="zh-CN"/>
                    </w:rPr>
                  </w:pPr>
                </w:p>
              </w:tc>
              <w:tc>
                <w:tcPr>
                  <w:tcW w:w="268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spacing w:val="-9"/>
                      <w:kern w:val="0"/>
                      <w:sz w:val="21"/>
                      <w:szCs w:val="21"/>
                      <w:lang w:val="en-US" w:eastAsia="zh-CN" w:bidi="ar-SA"/>
                    </w:rPr>
                  </w:pP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1" w:lineRule="auto"/>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lang w:val="en-US" w:eastAsia="zh-CN"/>
                    </w:rPr>
                    <w:t>座</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5" w:beforeAutospacing="0" w:after="0" w:afterAutospacing="0" w:line="185"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62</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5" w:beforeAutospacing="0" w:after="0" w:afterAutospacing="0" w:line="185"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2684"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spacing w:val="-9"/>
                      <w:sz w:val="21"/>
                      <w:szCs w:val="21"/>
                      <w:lang w:val="en-US" w:eastAsia="zh-CN"/>
                    </w:rPr>
                    <w:t>其中：整治隧洞</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8" w:beforeAutospacing="0" w:after="0" w:afterAutospacing="0" w:line="19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4.176</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pacing w:val="-9"/>
                      <w:sz w:val="21"/>
                      <w:szCs w:val="21"/>
                      <w:lang w:val="en-US" w:eastAsia="zh-CN"/>
                    </w:rPr>
                  </w:pPr>
                </w:p>
              </w:tc>
              <w:tc>
                <w:tcPr>
                  <w:tcW w:w="2684"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spacing w:val="-9"/>
                      <w:kern w:val="0"/>
                      <w:sz w:val="21"/>
                      <w:szCs w:val="21"/>
                      <w:lang w:val="en-US" w:eastAsia="zh-CN" w:bidi="ar-SA"/>
                    </w:rPr>
                  </w:pP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8" w:beforeAutospacing="0" w:after="0" w:afterAutospacing="0" w:line="192" w:lineRule="auto"/>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lang w:val="en-US" w:eastAsia="zh-CN"/>
                    </w:rPr>
                    <w:t>座</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51</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2"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vMerge w:val="restart"/>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其中：续建隧洞</w:t>
                  </w: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8" w:beforeAutospacing="0" w:after="0" w:afterAutospacing="0" w:line="192"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0.774</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vMerge w:val="continue"/>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0"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316"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98" w:beforeAutospacing="0" w:after="0" w:afterAutospacing="0" w:line="192" w:lineRule="auto"/>
                    <w:ind w:left="0" w:right="0"/>
                    <w:jc w:val="center"/>
                    <w:textAlignment w:val="baseline"/>
                    <w:rPr>
                      <w:rFonts w:hint="default" w:ascii="Times New Roman" w:hAnsi="Times New Roman" w:eastAsia="宋体" w:cs="Times New Roman"/>
                      <w:snapToGrid w:val="0"/>
                      <w:color w:val="000000"/>
                      <w:spacing w:val="-1"/>
                      <w:kern w:val="0"/>
                      <w:sz w:val="21"/>
                      <w:szCs w:val="21"/>
                      <w:lang w:val="en-US" w:eastAsia="zh-CN" w:bidi="ar-SA"/>
                    </w:rPr>
                  </w:pPr>
                  <w:r>
                    <w:rPr>
                      <w:rFonts w:hint="default" w:ascii="Times New Roman" w:hAnsi="Times New Roman" w:eastAsia="宋体" w:cs="Times New Roman"/>
                      <w:spacing w:val="-1"/>
                      <w:sz w:val="21"/>
                      <w:szCs w:val="21"/>
                      <w:lang w:val="en-US" w:eastAsia="zh-CN"/>
                    </w:rPr>
                    <w:t>座</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2684"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其中：新建隧洞</w:t>
                  </w:r>
                </w:p>
              </w:tc>
              <w:tc>
                <w:tcPr>
                  <w:tcW w:w="1316"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km</w:t>
                  </w:r>
                </w:p>
              </w:tc>
              <w:tc>
                <w:tcPr>
                  <w:tcW w:w="1467"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2.114</w:t>
                  </w:r>
                </w:p>
              </w:tc>
              <w:tc>
                <w:tcPr>
                  <w:tcW w:w="1367"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2684"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1316" w:type="dxa"/>
                  <w:tcBorders>
                    <w:tl2br w:val="nil"/>
                    <w:tr2bl w:val="nil"/>
                  </w:tcBorders>
                  <w:vAlign w:val="center"/>
                </w:tcPr>
                <w:p>
                  <w:pPr>
                    <w:pStyle w:val="13"/>
                    <w:keepNext w:val="0"/>
                    <w:keepLines w:val="0"/>
                    <w:pageBreakBefore w:val="0"/>
                    <w:widowControl/>
                    <w:suppressLineNumbers w:val="0"/>
                    <w:wordWrap/>
                    <w:overflowPunct/>
                    <w:autoSpaceDE w:val="0"/>
                    <w:autoSpaceDN w:val="0"/>
                    <w:bidi w:val="0"/>
                    <w:adjustRightInd w:val="0"/>
                    <w:snapToGrid w:val="0"/>
                    <w:spacing w:before="72" w:beforeAutospacing="0" w:after="0" w:afterAutospacing="0" w:line="221"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座</w:t>
                  </w:r>
                </w:p>
              </w:tc>
              <w:tc>
                <w:tcPr>
                  <w:tcW w:w="14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w:t>
                  </w:r>
                </w:p>
              </w:tc>
              <w:tc>
                <w:tcPr>
                  <w:tcW w:w="1367" w:type="dxa"/>
                  <w:tcBorders>
                    <w:tl2br w:val="nil"/>
                    <w:tr2bl w:val="nil"/>
                  </w:tcBorders>
                  <w:vAlign w:val="center"/>
                </w:tcPr>
                <w:p>
                  <w:pPr>
                    <w:keepNext w:val="0"/>
                    <w:keepLines w:val="0"/>
                    <w:pageBreakBefore w:val="0"/>
                    <w:widowControl/>
                    <w:suppressLineNumbers w:val="0"/>
                    <w:wordWrap/>
                    <w:overflowPunct/>
                    <w:autoSpaceDE w:val="0"/>
                    <w:autoSpaceDN w:val="0"/>
                    <w:bidi w:val="0"/>
                    <w:adjustRightInd w:val="0"/>
                    <w:snapToGrid w:val="0"/>
                    <w:spacing w:before="101" w:beforeAutospacing="0" w:after="0" w:afterAutospacing="0" w:line="188"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2684" w:type="dxa"/>
                  <w:vAlign w:val="center"/>
                </w:tcPr>
                <w:p>
                  <w:pPr>
                    <w:pStyle w:val="13"/>
                    <w:keepNext w:val="0"/>
                    <w:keepLines w:val="0"/>
                    <w:pageBreakBefore w:val="0"/>
                    <w:widowControl/>
                    <w:suppressLineNumbers w:val="0"/>
                    <w:wordWrap/>
                    <w:overflowPunct/>
                    <w:autoSpaceDE w:val="0"/>
                    <w:autoSpaceDN w:val="0"/>
                    <w:bidi w:val="0"/>
                    <w:adjustRightInd w:val="0"/>
                    <w:snapToGrid w:val="0"/>
                    <w:spacing w:before="71" w:beforeAutospacing="0" w:after="0" w:afterAutospacing="0" w:line="220"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渠系附属建筑物</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149</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其中：人行桥</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27</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其中：节制闸</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5</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其中：分水闸</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8</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其中：山溪渡槽</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5</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其中：沉砂池</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62</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其中：放水口</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18</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其中：闸阀井</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24</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管理设施</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203</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其中：标志牌</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150</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其中：里程桩</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52</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其中：竣工牌</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处（座）</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量水设施及信息化系统</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处</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11</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367" w:type="dxa"/>
                  <w:gridSpan w:val="4"/>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五、工程征地</w:t>
                  </w:r>
                </w:p>
              </w:tc>
              <w:tc>
                <w:tcPr>
                  <w:tcW w:w="1367" w:type="dxa"/>
                  <w:vAlign w:val="center"/>
                </w:tcPr>
                <w:p>
                  <w:pPr>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13"/>
                    <w:keepNext w:val="0"/>
                    <w:keepLines w:val="0"/>
                    <w:pageBreakBefore w:val="0"/>
                    <w:widowControl/>
                    <w:suppressLineNumbers w:val="0"/>
                    <w:wordWrap/>
                    <w:overflowPunct/>
                    <w:autoSpaceDE w:val="0"/>
                    <w:autoSpaceDN w:val="0"/>
                    <w:bidi w:val="0"/>
                    <w:adjustRightInd w:val="0"/>
                    <w:snapToGrid w:val="0"/>
                    <w:spacing w:before="66"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2684" w:type="dxa"/>
                  <w:vAlign w:val="center"/>
                </w:tcPr>
                <w:p>
                  <w:pPr>
                    <w:pStyle w:val="13"/>
                    <w:keepNext w:val="0"/>
                    <w:keepLines w:val="0"/>
                    <w:pageBreakBefore w:val="0"/>
                    <w:widowControl/>
                    <w:suppressLineNumbers w:val="0"/>
                    <w:wordWrap/>
                    <w:overflowPunct/>
                    <w:autoSpaceDE w:val="0"/>
                    <w:autoSpaceDN w:val="0"/>
                    <w:bidi w:val="0"/>
                    <w:adjustRightInd w:val="0"/>
                    <w:snapToGrid w:val="0"/>
                    <w:spacing w:before="66"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4"/>
                      <w:sz w:val="21"/>
                      <w:szCs w:val="21"/>
                    </w:rPr>
                    <w:t>永久征地</w:t>
                  </w:r>
                </w:p>
              </w:tc>
              <w:tc>
                <w:tcPr>
                  <w:tcW w:w="1316" w:type="dxa"/>
                  <w:vAlign w:val="center"/>
                </w:tcPr>
                <w:p>
                  <w:pPr>
                    <w:keepNext w:val="0"/>
                    <w:keepLines w:val="0"/>
                    <w:pageBreakBefore w:val="0"/>
                    <w:widowControl/>
                    <w:suppressLineNumbers w:val="0"/>
                    <w:wordWrap/>
                    <w:overflowPunct/>
                    <w:autoSpaceDE w:val="0"/>
                    <w:autoSpaceDN w:val="0"/>
                    <w:bidi w:val="0"/>
                    <w:adjustRightInd w:val="0"/>
                    <w:snapToGrid w:val="0"/>
                    <w:spacing w:before="82" w:beforeAutospacing="0" w:after="0" w:afterAutospacing="0" w:line="206"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2</w:t>
                  </w:r>
                </w:p>
              </w:tc>
              <w:tc>
                <w:tcPr>
                  <w:tcW w:w="1467" w:type="dxa"/>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r>
                    <w:rPr>
                      <w:rFonts w:hint="default" w:ascii="Times New Roman" w:hAnsi="Times New Roman" w:eastAsia="宋体" w:cs="Times New Roman"/>
                      <w:spacing w:val="-2"/>
                      <w:sz w:val="21"/>
                      <w:szCs w:val="21"/>
                      <w:lang w:val="en-US" w:eastAsia="zh-CN"/>
                    </w:rPr>
                    <w:t>1300</w:t>
                  </w:r>
                </w:p>
              </w:tc>
              <w:tc>
                <w:tcPr>
                  <w:tcW w:w="1367" w:type="dxa"/>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88" w:lineRule="auto"/>
                    <w:ind w:left="0" w:right="0"/>
                    <w:jc w:val="center"/>
                    <w:textAlignment w:val="baseline"/>
                    <w:rPr>
                      <w:rFonts w:hint="default" w:ascii="Times New Roman" w:hAnsi="Times New Roman" w:eastAsia="宋体" w:cs="Times New Roman"/>
                      <w:spacing w:val="-2"/>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13"/>
                    <w:keepNext w:val="0"/>
                    <w:keepLines w:val="0"/>
                    <w:pageBreakBefore w:val="0"/>
                    <w:widowControl/>
                    <w:suppressLineNumbers w:val="0"/>
                    <w:wordWrap/>
                    <w:overflowPunct/>
                    <w:autoSpaceDE w:val="0"/>
                    <w:autoSpaceDN w:val="0"/>
                    <w:bidi w:val="0"/>
                    <w:adjustRightInd w:val="0"/>
                    <w:snapToGrid w:val="0"/>
                    <w:spacing w:before="68"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2684" w:type="dxa"/>
                  <w:vAlign w:val="center"/>
                </w:tcPr>
                <w:p>
                  <w:pPr>
                    <w:pStyle w:val="13"/>
                    <w:keepNext w:val="0"/>
                    <w:keepLines w:val="0"/>
                    <w:pageBreakBefore w:val="0"/>
                    <w:widowControl/>
                    <w:suppressLineNumbers w:val="0"/>
                    <w:wordWrap/>
                    <w:overflowPunct/>
                    <w:autoSpaceDE w:val="0"/>
                    <w:autoSpaceDN w:val="0"/>
                    <w:bidi w:val="0"/>
                    <w:adjustRightInd w:val="0"/>
                    <w:snapToGrid w:val="0"/>
                    <w:spacing w:before="68" w:beforeAutospacing="0" w:after="0" w:afterAutospacing="0" w:line="219" w:lineRule="auto"/>
                    <w:ind w:left="0" w:right="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4"/>
                      <w:sz w:val="21"/>
                      <w:szCs w:val="21"/>
                    </w:rPr>
                    <w:t>临时征地</w:t>
                  </w:r>
                </w:p>
              </w:tc>
              <w:tc>
                <w:tcPr>
                  <w:tcW w:w="1316" w:type="dxa"/>
                  <w:vAlign w:val="center"/>
                </w:tcPr>
                <w:p>
                  <w:pPr>
                    <w:keepNext w:val="0"/>
                    <w:keepLines w:val="0"/>
                    <w:pageBreakBefore w:val="0"/>
                    <w:widowControl/>
                    <w:suppressLineNumbers w:val="0"/>
                    <w:wordWrap/>
                    <w:overflowPunct/>
                    <w:autoSpaceDE w:val="0"/>
                    <w:autoSpaceDN w:val="0"/>
                    <w:bidi w:val="0"/>
                    <w:adjustRightInd w:val="0"/>
                    <w:snapToGrid w:val="0"/>
                    <w:spacing w:before="81" w:beforeAutospacing="0" w:after="0" w:afterAutospacing="0" w:line="206" w:lineRule="auto"/>
                    <w:ind w:left="0" w:right="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2</w:t>
                  </w:r>
                </w:p>
              </w:tc>
              <w:tc>
                <w:tcPr>
                  <w:tcW w:w="1467" w:type="dxa"/>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88" w:lineRule="auto"/>
                    <w:ind w:left="0" w:right="0"/>
                    <w:jc w:val="center"/>
                    <w:textAlignment w:val="baseline"/>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spacing w:val="-6"/>
                      <w:sz w:val="21"/>
                      <w:szCs w:val="21"/>
                      <w:lang w:val="en-US" w:eastAsia="zh-CN"/>
                    </w:rPr>
                    <w:t>193300</w:t>
                  </w:r>
                </w:p>
              </w:tc>
              <w:tc>
                <w:tcPr>
                  <w:tcW w:w="1367" w:type="dxa"/>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88" w:lineRule="auto"/>
                    <w:ind w:left="0" w:right="0"/>
                    <w:jc w:val="center"/>
                    <w:textAlignment w:val="baseline"/>
                    <w:rPr>
                      <w:rFonts w:hint="default" w:ascii="Times New Roman" w:hAnsi="Times New Roman" w:eastAsia="宋体" w:cs="Times New Roman"/>
                      <w:spacing w:val="-6"/>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734" w:type="dxa"/>
                  <w:gridSpan w:val="5"/>
                  <w:vAlign w:val="center"/>
                </w:tcPr>
                <w:p>
                  <w:pPr>
                    <w:keepNext w:val="0"/>
                    <w:keepLines w:val="0"/>
                    <w:pageBreakBefore w:val="0"/>
                    <w:widowControl/>
                    <w:suppressLineNumbers w:val="0"/>
                    <w:wordWrap/>
                    <w:overflowPunct/>
                    <w:autoSpaceDE w:val="0"/>
                    <w:autoSpaceDN w:val="0"/>
                    <w:bidi w:val="0"/>
                    <w:adjustRightInd w:val="0"/>
                    <w:snapToGrid w:val="0"/>
                    <w:spacing w:before="97" w:beforeAutospacing="0" w:after="0" w:afterAutospacing="0" w:line="188" w:lineRule="auto"/>
                    <w:ind w:left="0" w:right="0"/>
                    <w:jc w:val="center"/>
                    <w:textAlignment w:val="baseline"/>
                    <w:rPr>
                      <w:rFonts w:hint="default"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4"/>
                      <w:sz w:val="21"/>
                      <w:szCs w:val="21"/>
                      <w:lang w:val="en-US" w:eastAsia="zh-CN"/>
                    </w:rPr>
                    <w:t>六、工程增益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1</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新增灌溉面积</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万亩</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0</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2</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恢复灌溉面积</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万亩</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1.4252</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3</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改善灌溉面积</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万亩</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2.4484</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0" w:type="auto"/>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4</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年增节水能力</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万m</w:t>
                  </w:r>
                  <w:r>
                    <w:rPr>
                      <w:rFonts w:hint="default" w:ascii="Times New Roman" w:hAnsi="Times New Roman" w:cs="Times New Roman" w:eastAsiaTheme="minorEastAsia"/>
                      <w:vertAlign w:val="superscript"/>
                    </w:rPr>
                    <w:t>3</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311.09</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0" w:type="auto"/>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5</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提高渠系水利用系数</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绝对值</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0.74</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由0.50提高到0.74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0" w:type="auto"/>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6</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新增粮食生产能力</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万kg</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450.05</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0" w:type="auto"/>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7</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新增其他农产品生产能力</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万kg</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128.44</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0" w:type="auto"/>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8</w:t>
                  </w:r>
                </w:p>
              </w:tc>
              <w:tc>
                <w:tcPr>
                  <w:tcW w:w="26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新增产值</w:t>
                  </w:r>
                </w:p>
              </w:tc>
              <w:tc>
                <w:tcPr>
                  <w:tcW w:w="131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万元</w:t>
                  </w:r>
                </w:p>
              </w:tc>
              <w:tc>
                <w:tcPr>
                  <w:tcW w:w="14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r>
                    <w:rPr>
                      <w:rFonts w:hint="default" w:ascii="Times New Roman" w:hAnsi="Times New Roman" w:cs="Times New Roman" w:eastAsiaTheme="minorEastAsia"/>
                    </w:rPr>
                    <w:t xml:space="preserve">1676.80 </w:t>
                  </w:r>
                </w:p>
              </w:tc>
              <w:tc>
                <w:tcPr>
                  <w:tcW w:w="13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snapToGrid w:val="0"/>
                      <w:color w:val="000000"/>
                      <w:kern w:val="0"/>
                      <w:sz w:val="21"/>
                      <w:szCs w:val="21"/>
                      <w:lang w:val="en-US" w:eastAsia="zh-CN" w:bidi="ar-SA"/>
                    </w:rPr>
                  </w:pP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default" w:ascii="Times New Roman" w:hAnsi="Times New Roman" w:eastAsia="宋体" w:cs="Times New Roman"/>
                <w:sz w:val="18"/>
                <w:szCs w:val="18"/>
                <w:lang w:val="en-US" w:eastAsia="zh-CN"/>
                <w14:textOutline w14:w="3268" w14:cap="sq" w14:cmpd="sng">
                  <w14:solidFill>
                    <w14:srgbClr w14:val="000000"/>
                  </w14:solidFill>
                  <w14:prstDash w14:val="solid"/>
                  <w14:bevel/>
                </w14:textOutline>
              </w:rPr>
            </w:pPr>
            <w:r>
              <w:rPr>
                <w:rFonts w:hint="default" w:ascii="Times New Roman" w:hAnsi="Times New Roman" w:eastAsia="宋体" w:cs="Times New Roman"/>
                <w:b/>
                <w:bCs/>
                <w:sz w:val="21"/>
                <w:szCs w:val="21"/>
                <w:lang w:val="en-US" w:eastAsia="zh-CN"/>
              </w:rPr>
              <w:t>表 2-2 项目行政所属一览表</w:t>
            </w:r>
          </w:p>
          <w:tbl>
            <w:tblPr>
              <w:tblStyle w:val="11"/>
              <w:tblpPr w:leftFromText="180" w:rightFromText="180" w:vertAnchor="text" w:horzAnchor="page" w:tblpX="194" w:tblpY="9"/>
              <w:tblOverlap w:val="never"/>
              <w:tblW w:w="758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51"/>
              <w:gridCol w:w="1550"/>
              <w:gridCol w:w="1584"/>
              <w:gridCol w:w="3067"/>
              <w:gridCol w:w="629"/>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序号</w:t>
                  </w:r>
                </w:p>
              </w:tc>
              <w:tc>
                <w:tcPr>
                  <w:tcW w:w="1550"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名称</w:t>
                  </w:r>
                </w:p>
              </w:tc>
              <w:tc>
                <w:tcPr>
                  <w:tcW w:w="158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治理渠道总长（km）</w:t>
                  </w:r>
                </w:p>
              </w:tc>
              <w:tc>
                <w:tcPr>
                  <w:tcW w:w="30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所属行政区</w:t>
                  </w:r>
                </w:p>
              </w:tc>
              <w:tc>
                <w:tcPr>
                  <w:tcW w:w="629"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w:t>
                  </w:r>
                </w:p>
              </w:tc>
              <w:tc>
                <w:tcPr>
                  <w:tcW w:w="155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左干渠</w:t>
                  </w:r>
                </w:p>
              </w:tc>
              <w:tc>
                <w:tcPr>
                  <w:tcW w:w="15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10.628 </w:t>
                  </w:r>
                </w:p>
              </w:tc>
              <w:tc>
                <w:tcPr>
                  <w:tcW w:w="30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蓬溪县</w:t>
                  </w:r>
                </w:p>
              </w:tc>
              <w:tc>
                <w:tcPr>
                  <w:tcW w:w="629" w:type="dxa"/>
                  <w:tcBorders>
                    <w:tl2br w:val="nil"/>
                    <w:tr2bl w:val="nil"/>
                  </w:tcBorders>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w:t>
                  </w:r>
                </w:p>
              </w:tc>
              <w:tc>
                <w:tcPr>
                  <w:tcW w:w="155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右干渠</w:t>
                  </w:r>
                </w:p>
              </w:tc>
              <w:tc>
                <w:tcPr>
                  <w:tcW w:w="158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7.678 </w:t>
                  </w:r>
                </w:p>
              </w:tc>
              <w:tc>
                <w:tcPr>
                  <w:tcW w:w="306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蓬溪县</w:t>
                  </w:r>
                </w:p>
              </w:tc>
              <w:tc>
                <w:tcPr>
                  <w:tcW w:w="629" w:type="dxa"/>
                  <w:tcBorders>
                    <w:tl2br w:val="nil"/>
                    <w:tr2bl w:val="nil"/>
                  </w:tcBorders>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小计</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18.306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3</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西方湾支渠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4.020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明月镇、</w:t>
                  </w: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4</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大石支渠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5.464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大石镇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5</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双江支渠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2.404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大石镇、</w:t>
                  </w: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天宫堂支渠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4.484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大石镇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7</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拦沟堰支渠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2.178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大石镇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8</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吉祥支渠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5.510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明月镇、</w:t>
                  </w: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9</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猫鼻梁支渠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6.367</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10</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福田沟支渠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2.002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11</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仲家桥提灌渠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4.498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常乐镇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12</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金竹湾提灌渠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4.925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常乐镇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13</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月亮坡提灌渠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2.782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明月镇、</w:t>
                  </w:r>
                  <w:r>
                    <w:rPr>
                      <w:rFonts w:hint="default" w:ascii="Times New Roman" w:hAnsi="Times New Roman" w:eastAsia="宋体" w:cs="Times New Roman"/>
                      <w:lang w:val="en-US" w:eastAsia="zh-CN"/>
                    </w:rPr>
                    <w:t>蓬溪县</w:t>
                  </w:r>
                  <w:r>
                    <w:rPr>
                      <w:rFonts w:hint="default" w:ascii="Times New Roman" w:hAnsi="Times New Roman" w:eastAsia="宋体" w:cs="Times New Roman"/>
                    </w:rPr>
                    <w:t>吉祥镇</w:t>
                  </w:r>
                </w:p>
              </w:tc>
              <w:tc>
                <w:tcPr>
                  <w:tcW w:w="629"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14</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金家桥提灌渠</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3.095 </w:t>
                  </w:r>
                </w:p>
              </w:tc>
              <w:tc>
                <w:tcPr>
                  <w:tcW w:w="30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lang w:val="en-US" w:eastAsia="zh-CN"/>
                    </w:rPr>
                    <w:t>蓬溪县</w:t>
                  </w:r>
                  <w:r>
                    <w:rPr>
                      <w:rFonts w:hint="default" w:ascii="Times New Roman" w:hAnsi="Times New Roman" w:eastAsia="宋体" w:cs="Times New Roman"/>
                    </w:rPr>
                    <w:t>天福镇</w:t>
                  </w:r>
                </w:p>
              </w:tc>
              <w:tc>
                <w:tcPr>
                  <w:tcW w:w="629" w:type="dxa"/>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小计</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 xml:space="preserve">45.376 </w:t>
                  </w:r>
                </w:p>
              </w:tc>
              <w:tc>
                <w:tcPr>
                  <w:tcW w:w="3067" w:type="dxa"/>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629" w:type="dxa"/>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总计</w:t>
                  </w:r>
                </w:p>
              </w:tc>
              <w:tc>
                <w:tcPr>
                  <w:tcW w:w="155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158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66.035</w:t>
                  </w:r>
                </w:p>
              </w:tc>
              <w:tc>
                <w:tcPr>
                  <w:tcW w:w="3067" w:type="dxa"/>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c>
                <w:tcPr>
                  <w:tcW w:w="629" w:type="dxa"/>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w:t>
                  </w:r>
                </w:p>
              </w:tc>
            </w:tr>
          </w:tbl>
          <w:p>
            <w:pPr>
              <w:pStyle w:val="13"/>
              <w:keepNext w:val="0"/>
              <w:keepLines w:val="0"/>
              <w:pageBreakBefore w:val="0"/>
              <w:widowControl/>
              <w:wordWrap/>
              <w:overflowPunct/>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sz w:val="24"/>
                <w:szCs w:val="24"/>
                <w:lang w:val="en-US" w:eastAsia="zh-CN"/>
              </w:rPr>
            </w:pPr>
          </w:p>
        </w:tc>
      </w:tr>
    </w:tbl>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0" w:type="default"/>
          <w:pgSz w:w="11906" w:h="16839"/>
          <w:pgMar w:top="1431" w:right="1433" w:bottom="1151" w:left="1433" w:header="0" w:footer="989" w:gutter="0"/>
          <w:pgBorders>
            <w:top w:val="none" w:sz="0" w:space="0"/>
            <w:left w:val="none" w:sz="0" w:space="0"/>
            <w:bottom w:val="none" w:sz="0" w:space="0"/>
            <w:right w:val="none" w:sz="0" w:space="0"/>
          </w:pgBorders>
          <w:pgNumType w:fmt="decimal"/>
          <w:cols w:space="720" w:num="1"/>
        </w:sectPr>
      </w:pPr>
    </w:p>
    <w:tbl>
      <w:tblPr>
        <w:tblStyle w:val="14"/>
        <w:tblW w:w="14341" w:type="dxa"/>
        <w:tblInd w:w="2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3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98" w:hRule="atLeast"/>
        </w:trPr>
        <w:tc>
          <w:tcPr>
            <w:tcW w:w="14341" w:type="dxa"/>
            <w:tcBorders>
              <w:bottom w:val="single" w:color="auto" w:sz="4" w:space="0"/>
            </w:tcBorders>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left="0" w:firstLine="480" w:firstLineChars="200"/>
              <w:textAlignment w:val="baseline"/>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项目主要建设内容如下：</w:t>
            </w:r>
          </w:p>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val="0"/>
                <w:bCs w:val="0"/>
                <w:color w:val="auto"/>
                <w:sz w:val="24"/>
                <w:szCs w:val="24"/>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2-3</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蓬溪县黑龙凼水库灌区续建配套与现代化改造工程规划表</w:t>
            </w:r>
          </w:p>
          <w:tbl>
            <w:tblPr>
              <w:tblStyle w:val="11"/>
              <w:tblpPr w:leftFromText="181" w:rightFromText="181" w:vertAnchor="text" w:horzAnchor="page" w:tblpX="120" w:tblpY="1"/>
              <w:tblOverlap w:val="never"/>
              <w:tblW w:w="14100"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487"/>
              <w:gridCol w:w="777"/>
              <w:gridCol w:w="810"/>
              <w:gridCol w:w="795"/>
              <w:gridCol w:w="810"/>
              <w:gridCol w:w="855"/>
              <w:gridCol w:w="765"/>
              <w:gridCol w:w="690"/>
              <w:gridCol w:w="690"/>
              <w:gridCol w:w="750"/>
              <w:gridCol w:w="840"/>
              <w:gridCol w:w="705"/>
              <w:gridCol w:w="735"/>
              <w:gridCol w:w="660"/>
              <w:gridCol w:w="450"/>
              <w:gridCol w:w="435"/>
              <w:gridCol w:w="435"/>
              <w:gridCol w:w="510"/>
              <w:gridCol w:w="495"/>
              <w:gridCol w:w="508"/>
              <w:gridCol w:w="4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11" w:type="dxa"/>
                  <w:gridSpan w:val="2"/>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渠道名称</w:t>
                  </w:r>
                </w:p>
              </w:tc>
              <w:tc>
                <w:tcPr>
                  <w:tcW w:w="777"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直灌面积（亩）</w:t>
                  </w:r>
                </w:p>
              </w:tc>
              <w:tc>
                <w:tcPr>
                  <w:tcW w:w="810"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渠道总长</w:t>
                  </w:r>
                </w:p>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（km）</w:t>
                  </w:r>
                </w:p>
              </w:tc>
              <w:tc>
                <w:tcPr>
                  <w:tcW w:w="1605"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项目汇总（km）</w:t>
                  </w:r>
                </w:p>
              </w:tc>
              <w:tc>
                <w:tcPr>
                  <w:tcW w:w="4590" w:type="dxa"/>
                  <w:gridSpan w:val="6"/>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渠道管道部分（km）</w:t>
                  </w:r>
                </w:p>
              </w:tc>
              <w:tc>
                <w:tcPr>
                  <w:tcW w:w="2100" w:type="dxa"/>
                  <w:gridSpan w:val="3"/>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渠系主要建筑物（km）</w:t>
                  </w:r>
                </w:p>
              </w:tc>
              <w:tc>
                <w:tcPr>
                  <w:tcW w:w="3307" w:type="dxa"/>
                  <w:gridSpan w:val="7"/>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渠系附属建筑物（处）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11" w:type="dxa"/>
                  <w:gridSpan w:val="2"/>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777"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81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1605"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合计</w:t>
                  </w:r>
                </w:p>
              </w:tc>
              <w:tc>
                <w:tcPr>
                  <w:tcW w:w="1620"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明渠</w:t>
                  </w:r>
                </w:p>
              </w:tc>
              <w:tc>
                <w:tcPr>
                  <w:tcW w:w="1380"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暗渠</w:t>
                  </w:r>
                </w:p>
              </w:tc>
              <w:tc>
                <w:tcPr>
                  <w:tcW w:w="1590"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管道</w:t>
                  </w:r>
                </w:p>
              </w:tc>
              <w:tc>
                <w:tcPr>
                  <w:tcW w:w="1440"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隧洞</w:t>
                  </w:r>
                </w:p>
              </w:tc>
              <w:tc>
                <w:tcPr>
                  <w:tcW w:w="660"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倒虹管（不整改）</w:t>
                  </w:r>
                </w:p>
              </w:tc>
              <w:tc>
                <w:tcPr>
                  <w:tcW w:w="450"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分水闸</w:t>
                  </w:r>
                </w:p>
              </w:tc>
              <w:tc>
                <w:tcPr>
                  <w:tcW w:w="435"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人行桥</w:t>
                  </w:r>
                </w:p>
              </w:tc>
              <w:tc>
                <w:tcPr>
                  <w:tcW w:w="435"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山溪渡槽</w:t>
                  </w:r>
                </w:p>
              </w:tc>
              <w:tc>
                <w:tcPr>
                  <w:tcW w:w="510"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节制闸</w:t>
                  </w:r>
                </w:p>
              </w:tc>
              <w:tc>
                <w:tcPr>
                  <w:tcW w:w="495"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沉砂池</w:t>
                  </w:r>
                </w:p>
              </w:tc>
              <w:tc>
                <w:tcPr>
                  <w:tcW w:w="508"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放水口</w:t>
                  </w:r>
                </w:p>
              </w:tc>
              <w:tc>
                <w:tcPr>
                  <w:tcW w:w="474"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闸阀井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11" w:type="dxa"/>
                  <w:gridSpan w:val="2"/>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777"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81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整治</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新建</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整治</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新建</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整治</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新建</w:t>
                  </w: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整治</w:t>
                  </w: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新建</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整治</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新建</w:t>
                  </w:r>
                </w:p>
              </w:tc>
              <w:tc>
                <w:tcPr>
                  <w:tcW w:w="660" w:type="dxa"/>
                  <w:vMerge w:val="continue"/>
                  <w:tcBorders>
                    <w:bottom w:val="single" w:color="000000" w:sz="4" w:space="0"/>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450" w:type="dxa"/>
                  <w:vMerge w:val="continue"/>
                  <w:tcBorders>
                    <w:bottom w:val="single" w:color="000000" w:sz="4" w:space="0"/>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435"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435"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51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495"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508"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47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左干渠</w:t>
                  </w: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左干渠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7717</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10.628</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4.089</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1.989</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2.100</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restart"/>
                  <w:tcBorders>
                    <w:top w:val="single" w:color="000000" w:sz="4" w:space="0"/>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snapToGrid w:val="0"/>
                      <w:color w:val="auto"/>
                      <w:kern w:val="0"/>
                      <w:sz w:val="21"/>
                      <w:szCs w:val="21"/>
                      <w:vertAlign w:val="baseline"/>
                      <w:lang w:val="en-US" w:eastAsia="zh-CN" w:bidi="ar-SA"/>
                    </w:rPr>
                    <w:t>/</w:t>
                  </w:r>
                </w:p>
              </w:tc>
              <w:tc>
                <w:tcPr>
                  <w:tcW w:w="450" w:type="dxa"/>
                  <w:tcBorders>
                    <w:top w:val="single" w:color="000000" w:sz="4" w:space="0"/>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21</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西方湾支渠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1750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4.020</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4.020</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3.490</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0.530</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大石支渠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3100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5.464</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2.941</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2.714</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0.227</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双江支渠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2000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2.404</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1.980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1.801</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0.179</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天宫堂支渠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3200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4.484</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1.884</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0.368</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1.452</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0.242</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0.368</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0.190</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拦沟堰支渠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1850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2.178</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1.483</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1.483</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21</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合计</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19617</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29.178</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12.377</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4.388</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9.439</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0.242</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3.858</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2.696</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0.530</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42</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restart"/>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右干渠</w:t>
                  </w: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右干渠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4599</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7.678</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1.860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0.115</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0.265</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1.480</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16</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w:t>
                  </w: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吉祥支渠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10300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5.510</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5.510</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0.562</w:t>
                  </w: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3.364</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1.584</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猫鼻梁支渠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2202</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6.367</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6.345</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5.571</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0.774</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福田沟支渠</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2018</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2.002</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2.002</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1.544</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0.458</w:t>
                  </w: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val="0"/>
                      <w:bCs w:val="0"/>
                      <w:color w:val="auto"/>
                      <w:sz w:val="21"/>
                      <w:szCs w:val="21"/>
                      <w:vertAlign w:val="baseline"/>
                      <w:lang w:val="en-US" w:eastAsia="zh-CN"/>
                    </w:rPr>
                  </w:pP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合计</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19119</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21.557</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3.862</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11.855</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1.659</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0.265</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0.562</w:t>
                  </w: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0.458</w:t>
                  </w: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8.935</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1.480</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2.358</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w:t>
                  </w: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电灌站</w:t>
                  </w:r>
                </w:p>
              </w:tc>
              <w:tc>
                <w:tcPr>
                  <w:tcW w:w="48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合计</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12364</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15.300</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11" w:type="dxa"/>
                  <w:gridSpan w:val="2"/>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合计</w:t>
                  </w:r>
                </w:p>
              </w:tc>
              <w:tc>
                <w:tcPr>
                  <w:tcW w:w="777"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51100</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66.035</w:t>
                  </w:r>
                </w:p>
              </w:tc>
              <w:tc>
                <w:tcPr>
                  <w:tcW w:w="7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16.239</w:t>
                  </w:r>
                </w:p>
              </w:tc>
              <w:tc>
                <w:tcPr>
                  <w:tcW w:w="8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16.243</w:t>
                  </w:r>
                </w:p>
              </w:tc>
              <w:tc>
                <w:tcPr>
                  <w:tcW w:w="85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11.098</w:t>
                  </w:r>
                </w:p>
              </w:tc>
              <w:tc>
                <w:tcPr>
                  <w:tcW w:w="76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0.507</w:t>
                  </w:r>
                </w:p>
              </w:tc>
              <w:tc>
                <w:tcPr>
                  <w:tcW w:w="69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0.562</w:t>
                  </w:r>
                </w:p>
              </w:tc>
              <w:tc>
                <w:tcPr>
                  <w:tcW w:w="7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0.458</w:t>
                  </w:r>
                </w:p>
              </w:tc>
              <w:tc>
                <w:tcPr>
                  <w:tcW w:w="84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12.793</w:t>
                  </w:r>
                </w:p>
              </w:tc>
              <w:tc>
                <w:tcPr>
                  <w:tcW w:w="70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4.176</w:t>
                  </w:r>
                </w:p>
              </w:tc>
              <w:tc>
                <w:tcPr>
                  <w:tcW w:w="7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2.888</w:t>
                  </w:r>
                </w:p>
              </w:tc>
              <w:tc>
                <w:tcPr>
                  <w:tcW w:w="660" w:type="dxa"/>
                  <w:vMerge w:val="continue"/>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vertAlign w:val="baseline"/>
                      <w:lang w:val="en-US" w:eastAsia="zh-CN"/>
                    </w:rPr>
                  </w:pPr>
                </w:p>
              </w:tc>
              <w:tc>
                <w:tcPr>
                  <w:tcW w:w="45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27</w:t>
                  </w:r>
                </w:p>
              </w:tc>
              <w:tc>
                <w:tcPr>
                  <w:tcW w:w="43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510"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495"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62</w:t>
                  </w:r>
                </w:p>
              </w:tc>
              <w:tc>
                <w:tcPr>
                  <w:tcW w:w="508"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18</w:t>
                  </w:r>
                </w:p>
              </w:tc>
              <w:tc>
                <w:tcPr>
                  <w:tcW w:w="474" w:type="dxa"/>
                  <w:tcBorders>
                    <w:tl2br w:val="nil"/>
                    <w:tr2bl w:val="nil"/>
                  </w:tcBorders>
                  <w:vAlign w:val="center"/>
                </w:tcPr>
                <w:p>
                  <w:pPr>
                    <w:pStyle w:val="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24</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jc w:val="center"/>
              <w:textAlignment w:val="baseline"/>
              <w:rPr>
                <w:rFonts w:hint="default" w:ascii="Times New Roman" w:hAnsi="Times New Roman" w:cs="Times New Roman"/>
                <w:b/>
                <w:bCs/>
                <w:color w:val="auto"/>
                <w:sz w:val="21"/>
                <w:szCs w:val="21"/>
                <w:lang w:val="en-US" w:eastAsia="zh-CN"/>
              </w:rPr>
            </w:pPr>
          </w:p>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ind w:left="5414"/>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2-4</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左干渠分段整治统计表</w:t>
            </w:r>
          </w:p>
          <w:tbl>
            <w:tblPr>
              <w:tblStyle w:val="10"/>
              <w:tblW w:w="1408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37"/>
              <w:gridCol w:w="983"/>
              <w:gridCol w:w="700"/>
              <w:gridCol w:w="1167"/>
              <w:gridCol w:w="850"/>
              <w:gridCol w:w="816"/>
              <w:gridCol w:w="717"/>
              <w:gridCol w:w="783"/>
              <w:gridCol w:w="684"/>
              <w:gridCol w:w="950"/>
              <w:gridCol w:w="540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w:t>
                  </w:r>
                </w:p>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桩号</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w:t>
                  </w:r>
                </w:p>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桩号</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左侧坡度</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右侧坡度</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Z0+000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Z0+032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Z0+032</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Z0+241</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小园坡隧洞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Z0+241</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Z0+480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梯形渠道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Z0+480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Z0+869</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偏岩洞隧洞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Z0+869</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Z0+907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Z0+907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Z1+248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石碑垭隧洞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Z1+248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Z1+258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Z1+258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Z1+710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洗牛滩倒虹管</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Z1+710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Z1+721</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Z1+721</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Z1+819</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寨子坡隧洞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Z1+819</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Z1+858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Z1+858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Z2+089</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小岩湾隧洞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Z2+089</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Z2+134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Z2+134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Z2+390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青杠坡隧洞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Z2+390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Z2+446</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Z2+446</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Z2+775</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Z2+775</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Z2+788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Z2+788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Z2+912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北山槽倒虹管</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Z2+912</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Z3+028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梯形渠道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Z3+028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Z3+260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北山槽隧洞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Z3+260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Z3+354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Z3+354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Z3+818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464</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童家沟隧洞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Z3+818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Z3+851</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Z3+851</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Z4+528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677</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柏垭湾隧洞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Z4+528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Z4+564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Z4+564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Z5+916</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1352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西方湾隧洞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Z5+916</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Z5+942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Z5+942</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Z6+550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608</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园坡隧洞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Z6+550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Z6+574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Z6+574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Z7+100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连山湾隧洞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Z7+100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Z7+222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Z7+222</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Z7+267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困牛山隧洞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Z7+267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Z7+395</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128</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Z7+395</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Z7+578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183</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龙神坡隧洞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Z7+578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Z8+017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梯形渠道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Z8+017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Z8+124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107</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赖家湾倒虹管</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Z8+124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Z8+130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Z8+130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Z8+471</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赖家湾隧洞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Z8+471</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Z8+507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Z8+507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Z8+794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287</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银家湾隧洞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Z8+794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Z9+004</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210</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梯形渠道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Z9+004</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Z9+135</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猴子咀隧洞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Z9+135</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Z9+247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梯形渠道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Z9+247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Z9+889</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642</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猴子咀倒虹管</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Z9+889</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Z9+948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Z9+948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Z10+087</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139</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月亮湾隧洞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Z10+087</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Z10+108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Z10+108</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Z10+359</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251</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罗家湾隧洞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Z10+359</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Z10+385</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Z10+385</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Z10+610</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李家湾隧洞</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0.0008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Z10+610</w:t>
                  </w:r>
                </w:p>
              </w:tc>
              <w:tc>
                <w:tcPr>
                  <w:tcW w:w="9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Z10+628</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1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矩形渠道</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0.0005 </w:t>
                  </w:r>
                </w:p>
              </w:tc>
              <w:tc>
                <w:tcPr>
                  <w:tcW w:w="54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ind w:left="5414"/>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2-5 右干渠分段整治统计表</w:t>
            </w:r>
          </w:p>
          <w:tbl>
            <w:tblPr>
              <w:tblStyle w:val="10"/>
              <w:tblpPr w:leftFromText="181" w:rightFromText="181" w:vertAnchor="text" w:horzAnchor="page" w:tblpX="120" w:tblpY="1"/>
              <w:tblOverlap w:val="never"/>
              <w:tblW w:w="14049"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3"/>
              <w:gridCol w:w="1150"/>
              <w:gridCol w:w="800"/>
              <w:gridCol w:w="1133"/>
              <w:gridCol w:w="917"/>
              <w:gridCol w:w="867"/>
              <w:gridCol w:w="1100"/>
              <w:gridCol w:w="1133"/>
              <w:gridCol w:w="850"/>
              <w:gridCol w:w="950"/>
              <w:gridCol w:w="39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15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80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13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917"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867"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10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左侧坡度</w:t>
                  </w:r>
                </w:p>
              </w:tc>
              <w:tc>
                <w:tcPr>
                  <w:tcW w:w="113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右侧坡度</w:t>
                  </w:r>
                </w:p>
              </w:tc>
              <w:tc>
                <w:tcPr>
                  <w:tcW w:w="85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950" w:type="dxa"/>
                  <w:tcBorders>
                    <w:tl2br w:val="nil"/>
                    <w:tr2bl w:val="nil"/>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3986"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Y0+000.0</w:t>
                  </w:r>
                </w:p>
              </w:tc>
              <w:tc>
                <w:tcPr>
                  <w:tcW w:w="115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Y0+098.3</w:t>
                  </w:r>
                </w:p>
              </w:tc>
              <w:tc>
                <w:tcPr>
                  <w:tcW w:w="80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98.3</w:t>
                  </w:r>
                </w:p>
              </w:tc>
              <w:tc>
                <w:tcPr>
                  <w:tcW w:w="113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867"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10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Y0+098.3</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Y0+139.8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41.5</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Y0+139.8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Y0+231.4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91.6</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Y0+231.4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Y0+829.8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598.4</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瓜皮帽隧洞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Y0+829.8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Y0+843.7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Y0+843.7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Y0+961.5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117.8</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洞子坡隧洞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Y0+961.5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Y0+981.5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Y0+981.5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Y1+186.5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205</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牛房坡隧洞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Y1+186.5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Y1+197.5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Y1+197.5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Y1+298.8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101.3</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长梁子暗渠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Y1+298.8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Y1+476.5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177.7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长梁子隧洞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Y1+476.5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Y1+481.9</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Y1+481.9</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Y1+759.0</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277.1</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和尚岭隧洞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Y1+759.0</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Y1+777.7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Y1+777.7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Y1+850.2</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72.5</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0.33</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0.33</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Y1+850.2</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Y1+866.4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16.2</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Y1+866.4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Y1+988.3</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121.9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唐家大湾倒虹管</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Y1+988.3</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Y2+085.4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97.1</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Y2+085.4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Y2+249.7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164.3</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砼暗渠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Y2+249.7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Y2+277.1</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27.4</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Y2+277.1</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Y2+327.8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吉祥支渠分水口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Y2+327.8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Y3+035.7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707.9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鞍子坡隧洞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Y3+035.7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Y3+167.7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132</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Y3+167.7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Y3+716.5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548.8</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陈家湾隧洞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Y3+716.5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Y3+725.3</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8.8</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Y3+725.3</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Y4+535.2</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809.9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猫鼻梁隧洞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Y4+535.2</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Y4+542.2</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Y4+542.2</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Y5+166.3</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624.1</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白腊坡隧洞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Y5+166.3</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Y5+172.3</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Y5+172.3</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Y5+435.6</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263.3</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作房湾隧洞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Y5+435.6</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Y5+463.4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27.8</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Y5+463.4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Y5+760.9</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297.5</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何家沟隧洞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Y5+760.9</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Y5+807.8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Y5+807.8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Y6+039.7</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231.9</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狮子山隧洞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Y6+039.7</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Y6+053.4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Y6+053.4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Y6+165.2</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111.8</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板桥沟倒虹管</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Y6+165.2</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Y7+033.5</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868.3</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登高坡隧洞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Y7+033.5</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Y7+042.2</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8.7</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Y7+042.2</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Y7+542.8</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500.6</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小沟头隧洞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Y7+542.8</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Y7+550.4</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砼明渠</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Y7+550.4</w:t>
                  </w:r>
                </w:p>
              </w:tc>
              <w:tc>
                <w:tcPr>
                  <w:tcW w:w="11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Y7+677.6</w:t>
                  </w:r>
                </w:p>
              </w:tc>
              <w:tc>
                <w:tcPr>
                  <w:tcW w:w="8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127.2</w:t>
                  </w: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青龙寨隧洞</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3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950"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0.0005</w:t>
                  </w:r>
                </w:p>
              </w:tc>
              <w:tc>
                <w:tcPr>
                  <w:tcW w:w="398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textAlignment w:val="baseline"/>
              <w:rPr>
                <w:rFonts w:hint="default" w:ascii="Times New Roman" w:hAnsi="Times New Roman" w:eastAsia="宋体" w:cs="Times New Roman"/>
                <w:b/>
                <w:bCs/>
                <w:color w:val="auto"/>
                <w:sz w:val="21"/>
                <w:szCs w:val="21"/>
                <w:lang w:val="en-US" w:eastAsia="zh-CN"/>
              </w:rPr>
            </w:pPr>
          </w:p>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textAlignment w:val="baseline"/>
              <w:rPr>
                <w:rFonts w:hint="default" w:ascii="Times New Roman" w:hAnsi="Times New Roman" w:eastAsia="宋体" w:cs="Times New Roman"/>
                <w:b/>
                <w:bCs/>
                <w:color w:val="auto"/>
                <w:sz w:val="21"/>
                <w:szCs w:val="21"/>
                <w:lang w:val="en-US" w:eastAsia="zh-CN"/>
              </w:rPr>
            </w:pPr>
          </w:p>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ind w:left="5414"/>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2-6 西方湾支渠分段整治统计表</w:t>
            </w:r>
          </w:p>
          <w:tbl>
            <w:tblPr>
              <w:tblStyle w:val="10"/>
              <w:tblW w:w="1404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1"/>
              <w:gridCol w:w="1653"/>
              <w:gridCol w:w="1074"/>
              <w:gridCol w:w="1321"/>
              <w:gridCol w:w="1383"/>
              <w:gridCol w:w="1321"/>
              <w:gridCol w:w="1321"/>
              <w:gridCol w:w="992"/>
              <w:gridCol w:w="34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X0+000</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X0+230</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X0+230</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X0+245</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新建混凝土管道穿公路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X0+245</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X0+472</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227.0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X0+472</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X0+507</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X0+507</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X0+720</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213.0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X0+720</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X0+727</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新建混凝土管道穿公路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X0+727</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X0+846</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X0+846</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X0+992</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146.0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X0+992</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X1+419</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427.0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X1+419</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X1+426</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新建混凝土管道穿公路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X1+426</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X1+789</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363.0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X1+789</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X1+908</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X1+908</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X2+419</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511.0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X2+419</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X2+608</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189.0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X2+608</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X3+193</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585.0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X3+193</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X3+198</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新建混凝土管道穿公路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X3+198</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X3+599</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401.0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X3+599</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X3+640</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X3+640</w:t>
                  </w:r>
                </w:p>
              </w:tc>
              <w:tc>
                <w:tcPr>
                  <w:tcW w:w="165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X4+020</w:t>
                  </w:r>
                </w:p>
              </w:tc>
              <w:tc>
                <w:tcPr>
                  <w:tcW w:w="10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3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2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9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34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2-7 大石支渠分段整治统计表</w:t>
            </w:r>
          </w:p>
          <w:tbl>
            <w:tblPr>
              <w:tblStyle w:val="10"/>
              <w:tblW w:w="14054" w:type="dxa"/>
              <w:tblInd w:w="14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1"/>
              <w:gridCol w:w="1148"/>
              <w:gridCol w:w="715"/>
              <w:gridCol w:w="900"/>
              <w:gridCol w:w="867"/>
              <w:gridCol w:w="799"/>
              <w:gridCol w:w="748"/>
              <w:gridCol w:w="1033"/>
              <w:gridCol w:w="66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ZD0+000</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ZD0+207</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207</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ZD0+207</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ZD0+436</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229</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明渠</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ZD0+436</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ZD0+452</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公路涵</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ZD0+452</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ZD1+978</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1526</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明渠</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ZD1+978</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ZD2+409</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431</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ZD2+409</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ZD2+964</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555</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明渠</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ZD2+964</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ZD3+142</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178</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ZD3+142</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ZD3+546</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404</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明渠</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0.003</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ZD3+546</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ZD4+009</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463</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ZD4+009</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ZD4+467</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458</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无压砼管</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ZD4+467</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ZD4+738</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271</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0.003</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ZD4+738</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ZD5+288</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550</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无压砼管</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8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ZD5+288</w:t>
                  </w:r>
                </w:p>
              </w:tc>
              <w:tc>
                <w:tcPr>
                  <w:tcW w:w="11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ZD5+464</w:t>
                  </w:r>
                </w:p>
              </w:tc>
              <w:tc>
                <w:tcPr>
                  <w:tcW w:w="7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176</w:t>
                  </w:r>
                </w:p>
              </w:tc>
              <w:tc>
                <w:tcPr>
                  <w:tcW w:w="9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86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9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33"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6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2-8 双江支渠分段整治统计表</w:t>
            </w:r>
          </w:p>
          <w:tbl>
            <w:tblPr>
              <w:tblStyle w:val="10"/>
              <w:tblW w:w="14014" w:type="dxa"/>
              <w:tblInd w:w="16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3"/>
              <w:gridCol w:w="1147"/>
              <w:gridCol w:w="749"/>
              <w:gridCol w:w="783"/>
              <w:gridCol w:w="749"/>
              <w:gridCol w:w="915"/>
              <w:gridCol w:w="884"/>
              <w:gridCol w:w="1016"/>
              <w:gridCol w:w="66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ZS0+000</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ZS0+648</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648</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ZS0+648</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ZS0+929</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281</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ZS0+929</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ZS1+130</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ZS1+130</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ZS1+223</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93</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ZS1+223</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ZS1+351</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128</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ZS1+351</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ZS1+427</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ZS1+427</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ZS1+541</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114</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ZS1+541</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ZS1+609</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陡槽</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ZS1+609</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ZS2+251</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642</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16" w:type="dxa"/>
                  <w:tcBorders>
                    <w:tl2br w:val="nil"/>
                    <w:tr2bl w:val="nil"/>
                  </w:tcBorders>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11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ZS2+251</w:t>
                  </w:r>
                </w:p>
              </w:tc>
              <w:tc>
                <w:tcPr>
                  <w:tcW w:w="11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ZS2+404</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153</w:t>
                  </w:r>
                </w:p>
              </w:tc>
              <w:tc>
                <w:tcPr>
                  <w:tcW w:w="78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74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8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16"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5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2-9 天宫堂支渠分段整治统计表</w:t>
            </w:r>
          </w:p>
          <w:tbl>
            <w:tblPr>
              <w:tblStyle w:val="10"/>
              <w:tblW w:w="14038" w:type="dxa"/>
              <w:tblInd w:w="16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0"/>
              <w:gridCol w:w="1066"/>
              <w:gridCol w:w="684"/>
              <w:gridCol w:w="1116"/>
              <w:gridCol w:w="1084"/>
              <w:gridCol w:w="716"/>
              <w:gridCol w:w="700"/>
              <w:gridCol w:w="884"/>
              <w:gridCol w:w="66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ZT0+000</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ZT0+150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ZT0+150</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ZT0+646</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496</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ZT0+646</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ZT0+933</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287</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ZT0+933</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ZT1+190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257</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DN1000</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ZT1+190</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ZT1+558</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368</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新建提水管道</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DN400</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新建提水PE管道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ZT1+558</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ZT1+980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422</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ZT1+980</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ZT2+245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ZT2+245</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ZT2+476</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231</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ZT2+476</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ZT2+912</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436</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ZT2+912</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ZT3+085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173</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ZT3+085</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ZT3+340</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255</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ZT3+340</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ZT3+662</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322</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ZT3+662</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ZT3+781</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暗渠</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ZT3+781</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ZT4+125</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344</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0.0008</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进出口渠底采用8cm厚C25砼防渗，边墙挂钢采用5cm厚M10砂浆抹面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ZT4+125</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ZT4+248</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暗渠</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边墙采用M10砂浆开槽勾缝，渠底采用8cm厚C25砼防渗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1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ZT4+248</w:t>
                  </w:r>
                </w:p>
              </w:tc>
              <w:tc>
                <w:tcPr>
                  <w:tcW w:w="106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ZT4+484</w:t>
                  </w:r>
                </w:p>
              </w:tc>
              <w:tc>
                <w:tcPr>
                  <w:tcW w:w="6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236</w:t>
                  </w:r>
                </w:p>
              </w:tc>
              <w:tc>
                <w:tcPr>
                  <w:tcW w:w="11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8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1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884"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668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2-10 拦沟堰支渠分段整治统计表</w:t>
            </w:r>
          </w:p>
          <w:tbl>
            <w:tblPr>
              <w:tblStyle w:val="10"/>
              <w:tblW w:w="14043" w:type="dxa"/>
              <w:tblInd w:w="16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7"/>
              <w:gridCol w:w="1569"/>
              <w:gridCol w:w="942"/>
              <w:gridCol w:w="1254"/>
              <w:gridCol w:w="1237"/>
              <w:gridCol w:w="1254"/>
              <w:gridCol w:w="1254"/>
              <w:gridCol w:w="942"/>
              <w:gridCol w:w="41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ZL0+000</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ZL0+416</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416</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U型渠</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渠底土方开挖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ZL0+416</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ZL0+936</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520</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ZL0+936</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ZL1+537</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601</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U型渠</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其中445m拆除重建为矩形渠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ZL1+537</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ZL1+712</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175</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倒虹管</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4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ZL1+712</w:t>
                  </w:r>
                </w:p>
              </w:tc>
              <w:tc>
                <w:tcPr>
                  <w:tcW w:w="1569"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ZL2+178</w:t>
                  </w:r>
                </w:p>
              </w:tc>
              <w:tc>
                <w:tcPr>
                  <w:tcW w:w="94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466</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U型渠</w:t>
                  </w:r>
                </w:p>
              </w:tc>
              <w:tc>
                <w:tcPr>
                  <w:tcW w:w="12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125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94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0.0007</w:t>
                  </w:r>
                </w:p>
              </w:tc>
              <w:tc>
                <w:tcPr>
                  <w:tcW w:w="417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渠底土方开挖</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2-11 吉祥支渠分段整治统计表</w:t>
            </w:r>
          </w:p>
          <w:tbl>
            <w:tblPr>
              <w:tblStyle w:val="10"/>
              <w:tblW w:w="14054" w:type="dxa"/>
              <w:tblInd w:w="16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1"/>
              <w:gridCol w:w="1522"/>
              <w:gridCol w:w="917"/>
              <w:gridCol w:w="1218"/>
              <w:gridCol w:w="1204"/>
              <w:gridCol w:w="1218"/>
              <w:gridCol w:w="1218"/>
              <w:gridCol w:w="1145"/>
              <w:gridCol w:w="42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J0+000.0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J0+076.0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新建砼箱涵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J0+076.0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J0+208.0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新建砼箱涵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J0+208.0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J0+544.0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新建砼箱涵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J0+544.0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J0+827.0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283</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J0+827.0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J0+845.0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新建砼暗渠，配套调节池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J0+845.0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J2+102.0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1257</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DN710</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新建自流PE管道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J2+102.0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J2+621.0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519</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新建隧洞+自流DN710 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J2+621.0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J2+700.0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79</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DN710</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新建自流DN710 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J2+700.0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J3+263.0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563</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新建隧洞+自流DN630 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J3+263.0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J4+797.0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1534</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DN560</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新建自流DN560 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J4+797.0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J5+016.0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219</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新建隧洞+自流DN450 PE管道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37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J5+016.0</w:t>
                  </w:r>
                </w:p>
              </w:tc>
              <w:tc>
                <w:tcPr>
                  <w:tcW w:w="152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J5+510.0</w:t>
                  </w:r>
                </w:p>
              </w:tc>
              <w:tc>
                <w:tcPr>
                  <w:tcW w:w="91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494</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20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DN450</w:t>
                  </w: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2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5"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24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新建自流DN450 PE管道</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2-12 猫鼻梁支渠分段整治统计表</w:t>
            </w:r>
          </w:p>
          <w:tbl>
            <w:tblPr>
              <w:tblStyle w:val="10"/>
              <w:tblW w:w="14043" w:type="dxa"/>
              <w:tblInd w:w="14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25"/>
              <w:gridCol w:w="1757"/>
              <w:gridCol w:w="1948"/>
              <w:gridCol w:w="1352"/>
              <w:gridCol w:w="1018"/>
              <w:gridCol w:w="1355"/>
              <w:gridCol w:w="1352"/>
              <w:gridCol w:w="1099"/>
              <w:gridCol w:w="253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长度（m）</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0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135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25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M0+000.0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M0+022.0</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隧洞</w:t>
                  </w:r>
                </w:p>
              </w:tc>
              <w:tc>
                <w:tcPr>
                  <w:tcW w:w="10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5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保持现状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M0+022.0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M1+102.0</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1080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M1+102.0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M1+600.0</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498</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M1+600.0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M2+255.0</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655</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M2+255.0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M2+665.0</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M2+665.0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M5+046</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2381</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M5+046</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M5+392</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346</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101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5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M5+392</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M5+874</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482</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B0+000</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B0+035</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B0+035</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B0+463</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428</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新建隧洞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62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B0+463</w:t>
                  </w:r>
                </w:p>
              </w:tc>
              <w:tc>
                <w:tcPr>
                  <w:tcW w:w="175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B0+493</w:t>
                  </w:r>
                </w:p>
              </w:tc>
              <w:tc>
                <w:tcPr>
                  <w:tcW w:w="19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无渠道</w:t>
                  </w:r>
                </w:p>
              </w:tc>
              <w:tc>
                <w:tcPr>
                  <w:tcW w:w="2373" w:type="dxa"/>
                  <w:gridSpan w:val="2"/>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135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099" w:type="dxa"/>
                  <w:tcBorders>
                    <w:tl2br w:val="nil"/>
                    <w:tr2bl w:val="nil"/>
                  </w:tcBorders>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2537" w:type="dxa"/>
                  <w:tcBorders>
                    <w:tl2br w:val="nil"/>
                    <w:tr2bl w:val="nil"/>
                  </w:tcBorders>
                  <w:shd w:val="clear" w:color="000000" w:fill="FFFFFF"/>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新建混凝土管道</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eastAsia"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 </w:t>
            </w:r>
            <w:r>
              <w:rPr>
                <w:rFonts w:hint="eastAsia" w:ascii="Times New Roman" w:hAnsi="Times New Roman" w:cs="Times New Roman"/>
                <w:b/>
                <w:bCs/>
                <w:color w:val="auto"/>
                <w:sz w:val="21"/>
                <w:szCs w:val="21"/>
                <w:lang w:val="en-US" w:eastAsia="zh-CN"/>
              </w:rPr>
              <w:t>2-13 福田沟支渠分段整治统计表</w:t>
            </w:r>
          </w:p>
          <w:tbl>
            <w:tblPr>
              <w:tblStyle w:val="10"/>
              <w:tblW w:w="14066" w:type="dxa"/>
              <w:tblInd w:w="14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73"/>
              <w:gridCol w:w="1706"/>
              <w:gridCol w:w="1970"/>
              <w:gridCol w:w="1706"/>
              <w:gridCol w:w="1348"/>
              <w:gridCol w:w="1368"/>
              <w:gridCol w:w="1368"/>
              <w:gridCol w:w="1112"/>
              <w:gridCol w:w="19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起点桩号</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终点桩号</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长度（m）</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底宽</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边墙高</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拱顶高</w:t>
                  </w: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坡比</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整治措施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F0+000.0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F0+018.0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条石渠道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F0+018.0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F0+497.0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479</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F0+497.0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F0+507.0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F0+507.0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F0+540.0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F0+540.0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F0+552.0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F0+552.0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F0+586.0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F0+586.0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F0+601.0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F0+601.0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F0+626.0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F0+626.0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F0+695.0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F0+695.0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F0+713.0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F0+713.0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F0+728.0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F0+728.0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F0+731.0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F0+731.0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F0+743.0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F0+743.0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F0+750.0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F0+750.0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F0+845.0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F0+845.0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F0+956.0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F0+956.0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F0+965.0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F0+965.0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F1+058.0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F1+058.0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F1+122.0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F1+122.0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F1+163.0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F1+163.0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F1+180.0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F1+180.0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F1+503.0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F1+503.0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F1+589.0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86</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F1+589.0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F1+609.0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F1+609.0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F1+644.0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0.012</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F1+644.0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F1+830.0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186</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F1+830.0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F1+843.0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0.012</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F1+843.0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F1+863.0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0.012</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F1+863.0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F1+869.0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砼管道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0.012</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管道疏通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573"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F1+869.0</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F2+002.0</w:t>
                  </w:r>
                </w:p>
              </w:tc>
              <w:tc>
                <w:tcPr>
                  <w:tcW w:w="197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w:t>
                  </w:r>
                </w:p>
              </w:tc>
              <w:tc>
                <w:tcPr>
                  <w:tcW w:w="1706"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土渠道</w:t>
                  </w:r>
                </w:p>
              </w:tc>
              <w:tc>
                <w:tcPr>
                  <w:tcW w:w="134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1368"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12" w:type="dxa"/>
                  <w:tcBorders>
                    <w:tl2br w:val="nil"/>
                    <w:tr2bl w:val="nil"/>
                  </w:tcBorders>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0.025</w:t>
                  </w:r>
                </w:p>
              </w:tc>
              <w:tc>
                <w:tcPr>
                  <w:tcW w:w="1915"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新建砼渠道</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default" w:ascii="Times New Roman" w:hAnsi="Times New Roman" w:cs="Times New Roman"/>
                <w:b/>
                <w:bCs/>
                <w:color w:val="auto"/>
                <w:sz w:val="21"/>
                <w:szCs w:val="21"/>
                <w:lang w:val="en-US" w:eastAsia="zh-CN"/>
              </w:rPr>
            </w:pPr>
          </w:p>
        </w:tc>
      </w:tr>
    </w:tbl>
    <w:p>
      <w:pPr>
        <w:rPr>
          <w:rFonts w:hint="default" w:ascii="Times New Roman" w:hAnsi="Times New Roman" w:eastAsia="宋体" w:cs="Times New Roman"/>
        </w:rPr>
        <w:sectPr>
          <w:pgSz w:w="16839" w:h="11906" w:orient="landscape"/>
          <w:pgMar w:top="1433" w:right="1431" w:bottom="1433" w:left="1151"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tbl>
      <w:tblPr>
        <w:tblStyle w:val="14"/>
        <w:tblW w:w="932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83"/>
        <w:gridCol w:w="814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465" w:hRule="atLeast"/>
        </w:trPr>
        <w:tc>
          <w:tcPr>
            <w:tcW w:w="1183" w:type="dxa"/>
            <w:tcBorders>
              <w:bottom w:val="single" w:color="auto" w:sz="4" w:space="0"/>
            </w:tcBorders>
            <w:vAlign w:val="top"/>
          </w:tcPr>
          <w:p>
            <w:pPr>
              <w:keepNext w:val="0"/>
              <w:keepLines w:val="0"/>
              <w:pageBreakBefore w:val="0"/>
              <w:kinsoku/>
              <w:wordWrap/>
              <w:overflowPunct/>
              <w:topLinePunct/>
              <w:autoSpaceDE w:val="0"/>
              <w:autoSpaceDN w:val="0"/>
              <w:bidi w:val="0"/>
              <w:adjustRightInd w:val="0"/>
              <w:snapToGrid w:val="0"/>
              <w:textAlignment w:val="baseline"/>
              <w:rPr>
                <w:rFonts w:hint="default" w:ascii="Times New Roman" w:hAnsi="Times New Roman" w:eastAsia="宋体" w:cs="Times New Roman"/>
                <w:sz w:val="21"/>
              </w:rPr>
            </w:pPr>
          </w:p>
        </w:tc>
        <w:tc>
          <w:tcPr>
            <w:tcW w:w="8146" w:type="dxa"/>
            <w:tcBorders>
              <w:bottom w:val="single" w:color="auto" w:sz="4" w:space="0"/>
            </w:tcBorders>
            <w:vAlign w:val="top"/>
          </w:tcPr>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5、项目组成及规模</w:t>
            </w:r>
          </w:p>
          <w:p>
            <w:pPr>
              <w:pStyle w:val="13"/>
              <w:keepNext w:val="0"/>
              <w:keepLines w:val="0"/>
              <w:pageBreakBefore w:val="0"/>
              <w:widowControl/>
              <w:kinsoku/>
              <w:wordWrap/>
              <w:overflowPunct/>
              <w:topLinePunct/>
              <w:autoSpaceDE/>
              <w:autoSpaceDN/>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本项目主要工程内容包括主体工程、辅助工程、公用工程及环保工程等。</w:t>
            </w:r>
          </w:p>
          <w:p>
            <w:pPr>
              <w:pStyle w:val="13"/>
              <w:keepNext w:val="0"/>
              <w:keepLines w:val="0"/>
              <w:pageBreakBefore w:val="0"/>
              <w:widowControl/>
              <w:kinsoku/>
              <w:wordWrap/>
              <w:overflowPunct/>
              <w:topLinePunct/>
              <w:autoSpaceDE/>
              <w:autoSpaceDN/>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本工程项目组成及主要环境问题如下表所示：</w:t>
            </w:r>
          </w:p>
          <w:p>
            <w:pPr>
              <w:pStyle w:val="13"/>
              <w:keepNext w:val="0"/>
              <w:keepLines w:val="0"/>
              <w:pageBreakBefore w:val="0"/>
              <w:kinsoku/>
              <w:wordWrap/>
              <w:overflowPunct/>
              <w:topLinePunct/>
              <w:autoSpaceDE w:val="0"/>
              <w:autoSpaceDN w:val="0"/>
              <w:bidi w:val="0"/>
              <w:adjustRightInd w:val="0"/>
              <w:snapToGrid w:val="0"/>
              <w:spacing w:before="72" w:line="207" w:lineRule="auto"/>
              <w:jc w:val="center"/>
              <w:textAlignment w:val="baseline"/>
              <w:rPr>
                <w:rFonts w:hint="default" w:ascii="Times New Roman" w:hAnsi="Times New Roman" w:eastAsia="宋体" w:cs="Times New Roman"/>
                <w:sz w:val="18"/>
                <w:szCs w:val="18"/>
                <w:lang w:val="en-US"/>
                <w14:textOutline w14:w="3268" w14:cap="sq" w14:cmpd="sng">
                  <w14:solidFill>
                    <w14:srgbClr w14:val="000000"/>
                  </w14:solidFill>
                  <w14:prstDash w14:val="solid"/>
                  <w14:bevel/>
                </w14:textOutline>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14</w:t>
            </w:r>
            <w:r>
              <w:rPr>
                <w:rFonts w:hint="default" w:ascii="Times New Roman" w:hAnsi="Times New Roman" w:eastAsia="宋体" w:cs="Times New Roman"/>
                <w:b/>
                <w:bCs/>
                <w:sz w:val="21"/>
                <w:szCs w:val="21"/>
                <w:lang w:val="en-US" w:eastAsia="zh-CN"/>
              </w:rPr>
              <w:t xml:space="preserve"> 项目组成及主要环境问题</w:t>
            </w:r>
          </w:p>
          <w:tbl>
            <w:tblPr>
              <w:tblStyle w:val="11"/>
              <w:tblpPr w:leftFromText="180" w:rightFromText="180" w:vertAnchor="text" w:horzAnchor="page" w:tblpX="194" w:tblpY="9"/>
              <w:tblOverlap w:val="never"/>
              <w:tblW w:w="76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25"/>
              <w:gridCol w:w="1172"/>
              <w:gridCol w:w="3641"/>
              <w:gridCol w:w="1167"/>
              <w:gridCol w:w="967"/>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897" w:type="dxa"/>
                  <w:gridSpan w:val="2"/>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工程组成</w:t>
                  </w:r>
                </w:p>
              </w:tc>
              <w:tc>
                <w:tcPr>
                  <w:tcW w:w="3641"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建设内容及规模</w:t>
                  </w:r>
                </w:p>
              </w:tc>
              <w:tc>
                <w:tcPr>
                  <w:tcW w:w="2134" w:type="dxa"/>
                  <w:gridSpan w:val="2"/>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可能产生的环境问题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897" w:type="dxa"/>
                  <w:gridSpan w:val="2"/>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3641"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1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施工期</w:t>
                  </w:r>
                </w:p>
              </w:tc>
              <w:tc>
                <w:tcPr>
                  <w:tcW w:w="9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营运期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主体工程</w:t>
                  </w: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渠首工程</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sz w:val="21"/>
                      <w:szCs w:val="21"/>
                    </w:rPr>
                    <w:t>灌区现状主要通过左、右干渠渠首取水塔取水后进入左右干渠，渠首取水设施运行良好，本项目不再对渠首工程进行整治</w:t>
                  </w:r>
                </w:p>
              </w:tc>
              <w:tc>
                <w:tcPr>
                  <w:tcW w:w="1167"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napToGrid w:val="0"/>
                      <w:color w:val="000000"/>
                      <w:kern w:val="0"/>
                      <w:sz w:val="21"/>
                      <w:szCs w:val="21"/>
                      <w:lang w:val="en-US" w:eastAsia="zh-CN" w:bidi="ar"/>
                    </w:rPr>
                    <w:t>施工占地、植被破坏、水土流失、固体废物、施工废水、废气、噪声</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967"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napToGrid w:val="0"/>
                      <w:color w:val="000000"/>
                      <w:kern w:val="0"/>
                      <w:sz w:val="21"/>
                      <w:szCs w:val="21"/>
                      <w:lang w:val="en-US" w:eastAsia="zh-CN" w:bidi="ar"/>
                    </w:rPr>
                  </w:pPr>
                  <w:r>
                    <w:rPr>
                      <w:rFonts w:hint="eastAsia" w:ascii="Times New Roman" w:hAnsi="Times New Roman" w:eastAsia="宋体" w:cs="Times New Roman"/>
                      <w:snapToGrid w:val="0"/>
                      <w:color w:val="000000"/>
                      <w:kern w:val="0"/>
                      <w:sz w:val="21"/>
                      <w:szCs w:val="21"/>
                      <w:lang w:val="en-US" w:eastAsia="zh-CN" w:bidi="ar"/>
                    </w:rPr>
                    <w:t>噪声</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骨干输配水工程</w:t>
                  </w:r>
                </w:p>
              </w:tc>
              <w:tc>
                <w:tcPr>
                  <w:tcW w:w="3641" w:type="dxa"/>
                  <w:tcBorders>
                    <w:tl2br w:val="nil"/>
                    <w:tr2bl w:val="nil"/>
                  </w:tcBorders>
                  <w:vAlign w:val="center"/>
                </w:tcPr>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sz w:val="21"/>
                      <w:szCs w:val="21"/>
                    </w:rPr>
                    <w:t>拟整治左、右干渠及其5条支渠（大石、双江、天宫堂、拦沟堰、福田沟支渠）及渠系建筑物，续建1条支渠（猫鼻梁支渠），新建2条支渠（西方湾、吉祥支渠）。整治渠道长16.607km，续建渠道长6.345km，新建渠道长9.530km</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骨干输配水工程整治总长32.482km</w:t>
                  </w:r>
                  <w:r>
                    <w:rPr>
                      <w:rFonts w:hint="eastAsia" w:ascii="Times New Roman" w:hAnsi="Times New Roman" w:eastAsia="宋体" w:cs="Times New Roman"/>
                      <w:color w:val="auto"/>
                      <w:sz w:val="21"/>
                      <w:szCs w:val="21"/>
                      <w:lang w:val="en-US" w:eastAsia="zh-CN"/>
                    </w:rPr>
                    <w:t>。天宫堂支渠增设加压泵站和200m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调节池1座，泵站设计流量为0.17m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/s，装机功率为74kw</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9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骨干排水工程</w:t>
                  </w:r>
                </w:p>
              </w:tc>
              <w:tc>
                <w:tcPr>
                  <w:tcW w:w="3641" w:type="dxa"/>
                  <w:tcBorders>
                    <w:tl2br w:val="nil"/>
                    <w:tr2bl w:val="nil"/>
                  </w:tcBorders>
                  <w:vAlign w:val="center"/>
                </w:tcPr>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color w:val="auto"/>
                      <w:sz w:val="21"/>
                      <w:szCs w:val="21"/>
                    </w:rPr>
                    <w:t>灌区仍采用原有的灌排合一的渠道输水体系，不新增骨干排水工程。</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骨干渠（沟）系建筑物及配套设施（管理设施）</w:t>
                  </w:r>
                </w:p>
              </w:tc>
              <w:tc>
                <w:tcPr>
                  <w:tcW w:w="3641" w:type="dxa"/>
                  <w:tcBorders>
                    <w:tl2br w:val="nil"/>
                    <w:tr2bl w:val="nil"/>
                  </w:tcBorders>
                  <w:vAlign w:val="center"/>
                </w:tcPr>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color w:val="auto"/>
                      <w:sz w:val="21"/>
                      <w:szCs w:val="21"/>
                    </w:rPr>
                    <w:t>本工程整治渠系建筑物共计51处长4.176km，均为隧洞。同时，灌区配套建设小型渠系建筑物149处（分水闸8处，人行桥27座，节制闸5座，山溪渡槽5座，放水口18处，闸阀井24处，沉砂池62处）。新建巡检道路长0.5km，在灌区各渠道布设标志牌150个、公里桩52个、竣工碑1个。</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用水量测设施</w:t>
                  </w:r>
                </w:p>
              </w:tc>
              <w:tc>
                <w:tcPr>
                  <w:tcW w:w="3641" w:type="dxa"/>
                  <w:tcBorders>
                    <w:tl2br w:val="nil"/>
                    <w:tr2bl w:val="nil"/>
                  </w:tcBorders>
                  <w:vAlign w:val="center"/>
                </w:tcPr>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color w:val="auto"/>
                      <w:sz w:val="21"/>
                      <w:szCs w:val="21"/>
                    </w:rPr>
                    <w:t>拟新建各类用水量测设施共11处，其中包含水位流量监测系统7处，管道量测水设施4处。</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灌区信息化工程</w:t>
                  </w:r>
                </w:p>
              </w:tc>
              <w:tc>
                <w:tcPr>
                  <w:tcW w:w="3641" w:type="dxa"/>
                  <w:tcBorders>
                    <w:tl2br w:val="nil"/>
                    <w:tr2bl w:val="nil"/>
                  </w:tcBorders>
                  <w:vAlign w:val="center"/>
                </w:tcPr>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（1）立体感知</w:t>
                  </w:r>
                  <w:r>
                    <w:rPr>
                      <w:rFonts w:hint="default" w:ascii="Times New Roman" w:hAnsi="Times New Roman" w:eastAsia="宋体" w:cs="Times New Roman"/>
                      <w:color w:val="auto"/>
                      <w:sz w:val="21"/>
                      <w:szCs w:val="21"/>
                    </w:rPr>
                    <w:t>体系建设。</w:t>
                  </w:r>
                  <w:r>
                    <w:rPr>
                      <w:rFonts w:hint="eastAsia" w:ascii="Times New Roman" w:hAnsi="Times New Roman" w:eastAsia="宋体" w:cs="Times New Roman"/>
                      <w:color w:val="auto"/>
                      <w:sz w:val="21"/>
                      <w:szCs w:val="21"/>
                    </w:rPr>
                    <w:t>新建</w:t>
                  </w:r>
                  <w:r>
                    <w:rPr>
                      <w:rFonts w:hint="default" w:ascii="Times New Roman" w:hAnsi="Times New Roman" w:eastAsia="宋体" w:cs="Times New Roman"/>
                      <w:color w:val="auto"/>
                      <w:sz w:val="21"/>
                      <w:szCs w:val="21"/>
                    </w:rPr>
                    <w:t>流量监测站11</w:t>
                  </w:r>
                  <w:r>
                    <w:rPr>
                      <w:rFonts w:hint="eastAsia" w:ascii="Times New Roman" w:hAnsi="Times New Roman" w:eastAsia="宋体" w:cs="Times New Roman"/>
                      <w:color w:val="auto"/>
                      <w:sz w:val="21"/>
                      <w:szCs w:val="21"/>
                    </w:rPr>
                    <w:t>处。均</w:t>
                  </w:r>
                  <w:r>
                    <w:rPr>
                      <w:rFonts w:hint="default" w:ascii="Times New Roman" w:hAnsi="Times New Roman" w:eastAsia="宋体" w:cs="Times New Roman"/>
                      <w:color w:val="auto"/>
                      <w:sz w:val="21"/>
                      <w:szCs w:val="21"/>
                    </w:rPr>
                    <w:t>采用</w:t>
                  </w:r>
                  <w:r>
                    <w:rPr>
                      <w:rFonts w:hint="eastAsia" w:ascii="Times New Roman" w:hAnsi="Times New Roman" w:eastAsia="宋体" w:cs="Times New Roman"/>
                      <w:color w:val="auto"/>
                      <w:sz w:val="21"/>
                      <w:szCs w:val="21"/>
                    </w:rPr>
                    <w:t>4</w:t>
                  </w:r>
                  <w:r>
                    <w:rPr>
                      <w:rFonts w:hint="default" w:ascii="Times New Roman" w:hAnsi="Times New Roman" w:eastAsia="宋体" w:cs="Times New Roman"/>
                      <w:color w:val="auto"/>
                      <w:sz w:val="21"/>
                      <w:szCs w:val="21"/>
                    </w:rPr>
                    <w:t>G连接</w:t>
                  </w:r>
                  <w:r>
                    <w:rPr>
                      <w:rFonts w:hint="eastAsia" w:ascii="Times New Roman" w:hAnsi="Times New Roman" w:eastAsia="宋体" w:cs="Times New Roman"/>
                      <w:color w:val="auto"/>
                      <w:sz w:val="21"/>
                      <w:szCs w:val="21"/>
                    </w:rPr>
                    <w:t>。</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（2）自动控制体系建设。新建闸门自动控制</w:t>
                  </w:r>
                  <w:r>
                    <w:rPr>
                      <w:rFonts w:hint="default" w:ascii="Times New Roman" w:hAnsi="Times New Roman" w:eastAsia="宋体" w:cs="Times New Roman"/>
                      <w:color w:val="auto"/>
                      <w:sz w:val="21"/>
                      <w:szCs w:val="21"/>
                    </w:rPr>
                    <w:t>系统13</w:t>
                  </w:r>
                  <w:r>
                    <w:rPr>
                      <w:rFonts w:hint="eastAsia" w:ascii="Times New Roman" w:hAnsi="Times New Roman" w:eastAsia="宋体" w:cs="Times New Roman"/>
                      <w:color w:val="auto"/>
                      <w:sz w:val="21"/>
                      <w:szCs w:val="21"/>
                    </w:rPr>
                    <w:t>处</w:t>
                  </w:r>
                  <w:r>
                    <w:rPr>
                      <w:rFonts w:hint="default" w:ascii="Times New Roman" w:hAnsi="Times New Roman" w:eastAsia="宋体" w:cs="Times New Roman"/>
                      <w:color w:val="auto"/>
                      <w:sz w:val="21"/>
                      <w:szCs w:val="21"/>
                    </w:rPr>
                    <w:t>，新建视频监控站15</w:t>
                  </w:r>
                  <w:r>
                    <w:rPr>
                      <w:rFonts w:hint="eastAsia" w:ascii="Times New Roman" w:hAnsi="Times New Roman" w:eastAsia="宋体" w:cs="Times New Roman"/>
                      <w:color w:val="auto"/>
                      <w:sz w:val="21"/>
                      <w:szCs w:val="21"/>
                    </w:rPr>
                    <w:t>处，均</w:t>
                  </w:r>
                  <w:r>
                    <w:rPr>
                      <w:rFonts w:hint="default" w:ascii="Times New Roman" w:hAnsi="Times New Roman" w:eastAsia="宋体" w:cs="Times New Roman"/>
                      <w:color w:val="auto"/>
                      <w:sz w:val="21"/>
                      <w:szCs w:val="21"/>
                    </w:rPr>
                    <w:t>采用</w:t>
                  </w:r>
                  <w:r>
                    <w:rPr>
                      <w:rFonts w:hint="eastAsia" w:ascii="Times New Roman" w:hAnsi="Times New Roman" w:eastAsia="宋体" w:cs="Times New Roman"/>
                      <w:color w:val="auto"/>
                      <w:sz w:val="21"/>
                      <w:szCs w:val="21"/>
                    </w:rPr>
                    <w:t>4</w:t>
                  </w:r>
                  <w:r>
                    <w:rPr>
                      <w:rFonts w:hint="default" w:ascii="Times New Roman" w:hAnsi="Times New Roman" w:eastAsia="宋体" w:cs="Times New Roman"/>
                      <w:color w:val="auto"/>
                      <w:sz w:val="21"/>
                      <w:szCs w:val="21"/>
                    </w:rPr>
                    <w:t>G连接</w:t>
                  </w:r>
                  <w:r>
                    <w:rPr>
                      <w:rFonts w:hint="eastAsia" w:ascii="Times New Roman" w:hAnsi="Times New Roman" w:eastAsia="宋体" w:cs="Times New Roman"/>
                      <w:color w:val="auto"/>
                      <w:sz w:val="21"/>
                      <w:szCs w:val="21"/>
                    </w:rPr>
                    <w:t>。</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（3）支撑保障体系建设。新建</w:t>
                  </w:r>
                  <w:r>
                    <w:rPr>
                      <w:rFonts w:hint="default" w:ascii="Times New Roman" w:hAnsi="Times New Roman" w:eastAsia="宋体" w:cs="Times New Roman"/>
                      <w:color w:val="auto"/>
                      <w:sz w:val="21"/>
                      <w:szCs w:val="21"/>
                    </w:rPr>
                    <w:t>调度指挥中心</w:t>
                  </w:r>
                  <w:r>
                    <w:rPr>
                      <w:rFonts w:hint="eastAsia" w:ascii="Times New Roman" w:hAnsi="Times New Roman" w:eastAsia="宋体" w:cs="Times New Roman"/>
                      <w:color w:val="auto"/>
                      <w:sz w:val="21"/>
                      <w:szCs w:val="21"/>
                    </w:rPr>
                    <w:t>1处，完成</w:t>
                  </w:r>
                  <w:r>
                    <w:rPr>
                      <w:rFonts w:hint="default" w:ascii="Times New Roman" w:hAnsi="Times New Roman" w:eastAsia="宋体" w:cs="Times New Roman"/>
                      <w:color w:val="auto"/>
                      <w:sz w:val="21"/>
                      <w:szCs w:val="21"/>
                    </w:rPr>
                    <w:t>信息化管理</w:t>
                  </w:r>
                  <w:r>
                    <w:rPr>
                      <w:rFonts w:hint="eastAsia" w:ascii="Times New Roman" w:hAnsi="Times New Roman" w:eastAsia="宋体" w:cs="Times New Roman"/>
                      <w:color w:val="auto"/>
                      <w:sz w:val="21"/>
                      <w:szCs w:val="21"/>
                    </w:rPr>
                    <w:t>运行</w:t>
                  </w:r>
                  <w:r>
                    <w:rPr>
                      <w:rFonts w:hint="default" w:ascii="Times New Roman" w:hAnsi="Times New Roman" w:eastAsia="宋体" w:cs="Times New Roman"/>
                      <w:color w:val="auto"/>
                      <w:sz w:val="21"/>
                      <w:szCs w:val="21"/>
                    </w:rPr>
                    <w:t>环境搭建</w:t>
                  </w:r>
                  <w:r>
                    <w:rPr>
                      <w:rFonts w:hint="eastAsia" w:ascii="Times New Roman" w:hAnsi="Times New Roman" w:eastAsia="宋体" w:cs="Times New Roman"/>
                      <w:color w:val="auto"/>
                      <w:sz w:val="21"/>
                      <w:szCs w:val="21"/>
                    </w:rPr>
                    <w:t>，建立通信</w:t>
                  </w:r>
                  <w:r>
                    <w:rPr>
                      <w:rFonts w:hint="default" w:ascii="Times New Roman" w:hAnsi="Times New Roman" w:eastAsia="宋体" w:cs="Times New Roman"/>
                      <w:color w:val="auto"/>
                      <w:sz w:val="21"/>
                      <w:szCs w:val="21"/>
                    </w:rPr>
                    <w:t>网络</w:t>
                  </w:r>
                  <w:r>
                    <w:rPr>
                      <w:rFonts w:hint="eastAsia" w:ascii="Times New Roman" w:hAnsi="Times New Roman" w:eastAsia="宋体" w:cs="Times New Roman"/>
                      <w:color w:val="auto"/>
                      <w:sz w:val="21"/>
                      <w:szCs w:val="21"/>
                    </w:rPr>
                    <w:t>。</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）智能应用</w:t>
                  </w:r>
                  <w:r>
                    <w:rPr>
                      <w:rFonts w:hint="default" w:ascii="Times New Roman" w:hAnsi="Times New Roman" w:eastAsia="宋体" w:cs="Times New Roman"/>
                      <w:color w:val="auto"/>
                      <w:sz w:val="21"/>
                      <w:szCs w:val="21"/>
                    </w:rPr>
                    <w:t>体系建设</w:t>
                  </w: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建立“智慧灌区运行管理平台”，实现灌区各信息化系统集成在一个平台上进行智能化管理</w:t>
                  </w:r>
                  <w:r>
                    <w:rPr>
                      <w:rFonts w:hint="eastAsia" w:ascii="Times New Roman" w:hAnsi="Times New Roman" w:eastAsia="宋体" w:cs="Times New Roman"/>
                      <w:color w:val="auto"/>
                      <w:sz w:val="21"/>
                      <w:szCs w:val="21"/>
                    </w:rPr>
                    <w:t>，具备灌区用水数据采集、计量管理、用水台账管理等功能。应用体系包括</w:t>
                  </w:r>
                  <w:r>
                    <w:rPr>
                      <w:rFonts w:hint="default" w:ascii="Times New Roman" w:hAnsi="Times New Roman" w:eastAsia="宋体" w:cs="Times New Roman"/>
                      <w:color w:val="auto"/>
                      <w:sz w:val="21"/>
                      <w:szCs w:val="21"/>
                    </w:rPr>
                    <w:t>灌区</w:t>
                  </w:r>
                  <w:r>
                    <w:rPr>
                      <w:rFonts w:hint="eastAsia" w:ascii="Times New Roman" w:hAnsi="Times New Roman" w:eastAsia="宋体" w:cs="Times New Roman"/>
                      <w:color w:val="auto"/>
                      <w:sz w:val="21"/>
                      <w:szCs w:val="21"/>
                    </w:rPr>
                    <w:t>信息采集处理系统、</w:t>
                  </w:r>
                  <w:r>
                    <w:rPr>
                      <w:rFonts w:hint="default" w:ascii="Times New Roman" w:hAnsi="Times New Roman" w:eastAsia="宋体" w:cs="Times New Roman"/>
                      <w:color w:val="auto"/>
                      <w:sz w:val="21"/>
                      <w:szCs w:val="21"/>
                    </w:rPr>
                    <w:t>灌区工程管理子系统</w:t>
                  </w:r>
                  <w:r>
                    <w:rPr>
                      <w:rFonts w:hint="eastAsia" w:ascii="Times New Roman" w:hAnsi="Times New Roman" w:eastAsia="宋体" w:cs="Times New Roman"/>
                      <w:color w:val="auto"/>
                      <w:sz w:val="21"/>
                      <w:szCs w:val="21"/>
                    </w:rPr>
                    <w:t>以及</w:t>
                  </w:r>
                  <w:r>
                    <w:rPr>
                      <w:rFonts w:hint="default" w:ascii="Times New Roman" w:hAnsi="Times New Roman" w:eastAsia="宋体" w:cs="Times New Roman"/>
                      <w:color w:val="auto"/>
                      <w:sz w:val="21"/>
                      <w:szCs w:val="21"/>
                    </w:rPr>
                    <w:t>灌区一张图</w:t>
                  </w:r>
                  <w:r>
                    <w:rPr>
                      <w:rFonts w:hint="eastAsia" w:ascii="Times New Roman" w:hAnsi="Times New Roman" w:eastAsia="宋体" w:cs="Times New Roman"/>
                      <w:color w:val="auto"/>
                      <w:sz w:val="21"/>
                      <w:szCs w:val="21"/>
                    </w:rPr>
                    <w:t>几个部分。</w:t>
                  </w:r>
                </w:p>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5</w:t>
                  </w:r>
                  <w:r>
                    <w:rPr>
                      <w:rFonts w:hint="eastAsia" w:ascii="Times New Roman" w:hAnsi="Times New Roman" w:eastAsia="宋体" w:cs="Times New Roman"/>
                      <w:color w:val="auto"/>
                      <w:sz w:val="21"/>
                      <w:szCs w:val="21"/>
                    </w:rPr>
                    <w:t>）信息服务体系。新建灌区智能终端APP服务体系</w:t>
                  </w:r>
                  <w:r>
                    <w:rPr>
                      <w:rFonts w:hint="default" w:ascii="Times New Roman" w:hAnsi="Times New Roman" w:eastAsia="宋体" w:cs="Times New Roman"/>
                      <w:color w:val="auto"/>
                      <w:sz w:val="21"/>
                      <w:szCs w:val="21"/>
                    </w:rPr>
                    <w:t>模块</w:t>
                  </w:r>
                  <w:r>
                    <w:rPr>
                      <w:rFonts w:hint="eastAsia" w:ascii="Times New Roman" w:hAnsi="Times New Roman" w:eastAsia="宋体" w:cs="Times New Roman"/>
                      <w:color w:val="auto"/>
                      <w:sz w:val="21"/>
                      <w:szCs w:val="21"/>
                    </w:rPr>
                    <w:t>，实时</w:t>
                  </w:r>
                  <w:r>
                    <w:rPr>
                      <w:rFonts w:hint="default" w:ascii="Times New Roman" w:hAnsi="Times New Roman" w:eastAsia="宋体" w:cs="Times New Roman"/>
                      <w:color w:val="auto"/>
                      <w:sz w:val="21"/>
                      <w:szCs w:val="21"/>
                    </w:rPr>
                    <w:t>监测灌区信息，实现</w:t>
                  </w:r>
                  <w:r>
                    <w:rPr>
                      <w:rFonts w:hint="eastAsia" w:ascii="Times New Roman" w:hAnsi="Times New Roman" w:eastAsia="宋体" w:cs="Times New Roman"/>
                      <w:color w:val="auto"/>
                      <w:sz w:val="21"/>
                      <w:szCs w:val="21"/>
                    </w:rPr>
                    <w:t>数据</w:t>
                  </w:r>
                  <w:r>
                    <w:rPr>
                      <w:rFonts w:hint="default" w:ascii="Times New Roman" w:hAnsi="Times New Roman" w:eastAsia="宋体" w:cs="Times New Roman"/>
                      <w:color w:val="auto"/>
                      <w:sz w:val="21"/>
                      <w:szCs w:val="21"/>
                    </w:rPr>
                    <w:t>信息共享</w:t>
                  </w:r>
                  <w:r>
                    <w:rPr>
                      <w:rFonts w:hint="eastAsia" w:ascii="Times New Roman" w:hAnsi="Times New Roman" w:eastAsia="宋体" w:cs="Times New Roman"/>
                      <w:color w:val="auto"/>
                      <w:sz w:val="21"/>
                      <w:szCs w:val="21"/>
                    </w:rPr>
                    <w:t>。</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辅助工程</w:t>
                  </w: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施工工区</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vertAlign w:val="baseline"/>
                      <w:lang w:val="en-US" w:eastAsia="zh-CN" w:bidi="ar-SA"/>
                    </w:rPr>
                  </w:pPr>
                  <w:r>
                    <w:rPr>
                      <w:rFonts w:hint="default" w:ascii="Times New Roman" w:hAnsi="Times New Roman" w:eastAsia="宋体" w:cs="Times New Roman"/>
                      <w:b w:val="0"/>
                      <w:bCs w:val="0"/>
                      <w:color w:val="auto"/>
                      <w:sz w:val="21"/>
                      <w:szCs w:val="21"/>
                      <w:lang w:val="en-US" w:eastAsia="zh-CN"/>
                    </w:rPr>
                    <w:t>6个施工工区，占地面积10200m</w:t>
                  </w:r>
                  <w:r>
                    <w:rPr>
                      <w:rFonts w:hint="default" w:ascii="Times New Roman" w:hAnsi="Times New Roman" w:eastAsia="宋体" w:cs="Times New Roman"/>
                      <w:b w:val="0"/>
                      <w:bCs w:val="0"/>
                      <w:color w:val="auto"/>
                      <w:sz w:val="21"/>
                      <w:szCs w:val="21"/>
                      <w:vertAlign w:val="superscript"/>
                      <w:lang w:val="en-US" w:eastAsia="zh-CN"/>
                    </w:rPr>
                    <w:t>2</w:t>
                  </w:r>
                  <w:r>
                    <w:rPr>
                      <w:rFonts w:hint="default" w:ascii="Times New Roman" w:hAnsi="Times New Roman" w:eastAsia="宋体" w:cs="Times New Roman"/>
                      <w:b w:val="0"/>
                      <w:bCs w:val="0"/>
                      <w:color w:val="auto"/>
                      <w:sz w:val="21"/>
                      <w:szCs w:val="21"/>
                      <w:vertAlign w:val="baseline"/>
                      <w:lang w:val="en-US" w:eastAsia="zh-CN"/>
                    </w:rPr>
                    <w:t>，工区内主要布置有办公室、生活用房、沙料堆放场、碎石堆放场、砼拌合场、钢筋木模加工厂、机修厂和仓库</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施工道路</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cs="Times New Roman"/>
                      <w:b w:val="0"/>
                      <w:bCs w:val="0"/>
                      <w:snapToGrid w:val="0"/>
                      <w:color w:val="auto"/>
                      <w:kern w:val="0"/>
                      <w:sz w:val="21"/>
                      <w:szCs w:val="21"/>
                      <w:lang w:val="en-US" w:eastAsia="zh-CN" w:bidi="ar-SA"/>
                    </w:rPr>
                    <w:t>新建临时道路14.87km、施工便道15.73km</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取弃土场</w:t>
                  </w:r>
                </w:p>
              </w:tc>
              <w:tc>
                <w:tcPr>
                  <w:tcW w:w="3641" w:type="dxa"/>
                  <w:tcBorders>
                    <w:tl2br w:val="nil"/>
                    <w:tr2bl w:val="nil"/>
                  </w:tcBorders>
                  <w:vAlign w:val="center"/>
                </w:tcPr>
                <w:p>
                  <w:pPr>
                    <w:pStyle w:val="13"/>
                    <w:keepNext w:val="0"/>
                    <w:keepLines w:val="0"/>
                    <w:pageBreakBefore w:val="0"/>
                    <w:widowControl w:val="0"/>
                    <w:suppressLineNumbers w:val="0"/>
                    <w:kinsoku/>
                    <w:wordWrap/>
                    <w:overflowPunct/>
                    <w:topLinePunct/>
                    <w:autoSpaceDE w:val="0"/>
                    <w:autoSpaceDN w:val="0"/>
                    <w:bidi w:val="0"/>
                    <w:adjustRightInd w:val="0"/>
                    <w:snapToGrid w:val="0"/>
                    <w:spacing w:before="71" w:beforeAutospacing="0" w:after="0" w:afterAutospacing="0" w:line="270" w:lineRule="auto"/>
                    <w:ind w:left="121" w:right="151" w:hanging="7"/>
                    <w:jc w:val="both"/>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取土场：砂石料于合法料场购买，不单独设置取土</w:t>
                  </w:r>
                  <w:r>
                    <w:rPr>
                      <w:rFonts w:hint="default" w:ascii="Times New Roman" w:hAnsi="Times New Roman" w:eastAsia="宋体" w:cs="Times New Roman"/>
                      <w:b w:val="0"/>
                      <w:bCs w:val="0"/>
                      <w:color w:val="auto"/>
                      <w:spacing w:val="-4"/>
                      <w:sz w:val="21"/>
                      <w:szCs w:val="21"/>
                    </w:rPr>
                    <w:t>（料）场；</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color w:val="auto"/>
                      <w:spacing w:val="-1"/>
                      <w:sz w:val="21"/>
                      <w:szCs w:val="21"/>
                    </w:rPr>
                    <w:t>弃土场：本项目</w:t>
                  </w:r>
                  <w:r>
                    <w:rPr>
                      <w:rFonts w:hint="default" w:ascii="Times New Roman" w:hAnsi="Times New Roman" w:eastAsia="宋体" w:cs="Times New Roman"/>
                      <w:b w:val="0"/>
                      <w:bCs w:val="0"/>
                      <w:color w:val="auto"/>
                      <w:sz w:val="21"/>
                      <w:szCs w:val="21"/>
                    </w:rPr>
                    <w:t>吉祥支渠、猫鼻梁支渠及西方湾支渠需集中弃渣</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吉祥支渠</w:t>
                  </w:r>
                  <w:r>
                    <w:rPr>
                      <w:rFonts w:hint="default" w:ascii="Times New Roman" w:hAnsi="Times New Roman" w:eastAsia="宋体" w:cs="Times New Roman"/>
                      <w:b w:val="0"/>
                      <w:bCs w:val="0"/>
                      <w:color w:val="auto"/>
                      <w:sz w:val="21"/>
                      <w:szCs w:val="21"/>
                    </w:rPr>
                    <w:t>弃渣场设置于古桥村油坊湾</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猫鼻梁支渠</w:t>
                  </w:r>
                  <w:r>
                    <w:rPr>
                      <w:rFonts w:hint="default" w:ascii="Times New Roman" w:hAnsi="Times New Roman" w:eastAsia="宋体" w:cs="Times New Roman"/>
                      <w:b w:val="0"/>
                      <w:bCs w:val="0"/>
                      <w:color w:val="auto"/>
                      <w:sz w:val="21"/>
                      <w:szCs w:val="21"/>
                    </w:rPr>
                    <w:t>弃渣场设置于郭家湾</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西方湾支渠</w:t>
                  </w:r>
                  <w:r>
                    <w:rPr>
                      <w:rFonts w:hint="default" w:ascii="Times New Roman" w:hAnsi="Times New Roman" w:eastAsia="宋体" w:cs="Times New Roman"/>
                      <w:b w:val="0"/>
                      <w:bCs w:val="0"/>
                      <w:color w:val="auto"/>
                      <w:sz w:val="21"/>
                      <w:szCs w:val="21"/>
                    </w:rPr>
                    <w:t>弃渣场设置于冉家坝</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其余支渠</w:t>
                  </w:r>
                  <w:r>
                    <w:rPr>
                      <w:rFonts w:hint="default" w:ascii="Times New Roman" w:hAnsi="Times New Roman" w:eastAsia="宋体" w:cs="Times New Roman"/>
                      <w:b w:val="0"/>
                      <w:bCs w:val="0"/>
                      <w:color w:val="auto"/>
                      <w:spacing w:val="-1"/>
                      <w:sz w:val="21"/>
                      <w:szCs w:val="21"/>
                    </w:rPr>
                    <w:t>不单独设置集中弃渣场</w:t>
                  </w:r>
                  <w:r>
                    <w:rPr>
                      <w:rFonts w:hint="default" w:ascii="Times New Roman" w:hAnsi="Times New Roman" w:eastAsia="宋体"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工程弃渣优先回填渠道两侧管护用地。</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公用工程</w:t>
                  </w: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施工供风</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采用固定式和移动式空压机供风两种形式</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共设置12座空压站</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施工供水</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江河、山区囤蓄水库和堰塘</w:t>
                  </w:r>
                  <w:r>
                    <w:rPr>
                      <w:rFonts w:hint="default" w:ascii="Times New Roman" w:hAnsi="Times New Roman" w:eastAsia="宋体" w:cs="Times New Roman"/>
                      <w:b w:val="0"/>
                      <w:bCs w:val="0"/>
                      <w:color w:val="auto"/>
                      <w:sz w:val="21"/>
                      <w:szCs w:val="21"/>
                      <w:lang w:val="en-US" w:eastAsia="zh-CN"/>
                    </w:rPr>
                    <w:t>均可作为供水</w:t>
                  </w:r>
                  <w:r>
                    <w:rPr>
                      <w:rFonts w:hint="default" w:ascii="Times New Roman" w:hAnsi="Times New Roman" w:eastAsia="宋体" w:cs="Times New Roman"/>
                      <w:b w:val="0"/>
                      <w:bCs w:val="0"/>
                      <w:color w:val="auto"/>
                      <w:sz w:val="21"/>
                      <w:szCs w:val="21"/>
                    </w:rPr>
                    <w:t>水源，设置抽水站和水池</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局部地段就近利用井水或汽车拉水</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施工供电</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color w:val="auto"/>
                      <w:sz w:val="21"/>
                      <w:szCs w:val="21"/>
                      <w:lang w:val="en-US" w:eastAsia="zh-CN"/>
                    </w:rPr>
                    <w:t>来源于灌区内的国家电网</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环保工程</w:t>
                  </w: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废水治理</w:t>
                  </w:r>
                </w:p>
              </w:tc>
              <w:tc>
                <w:tcPr>
                  <w:tcW w:w="3641"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color w:val="auto"/>
                      <w:spacing w:val="-1"/>
                      <w:sz w:val="21"/>
                      <w:szCs w:val="21"/>
                    </w:rPr>
                    <w:t>基坑废水经</w:t>
                  </w:r>
                  <w:r>
                    <w:rPr>
                      <w:rFonts w:hint="default" w:ascii="Times New Roman" w:hAnsi="Times New Roman" w:eastAsia="宋体" w:cs="Times New Roman"/>
                      <w:color w:val="auto"/>
                      <w:spacing w:val="-1"/>
                      <w:sz w:val="21"/>
                      <w:szCs w:val="21"/>
                      <w:lang w:val="en-US" w:eastAsia="zh-CN"/>
                    </w:rPr>
                    <w:t>沉淀池处理</w:t>
                  </w:r>
                  <w:r>
                    <w:rPr>
                      <w:rFonts w:hint="default" w:ascii="Times New Roman" w:hAnsi="Times New Roman" w:eastAsia="宋体" w:cs="Times New Roman"/>
                      <w:color w:val="auto"/>
                      <w:spacing w:val="-1"/>
                      <w:sz w:val="21"/>
                      <w:szCs w:val="21"/>
                    </w:rPr>
                    <w:t>后回用于</w:t>
                  </w:r>
                  <w:r>
                    <w:rPr>
                      <w:rFonts w:hint="default" w:ascii="Times New Roman" w:hAnsi="Times New Roman" w:eastAsia="宋体" w:cs="Times New Roman"/>
                      <w:color w:val="auto"/>
                      <w:spacing w:val="-1"/>
                      <w:sz w:val="21"/>
                      <w:szCs w:val="21"/>
                      <w:lang w:val="en-US" w:eastAsia="zh-CN"/>
                    </w:rPr>
                    <w:t>砂石料加工清洗、混凝土拌合、周围区域绿化及道路降尘</w:t>
                  </w:r>
                  <w:r>
                    <w:rPr>
                      <w:rFonts w:hint="default" w:ascii="Times New Roman" w:hAnsi="Times New Roman" w:eastAsia="宋体" w:cs="Times New Roman"/>
                      <w:color w:val="auto"/>
                      <w:spacing w:val="-1"/>
                      <w:sz w:val="21"/>
                      <w:szCs w:val="21"/>
                    </w:rPr>
                    <w:t>；施工机械和车辆冲洗废水经</w:t>
                  </w:r>
                  <w:r>
                    <w:rPr>
                      <w:rFonts w:hint="default" w:ascii="Times New Roman" w:hAnsi="Times New Roman" w:eastAsia="宋体" w:cs="Times New Roman"/>
                      <w:color w:val="auto"/>
                      <w:spacing w:val="-1"/>
                      <w:sz w:val="21"/>
                      <w:szCs w:val="21"/>
                      <w:lang w:val="en-US" w:eastAsia="zh-CN"/>
                    </w:rPr>
                    <w:t>隔油池</w:t>
                  </w:r>
                  <w:r>
                    <w:rPr>
                      <w:rFonts w:hint="default" w:ascii="Times New Roman" w:hAnsi="Times New Roman" w:eastAsia="宋体" w:cs="Times New Roman"/>
                      <w:color w:val="auto"/>
                      <w:spacing w:val="-1"/>
                      <w:sz w:val="21"/>
                      <w:szCs w:val="21"/>
                    </w:rPr>
                    <w:t>处</w:t>
                  </w:r>
                  <w:r>
                    <w:rPr>
                      <w:rFonts w:hint="default" w:ascii="Times New Roman" w:hAnsi="Times New Roman" w:eastAsia="宋体" w:cs="Times New Roman"/>
                      <w:snapToGrid w:val="0"/>
                      <w:color w:val="auto"/>
                      <w:kern w:val="0"/>
                      <w:sz w:val="21"/>
                      <w:szCs w:val="21"/>
                      <w:lang w:val="en-US" w:eastAsia="zh-CN" w:bidi="ar"/>
                    </w:rPr>
                    <w:t>理后循环使用，不外排；混凝土养护废水经沉淀处理后回用于防尘洒水；生活污水依托附近周边农户现有的污水处理设施进行处理</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废气治理</w:t>
                  </w:r>
                </w:p>
              </w:tc>
              <w:tc>
                <w:tcPr>
                  <w:tcW w:w="3641"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施工区域定期洒水降尘</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噪声治理</w:t>
                  </w:r>
                </w:p>
              </w:tc>
              <w:tc>
                <w:tcPr>
                  <w:tcW w:w="3641"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合理布置施工机械和施工强度；施工期采用低噪声设备，车辆限速，合理安排施工时间，禁止敏感点周围夜间施；施工现场设置噪音隔离带工。</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固废治理</w:t>
                  </w:r>
                </w:p>
              </w:tc>
              <w:tc>
                <w:tcPr>
                  <w:tcW w:w="3641"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both"/>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吉祥支渠、猫鼻梁支渠和西方湾支渠弃渣</w:t>
                  </w:r>
                  <w:r>
                    <w:rPr>
                      <w:rFonts w:hint="default" w:ascii="Times New Roman" w:hAnsi="Times New Roman" w:eastAsia="宋体" w:cs="Times New Roman"/>
                      <w:color w:val="auto"/>
                      <w:sz w:val="21"/>
                      <w:szCs w:val="21"/>
                      <w:shd w:val="clear" w:color="auto" w:fill="FFFFFF"/>
                    </w:rPr>
                    <w:t>分别</w:t>
                  </w:r>
                  <w:r>
                    <w:rPr>
                      <w:rFonts w:hint="default" w:ascii="Times New Roman" w:hAnsi="Times New Roman" w:eastAsia="宋体" w:cs="Times New Roman"/>
                      <w:color w:val="auto"/>
                      <w:sz w:val="21"/>
                      <w:szCs w:val="21"/>
                      <w:shd w:val="clear" w:color="auto" w:fill="FFFFFF"/>
                      <w:lang w:val="zh-CN"/>
                    </w:rPr>
                    <w:t>堆放于工程设置的</w:t>
                  </w:r>
                  <w:r>
                    <w:rPr>
                      <w:rFonts w:hint="default" w:ascii="Times New Roman" w:hAnsi="Times New Roman" w:eastAsia="宋体" w:cs="Times New Roman"/>
                      <w:color w:val="auto"/>
                      <w:sz w:val="21"/>
                      <w:szCs w:val="21"/>
                      <w:shd w:val="clear" w:color="auto" w:fill="FFFFFF"/>
                    </w:rPr>
                    <w:t>3个</w:t>
                  </w:r>
                  <w:r>
                    <w:rPr>
                      <w:rFonts w:hint="default" w:ascii="Times New Roman" w:hAnsi="Times New Roman" w:eastAsia="宋体" w:cs="Times New Roman"/>
                      <w:color w:val="auto"/>
                      <w:sz w:val="21"/>
                      <w:szCs w:val="21"/>
                      <w:shd w:val="clear" w:color="auto" w:fill="FFFFFF"/>
                      <w:lang w:val="zh-CN"/>
                    </w:rPr>
                    <w:t>弃渣场内（油坊湾弃渣场、郭家湾弃渣场、冉家坝弃渣场），</w:t>
                  </w:r>
                  <w:r>
                    <w:rPr>
                      <w:rFonts w:hint="default" w:ascii="Times New Roman" w:hAnsi="Times New Roman" w:eastAsia="宋体" w:cs="Times New Roman"/>
                      <w:color w:val="auto"/>
                      <w:sz w:val="21"/>
                      <w:szCs w:val="21"/>
                      <w:shd w:val="clear" w:color="auto" w:fill="FFFFFF"/>
                      <w:lang w:val="en-US" w:eastAsia="zh-CN"/>
                    </w:rPr>
                    <w:t>其余渠道</w:t>
                  </w:r>
                  <w:r>
                    <w:rPr>
                      <w:rFonts w:hint="default" w:ascii="Times New Roman" w:hAnsi="Times New Roman" w:eastAsia="宋体" w:cs="Times New Roman"/>
                      <w:snapToGrid w:val="0"/>
                      <w:color w:val="auto"/>
                      <w:kern w:val="0"/>
                      <w:sz w:val="21"/>
                      <w:szCs w:val="21"/>
                      <w:lang w:val="en-US" w:eastAsia="zh-CN" w:bidi="ar"/>
                    </w:rPr>
                    <w:t>弃渣回填渠道两侧管护用地；生活垃圾统一收集后交由当地环卫部门统一处理；施工机械废油统一收集后交由有资质单位回收处置</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建设征地和移民安置</w:t>
                  </w: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永久占地</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default" w:ascii="Times New Roman" w:hAnsi="Times New Roman" w:eastAsia="宋体" w:cs="Times New Roman"/>
                      <w:snapToGrid w:val="0"/>
                      <w:color w:val="auto"/>
                      <w:kern w:val="0"/>
                      <w:sz w:val="21"/>
                      <w:szCs w:val="21"/>
                      <w:lang w:val="en-US" w:eastAsia="zh-CN" w:bidi="ar"/>
                    </w:rPr>
                    <w:t>永久占地为1.94hm</w:t>
                  </w:r>
                  <w:r>
                    <w:rPr>
                      <w:rFonts w:hint="default" w:ascii="Times New Roman" w:hAnsi="Times New Roman" w:eastAsia="宋体" w:cs="Times New Roman"/>
                      <w:snapToGrid w:val="0"/>
                      <w:color w:val="auto"/>
                      <w:kern w:val="0"/>
                      <w:sz w:val="21"/>
                      <w:szCs w:val="21"/>
                      <w:vertAlign w:val="superscript"/>
                      <w:lang w:val="en-US" w:eastAsia="zh-CN" w:bidi="ar"/>
                    </w:rPr>
                    <w:t>2</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临时占地</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default" w:ascii="Times New Roman" w:hAnsi="Times New Roman" w:eastAsia="宋体" w:cs="Times New Roman"/>
                      <w:snapToGrid w:val="0"/>
                      <w:color w:val="auto"/>
                      <w:kern w:val="0"/>
                      <w:sz w:val="21"/>
                      <w:szCs w:val="21"/>
                      <w:lang w:val="en-US" w:eastAsia="zh-CN" w:bidi="ar"/>
                    </w:rPr>
                    <w:t>临时占地为19.38hm</w:t>
                  </w:r>
                  <w:r>
                    <w:rPr>
                      <w:rFonts w:hint="default" w:ascii="Times New Roman" w:hAnsi="Times New Roman" w:eastAsia="宋体" w:cs="Times New Roman"/>
                      <w:snapToGrid w:val="0"/>
                      <w:color w:val="auto"/>
                      <w:kern w:val="0"/>
                      <w:sz w:val="21"/>
                      <w:szCs w:val="21"/>
                      <w:vertAlign w:val="superscript"/>
                      <w:lang w:val="en-US" w:eastAsia="zh-CN" w:bidi="ar"/>
                    </w:rPr>
                    <w:t>2</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725"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117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移民安置</w:t>
                  </w:r>
                </w:p>
              </w:tc>
              <w:tc>
                <w:tcPr>
                  <w:tcW w:w="364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default" w:ascii="Times New Roman" w:hAnsi="Times New Roman" w:eastAsia="宋体" w:cs="Times New Roman"/>
                      <w:b w:val="0"/>
                      <w:bCs w:val="0"/>
                      <w:snapToGrid w:val="0"/>
                      <w:color w:val="auto"/>
                      <w:kern w:val="0"/>
                      <w:sz w:val="21"/>
                      <w:szCs w:val="21"/>
                      <w:lang w:val="en-US" w:eastAsia="zh-CN" w:bidi="ar-SA"/>
                    </w:rPr>
                    <w:t>不涉及移民搬迁和房屋征占</w:t>
                  </w:r>
                </w:p>
              </w:tc>
              <w:tc>
                <w:tcPr>
                  <w:tcW w:w="11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p>
              </w:tc>
              <w:tc>
                <w:tcPr>
                  <w:tcW w:w="967"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auto"/>
                      <w:kern w:val="0"/>
                      <w:sz w:val="21"/>
                      <w:szCs w:val="21"/>
                      <w:lang w:val="en-US" w:eastAsia="zh-CN" w:bidi="ar-SA"/>
                    </w:rPr>
                  </w:pPr>
                  <w:r>
                    <w:rPr>
                      <w:rFonts w:hint="eastAsia" w:ascii="Times New Roman" w:hAnsi="Times New Roman" w:eastAsia="宋体" w:cs="Times New Roman"/>
                      <w:b w:val="0"/>
                      <w:bCs w:val="0"/>
                      <w:snapToGrid w:val="0"/>
                      <w:color w:val="auto"/>
                      <w:kern w:val="0"/>
                      <w:sz w:val="21"/>
                      <w:szCs w:val="21"/>
                      <w:lang w:val="en-US" w:eastAsia="zh-CN" w:bidi="ar-SA"/>
                    </w:rPr>
                    <w:t>/</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6、工程设计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一、渠首工程设计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黑龙凼水库灌区主要的骨干水源工程为黑龙凼水库，各设施设备运行良好，本项目不对渠首工程进行改造。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二、骨干输配水工程设计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次拟整治左、右干渠及其5条支渠（大石、双江、天宫堂、拦沟堰、福田沟支渠）及渠系建筑物，续建1条支渠（猫鼻梁支渠），新建2条支渠（西方湾、吉祥支渠）。整治渠道长16.607km，续建渠道长6.345km，新建渠道长9.530km</w:t>
            </w:r>
            <w:r>
              <w:rPr>
                <w:rFonts w:hint="eastAsia" w:ascii="Times New Roman" w:hAnsi="Times New Roman" w:eastAsia="宋体" w:cs="Times New Roman"/>
                <w:snapToGrid w:val="0"/>
                <w:color w:val="auto"/>
                <w:kern w:val="0"/>
                <w:sz w:val="24"/>
                <w:szCs w:val="24"/>
                <w:lang w:val="en-US" w:eastAsia="zh-CN" w:bidi="ar-SA"/>
              </w:rPr>
              <w:t>，骨干输配水工程整治总长32.482km。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黑龙凼水库灌区为已成中型灌区，灌区各渠系和主要建筑物的布置已基本成形，且经过几十年的运行，基本能满足灌区灌溉用水需要，除局部渠道蜿蜒外，现状渠道线路不存在明显缺陷。渠道两侧耕地分布较广，相当一部分耕地为基本农田，要对现有渠道线路进行优化，征占地难度较大。因此，在充分考虑投资、占地及经济效益的前提下，本工程渠道线路基本维持现状，不进行线路调整。</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（1）断面</w:t>
            </w:r>
            <w:r>
              <w:rPr>
                <w:rFonts w:hint="eastAsia" w:ascii="Times New Roman" w:hAnsi="Times New Roman" w:eastAsia="宋体" w:cs="Times New Roman"/>
                <w:b/>
                <w:bCs/>
                <w:snapToGrid w:val="0"/>
                <w:color w:val="auto"/>
                <w:kern w:val="0"/>
                <w:sz w:val="24"/>
                <w:szCs w:val="24"/>
                <w:lang w:val="en-US" w:eastAsia="zh-CN" w:bidi="ar-SA"/>
              </w:rPr>
              <w:t>型式选择</w:t>
            </w:r>
            <w:r>
              <w:rPr>
                <w:rFonts w:hint="default" w:ascii="Times New Roman" w:hAnsi="Times New Roman" w:eastAsia="宋体" w:cs="Times New Roman"/>
                <w:b/>
                <w:bCs/>
                <w:snapToGrid w:val="0"/>
                <w:color w:val="auto"/>
                <w:kern w:val="0"/>
                <w:sz w:val="24"/>
                <w:szCs w:val="24"/>
                <w:lang w:val="en-US"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1）干渠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干渠现状衬砌率较高，左干渠断面多为矩形及梯形、右干渠断面多为矩形，本工程主要对现状已衬砌的渠段进行以防渗减糙为主要目的的改造。因此左、右干渠整治仍沿用原渠道的矩形及梯形断面结构；主要对现有渠道采用开槽勾缝、挂网抹面、底板加固等整治措施。</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2）支渠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各支渠断面尺寸相对较小，已成渠道断面多为矩形，本次整治主要对现有渠道采用开槽勾缝、底板加固、局部恢复重建等整治措施；对于局部需要拆除重建的，渠道仍沿用原渠道断面型式，以利于上、下游渠道的衔接。</w:t>
            </w:r>
          </w:p>
          <w:p>
            <w:pPr>
              <w:pStyle w:val="13"/>
              <w:keepNext w:val="0"/>
              <w:keepLines w:val="0"/>
              <w:pageBreakBefore w:val="0"/>
              <w:widowControl/>
              <w:kinsoku/>
              <w:wordWrap/>
              <w:overflowPunct/>
              <w:topLinePunct/>
              <w:autoSpaceDE w:val="0"/>
              <w:autoSpaceDN w:val="0"/>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针对</w:t>
            </w:r>
            <w:r>
              <w:rPr>
                <w:rFonts w:hint="eastAsia" w:ascii="Times New Roman" w:hAnsi="Times New Roman" w:eastAsia="宋体" w:cs="Times New Roman"/>
                <w:snapToGrid w:val="0"/>
                <w:color w:val="auto"/>
                <w:kern w:val="0"/>
                <w:sz w:val="24"/>
                <w:szCs w:val="24"/>
                <w:lang w:val="en-US" w:eastAsia="zh-CN" w:bidi="ar-SA"/>
              </w:rPr>
              <w:t>支渠为续建或新建支渠，根据渠道流量将新建西方湾支渠（设计流量0</w:t>
            </w:r>
            <w:r>
              <w:rPr>
                <w:rFonts w:hint="default" w:ascii="Times New Roman" w:hAnsi="Times New Roman" w:eastAsia="宋体" w:cs="Times New Roman"/>
                <w:snapToGrid w:val="0"/>
                <w:color w:val="auto"/>
                <w:kern w:val="0"/>
                <w:sz w:val="24"/>
                <w:szCs w:val="24"/>
                <w:lang w:val="en-US" w:eastAsia="zh-CN" w:bidi="ar-SA"/>
              </w:rPr>
              <w:t>.1</w:t>
            </w:r>
            <w:r>
              <w:rPr>
                <w:rFonts w:hint="eastAsia"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s）和续建猫鼻梁支渠（设计流量0</w:t>
            </w:r>
            <w:r>
              <w:rPr>
                <w:rFonts w:hint="default" w:ascii="Times New Roman" w:hAnsi="Times New Roman" w:eastAsia="宋体" w:cs="Times New Roman"/>
                <w:snapToGrid w:val="0"/>
                <w:color w:val="auto"/>
                <w:kern w:val="0"/>
                <w:sz w:val="24"/>
                <w:szCs w:val="24"/>
                <w:lang w:val="en-US" w:eastAsia="zh-CN" w:bidi="ar-SA"/>
              </w:rPr>
              <w:t>.12</w:t>
            </w:r>
            <w:r>
              <w:rPr>
                <w:rFonts w:hint="eastAsia"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s）划分为一类，采用矩形断面暗渠和管道化两种设计方案进行比选；吉祥支渠流量较大（设计流量0</w:t>
            </w:r>
            <w:r>
              <w:rPr>
                <w:rFonts w:hint="default" w:ascii="Times New Roman" w:hAnsi="Times New Roman" w:eastAsia="宋体" w:cs="Times New Roman"/>
                <w:snapToGrid w:val="0"/>
                <w:color w:val="auto"/>
                <w:kern w:val="0"/>
                <w:sz w:val="24"/>
                <w:szCs w:val="24"/>
                <w:lang w:val="en-US" w:eastAsia="zh-CN" w:bidi="ar-SA"/>
              </w:rPr>
              <w:t>.56</w:t>
            </w:r>
            <w:r>
              <w:rPr>
                <w:rFonts w:hint="eastAsia"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s），单独划分为一类，采用矩形断面暗渠、矩形断面箱涵和管道化三种设计方案进行比选。</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①西方湾支渠和猫鼻梁支渠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方案一：矩形</w:t>
            </w:r>
            <w:r>
              <w:rPr>
                <w:rFonts w:hint="default" w:ascii="Times New Roman" w:hAnsi="Times New Roman" w:eastAsia="宋体" w:cs="Times New Roman"/>
                <w:snapToGrid w:val="0"/>
                <w:color w:val="auto"/>
                <w:kern w:val="0"/>
                <w:sz w:val="24"/>
                <w:szCs w:val="24"/>
                <w:lang w:val="en-US" w:eastAsia="zh-CN" w:bidi="ar-SA"/>
              </w:rPr>
              <w:t>渠道方案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渠道</w:t>
            </w:r>
            <w:r>
              <w:rPr>
                <w:rFonts w:hint="eastAsia" w:ascii="Times New Roman" w:hAnsi="Times New Roman" w:eastAsia="宋体" w:cs="Times New Roman"/>
                <w:snapToGrid w:val="0"/>
                <w:color w:val="auto"/>
                <w:kern w:val="0"/>
                <w:sz w:val="24"/>
                <w:szCs w:val="24"/>
                <w:lang w:val="en-US" w:eastAsia="zh-CN" w:bidi="ar-SA"/>
              </w:rPr>
              <w:t>侧墙为C25砼结构，顶宽0.3m，底宽0.5m</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底板</w:t>
            </w:r>
            <w:r>
              <w:rPr>
                <w:rFonts w:hint="default" w:ascii="Times New Roman" w:hAnsi="Times New Roman" w:eastAsia="宋体" w:cs="Times New Roman"/>
                <w:snapToGrid w:val="0"/>
                <w:color w:val="auto"/>
                <w:kern w:val="0"/>
                <w:sz w:val="24"/>
                <w:szCs w:val="24"/>
                <w:lang w:val="en-US" w:eastAsia="zh-CN" w:bidi="ar-SA"/>
              </w:rPr>
              <w:t>采用</w:t>
            </w:r>
            <w:r>
              <w:rPr>
                <w:rFonts w:hint="eastAsia" w:ascii="Times New Roman" w:hAnsi="Times New Roman" w:eastAsia="宋体" w:cs="Times New Roman"/>
                <w:snapToGrid w:val="0"/>
                <w:color w:val="auto"/>
                <w:kern w:val="0"/>
                <w:sz w:val="24"/>
                <w:szCs w:val="24"/>
                <w:lang w:val="en-US" w:eastAsia="zh-CN" w:bidi="ar-SA"/>
              </w:rPr>
              <w:t>2</w:t>
            </w:r>
            <w:r>
              <w:rPr>
                <w:rFonts w:hint="default" w:ascii="Times New Roman" w:hAnsi="Times New Roman" w:eastAsia="宋体" w:cs="Times New Roman"/>
                <w:snapToGrid w:val="0"/>
                <w:color w:val="auto"/>
                <w:kern w:val="0"/>
                <w:sz w:val="24"/>
                <w:szCs w:val="24"/>
                <w:lang w:val="en-US" w:eastAsia="zh-CN" w:bidi="ar-SA"/>
              </w:rPr>
              <w:t>0cm厚C25砼</w:t>
            </w:r>
            <w:r>
              <w:rPr>
                <w:rFonts w:hint="eastAsia" w:ascii="Times New Roman" w:hAnsi="Times New Roman" w:eastAsia="宋体" w:cs="Times New Roman"/>
                <w:snapToGrid w:val="0"/>
                <w:color w:val="auto"/>
                <w:kern w:val="0"/>
                <w:sz w:val="24"/>
                <w:szCs w:val="24"/>
                <w:lang w:val="en-US" w:eastAsia="zh-CN" w:bidi="ar-SA"/>
              </w:rPr>
              <w:t>浇筑</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顶部设15cm厚C</w:t>
            </w:r>
            <w:r>
              <w:rPr>
                <w:rFonts w:hint="default" w:ascii="Times New Roman" w:hAnsi="Times New Roman" w:eastAsia="宋体" w:cs="Times New Roman"/>
                <w:snapToGrid w:val="0"/>
                <w:color w:val="auto"/>
                <w:kern w:val="0"/>
                <w:sz w:val="24"/>
                <w:szCs w:val="24"/>
                <w:lang w:val="en-US" w:eastAsia="zh-CN" w:bidi="ar-SA"/>
              </w:rPr>
              <w:t>25</w:t>
            </w:r>
            <w:r>
              <w:rPr>
                <w:rFonts w:hint="eastAsia" w:ascii="Times New Roman" w:hAnsi="Times New Roman" w:eastAsia="宋体" w:cs="Times New Roman"/>
                <w:snapToGrid w:val="0"/>
                <w:color w:val="auto"/>
                <w:kern w:val="0"/>
                <w:sz w:val="24"/>
                <w:szCs w:val="24"/>
                <w:lang w:val="en-US" w:eastAsia="zh-CN" w:bidi="ar-SA"/>
              </w:rPr>
              <w:t>钢筋砼盖板，渠道净空尺寸0.8m×0.8m</w:t>
            </w:r>
            <w:r>
              <w:rPr>
                <w:rFonts w:hint="default" w:ascii="Times New Roman" w:hAnsi="Times New Roman" w:eastAsia="宋体" w:cs="Times New Roman"/>
                <w:snapToGrid w:val="0"/>
                <w:color w:val="auto"/>
                <w:kern w:val="0"/>
                <w:sz w:val="24"/>
                <w:szCs w:val="24"/>
                <w:lang w:val="en-US" w:eastAsia="zh-CN" w:bidi="ar-SA"/>
              </w:rPr>
              <w:t>，渠道每隔5m设置一道伸缩缝，缝宽2cm，采用聚乙烯泡沫板塞缝，聚硫密封胶止水。</w:t>
            </w:r>
            <w:r>
              <w:rPr>
                <w:rFonts w:hint="eastAsia" w:ascii="Times New Roman" w:hAnsi="Times New Roman" w:eastAsia="宋体" w:cs="Times New Roman"/>
                <w:snapToGrid w:val="0"/>
                <w:color w:val="auto"/>
                <w:kern w:val="0"/>
                <w:sz w:val="24"/>
                <w:szCs w:val="24"/>
                <w:lang w:val="en-US" w:eastAsia="zh-CN" w:bidi="ar-SA"/>
              </w:rPr>
              <w:t>渠道典型断面设计详见下图：</w:t>
            </w:r>
          </w:p>
          <w:p>
            <w:pPr>
              <w:pStyle w:val="24"/>
              <w:keepNext w:val="0"/>
              <w:keepLines w:val="0"/>
              <w:pageBreakBefore w:val="0"/>
              <w:widowControl/>
              <w:kinsoku/>
              <w:wordWrap/>
              <w:overflowPunct/>
              <w:topLinePunct/>
              <w:autoSpaceDE w:val="0"/>
              <w:autoSpaceDN w:val="0"/>
              <w:bidi w:val="0"/>
              <w:adjustRightInd w:val="0"/>
              <w:snapToGrid w:val="0"/>
              <w:jc w:val="both"/>
              <w:textAlignment w:val="baseline"/>
              <w:rPr>
                <w:color w:val="FF0000"/>
              </w:rPr>
            </w:pPr>
            <w:r>
              <w:rPr>
                <w:color w:val="FF0000"/>
              </w:rPr>
              <w:drawing>
                <wp:inline distT="0" distB="0" distL="0" distR="0">
                  <wp:extent cx="4866640" cy="3161665"/>
                  <wp:effectExtent l="0" t="0" r="1016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9"/>
                          <a:stretch>
                            <a:fillRect/>
                          </a:stretch>
                        </pic:blipFill>
                        <pic:spPr>
                          <a:xfrm>
                            <a:off x="0" y="0"/>
                            <a:ext cx="4866640" cy="3161905"/>
                          </a:xfrm>
                          <a:prstGeom prst="rect">
                            <a:avLst/>
                          </a:prstGeom>
                        </pic:spPr>
                      </pic:pic>
                    </a:graphicData>
                  </a:graphic>
                </wp:inline>
              </w:drawing>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zh-CN"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1</w:t>
            </w:r>
            <w:r>
              <w:rPr>
                <w:rFonts w:hint="default" w:ascii="Times New Roman" w:hAnsi="Times New Roman" w:eastAsia="宋体" w:cs="Times New Roman"/>
                <w:b/>
                <w:snapToGrid w:val="0"/>
                <w:color w:val="auto"/>
                <w:kern w:val="0"/>
                <w:sz w:val="21"/>
                <w:szCs w:val="21"/>
                <w:lang w:val="en-US" w:eastAsia="zh-CN" w:bidi="ar-SA"/>
              </w:rPr>
              <w:t xml:space="preserve"> </w:t>
            </w:r>
            <w:r>
              <w:rPr>
                <w:rFonts w:hint="eastAsia" w:ascii="Times New Roman" w:hAnsi="Times New Roman" w:eastAsia="宋体" w:cs="Times New Roman"/>
                <w:b/>
                <w:snapToGrid w:val="0"/>
                <w:color w:val="auto"/>
                <w:kern w:val="0"/>
                <w:sz w:val="21"/>
                <w:szCs w:val="21"/>
                <w:lang w:val="en-US" w:eastAsia="zh-CN" w:bidi="ar-SA"/>
              </w:rPr>
              <w:t>支渠矩形渠道方案典型断面</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方案二：管道化方案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a、管材选择</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按《室外给水设计规范》（GB 50013-2018）的要求，输配水管道材质的选择，应根据管径、内压、外部荷载和管道敷设区的地形、地质、管材的供应，按照运行安全、耐久、减少漏损、施工和维护方便、经济合理以及清水管道防止二次污染的原则，进行技术、经济、安全等综合分析确定。</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根据灌区支渠末端设计流量，确定管道管径为DN300-DN800。本工程管材选用钢筋砼管、双臂钢带PE管进行比选。各管材的特性如下：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钢筋砼管特点：①钢筋砼管制造成本低，施工工艺较为简单，制作速度较快；②钢筋砼管硬度较高，可以承受强力的水压，安全系数高；③工作寿命长。</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HDPE管的特性：①强度高，刚性好，强度与质量比高，适用于埋地式给排水管道；②有良好的防化学腐蚀性、防水性和电绝缘性；③工作寿命长，维修费用低，局部维修便利；④缺点是韧度低，抗开裂冲击性能差，安装施工速度相对较慢。</w:t>
            </w:r>
          </w:p>
          <w:p>
            <w:pPr>
              <w:pStyle w:val="25"/>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表</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15</w:t>
            </w:r>
            <w:r>
              <w:rPr>
                <w:rFonts w:hint="default" w:ascii="Times New Roman" w:hAnsi="Times New Roman" w:eastAsia="宋体" w:cs="Times New Roman"/>
                <w:color w:val="auto"/>
              </w:rPr>
              <w:t xml:space="preserve"> 管材单价对比表</w:t>
            </w:r>
          </w:p>
          <w:tbl>
            <w:tblPr>
              <w:tblStyle w:val="10"/>
              <w:tblW w:w="7930"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41"/>
              <w:gridCol w:w="1936"/>
              <w:gridCol w:w="2282"/>
              <w:gridCol w:w="21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vMerge w:val="restart"/>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936" w:type="dxa"/>
                  <w:vMerge w:val="restart"/>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管径</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Ⅱ级钢筋砼管单价</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HDPE管单价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93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（元/m）</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（元/m）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DN300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76.50</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241.28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DN400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110.80</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407.92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155.20</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626.80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DN600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217.10</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804.22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DN700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283.80</w:t>
                  </w:r>
                </w:p>
              </w:tc>
              <w:tc>
                <w:tcPr>
                  <w:tcW w:w="2171" w:type="dxa"/>
                  <w:tcBorders>
                    <w:tl2br w:val="nil"/>
                    <w:tr2bl w:val="nil"/>
                  </w:tcBorders>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1367.18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4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93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w:t>
                  </w:r>
                </w:p>
              </w:tc>
              <w:tc>
                <w:tcPr>
                  <w:tcW w:w="22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387.60</w:t>
                  </w:r>
                </w:p>
              </w:tc>
              <w:tc>
                <w:tcPr>
                  <w:tcW w:w="217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技术上讲，钢筋砼管、HDPE管均可满足需求，施工工艺均不复杂，但从上表可知钢筋砼管各种管径的单米投资均较HDPE管少，钢筋砼管道更经济，但钢筋砼管每延米重量较大，对于交通条件较差区域较困难。因此，本项目对于条件较好区域采用钢筋砼管；较差区域采用PE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b、管道方案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新建渠道采用管道方案，开挖后采用钢筋砼管进行衬砌，管道下方设置C20砼基座，管顶覆土不小于0.7m，管道接口采用承插式，接头处采用水泥浆填缝，渠道典型断面详见下图：</w:t>
            </w:r>
          </w:p>
          <w:p>
            <w:pPr>
              <w:pStyle w:val="24"/>
              <w:keepNext w:val="0"/>
              <w:keepLines w:val="0"/>
              <w:pageBreakBefore w:val="0"/>
              <w:widowControl/>
              <w:kinsoku/>
              <w:wordWrap/>
              <w:overflowPunct/>
              <w:topLinePunct/>
              <w:autoSpaceDE w:val="0"/>
              <w:autoSpaceDN w:val="0"/>
              <w:bidi w:val="0"/>
              <w:adjustRightInd w:val="0"/>
              <w:snapToGrid w:val="0"/>
              <w:jc w:val="both"/>
              <w:textAlignment w:val="baseline"/>
              <w:rPr>
                <w:color w:val="FF0000"/>
              </w:rPr>
            </w:pPr>
            <w:r>
              <w:rPr>
                <w:color w:val="FF0000"/>
              </w:rPr>
              <w:drawing>
                <wp:inline distT="0" distB="0" distL="114300" distR="114300">
                  <wp:extent cx="4911725" cy="2675890"/>
                  <wp:effectExtent l="0" t="0" r="3175" b="1016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40"/>
                          <a:stretch>
                            <a:fillRect/>
                          </a:stretch>
                        </pic:blipFill>
                        <pic:spPr>
                          <a:xfrm>
                            <a:off x="0" y="0"/>
                            <a:ext cx="4911725" cy="2675890"/>
                          </a:xfrm>
                          <a:prstGeom prst="rect">
                            <a:avLst/>
                          </a:prstGeom>
                          <a:noFill/>
                          <a:ln>
                            <a:noFill/>
                          </a:ln>
                        </pic:spPr>
                      </pic:pic>
                    </a:graphicData>
                  </a:graphic>
                </wp:inline>
              </w:drawing>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eastAsia" w:ascii="Times New Roman" w:hAnsi="Times New Roman" w:eastAsia="宋体" w:cs="Times New Roman"/>
                <w:b/>
                <w:snapToGrid w:val="0"/>
                <w:color w:val="auto"/>
                <w:kern w:val="0"/>
                <w:sz w:val="21"/>
                <w:szCs w:val="21"/>
                <w:lang w:val="en-US" w:eastAsia="zh-CN" w:bidi="ar-SA"/>
              </w:rPr>
              <w:t xml:space="preserve"> 2-2</w:t>
            </w:r>
            <w:r>
              <w:rPr>
                <w:rFonts w:hint="default" w:ascii="Times New Roman" w:hAnsi="Times New Roman" w:eastAsia="宋体" w:cs="Times New Roman"/>
                <w:b/>
                <w:snapToGrid w:val="0"/>
                <w:color w:val="auto"/>
                <w:kern w:val="0"/>
                <w:sz w:val="21"/>
                <w:szCs w:val="21"/>
                <w:lang w:val="en-US" w:eastAsia="en-US" w:bidi="ar-SA"/>
              </w:rPr>
              <w:t xml:space="preserve"> 支渠管道方案典型断面</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在相同工况条件下，对上述两种设计方案进行投资比较详见下表：</w:t>
            </w:r>
          </w:p>
          <w:p>
            <w:pPr>
              <w:pStyle w:val="25"/>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表</w:t>
            </w:r>
            <w:r>
              <w:rPr>
                <w:rFonts w:hint="eastAsia" w:ascii="Times New Roman" w:hAnsi="Times New Roman" w:eastAsia="宋体" w:cs="Times New Roman"/>
                <w:color w:val="auto"/>
                <w:lang w:val="en-US" w:eastAsia="zh-CN"/>
              </w:rPr>
              <w:t xml:space="preserve"> 2-16</w:t>
            </w:r>
            <w:r>
              <w:rPr>
                <w:rFonts w:hint="default" w:ascii="Times New Roman" w:hAnsi="Times New Roman" w:eastAsia="宋体" w:cs="Times New Roman"/>
                <w:color w:val="auto"/>
              </w:rPr>
              <w:t xml:space="preserve"> </w:t>
            </w:r>
            <w:r>
              <w:rPr>
                <w:rFonts w:hint="eastAsia" w:ascii="Times New Roman" w:hAnsi="Times New Roman" w:eastAsia="宋体" w:cs="Times New Roman"/>
                <w:color w:val="auto"/>
              </w:rPr>
              <w:t>新建支渠方案每延米投资对比表</w:t>
            </w:r>
          </w:p>
          <w:tbl>
            <w:tblPr>
              <w:tblStyle w:val="10"/>
              <w:tblW w:w="793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95"/>
              <w:gridCol w:w="1708"/>
              <w:gridCol w:w="1124"/>
              <w:gridCol w:w="1180"/>
              <w:gridCol w:w="1510"/>
              <w:gridCol w:w="15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930" w:type="dxa"/>
                  <w:gridSpan w:val="6"/>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方案一：矩形渠道方案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序</w:t>
                  </w:r>
                  <w:r>
                    <w:rPr>
                      <w:rFonts w:hint="eastAsia" w:ascii="Times New Roman" w:hAnsi="Times New Roman" w:eastAsia="宋体" w:cs="Times New Roman"/>
                      <w:b/>
                      <w:bCs/>
                      <w:color w:val="auto"/>
                      <w:sz w:val="21"/>
                      <w:szCs w:val="21"/>
                      <w:lang w:val="en-US" w:eastAsia="zh-CN"/>
                    </w:rPr>
                    <w:t>号</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1124"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18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单价</w:t>
                  </w:r>
                </w:p>
              </w:tc>
              <w:tc>
                <w:tcPr>
                  <w:tcW w:w="1513"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渠道土方开挖</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2.07</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渠道石方开挖</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0.89</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51.32</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土石方回填</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0.90</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26.51</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种植土回填</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1.13</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36.24</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现浇C25砼边墙</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0.84</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641.31</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538.70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现浇C25砼底板</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0.16</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639.26</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102.28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现浇C25砼盖板</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0.21</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804.32</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168.91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钢筋</w:t>
                  </w:r>
                </w:p>
              </w:tc>
              <w:tc>
                <w:tcPr>
                  <w:tcW w:w="1124"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6459.36</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模板制安与拆除</w:t>
                  </w:r>
                </w:p>
              </w:tc>
              <w:tc>
                <w:tcPr>
                  <w:tcW w:w="1124"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4.10</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48.15</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197.42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417" w:type="dxa"/>
                  <w:gridSpan w:val="5"/>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1236.87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930" w:type="dxa"/>
                  <w:gridSpan w:val="6"/>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方案二：管道化方案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vMerge w:val="restart"/>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序</w:t>
                  </w:r>
                  <w:r>
                    <w:rPr>
                      <w:rFonts w:hint="eastAsia" w:ascii="Times New Roman" w:hAnsi="Times New Roman" w:eastAsia="宋体" w:cs="Times New Roman"/>
                      <w:b/>
                      <w:bCs/>
                      <w:color w:val="auto"/>
                      <w:sz w:val="21"/>
                      <w:szCs w:val="21"/>
                      <w:lang w:val="en-US" w:eastAsia="zh-CN"/>
                    </w:rPr>
                    <w:t>号</w:t>
                  </w:r>
                </w:p>
              </w:tc>
              <w:tc>
                <w:tcPr>
                  <w:tcW w:w="1708" w:type="dxa"/>
                  <w:vMerge w:val="restart"/>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1124" w:type="dxa"/>
                  <w:vMerge w:val="restart"/>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180" w:type="dxa"/>
                  <w:vMerge w:val="restart"/>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tc>
              <w:tc>
                <w:tcPr>
                  <w:tcW w:w="1510" w:type="dxa"/>
                  <w:vMerge w:val="restart"/>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单价</w:t>
                  </w:r>
                </w:p>
              </w:tc>
              <w:tc>
                <w:tcPr>
                  <w:tcW w:w="1513"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vMerge w:val="continue"/>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708" w:type="dxa"/>
                  <w:vMerge w:val="continue"/>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124" w:type="dxa"/>
                  <w:vMerge w:val="continue"/>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180" w:type="dxa"/>
                  <w:vMerge w:val="continue"/>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510" w:type="dxa"/>
                  <w:vMerge w:val="continue"/>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513"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渠道土方开挖</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2.35</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27.69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渠道石方开挖</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51.32</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土石方回填</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1.82</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26.51</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种植土回填</w:t>
                  </w:r>
                </w:p>
              </w:tc>
              <w:tc>
                <w:tcPr>
                  <w:tcW w:w="1124" w:type="dxa"/>
                  <w:tcBorders>
                    <w:tl2br w:val="nil"/>
                    <w:tr2bl w:val="nil"/>
                  </w:tcBorders>
                  <w:shd w:val="clear" w:color="auto"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0.93</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36.24</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DN800钢筋砼管</w:t>
                  </w:r>
                </w:p>
              </w:tc>
              <w:tc>
                <w:tcPr>
                  <w:tcW w:w="1124"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387.6</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387.60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5"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708"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C20砼垫层</w:t>
                  </w:r>
                </w:p>
              </w:tc>
              <w:tc>
                <w:tcPr>
                  <w:tcW w:w="1124"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18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w:t>
                  </w:r>
                </w:p>
              </w:tc>
              <w:tc>
                <w:tcPr>
                  <w:tcW w:w="1510" w:type="dxa"/>
                  <w:tcBorders>
                    <w:tl2br w:val="nil"/>
                    <w:tr2bl w:val="nil"/>
                  </w:tcBorders>
                  <w:shd w:val="clear" w:color="auto"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612.14</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73.46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417" w:type="dxa"/>
                  <w:gridSpan w:val="5"/>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513"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622.28</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从上表可以看出，对于西方湾支渠和猫鼻梁支渠管道化方案相对较矩形渠道衬砌方案来说，每延米渠道投资节省较多，相对较为经济。</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②吉祥支渠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方案一：矩形渠道方案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渠道侧墙为C25砼结构，顶宽0.3m，底宽0.66m，底板采用20cm厚C25砼浇筑，顶部设15cm厚C25钢筋砼盖板，渠道净空尺寸1.2m×1.2m，渠道每隔5m设置一道伸缩缝，缝宽2cm，采用聚乙烯泡沫板塞缝，聚硫密封胶止水。渠道典型断面设计详见下图：</w:t>
            </w:r>
          </w:p>
          <w:p>
            <w:pPr>
              <w:pStyle w:val="24"/>
              <w:keepNext w:val="0"/>
              <w:keepLines w:val="0"/>
              <w:pageBreakBefore w:val="0"/>
              <w:widowControl/>
              <w:kinsoku/>
              <w:wordWrap/>
              <w:overflowPunct/>
              <w:topLinePunct/>
              <w:autoSpaceDE w:val="0"/>
              <w:autoSpaceDN w:val="0"/>
              <w:bidi w:val="0"/>
              <w:adjustRightInd w:val="0"/>
              <w:snapToGrid w:val="0"/>
              <w:jc w:val="both"/>
              <w:textAlignment w:val="baseline"/>
              <w:rPr>
                <w:color w:val="FF0000"/>
              </w:rPr>
            </w:pPr>
            <w:r>
              <w:rPr>
                <w:color w:val="FF0000"/>
              </w:rPr>
              <w:drawing>
                <wp:inline distT="0" distB="0" distL="0" distR="0">
                  <wp:extent cx="4944110" cy="3316605"/>
                  <wp:effectExtent l="0" t="0" r="8890" b="171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1"/>
                          <a:stretch>
                            <a:fillRect/>
                          </a:stretch>
                        </pic:blipFill>
                        <pic:spPr>
                          <a:xfrm>
                            <a:off x="0" y="0"/>
                            <a:ext cx="4944110" cy="3321297"/>
                          </a:xfrm>
                          <a:prstGeom prst="rect">
                            <a:avLst/>
                          </a:prstGeom>
                        </pic:spPr>
                      </pic:pic>
                    </a:graphicData>
                  </a:graphic>
                </wp:inline>
              </w:drawing>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eastAsia" w:ascii="Times New Roman" w:hAnsi="Times New Roman" w:eastAsia="宋体" w:cs="Times New Roman"/>
                <w:b/>
                <w:snapToGrid w:val="0"/>
                <w:color w:val="auto"/>
                <w:kern w:val="0"/>
                <w:sz w:val="21"/>
                <w:szCs w:val="21"/>
                <w:lang w:val="en-US" w:eastAsia="zh-CN" w:bidi="ar-SA"/>
              </w:rPr>
              <w:t xml:space="preserve"> 2-3</w:t>
            </w:r>
            <w:r>
              <w:rPr>
                <w:rFonts w:hint="default" w:ascii="Times New Roman" w:hAnsi="Times New Roman" w:eastAsia="宋体" w:cs="Times New Roman"/>
                <w:b/>
                <w:snapToGrid w:val="0"/>
                <w:color w:val="auto"/>
                <w:kern w:val="0"/>
                <w:sz w:val="21"/>
                <w:szCs w:val="21"/>
                <w:lang w:val="en-US" w:eastAsia="en-US" w:bidi="ar-SA"/>
              </w:rPr>
              <w:t xml:space="preserve"> </w:t>
            </w:r>
            <w:r>
              <w:rPr>
                <w:rFonts w:hint="eastAsia" w:ascii="Times New Roman" w:hAnsi="Times New Roman" w:eastAsia="宋体" w:cs="Times New Roman"/>
                <w:b/>
                <w:snapToGrid w:val="0"/>
                <w:color w:val="auto"/>
                <w:kern w:val="0"/>
                <w:sz w:val="21"/>
                <w:szCs w:val="21"/>
                <w:lang w:val="en-US" w:eastAsia="en-US" w:bidi="ar-SA"/>
              </w:rPr>
              <w:t>吉祥</w:t>
            </w:r>
            <w:r>
              <w:rPr>
                <w:rFonts w:hint="default" w:ascii="Times New Roman" w:hAnsi="Times New Roman" w:eastAsia="宋体" w:cs="Times New Roman"/>
                <w:b/>
                <w:snapToGrid w:val="0"/>
                <w:color w:val="auto"/>
                <w:kern w:val="0"/>
                <w:sz w:val="21"/>
                <w:szCs w:val="21"/>
                <w:lang w:val="en-US" w:eastAsia="en-US" w:bidi="ar-SA"/>
              </w:rPr>
              <w:t>支渠</w:t>
            </w:r>
            <w:r>
              <w:rPr>
                <w:rFonts w:hint="eastAsia" w:ascii="Times New Roman" w:hAnsi="Times New Roman" w:eastAsia="宋体" w:cs="Times New Roman"/>
                <w:b/>
                <w:snapToGrid w:val="0"/>
                <w:color w:val="auto"/>
                <w:kern w:val="0"/>
                <w:sz w:val="21"/>
                <w:szCs w:val="21"/>
                <w:lang w:val="en-US" w:eastAsia="en-US" w:bidi="ar-SA"/>
              </w:rPr>
              <w:t>矩形</w:t>
            </w:r>
            <w:r>
              <w:rPr>
                <w:rFonts w:hint="default" w:ascii="Times New Roman" w:hAnsi="Times New Roman" w:eastAsia="宋体" w:cs="Times New Roman"/>
                <w:b/>
                <w:snapToGrid w:val="0"/>
                <w:color w:val="auto"/>
                <w:kern w:val="0"/>
                <w:sz w:val="21"/>
                <w:szCs w:val="21"/>
                <w:lang w:val="en-US" w:eastAsia="en-US" w:bidi="ar-SA"/>
              </w:rPr>
              <w:t>渠道方案典型断面</w:t>
            </w:r>
          </w:p>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方案二：矩形箱涵方案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渠道为C25钢筋砼箱涵结构，墙厚0.2m，渠道净空尺寸1.2m×1.2m，渠道每隔5m设置一道伸缩缝，缝宽2cm，采用橡胶止水。渠道典型断面设计详见下图：</w:t>
            </w:r>
          </w:p>
          <w:p>
            <w:pPr>
              <w:pStyle w:val="26"/>
              <w:keepNext w:val="0"/>
              <w:keepLines w:val="0"/>
              <w:pageBreakBefore w:val="0"/>
              <w:widowControl/>
              <w:kinsoku/>
              <w:wordWrap/>
              <w:overflowPunct/>
              <w:topLinePunct/>
              <w:autoSpaceDE w:val="0"/>
              <w:autoSpaceDN w:val="0"/>
              <w:bidi w:val="0"/>
              <w:adjustRightInd w:val="0"/>
              <w:snapToGrid w:val="0"/>
              <w:jc w:val="both"/>
              <w:textAlignment w:val="baseline"/>
              <w:rPr>
                <w:color w:val="FF0000"/>
              </w:rPr>
            </w:pPr>
            <w:r>
              <w:rPr>
                <w:color w:val="FF0000"/>
              </w:rPr>
              <w:drawing>
                <wp:inline distT="0" distB="0" distL="0" distR="0">
                  <wp:extent cx="5170805" cy="3180715"/>
                  <wp:effectExtent l="0" t="0" r="10795"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2"/>
                          <a:stretch>
                            <a:fillRect/>
                          </a:stretch>
                        </pic:blipFill>
                        <pic:spPr>
                          <a:xfrm>
                            <a:off x="0" y="0"/>
                            <a:ext cx="5171429" cy="3180952"/>
                          </a:xfrm>
                          <a:prstGeom prst="rect">
                            <a:avLst/>
                          </a:prstGeom>
                        </pic:spPr>
                      </pic:pic>
                    </a:graphicData>
                  </a:graphic>
                </wp:inline>
              </w:drawing>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eastAsia" w:ascii="Times New Roman" w:hAnsi="Times New Roman" w:eastAsia="宋体" w:cs="Times New Roman"/>
                <w:b/>
                <w:snapToGrid w:val="0"/>
                <w:color w:val="auto"/>
                <w:kern w:val="0"/>
                <w:sz w:val="21"/>
                <w:szCs w:val="21"/>
                <w:lang w:val="en-US" w:eastAsia="zh-CN" w:bidi="ar-SA"/>
              </w:rPr>
              <w:t xml:space="preserve"> 2-4</w:t>
            </w:r>
            <w:r>
              <w:rPr>
                <w:rFonts w:hint="default" w:ascii="Times New Roman" w:hAnsi="Times New Roman" w:eastAsia="宋体" w:cs="Times New Roman"/>
                <w:b/>
                <w:snapToGrid w:val="0"/>
                <w:color w:val="auto"/>
                <w:kern w:val="0"/>
                <w:sz w:val="21"/>
                <w:szCs w:val="21"/>
                <w:lang w:val="en-US" w:eastAsia="en-US" w:bidi="ar-SA"/>
              </w:rPr>
              <w:t xml:space="preserve"> </w:t>
            </w:r>
            <w:r>
              <w:rPr>
                <w:rFonts w:hint="eastAsia" w:ascii="Times New Roman" w:hAnsi="Times New Roman" w:eastAsia="宋体" w:cs="Times New Roman"/>
                <w:b/>
                <w:snapToGrid w:val="0"/>
                <w:color w:val="auto"/>
                <w:kern w:val="0"/>
                <w:sz w:val="21"/>
                <w:szCs w:val="21"/>
                <w:lang w:val="en-US" w:eastAsia="en-US" w:bidi="ar-SA"/>
              </w:rPr>
              <w:t>吉祥</w:t>
            </w:r>
            <w:r>
              <w:rPr>
                <w:rFonts w:hint="default" w:ascii="Times New Roman" w:hAnsi="Times New Roman" w:eastAsia="宋体" w:cs="Times New Roman"/>
                <w:b/>
                <w:snapToGrid w:val="0"/>
                <w:color w:val="auto"/>
                <w:kern w:val="0"/>
                <w:sz w:val="21"/>
                <w:szCs w:val="21"/>
                <w:lang w:val="en-US" w:eastAsia="en-US" w:bidi="ar-SA"/>
              </w:rPr>
              <w:t>支渠</w:t>
            </w:r>
            <w:r>
              <w:rPr>
                <w:rFonts w:hint="eastAsia" w:ascii="Times New Roman" w:hAnsi="Times New Roman" w:eastAsia="宋体" w:cs="Times New Roman"/>
                <w:b/>
                <w:snapToGrid w:val="0"/>
                <w:color w:val="auto"/>
                <w:kern w:val="0"/>
                <w:sz w:val="21"/>
                <w:szCs w:val="21"/>
                <w:lang w:val="en-US" w:eastAsia="en-US" w:bidi="ar-SA"/>
              </w:rPr>
              <w:t>矩形箱涵</w:t>
            </w:r>
            <w:r>
              <w:rPr>
                <w:rFonts w:hint="default" w:ascii="Times New Roman" w:hAnsi="Times New Roman" w:eastAsia="宋体" w:cs="Times New Roman"/>
                <w:b/>
                <w:snapToGrid w:val="0"/>
                <w:color w:val="auto"/>
                <w:kern w:val="0"/>
                <w:sz w:val="21"/>
                <w:szCs w:val="21"/>
                <w:lang w:val="en-US" w:eastAsia="en-US" w:bidi="ar-SA"/>
              </w:rPr>
              <w:t>方案典型断面</w:t>
            </w:r>
          </w:p>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方案三：管道化方案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新建渠道采用管道方案，由于吉祥支渠布置轴线沿途存在较多居民房和陡坡，采用无压钢筋砼管将涉及渠尾高程不满足设计要求，且沿线涉及拆迁房屋，本次开挖后采用PE进行衬砌，管道下方设置粗砂垫层，管顶覆土不小于0.7m，管道接口采用热熔连接，渠道典型断面详见下图：</w:t>
            </w:r>
          </w:p>
          <w:p>
            <w:pPr>
              <w:pStyle w:val="24"/>
              <w:keepNext w:val="0"/>
              <w:keepLines w:val="0"/>
              <w:pageBreakBefore w:val="0"/>
              <w:widowControl/>
              <w:kinsoku/>
              <w:wordWrap/>
              <w:overflowPunct/>
              <w:topLinePunct/>
              <w:autoSpaceDE w:val="0"/>
              <w:autoSpaceDN w:val="0"/>
              <w:bidi w:val="0"/>
              <w:adjustRightInd w:val="0"/>
              <w:snapToGrid w:val="0"/>
              <w:jc w:val="both"/>
              <w:textAlignment w:val="baseline"/>
            </w:pPr>
            <w:r>
              <w:drawing>
                <wp:inline distT="0" distB="0" distL="0" distR="0">
                  <wp:extent cx="5551805" cy="3275965"/>
                  <wp:effectExtent l="0" t="0" r="10795"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3"/>
                          <a:stretch>
                            <a:fillRect/>
                          </a:stretch>
                        </pic:blipFill>
                        <pic:spPr>
                          <a:xfrm>
                            <a:off x="0" y="0"/>
                            <a:ext cx="5552381" cy="3276190"/>
                          </a:xfrm>
                          <a:prstGeom prst="rect">
                            <a:avLst/>
                          </a:prstGeom>
                        </pic:spPr>
                      </pic:pic>
                    </a:graphicData>
                  </a:graphic>
                </wp:inline>
              </w:drawing>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eastAsia" w:ascii="Times New Roman" w:hAnsi="Times New Roman" w:eastAsia="宋体" w:cs="Times New Roman"/>
                <w:b/>
                <w:snapToGrid w:val="0"/>
                <w:color w:val="auto"/>
                <w:kern w:val="0"/>
                <w:sz w:val="21"/>
                <w:szCs w:val="21"/>
                <w:lang w:val="en-US" w:eastAsia="zh-CN" w:bidi="ar-SA"/>
              </w:rPr>
              <w:t xml:space="preserve"> 2-5 </w:t>
            </w:r>
            <w:r>
              <w:rPr>
                <w:rFonts w:hint="eastAsia" w:ascii="Times New Roman" w:hAnsi="Times New Roman" w:eastAsia="宋体" w:cs="Times New Roman"/>
                <w:b/>
                <w:snapToGrid w:val="0"/>
                <w:color w:val="auto"/>
                <w:kern w:val="0"/>
                <w:sz w:val="21"/>
                <w:szCs w:val="21"/>
                <w:lang w:val="en-US" w:eastAsia="en-US" w:bidi="ar-SA"/>
              </w:rPr>
              <w:t>吉祥</w:t>
            </w:r>
            <w:r>
              <w:rPr>
                <w:rFonts w:hint="default" w:ascii="Times New Roman" w:hAnsi="Times New Roman" w:eastAsia="宋体" w:cs="Times New Roman"/>
                <w:b/>
                <w:snapToGrid w:val="0"/>
                <w:color w:val="auto"/>
                <w:kern w:val="0"/>
                <w:sz w:val="21"/>
                <w:szCs w:val="21"/>
                <w:lang w:val="en-US" w:eastAsia="en-US" w:bidi="ar-SA"/>
              </w:rPr>
              <w:t>支渠管道方案典型断面</w:t>
            </w:r>
          </w:p>
          <w:p>
            <w:pPr>
              <w:keepNext w:val="0"/>
              <w:keepLines w:val="0"/>
              <w:pageBreakBefore w:val="0"/>
              <w:widowControl/>
              <w:kinsoku/>
              <w:wordWrap/>
              <w:overflowPunct/>
              <w:topLinePunct/>
              <w:autoSpaceDE w:val="0"/>
              <w:autoSpaceDN w:val="0"/>
              <w:bidi w:val="0"/>
              <w:adjustRightInd w:val="0"/>
              <w:snapToGrid w:val="0"/>
              <w:spacing w:before="0" w:beforeLines="100" w:line="360" w:lineRule="auto"/>
              <w:ind w:firstLine="512" w:firstLineChars="200"/>
              <w:jc w:val="both"/>
              <w:textAlignment w:val="baseline"/>
              <w:rPr>
                <w:rFonts w:hint="eastAsia" w:ascii="Times New Roman" w:hAnsi="Times New Roman" w:eastAsia="宋体" w:cs="Times New Roman"/>
                <w:snapToGrid w:val="0"/>
                <w:color w:val="000000"/>
                <w:spacing w:val="8"/>
                <w:kern w:val="0"/>
                <w:position w:val="20"/>
                <w:sz w:val="24"/>
                <w:szCs w:val="24"/>
                <w:lang w:val="en-US" w:eastAsia="zh-CN" w:bidi="ar-SA"/>
              </w:rPr>
            </w:pPr>
            <w:r>
              <w:rPr>
                <w:rFonts w:hint="eastAsia" w:ascii="Times New Roman" w:hAnsi="Times New Roman" w:eastAsia="宋体" w:cs="Times New Roman"/>
                <w:snapToGrid w:val="0"/>
                <w:color w:val="000000"/>
                <w:spacing w:val="8"/>
                <w:kern w:val="0"/>
                <w:position w:val="20"/>
                <w:sz w:val="24"/>
                <w:szCs w:val="24"/>
                <w:lang w:val="en-US" w:eastAsia="zh-CN" w:bidi="ar-SA"/>
              </w:rPr>
              <w:t>在相同工况条件下，对上述三种设计方案进行投资比较详见下表：</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eastAsia" w:ascii="Times New Roman" w:hAnsi="Times New Roman" w:eastAsia="宋体" w:cs="Times New Roman"/>
                <w:b/>
                <w:snapToGrid w:val="0"/>
                <w:color w:val="auto"/>
                <w:kern w:val="0"/>
                <w:sz w:val="21"/>
                <w:szCs w:val="21"/>
                <w:lang w:val="en-US" w:eastAsia="zh-CN" w:bidi="ar-SA"/>
              </w:rPr>
              <w:t xml:space="preserve"> 2-17</w:t>
            </w:r>
            <w:r>
              <w:rPr>
                <w:rFonts w:hint="default" w:ascii="Times New Roman" w:hAnsi="Times New Roman" w:eastAsia="宋体" w:cs="Times New Roman"/>
                <w:b/>
                <w:snapToGrid w:val="0"/>
                <w:color w:val="auto"/>
                <w:kern w:val="0"/>
                <w:sz w:val="21"/>
                <w:szCs w:val="21"/>
                <w:lang w:val="en-US" w:eastAsia="en-US" w:bidi="ar-SA"/>
              </w:rPr>
              <w:t xml:space="preserve"> </w:t>
            </w:r>
            <w:r>
              <w:rPr>
                <w:rFonts w:hint="eastAsia" w:ascii="Times New Roman" w:hAnsi="Times New Roman" w:eastAsia="宋体" w:cs="Times New Roman"/>
                <w:b/>
                <w:snapToGrid w:val="0"/>
                <w:color w:val="auto"/>
                <w:kern w:val="0"/>
                <w:sz w:val="21"/>
                <w:szCs w:val="21"/>
                <w:lang w:val="en-US" w:eastAsia="en-US" w:bidi="ar-SA"/>
              </w:rPr>
              <w:t>新建支渠方案每延米投资对比表</w:t>
            </w:r>
          </w:p>
          <w:tbl>
            <w:tblPr>
              <w:tblStyle w:val="10"/>
              <w:tblW w:w="7929"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9"/>
              <w:gridCol w:w="1981"/>
              <w:gridCol w:w="863"/>
              <w:gridCol w:w="1356"/>
              <w:gridCol w:w="1356"/>
              <w:gridCol w:w="14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929" w:type="dxa"/>
                  <w:gridSpan w:val="6"/>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方案一：矩形渠道方案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序</w:t>
                  </w:r>
                  <w:r>
                    <w:rPr>
                      <w:rFonts w:hint="eastAsia" w:ascii="Times New Roman" w:hAnsi="Times New Roman" w:eastAsia="宋体" w:cs="Times New Roman"/>
                      <w:b/>
                      <w:bCs/>
                      <w:color w:val="auto"/>
                      <w:sz w:val="21"/>
                      <w:szCs w:val="21"/>
                      <w:lang w:val="en-US" w:eastAsia="zh-CN"/>
                    </w:rPr>
                    <w:t>号</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单价</w:t>
                  </w:r>
                </w:p>
              </w:tc>
              <w:tc>
                <w:tcPr>
                  <w:tcW w:w="1424"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渠道土方开挖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7.55</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89.17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渠道石方开挖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0.57</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51.32</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2.34</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种植土回填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1.84</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36.24</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现浇C25砼边墙</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1.42</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659.86</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现浇C25砼底板</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0.24</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659.02</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158.16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现浇C25砼盖板</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0.36</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808.65</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291.11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钢筋</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0.036</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6459.36</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模板制安与拆除</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48.15</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317.79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6505" w:type="dxa"/>
                  <w:gridSpan w:val="5"/>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2183.73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929" w:type="dxa"/>
                  <w:gridSpan w:val="6"/>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方案二：矩形箱涵方案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w:t>
                  </w:r>
                  <w:r>
                    <w:rPr>
                      <w:rFonts w:hint="eastAsia" w:ascii="Times New Roman" w:hAnsi="Times New Roman" w:eastAsia="宋体" w:cs="Times New Roman"/>
                      <w:b/>
                      <w:bCs/>
                      <w:color w:val="auto"/>
                      <w:sz w:val="21"/>
                      <w:szCs w:val="21"/>
                      <w:lang w:val="en-US" w:eastAsia="zh-CN"/>
                    </w:rPr>
                    <w:t>号</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单价</w:t>
                  </w:r>
                </w:p>
              </w:tc>
              <w:tc>
                <w:tcPr>
                  <w:tcW w:w="1424"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渠道土方开挖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6.61</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渠道石方开挖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0.25</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51.32</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2.48</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种植土回填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1.67</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36.24</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现浇C15砼垫层</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0.18</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622.31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现浇C25钢筋砼边墙</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659.86</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211.16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现浇C25钢筋砼底板</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0.48</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659.02</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316.33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现浇C25钢筋砼盖板</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808.65</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258.77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钢筋</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0.09</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6459.36</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581.34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模板制安与拆除</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48.15</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6505" w:type="dxa"/>
                  <w:gridSpan w:val="5"/>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2036.82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929" w:type="dxa"/>
                  <w:gridSpan w:val="6"/>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方案三：管道化方案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vMerge w:val="restart"/>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序</w:t>
                  </w:r>
                  <w:r>
                    <w:rPr>
                      <w:rFonts w:hint="eastAsia" w:ascii="Times New Roman" w:hAnsi="Times New Roman" w:eastAsia="宋体" w:cs="Times New Roman"/>
                      <w:b/>
                      <w:bCs/>
                      <w:color w:val="auto"/>
                      <w:sz w:val="21"/>
                      <w:szCs w:val="21"/>
                      <w:lang w:val="en-US" w:eastAsia="zh-CN"/>
                    </w:rPr>
                    <w:t>号</w:t>
                  </w:r>
                </w:p>
              </w:tc>
              <w:tc>
                <w:tcPr>
                  <w:tcW w:w="1981" w:type="dxa"/>
                  <w:vMerge w:val="restart"/>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863" w:type="dxa"/>
                  <w:vMerge w:val="restart"/>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356" w:type="dxa"/>
                  <w:vMerge w:val="restart"/>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tc>
              <w:tc>
                <w:tcPr>
                  <w:tcW w:w="1356" w:type="dxa"/>
                  <w:vMerge w:val="restart"/>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单价</w:t>
                  </w:r>
                </w:p>
              </w:tc>
              <w:tc>
                <w:tcPr>
                  <w:tcW w:w="1424"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98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863"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3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3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p>
              </w:tc>
              <w:tc>
                <w:tcPr>
                  <w:tcW w:w="1424"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渠道土方开挖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2.71</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渠道石方开挖</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51.32</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1.92</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26.51</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种植土回填</w:t>
                  </w:r>
                </w:p>
              </w:tc>
              <w:tc>
                <w:tcPr>
                  <w:tcW w:w="863" w:type="dxa"/>
                  <w:tcBorders>
                    <w:tl2br w:val="nil"/>
                    <w:tr2bl w:val="nil"/>
                  </w:tcBorders>
                  <w:shd w:val="clear" w:color="000000" w:fill="FFFFFF"/>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0.99</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36.24</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DN710 PE管</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1776.66</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1836.66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949"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981"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粗砂垫层</w:t>
                  </w:r>
                </w:p>
              </w:tc>
              <w:tc>
                <w:tcPr>
                  <w:tcW w:w="863"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p>
              </w:tc>
              <w:tc>
                <w:tcPr>
                  <w:tcW w:w="13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w:t>
                  </w:r>
                </w:p>
              </w:tc>
              <w:tc>
                <w:tcPr>
                  <w:tcW w:w="1356" w:type="dxa"/>
                  <w:tcBorders>
                    <w:tl2br w:val="nil"/>
                    <w:tr2bl w:val="nil"/>
                  </w:tcBorders>
                  <w:shd w:val="clear" w:color="000000" w:fill="FFFFFF"/>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327.94</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104.94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6505" w:type="dxa"/>
                  <w:gridSpan w:val="5"/>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424"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2119.92</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从上表可以看出</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对于吉祥支渠从投资方面考虑：箱涵＜管道＜矩形暗渠，但每延米</w:t>
            </w:r>
            <w:r>
              <w:rPr>
                <w:rFonts w:hint="default" w:ascii="Times New Roman" w:hAnsi="Times New Roman" w:eastAsia="宋体" w:cs="Times New Roman"/>
                <w:snapToGrid w:val="0"/>
                <w:color w:val="auto"/>
                <w:kern w:val="0"/>
                <w:sz w:val="24"/>
                <w:szCs w:val="24"/>
                <w:lang w:val="en-US" w:eastAsia="zh-CN" w:bidi="ar-SA"/>
              </w:rPr>
              <w:t>渠道投资</w:t>
            </w:r>
            <w:r>
              <w:rPr>
                <w:rFonts w:hint="eastAsia" w:ascii="Times New Roman" w:hAnsi="Times New Roman" w:eastAsia="宋体" w:cs="Times New Roman"/>
                <w:snapToGrid w:val="0"/>
                <w:color w:val="auto"/>
                <w:kern w:val="0"/>
                <w:sz w:val="24"/>
                <w:szCs w:val="24"/>
                <w:lang w:val="en-US" w:eastAsia="zh-CN" w:bidi="ar-SA"/>
              </w:rPr>
              <w:t>相差不大；</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从结构稳定性考虑：矩形渠道盖板为分离式结构，稳定性一般，PE管及箱涵为整体式结构，稳定性较好。结构稳定性方面：矩形渠道＜管道=箱涵；</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从施工难易程度考虑：管道施工为直接铺设，施工最简单，矩形暗渠边墙底板与盖板可以分别施工，施工较容易，箱涵需要整体浇筑，施工难度最大。施工难易程度方面：管道＜矩形暗渠＜箱涵；</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对基础承载力要求：PE管自重最轻，对基础承载力要求最低，箱涵边墙厚度较渠道薄，自重居中，对基础承载力要求中等，渠道自重最大，对基础承载力要求最高。对基础承载力要求方面：管道＜矩形箱涵＜矩形渠道；</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从交通运输方面考虑：管道自重较轻，运输难度小，箱涵及矩形渠道可以运输材料至现场浇筑，运输难度较大，交通运输要求方面：管道＜矩形箱涵=矩形渠道。</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综上，各方案在结构稳定性、施工难易程度、对基础承载力要求、交通运输要求方面各有优势，考虑到国债项目工期紧张，交通运输对工期影响较大，在现场交通较为便利的渠段，优先考虑采用矩形箱涵建设方案，现场交通较为困难的渠道，优先考虑采用管道建设。故本次吉祥支渠(J0+000-J0+562)段采用矩形箱涵方案，吉祥支渠（J0+562-J5+510）段采用管道方案。</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（2）左、右干渠整治断面设计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本次左、右干渠整治渠道总长2.369km，其中左干渠整治总长1.989km、右干渠整治总长0.380km。具体整治设计如下：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1）明渠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①明渠断面Ⅰ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现状：已成浆砌条石矩形明渠，渠道底板存在变形现象，底板淤积严重。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整治措施：对渠道渠底进行土方开挖20cm厚，浇筑C25砼底板8cm厚；边墙表面清理并进行M10砂浆开槽勾缝；底板每10m设置伸缩缝（局部转弯段可加密），缝宽2cm，采用泡沫板填塞。典型设计见下图：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652135" cy="2837815"/>
                  <wp:effectExtent l="0" t="0" r="5715" b="63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44"/>
                          <a:stretch>
                            <a:fillRect/>
                          </a:stretch>
                        </pic:blipFill>
                        <pic:spPr>
                          <a:xfrm>
                            <a:off x="0" y="0"/>
                            <a:ext cx="5652135" cy="2837815"/>
                          </a:xfrm>
                          <a:prstGeom prst="rect">
                            <a:avLst/>
                          </a:prstGeom>
                          <a:noFill/>
                          <a:ln>
                            <a:noFill/>
                          </a:ln>
                        </pic:spPr>
                      </pic:pic>
                    </a:graphicData>
                  </a:graphic>
                </wp:inline>
              </w:drawing>
            </w: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6</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明渠断面Ⅰ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②明渠断面Ⅱ</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现状：已成浆砌条石梯形明渠，渠道底板存在变形现象，底板淤积严重。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整治措施：对渠道渠底进行土方开挖20cm厚，浇筑C25砼底板8cm厚；边墙表面清理并进行M10砂浆开槽勾缝；底板每10m设置伸缩缝（局部转弯段可加密），缝宽2cm，采用泡沫板填塞。典型设计见下图：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652135" cy="2878455"/>
                  <wp:effectExtent l="0" t="0" r="5715" b="1714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45"/>
                          <a:stretch>
                            <a:fillRect/>
                          </a:stretch>
                        </pic:blipFill>
                        <pic:spPr>
                          <a:xfrm>
                            <a:off x="0" y="0"/>
                            <a:ext cx="5652135" cy="2878455"/>
                          </a:xfrm>
                          <a:prstGeom prst="rect">
                            <a:avLst/>
                          </a:prstGeom>
                          <a:noFill/>
                          <a:ln>
                            <a:noFill/>
                          </a:ln>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7</w:t>
            </w:r>
            <w:r>
              <w:rPr>
                <w:rFonts w:hint="default" w:ascii="Times New Roman" w:hAnsi="Times New Roman" w:eastAsia="宋体" w:cs="Times New Roman"/>
                <w:b/>
                <w:snapToGrid w:val="0"/>
                <w:color w:val="auto"/>
                <w:kern w:val="0"/>
                <w:sz w:val="21"/>
                <w:szCs w:val="21"/>
                <w:lang w:val="en-US" w:eastAsia="en-US" w:bidi="ar-SA"/>
              </w:rPr>
              <w:t xml:space="preserve"> 明渠断面Ⅱ</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③明渠断面Ⅲ</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现状：已成浆砌条石矩形明渠，渠道侧墙风化严重，底板存在变形现象，底板淤积严重。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渠道渠底进行土方开挖20cm厚，浇筑C25砼底板8cm厚；两侧侧墙采用5cm厚M10砂浆抹面，砼与现状浆砌条石接触面清理后设置M10膨胀螺栓（L=110mm），间排距1.0m×1.0m；砼面层设置不锈钢丝网，丝径1.0mm，孔径20×20mm；底板每10m设置伸缩缝（局部转弯段可加密），缝宽2cm，采用泡沫板填塞。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5038725" cy="2768600"/>
                  <wp:effectExtent l="0" t="0" r="9525" b="12700"/>
                  <wp:docPr id="945216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16160" name="图片 1"/>
                          <pic:cNvPicPr>
                            <a:picLocks noChangeAspect="1"/>
                          </pic:cNvPicPr>
                        </pic:nvPicPr>
                        <pic:blipFill>
                          <a:blip r:embed="rId46"/>
                          <a:stretch>
                            <a:fillRect/>
                          </a:stretch>
                        </pic:blipFill>
                        <pic:spPr>
                          <a:xfrm>
                            <a:off x="0" y="0"/>
                            <a:ext cx="5038725" cy="2772119"/>
                          </a:xfrm>
                          <a:prstGeom prst="rect">
                            <a:avLst/>
                          </a:prstGeom>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8</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明渠断面Ⅲ</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（3）支渠断面设计</w:t>
            </w:r>
          </w:p>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工程拟整治的支渠共计5条，续建支渠1条，防渗衬砌工程总长为14.807km，其中明渠整治总长8.994km，暗渠整治总长0.242km；续建管道总长5.571km。新建支渠共计2条，涉及新建渠道总长9.530km，其中新建暗渠总长0.562km，新建管道总长6.854km。具体整治设计如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1）整治明渠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①明渠断面Ⅰ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现状：已成浆砌条石矩形明渠，渠道底板存在变形现象，底板淤积严重。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整治措施：对渠道渠底进行土方开挖20cm厚，浇筑C25砼底板8cm厚；边墙表面清理并进行M10砂浆开槽勾缝；底板每10m设置伸缩缝（局部转弯段可加密），缝宽2cm，采用泡沫板填塞。典型设计见下图：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4565650" cy="1902460"/>
                  <wp:effectExtent l="0" t="0" r="6350" b="2540"/>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47"/>
                          <a:stretch>
                            <a:fillRect/>
                          </a:stretch>
                        </pic:blipFill>
                        <pic:spPr>
                          <a:xfrm>
                            <a:off x="0" y="0"/>
                            <a:ext cx="4565650" cy="1902460"/>
                          </a:xfrm>
                          <a:prstGeom prst="rect">
                            <a:avLst/>
                          </a:prstGeom>
                          <a:noFill/>
                          <a:ln>
                            <a:noFill/>
                          </a:ln>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9</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明渠断面Ⅰ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②明渠断面Ⅱ</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现状：已成U型槽明渠，U型槽损毁变形严重。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整治措施：对原U型槽进行拆除，改建为混凝土矩形结构，侧墙矩形断面，边墙和底板采用C25砼整体衬砌，厚0.2m；渠道每隔5m设置一道伸缩缝，缝宽2cm，采用聚乙烯泡沫板塞缝。典型设计见下图：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57675" cy="2471420"/>
                  <wp:effectExtent l="0" t="0" r="952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8"/>
                          <a:stretch>
                            <a:fillRect/>
                          </a:stretch>
                        </pic:blipFill>
                        <pic:spPr>
                          <a:xfrm>
                            <a:off x="0" y="0"/>
                            <a:ext cx="4294277" cy="2492813"/>
                          </a:xfrm>
                          <a:prstGeom prst="rect">
                            <a:avLst/>
                          </a:prstGeom>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10</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明渠断面Ⅱ</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③明渠断面Ⅲ</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现状：现状渠道为土渠，边坡损毁变形严重，确定淤积严重。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整治措施：原土渠改建为混凝土矩形结构，侧墙矩形断面，边墙和底板采用C25砼整体衬砌，厚0.3m；渠道每隔5m设置一道伸缩缝，缝宽2cm，采用聚乙烯泡沫板塞缝。典型设计见下图：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5162550" cy="3354070"/>
                  <wp:effectExtent l="0" t="0" r="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9"/>
                          <a:stretch>
                            <a:fillRect/>
                          </a:stretch>
                        </pic:blipFill>
                        <pic:spPr>
                          <a:xfrm>
                            <a:off x="0" y="0"/>
                            <a:ext cx="5196577" cy="3376227"/>
                          </a:xfrm>
                          <a:prstGeom prst="rect">
                            <a:avLst/>
                          </a:prstGeom>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11</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明渠断面Ⅲ</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2）整治暗渠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①暗渠断面I</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现状：暗渠现状为城门洞形式，边墙为浆砌条石衬砌，顶拱为钢筋砼结构，部分侧墙灰缝脱落，底板淤积严重。</w:t>
            </w:r>
          </w:p>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整治措施：对渠道渠底进行土方开挖20cm厚，浇筑C25砼底板8cm厚；边墙表面清理并进行M10砂浆开槽勾缝；底板每10m设置伸缩缝（局部转弯段可加密），缝宽2cm，采用泡沫板填塞。典型设计见下图：</w:t>
            </w:r>
          </w:p>
          <w:p>
            <w:pPr>
              <w:pStyle w:val="24"/>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4171950" cy="2469515"/>
                  <wp:effectExtent l="0" t="0" r="0" b="698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50"/>
                          <a:stretch>
                            <a:fillRect/>
                          </a:stretch>
                        </pic:blipFill>
                        <pic:spPr>
                          <a:xfrm>
                            <a:off x="0" y="0"/>
                            <a:ext cx="4200193" cy="2486543"/>
                          </a:xfrm>
                          <a:prstGeom prst="rect">
                            <a:avLst/>
                          </a:prstGeom>
                          <a:noFill/>
                          <a:ln>
                            <a:noFill/>
                          </a:ln>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2-1</w:t>
            </w:r>
            <w:r>
              <w:rPr>
                <w:rFonts w:hint="eastAsia" w:ascii="Times New Roman" w:hAnsi="Times New Roman" w:eastAsia="宋体" w:cs="Times New Roman"/>
                <w:b/>
                <w:snapToGrid w:val="0"/>
                <w:color w:val="auto"/>
                <w:kern w:val="0"/>
                <w:sz w:val="21"/>
                <w:szCs w:val="21"/>
                <w:lang w:val="en-US" w:eastAsia="zh-CN" w:bidi="ar-SA"/>
              </w:rPr>
              <w:t>2</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暗渠断面Ⅰ</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3）新建暗渠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①暗渠断面II</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新建暗渠为箱涵形式，顶部为现状村级公路，箱涵为C25钢筋砼结构，净空1.2m×1.2m，墙厚0.2m，箱涵每隔10m设置一道伸缩缝，缝宽2cm，采用聚乙烯泡沫板塞缝，并设置橡胶止水。典型设计见下图：</w:t>
            </w:r>
          </w:p>
          <w:p>
            <w:pPr>
              <w:pStyle w:val="24"/>
              <w:rPr>
                <w:rFonts w:hint="default" w:ascii="Times New Roman" w:hAnsi="Times New Roman" w:eastAsia="宋体" w:cs="Times New Roman"/>
                <w:szCs w:val="20"/>
              </w:rPr>
            </w:pPr>
            <w:r>
              <w:rPr>
                <w:rFonts w:hint="default" w:ascii="Times New Roman" w:hAnsi="Times New Roman" w:eastAsia="宋体" w:cs="Times New Roman"/>
                <w:color w:val="FF0000"/>
              </w:rPr>
              <w:drawing>
                <wp:inline distT="0" distB="0" distL="0" distR="0">
                  <wp:extent cx="5170805" cy="3180715"/>
                  <wp:effectExtent l="0" t="0" r="10795"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2"/>
                          <a:stretch>
                            <a:fillRect/>
                          </a:stretch>
                        </pic:blipFill>
                        <pic:spPr>
                          <a:xfrm>
                            <a:off x="0" y="0"/>
                            <a:ext cx="5171429" cy="3180952"/>
                          </a:xfrm>
                          <a:prstGeom prst="rect">
                            <a:avLst/>
                          </a:prstGeom>
                        </pic:spPr>
                      </pic:pic>
                    </a:graphicData>
                  </a:graphic>
                </wp:inline>
              </w:drawing>
            </w:r>
          </w:p>
          <w:p>
            <w:pPr>
              <w:pStyle w:val="26"/>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图</w:t>
            </w:r>
            <w:r>
              <w:rPr>
                <w:rFonts w:hint="default" w:ascii="Times New Roman" w:hAnsi="Times New Roman" w:eastAsia="宋体" w:cs="Times New Roman"/>
                <w:b/>
                <w:snapToGrid w:val="0"/>
                <w:color w:val="auto"/>
                <w:kern w:val="0"/>
                <w:sz w:val="21"/>
                <w:szCs w:val="21"/>
                <w:lang w:val="en-US" w:eastAsia="zh-CN" w:bidi="ar-SA"/>
              </w:rPr>
              <w:t xml:space="preserve"> 2-1</w:t>
            </w:r>
            <w:r>
              <w:rPr>
                <w:rFonts w:hint="eastAsia" w:ascii="Times New Roman" w:hAnsi="Times New Roman" w:eastAsia="宋体" w:cs="Times New Roman"/>
                <w:b/>
                <w:snapToGrid w:val="0"/>
                <w:color w:val="auto"/>
                <w:kern w:val="0"/>
                <w:sz w:val="21"/>
                <w:szCs w:val="21"/>
                <w:lang w:val="en-US" w:eastAsia="zh-CN" w:bidi="ar-SA"/>
              </w:rPr>
              <w:t>3</w:t>
            </w:r>
            <w:r>
              <w:rPr>
                <w:rFonts w:hint="default"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en-US" w:bidi="ar-SA"/>
              </w:rPr>
              <w:t>暗渠断面Ⅱ</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fldChar w:fldCharType="begin"/>
            </w:r>
            <w:r>
              <w:rPr>
                <w:rFonts w:hint="default" w:ascii="Times New Roman" w:hAnsi="Times New Roman" w:eastAsia="宋体" w:cs="Times New Roman"/>
                <w:snapToGrid w:val="0"/>
                <w:color w:val="auto"/>
                <w:kern w:val="0"/>
                <w:sz w:val="24"/>
                <w:szCs w:val="24"/>
                <w:lang w:val="en-US" w:eastAsia="zh-CN" w:bidi="ar-SA"/>
              </w:rPr>
              <w:instrText xml:space="preserve"> = 2 \* GB3 </w:instrText>
            </w:r>
            <w:r>
              <w:rPr>
                <w:rFonts w:hint="default" w:ascii="Times New Roman" w:hAnsi="Times New Roman" w:eastAsia="宋体" w:cs="Times New Roman"/>
                <w:snapToGrid w:val="0"/>
                <w:color w:val="auto"/>
                <w:kern w:val="0"/>
                <w:sz w:val="24"/>
                <w:szCs w:val="24"/>
                <w:lang w:val="en-US" w:eastAsia="zh-CN" w:bidi="ar-SA"/>
              </w:rPr>
              <w:fldChar w:fldCharType="separate"/>
            </w:r>
            <w:r>
              <w:rPr>
                <w:rFonts w:hint="default" w:ascii="Times New Roman" w:hAnsi="Times New Roman" w:eastAsia="宋体" w:cs="Times New Roman"/>
                <w:snapToGrid w:val="0"/>
                <w:color w:val="auto"/>
                <w:kern w:val="0"/>
                <w:sz w:val="24"/>
                <w:szCs w:val="24"/>
                <w:lang w:val="en-US" w:eastAsia="zh-CN" w:bidi="ar-SA"/>
              </w:rPr>
              <w:t>②</w:t>
            </w:r>
            <w:r>
              <w:rPr>
                <w:rFonts w:hint="default" w:ascii="Times New Roman" w:hAnsi="Times New Roman" w:eastAsia="宋体" w:cs="Times New Roman"/>
                <w:snapToGrid w:val="0"/>
                <w:color w:val="auto"/>
                <w:kern w:val="0"/>
                <w:sz w:val="24"/>
                <w:szCs w:val="24"/>
                <w:lang w:val="en-US" w:eastAsia="zh-CN" w:bidi="ar-SA"/>
              </w:rPr>
              <w:fldChar w:fldCharType="end"/>
            </w:r>
            <w:r>
              <w:rPr>
                <w:rFonts w:hint="default" w:ascii="Times New Roman" w:hAnsi="Times New Roman" w:eastAsia="宋体" w:cs="Times New Roman"/>
                <w:snapToGrid w:val="0"/>
                <w:color w:val="auto"/>
                <w:kern w:val="0"/>
                <w:sz w:val="24"/>
                <w:szCs w:val="24"/>
                <w:lang w:val="en-US" w:eastAsia="zh-CN" w:bidi="ar-SA"/>
              </w:rPr>
              <w:t>暗渠断面III</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新建暗渠为箱涵形式，顶部为现状村级公路，箱涵为C25钢筋砼结构，净空1.2m×1.2m，墙厚0.2m，箱涵每隔10m设置一道伸缩缝，缝宽2cm，采用聚乙烯泡沫板塞缝，并设置橡胶止水。箱涵顶部重建村级公路。典型设计见下图：</w:t>
            </w:r>
          </w:p>
          <w:p>
            <w:pPr>
              <w:pStyle w:val="24"/>
              <w:rPr>
                <w:rFonts w:hint="default" w:ascii="Times New Roman" w:hAnsi="Times New Roman" w:eastAsia="宋体" w:cs="Times New Roman"/>
                <w:szCs w:val="20"/>
              </w:rPr>
            </w:pPr>
            <w:r>
              <w:rPr>
                <w:rFonts w:hint="default" w:ascii="Times New Roman" w:hAnsi="Times New Roman" w:eastAsia="宋体" w:cs="Times New Roman"/>
              </w:rPr>
              <w:drawing>
                <wp:inline distT="0" distB="0" distL="0" distR="0">
                  <wp:extent cx="4591050" cy="3353435"/>
                  <wp:effectExtent l="0" t="0" r="0" b="184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1"/>
                          <a:stretch>
                            <a:fillRect/>
                          </a:stretch>
                        </pic:blipFill>
                        <pic:spPr>
                          <a:xfrm>
                            <a:off x="0" y="0"/>
                            <a:ext cx="4605418" cy="3364164"/>
                          </a:xfrm>
                          <a:prstGeom prst="rect">
                            <a:avLst/>
                          </a:prstGeom>
                        </pic:spPr>
                      </pic:pic>
                    </a:graphicData>
                  </a:graphic>
                </wp:inline>
              </w:drawing>
            </w:r>
          </w:p>
          <w:p>
            <w:pPr>
              <w:pStyle w:val="26"/>
              <w:rPr>
                <w:rFonts w:hint="default" w:ascii="Times New Roman" w:hAnsi="Times New Roman" w:eastAsia="宋体" w:cs="Times New Roman"/>
                <w:snapToGrid w:val="0"/>
                <w:color w:val="000000"/>
                <w:spacing w:val="8"/>
                <w:kern w:val="0"/>
                <w:position w:val="20"/>
                <w:sz w:val="24"/>
                <w:szCs w:val="24"/>
                <w:lang w:val="en-US" w:eastAsia="zh-CN" w:bidi="ar-SA"/>
              </w:rPr>
            </w:pPr>
            <w:r>
              <w:rPr>
                <w:rFonts w:hint="default" w:ascii="Times New Roman" w:hAnsi="Times New Roman" w:eastAsia="宋体" w:cs="Times New Roman"/>
                <w:b/>
                <w:snapToGrid w:val="0"/>
                <w:color w:val="auto"/>
                <w:kern w:val="0"/>
                <w:sz w:val="21"/>
                <w:szCs w:val="21"/>
                <w:lang w:val="en-US" w:eastAsia="en-US" w:bidi="ar-SA"/>
              </w:rPr>
              <w:t>图</w:t>
            </w:r>
            <w:r>
              <w:rPr>
                <w:rFonts w:hint="eastAsia"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zh-CN" w:bidi="ar-SA"/>
              </w:rPr>
              <w:t>2-1</w:t>
            </w:r>
            <w:r>
              <w:rPr>
                <w:rFonts w:hint="eastAsia" w:ascii="Times New Roman" w:hAnsi="Times New Roman" w:eastAsia="宋体" w:cs="Times New Roman"/>
                <w:b/>
                <w:snapToGrid w:val="0"/>
                <w:color w:val="auto"/>
                <w:kern w:val="0"/>
                <w:sz w:val="21"/>
                <w:szCs w:val="21"/>
                <w:lang w:val="en-US" w:eastAsia="zh-CN" w:bidi="ar-SA"/>
              </w:rPr>
              <w:t>4</w:t>
            </w:r>
            <w:r>
              <w:rPr>
                <w:rFonts w:hint="default" w:ascii="Times New Roman" w:hAnsi="Times New Roman" w:eastAsia="宋体" w:cs="Times New Roman"/>
                <w:b/>
                <w:snapToGrid w:val="0"/>
                <w:color w:val="auto"/>
                <w:kern w:val="0"/>
                <w:sz w:val="21"/>
                <w:szCs w:val="21"/>
                <w:lang w:val="en-US" w:eastAsia="en-US" w:bidi="ar-SA"/>
              </w:rPr>
              <w:t xml:space="preserve"> 暗渠断面III</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b/>
                <w:bCs/>
                <w:snapToGrid w:val="0"/>
                <w:color w:val="auto"/>
                <w:kern w:val="0"/>
                <w:sz w:val="24"/>
                <w:szCs w:val="24"/>
                <w:lang w:val="en-US" w:eastAsia="zh-CN" w:bidi="ar-SA"/>
              </w:rPr>
              <w:t>（4）管道水力计算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w:t>
            </w:r>
            <w:r>
              <w:rPr>
                <w:rFonts w:hint="eastAsia" w:ascii="Times New Roman" w:hAnsi="Times New Roman" w:eastAsia="宋体" w:cs="Times New Roman"/>
                <w:snapToGrid w:val="0"/>
                <w:color w:val="auto"/>
                <w:kern w:val="0"/>
                <w:sz w:val="24"/>
                <w:szCs w:val="24"/>
                <w:lang w:val="en-US" w:eastAsia="zh-CN" w:bidi="ar-SA"/>
              </w:rPr>
              <w:t>）材质与糙率</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本工程渠道衬砌材料选取预制砼板、现浇砼、浆砌条石进行比选。</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预制砼板</w:t>
            </w:r>
            <w:r>
              <w:rPr>
                <w:rFonts w:hint="eastAsia" w:ascii="Times New Roman" w:hAnsi="Times New Roman" w:eastAsia="宋体" w:cs="Times New Roman"/>
                <w:snapToGrid w:val="0"/>
                <w:color w:val="auto"/>
                <w:kern w:val="0"/>
                <w:sz w:val="24"/>
                <w:szCs w:val="24"/>
                <w:lang w:val="en-US" w:eastAsia="zh-CN" w:bidi="ar-SA"/>
              </w:rPr>
              <w:t>具有</w:t>
            </w:r>
            <w:r>
              <w:rPr>
                <w:rFonts w:hint="default" w:ascii="Times New Roman" w:hAnsi="Times New Roman" w:eastAsia="宋体" w:cs="Times New Roman"/>
                <w:snapToGrid w:val="0"/>
                <w:color w:val="auto"/>
                <w:kern w:val="0"/>
                <w:sz w:val="24"/>
                <w:szCs w:val="24"/>
                <w:lang w:val="en-US" w:eastAsia="zh-CN" w:bidi="ar-SA"/>
              </w:rPr>
              <w:t>施工</w:t>
            </w:r>
            <w:r>
              <w:rPr>
                <w:rFonts w:hint="eastAsia" w:ascii="Times New Roman" w:hAnsi="Times New Roman" w:eastAsia="宋体" w:cs="Times New Roman"/>
                <w:snapToGrid w:val="0"/>
                <w:color w:val="auto"/>
                <w:kern w:val="0"/>
                <w:sz w:val="24"/>
                <w:szCs w:val="24"/>
                <w:lang w:val="en-US" w:eastAsia="zh-CN" w:bidi="ar-SA"/>
              </w:rPr>
              <w:t>质量容易把控，外观效果好等优点，但预制砼板制作需要场地，制作工序多，单块预制块较重，运输安装不便；</w:t>
            </w:r>
            <w:r>
              <w:rPr>
                <w:rFonts w:hint="default" w:ascii="Times New Roman" w:hAnsi="Times New Roman" w:eastAsia="宋体" w:cs="Times New Roman"/>
                <w:snapToGrid w:val="0"/>
                <w:color w:val="auto"/>
                <w:kern w:val="0"/>
                <w:sz w:val="24"/>
                <w:szCs w:val="24"/>
                <w:lang w:val="en-US" w:eastAsia="zh-CN" w:bidi="ar-SA"/>
              </w:rPr>
              <w:t>现浇砼施工简单，占地范围小，只要施工过程中严格把关、控制尺寸和平整度是能够达到的；条石</w:t>
            </w:r>
            <w:r>
              <w:rPr>
                <w:rFonts w:hint="eastAsia" w:ascii="Times New Roman" w:hAnsi="Times New Roman" w:eastAsia="宋体" w:cs="Times New Roman"/>
                <w:snapToGrid w:val="0"/>
                <w:color w:val="auto"/>
                <w:kern w:val="0"/>
                <w:sz w:val="24"/>
                <w:szCs w:val="24"/>
                <w:lang w:val="en-US" w:eastAsia="zh-CN" w:bidi="ar-SA"/>
              </w:rPr>
              <w:t>则</w:t>
            </w:r>
            <w:r>
              <w:rPr>
                <w:rFonts w:hint="default" w:ascii="Times New Roman" w:hAnsi="Times New Roman" w:eastAsia="宋体" w:cs="Times New Roman"/>
                <w:snapToGrid w:val="0"/>
                <w:color w:val="auto"/>
                <w:kern w:val="0"/>
                <w:sz w:val="24"/>
                <w:szCs w:val="24"/>
                <w:lang w:val="en-US" w:eastAsia="zh-CN" w:bidi="ar-SA"/>
              </w:rPr>
              <w:t>需要</w:t>
            </w:r>
            <w:r>
              <w:rPr>
                <w:rFonts w:hint="eastAsia" w:ascii="Times New Roman" w:hAnsi="Times New Roman" w:eastAsia="宋体" w:cs="Times New Roman"/>
                <w:snapToGrid w:val="0"/>
                <w:color w:val="auto"/>
                <w:kern w:val="0"/>
                <w:sz w:val="24"/>
                <w:szCs w:val="24"/>
                <w:lang w:val="en-US" w:eastAsia="zh-CN" w:bidi="ar-SA"/>
              </w:rPr>
              <w:t>外购</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本项目条石料场</w:t>
            </w:r>
            <w:r>
              <w:rPr>
                <w:rFonts w:hint="default" w:ascii="Times New Roman" w:hAnsi="Times New Roman" w:eastAsia="宋体" w:cs="Times New Roman"/>
                <w:snapToGrid w:val="0"/>
                <w:color w:val="auto"/>
                <w:kern w:val="0"/>
                <w:sz w:val="24"/>
                <w:szCs w:val="24"/>
                <w:lang w:val="en-US" w:eastAsia="zh-CN" w:bidi="ar-SA"/>
              </w:rPr>
              <w:t>运输距离较远，</w:t>
            </w:r>
            <w:r>
              <w:rPr>
                <w:rFonts w:hint="eastAsia" w:ascii="Times New Roman" w:hAnsi="Times New Roman" w:eastAsia="宋体" w:cs="Times New Roman"/>
                <w:snapToGrid w:val="0"/>
                <w:color w:val="auto"/>
                <w:kern w:val="0"/>
                <w:sz w:val="24"/>
                <w:szCs w:val="24"/>
                <w:lang w:val="en-US" w:eastAsia="zh-CN" w:bidi="ar-SA"/>
              </w:rPr>
              <w:t>考虑运输费用后其</w:t>
            </w:r>
            <w:r>
              <w:rPr>
                <w:rFonts w:hint="default" w:ascii="Times New Roman" w:hAnsi="Times New Roman" w:eastAsia="宋体" w:cs="Times New Roman"/>
                <w:snapToGrid w:val="0"/>
                <w:color w:val="auto"/>
                <w:kern w:val="0"/>
                <w:sz w:val="24"/>
                <w:szCs w:val="24"/>
                <w:lang w:val="en-US" w:eastAsia="zh-CN" w:bidi="ar-SA"/>
              </w:rPr>
              <w:t>造价与现浇砼接近，但</w:t>
            </w:r>
            <w:r>
              <w:rPr>
                <w:rFonts w:hint="eastAsia" w:ascii="Times New Roman" w:hAnsi="Times New Roman" w:eastAsia="宋体" w:cs="Times New Roman"/>
                <w:snapToGrid w:val="0"/>
                <w:color w:val="auto"/>
                <w:kern w:val="0"/>
                <w:sz w:val="24"/>
                <w:szCs w:val="24"/>
                <w:lang w:val="en-US" w:eastAsia="zh-CN" w:bidi="ar-SA"/>
              </w:rPr>
              <w:t>也存在</w:t>
            </w:r>
            <w:r>
              <w:rPr>
                <w:rFonts w:hint="default" w:ascii="Times New Roman" w:hAnsi="Times New Roman" w:eastAsia="宋体" w:cs="Times New Roman"/>
                <w:snapToGrid w:val="0"/>
                <w:color w:val="auto"/>
                <w:kern w:val="0"/>
                <w:sz w:val="24"/>
                <w:szCs w:val="24"/>
                <w:lang w:val="en-US" w:eastAsia="zh-CN" w:bidi="ar-SA"/>
              </w:rPr>
              <w:t>单块条石重量较大，</w:t>
            </w:r>
            <w:r>
              <w:rPr>
                <w:rFonts w:hint="eastAsia" w:ascii="Times New Roman" w:hAnsi="Times New Roman" w:eastAsia="宋体" w:cs="Times New Roman"/>
                <w:snapToGrid w:val="0"/>
                <w:color w:val="auto"/>
                <w:kern w:val="0"/>
                <w:sz w:val="24"/>
                <w:szCs w:val="24"/>
                <w:lang w:val="en-US" w:eastAsia="zh-CN" w:bidi="ar-SA"/>
              </w:rPr>
              <w:t>运输安装不便等问题</w:t>
            </w:r>
            <w:r>
              <w:rPr>
                <w:rFonts w:hint="default" w:ascii="Times New Roman" w:hAnsi="Times New Roman" w:eastAsia="宋体" w:cs="Times New Roman"/>
                <w:snapToGrid w:val="0"/>
                <w:color w:val="auto"/>
                <w:kern w:val="0"/>
                <w:sz w:val="24"/>
                <w:szCs w:val="24"/>
                <w:lang w:val="en-US" w:eastAsia="zh-CN" w:bidi="ar-SA"/>
              </w:rPr>
              <w:t>。综上，故新建渠道衬砌推荐采用现浇砼</w:t>
            </w:r>
            <w:r>
              <w:rPr>
                <w:rFonts w:hint="eastAsia" w:ascii="Times New Roman" w:hAnsi="Times New Roman" w:eastAsia="宋体" w:cs="Times New Roman"/>
                <w:snapToGrid w:val="0"/>
                <w:color w:val="auto"/>
                <w:kern w:val="0"/>
                <w:sz w:val="24"/>
                <w:szCs w:val="24"/>
                <w:lang w:val="en-US"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2）灌区渠道水力计算成果</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灌区渠道水力计算成果表如下：</w:t>
            </w:r>
          </w:p>
          <w:p>
            <w:pPr>
              <w:pStyle w:val="13"/>
              <w:keepNext w:val="0"/>
              <w:keepLines w:val="0"/>
              <w:pageBreakBefore w:val="0"/>
              <w:widowControl/>
              <w:kinsoku/>
              <w:wordWrap/>
              <w:overflowPunct/>
              <w:topLinePunct/>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1"/>
                <w:szCs w:val="21"/>
                <w:lang w:val="en-US" w:eastAsia="zh-CN" w:bidi="ar-SA"/>
              </w:rPr>
            </w:pPr>
            <w:r>
              <w:rPr>
                <w:rFonts w:hint="eastAsia" w:ascii="Times New Roman" w:hAnsi="Times New Roman" w:cs="Times New Roman"/>
                <w:b/>
                <w:bCs/>
                <w:snapToGrid w:val="0"/>
                <w:color w:val="auto"/>
                <w:kern w:val="0"/>
                <w:sz w:val="21"/>
                <w:szCs w:val="21"/>
                <w:lang w:val="en-US" w:eastAsia="zh-CN" w:bidi="ar-SA"/>
              </w:rPr>
              <w:t>表 2-18 黑龙凼水库灌区干支渠水力要素表</w:t>
            </w:r>
          </w:p>
          <w:tbl>
            <w:tblPr>
              <w:tblStyle w:val="11"/>
              <w:tblW w:w="7930" w:type="dxa"/>
              <w:tblInd w:w="6"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793"/>
              <w:gridCol w:w="907"/>
              <w:gridCol w:w="927"/>
              <w:gridCol w:w="736"/>
              <w:gridCol w:w="764"/>
              <w:gridCol w:w="873"/>
              <w:gridCol w:w="763"/>
              <w:gridCol w:w="696"/>
              <w:gridCol w:w="6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渠道名称</w:t>
                  </w:r>
                </w:p>
              </w:tc>
              <w:tc>
                <w:tcPr>
                  <w:tcW w:w="793" w:type="dxa"/>
                  <w:vMerge w:val="restart"/>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起点桩号</w:t>
                  </w:r>
                </w:p>
              </w:tc>
              <w:tc>
                <w:tcPr>
                  <w:tcW w:w="907" w:type="dxa"/>
                  <w:vMerge w:val="restart"/>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终点桩号</w:t>
                  </w:r>
                </w:p>
              </w:tc>
              <w:tc>
                <w:tcPr>
                  <w:tcW w:w="927"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灌溉面积</w:t>
                  </w:r>
                </w:p>
              </w:tc>
              <w:tc>
                <w:tcPr>
                  <w:tcW w:w="736"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设计流量</w:t>
                  </w:r>
                </w:p>
              </w:tc>
              <w:tc>
                <w:tcPr>
                  <w:tcW w:w="764"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加大流量</w:t>
                  </w:r>
                </w:p>
              </w:tc>
              <w:tc>
                <w:tcPr>
                  <w:tcW w:w="873"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渠道纵坡</w:t>
                  </w:r>
                </w:p>
              </w:tc>
              <w:tc>
                <w:tcPr>
                  <w:tcW w:w="763"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渠道糙率</w:t>
                  </w:r>
                </w:p>
              </w:tc>
              <w:tc>
                <w:tcPr>
                  <w:tcW w:w="696"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设计底宽</w:t>
                  </w:r>
                </w:p>
              </w:tc>
              <w:tc>
                <w:tcPr>
                  <w:tcW w:w="67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设计水深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907" w:type="dxa"/>
                  <w:vMerge w:val="continue"/>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927"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亩</w:t>
                  </w:r>
                </w:p>
              </w:tc>
              <w:tc>
                <w:tcPr>
                  <w:tcW w:w="736"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vertAlign w:val="baseline"/>
                      <w:lang w:val="en-US" w:eastAsia="zh-CN" w:bidi="ar-SA"/>
                    </w:rPr>
                    <w:t>/s</w:t>
                  </w:r>
                </w:p>
              </w:tc>
              <w:tc>
                <w:tcPr>
                  <w:tcW w:w="764"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vertAlign w:val="baseline"/>
                      <w:lang w:val="en-US" w:eastAsia="zh-CN" w:bidi="ar-SA"/>
                    </w:rPr>
                    <w:t>/s</w:t>
                  </w:r>
                </w:p>
              </w:tc>
              <w:tc>
                <w:tcPr>
                  <w:tcW w:w="873"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b/>
                      <w:bCs/>
                    </w:rPr>
                    <w:t>/</w:t>
                  </w:r>
                </w:p>
              </w:tc>
              <w:tc>
                <w:tcPr>
                  <w:tcW w:w="763"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b/>
                      <w:bCs/>
                    </w:rPr>
                    <w:t>/</w:t>
                  </w:r>
                </w:p>
              </w:tc>
              <w:tc>
                <w:tcPr>
                  <w:tcW w:w="696"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m</w:t>
                  </w:r>
                </w:p>
              </w:tc>
              <w:tc>
                <w:tcPr>
                  <w:tcW w:w="678" w:type="dxa"/>
                  <w:tcBorders>
                    <w:tl2br w:val="nil"/>
                    <w:tr2bl w:val="nil"/>
                  </w:tcBorders>
                  <w:vAlign w:val="center"/>
                </w:tcPr>
                <w:p>
                  <w:pPr>
                    <w:pStyle w:val="1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snapToGrid w:val="0"/>
                      <w:color w:val="auto"/>
                      <w:kern w:val="0"/>
                      <w:sz w:val="21"/>
                      <w:szCs w:val="21"/>
                      <w:vertAlign w:val="baseline"/>
                      <w:lang w:val="en-US" w:eastAsia="zh-CN" w:bidi="ar-SA"/>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左干渠</w:t>
                  </w: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1+710</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19617</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1.06</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1.38</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1+710</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2+912</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17684</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0.96</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1.25</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2+912</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4+510</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15105</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0.82</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1.07</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4+510</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5+916</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11974</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0.65</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0.85</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5+916</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7+092</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11974</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0.65</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0.85</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7+092</w:t>
                  </w:r>
                </w:p>
              </w:tc>
              <w:tc>
                <w:tcPr>
                  <w:tcW w:w="90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8+857</w:t>
                  </w:r>
                </w:p>
              </w:tc>
              <w:tc>
                <w:tcPr>
                  <w:tcW w:w="92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10132</w:t>
                  </w:r>
                </w:p>
              </w:tc>
              <w:tc>
                <w:tcPr>
                  <w:tcW w:w="73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0.55</w:t>
                  </w:r>
                </w:p>
              </w:tc>
              <w:tc>
                <w:tcPr>
                  <w:tcW w:w="76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0.72</w:t>
                  </w:r>
                </w:p>
              </w:tc>
              <w:tc>
                <w:tcPr>
                  <w:tcW w:w="87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0.73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8+857</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9+247</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0.38</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0.49</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9+247</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10+628</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0.38</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0.49</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右干渠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1+187</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19119</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1.04</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1.35</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1+187</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2+286</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19119</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1.04</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1.35</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2+286</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3+717</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8842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0.48</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3+717</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4+535</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8842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0.48</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4+535</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5+436</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6632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0.36</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0.47</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5+436</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6+165</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6632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0.36</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0.47</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6+165</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7+034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6632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0.36</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0.47</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7+034</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7+678</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6632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0.36</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0.47</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1.1</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西方湾支渠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1+222</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1750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1+222</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1+904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1750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0.0020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1+904</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4+020</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1750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大石支渠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1+662</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3100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1+662</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2+964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3100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2+964</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4+009</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3100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4+009</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5+464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3100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0.0008</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双江支渠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0+648</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0.11</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0+648</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1+351</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0.11</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1+351</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2+404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0.11</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0.0040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天宫堂支渠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1+412</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3200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0.0007</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1+412</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2+975</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3200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2+975</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4+484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3200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0.17</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拦沟堰支渠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0+936</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1850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0.0030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0+936</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2+178</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1850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0.0040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吉祥支渠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0+544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10300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0.56</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0.73</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0+544</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0+807</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9200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0.65</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0+827</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0+845</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9200</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0.50</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0.65</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1.2</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猫鼻梁支渠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1+794</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2202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0.12</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0.16</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1+794</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6+367</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2202</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0.12</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0.16</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0.0005</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restart"/>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福田沟支渠</w:t>
                  </w: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0+000</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1+058</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2018</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0.11</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0.31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3" w:type="dxa"/>
                  <w:vMerge w:val="continue"/>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p>
              </w:tc>
              <w:tc>
                <w:tcPr>
                  <w:tcW w:w="79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1+058</w:t>
                  </w:r>
                </w:p>
              </w:tc>
              <w:tc>
                <w:tcPr>
                  <w:tcW w:w="90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2+002</w:t>
                  </w:r>
                </w:p>
              </w:tc>
              <w:tc>
                <w:tcPr>
                  <w:tcW w:w="927"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2018</w:t>
                  </w:r>
                </w:p>
              </w:tc>
              <w:tc>
                <w:tcPr>
                  <w:tcW w:w="73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0.11</w:t>
                  </w:r>
                </w:p>
              </w:tc>
              <w:tc>
                <w:tcPr>
                  <w:tcW w:w="764"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0.14</w:t>
                  </w:r>
                </w:p>
              </w:tc>
              <w:tc>
                <w:tcPr>
                  <w:tcW w:w="87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0.0010</w:t>
                  </w:r>
                </w:p>
              </w:tc>
              <w:tc>
                <w:tcPr>
                  <w:tcW w:w="763"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0.017</w:t>
                  </w:r>
                </w:p>
              </w:tc>
              <w:tc>
                <w:tcPr>
                  <w:tcW w:w="696"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0.8</w:t>
                  </w:r>
                </w:p>
              </w:tc>
              <w:tc>
                <w:tcPr>
                  <w:tcW w:w="678" w:type="dxa"/>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sz w:val="21"/>
                      <w:szCs w:val="21"/>
                    </w:rPr>
                    <w:t>0.25</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firstLine="482"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w:t>
            </w:r>
            <w:r>
              <w:rPr>
                <w:rFonts w:hint="eastAsia" w:ascii="Times New Roman" w:hAnsi="Times New Roman" w:eastAsia="宋体" w:cs="Times New Roman"/>
                <w:b/>
                <w:bCs/>
                <w:snapToGrid w:val="0"/>
                <w:color w:val="auto"/>
                <w:kern w:val="0"/>
                <w:sz w:val="24"/>
                <w:szCs w:val="24"/>
                <w:lang w:val="en-US" w:eastAsia="zh-CN" w:bidi="ar-SA"/>
              </w:rPr>
              <w:t>5</w:t>
            </w:r>
            <w:r>
              <w:rPr>
                <w:rFonts w:hint="default" w:ascii="Times New Roman" w:hAnsi="Times New Roman" w:eastAsia="宋体" w:cs="Times New Roman"/>
                <w:b/>
                <w:bCs/>
                <w:snapToGrid w:val="0"/>
                <w:color w:val="auto"/>
                <w:kern w:val="0"/>
                <w:sz w:val="24"/>
                <w:szCs w:val="24"/>
                <w:lang w:val="en-US" w:eastAsia="zh-CN" w:bidi="ar-SA"/>
              </w:rPr>
              <w:t>）天宫堂支渠提升泵</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1）泵站设计</w:t>
            </w:r>
          </w:p>
          <w:p>
            <w:pPr>
              <w:pStyle w:val="13"/>
              <w:keepNext w:val="0"/>
              <w:keepLines w:val="0"/>
              <w:pageBreakBefore w:val="0"/>
              <w:widowControl/>
              <w:kinsoku/>
              <w:wordWrap/>
              <w:overflowPunct/>
              <w:topLinePunct/>
              <w:autoSpaceDE w:val="0"/>
              <w:autoSpaceDN w:val="0"/>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原天宫堂支渠现状在成达铁路处中断，本工程整治设计沿现状硬化道路，从渠线西侧的铁路隧洞顶部绕行接续。因铁路隧洞顶部高于渠道上、下游断口，本设计于上游断口附近（桩号ZT1+190）低洼点新建天宫堂提升泵站，通过管道将上游渠道来水提升翻越铁路隧洞顶部，并输送至下游断口。</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天宫堂提升泵站包括进水池、泵房、扬水管3个部分。</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en-US" w:eastAsia="zh-CN" w:bidi="ar-SA"/>
              </w:rPr>
              <w:t>根据《灌溉与排水工程设计标准》（GB50288-2018）、《水利水电工程等级划分及设计标准》（SL252-2017）以及《防洪标准》（GB50201-2014）的规定，新建提灌站建筑物级别为5级，其防洪标准为10年一遇。</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泵房布置根据泵房的总体布置要求和站址地质条件，机电设备型号和参数，进、出水管道，电源进线方向，对外交通以及有利于泵房施工、机组安装与检修和工程管理等确定。</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en-US" w:eastAsia="zh-CN" w:bidi="ar-SA"/>
              </w:rPr>
              <w:t>①</w:t>
            </w:r>
            <w:r>
              <w:rPr>
                <w:rFonts w:hint="default" w:ascii="Times New Roman" w:hAnsi="Times New Roman" w:eastAsia="宋体" w:cs="Times New Roman"/>
                <w:snapToGrid w:val="0"/>
                <w:color w:val="auto"/>
                <w:kern w:val="0"/>
                <w:sz w:val="24"/>
                <w:szCs w:val="24"/>
                <w:lang w:val="zh-CN" w:eastAsia="zh-CN" w:bidi="ar-SA"/>
              </w:rPr>
              <w:t>泵房</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天宫堂提升泵站泵房内安装布置2台单级单吸卧式离心泵及相应进出水管道、电气柜、开关柜、真空泵等。设计</w:t>
            </w:r>
            <w:r>
              <w:rPr>
                <w:rFonts w:hint="default" w:ascii="Times New Roman" w:hAnsi="Times New Roman" w:eastAsia="宋体" w:cs="Times New Roman"/>
                <w:snapToGrid w:val="0"/>
                <w:color w:val="auto"/>
                <w:kern w:val="0"/>
                <w:sz w:val="24"/>
                <w:szCs w:val="24"/>
                <w:lang w:val="zh-CN" w:eastAsia="zh-CN" w:bidi="ar-SA"/>
              </w:rPr>
              <w:t>泵房平面尺寸</w:t>
            </w:r>
            <w:r>
              <w:rPr>
                <w:rFonts w:hint="default" w:ascii="Times New Roman" w:hAnsi="Times New Roman" w:eastAsia="宋体" w:cs="Times New Roman"/>
                <w:snapToGrid w:val="0"/>
                <w:color w:val="auto"/>
                <w:kern w:val="0"/>
                <w:sz w:val="24"/>
                <w:szCs w:val="24"/>
                <w:lang w:val="en-US" w:eastAsia="zh-CN" w:bidi="ar-SA"/>
              </w:rPr>
              <w:t>7.00m×7.00m，满足水泵机组安装要求。</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天宫堂提升泵站采用单层C25钢筋砼框架结构，独立基础，屋顶为人字坡屋面。泵房地坪高程319.00m，外部地面高程318.80m，立柱顶高程322.50m，屋顶高程323.00m。泵房四角各1根C25钢筋砼立柱，截面尺寸0.30m×0.30m，柱底基础平面尺寸1.50m×1.50m，厚0.50m，下设0.10m厚C15素砼垫层，基础埋深1.30m；柱间下部C25钢筋砼地梁高出泵房外部地面0.20m，截面尺寸0.30m×0.70m；地梁中间地面夯实后浇筑0.20m厚C20素砼地坪，地坪与地梁顶齐平；柱顶之间设C25钢筋砼连系梁，截面尺寸0.25m×0.25m；屋面为0.10m厚C25钢筋砼板，两侧坡度1:7，挑出两侧墙体0.60m；四面墙体采用M7.5砌筑普通24砖墙；墙体靠进水侧浇筑3.00m宽0.30m厚C20砼机墩，并于靠墙沿线留截面尺寸0.05m×1.00m的排水沟。</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泵房内墙面做法15mm厚1:2.5石灰膏砂浆打底分层抹平+白色乳胶漆饰面；泵房外墙面做法12mm厚1:2水泥砂浆打底扫毛+6厚1:2.5水泥砂浆抹平+黄色真石漆饰面（底层+薄质主层+透明面层两遍+罩面）；泵房屋面为人字坡结构，不上人，无保温隔热，做法结构找坡2%+20mm厚1:3水泥砂浆找平+高聚物改性沥青防水卷材+涂料保护层+20mm厚1:3水泥砂浆面层。</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②进水池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进水池承接天宫堂支渠上游来水，采用开敞式圆形砌砖泵站，设计容积200m3，底板高程317.40m，池壁顶高程320.00m。底板为0.20m厚C25钢筋砼，池壁高2.60m，其中下半部分为M7.5浆砌37砖，上半部分为M7.5浆砌24砖，内壁M10砂浆抹面；池内外通过C25钢筋砼梯步连结；溢流管距离池壁顶0.30m，采用DN200PE100级管，放空管与池底平齐，采用DN200PE100级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③扬水管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扬水管从泵房外侧C20镇墩开始沿现状硬化道路布置，从成达铁路隧洞顶部绕行至渠道下游断口处，总长368.00m。扬水管为DN400PE100级管，压力等级1.0MPa。管道采用沟埋式安装，底宽1.05m，开挖边坡1:0.5，开挖深度1.30m，沟槽填埋要求如下图。扬水管弯折处设置C20砼镇墩，镇墩尺寸1.20m×1.20m×1.20m，共8个。</w:t>
            </w:r>
          </w:p>
          <w:p>
            <w:pPr>
              <w:pStyle w:val="3"/>
              <w:spacing w:line="240" w:lineRule="auto"/>
              <w:ind w:firstLine="0" w:firstLineChars="0"/>
              <w:jc w:val="center"/>
              <w:rPr>
                <w:rFonts w:hint="default" w:ascii="Times New Roman" w:hAnsi="Times New Roman" w:eastAsia="宋体" w:cs="Times New Roman"/>
                <w:color w:val="0000FF"/>
              </w:rPr>
            </w:pPr>
            <w:r>
              <w:rPr>
                <w:rFonts w:hint="default" w:ascii="Times New Roman" w:hAnsi="Times New Roman" w:eastAsia="宋体" w:cs="Times New Roman"/>
              </w:rPr>
              <w:drawing>
                <wp:inline distT="0" distB="0" distL="0" distR="0">
                  <wp:extent cx="4987290" cy="2279650"/>
                  <wp:effectExtent l="0" t="0" r="381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2"/>
                          <a:stretch>
                            <a:fillRect/>
                          </a:stretch>
                        </pic:blipFill>
                        <pic:spPr>
                          <a:xfrm>
                            <a:off x="0" y="0"/>
                            <a:ext cx="4987290" cy="22796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0" w:line="360" w:lineRule="auto"/>
              <w:jc w:val="center"/>
              <w:textAlignment w:val="baseline"/>
              <w:rPr>
                <w:rFonts w:hint="default" w:ascii="Times New Roman" w:hAnsi="Times New Roman" w:eastAsia="宋体" w:cs="Times New Roman"/>
                <w:b/>
                <w:bCs/>
                <w:snapToGrid w:val="0"/>
                <w:color w:val="000000"/>
                <w:spacing w:val="8"/>
                <w:kern w:val="0"/>
                <w:position w:val="20"/>
                <w:sz w:val="21"/>
                <w:szCs w:val="21"/>
                <w:lang w:val="en-US" w:eastAsia="zh-CN" w:bidi="ar-SA"/>
              </w:rPr>
            </w:pPr>
            <w:r>
              <w:rPr>
                <w:rFonts w:hint="default" w:ascii="Times New Roman" w:hAnsi="Times New Roman" w:eastAsia="宋体" w:cs="Times New Roman"/>
                <w:b/>
                <w:bCs/>
                <w:snapToGrid w:val="0"/>
                <w:color w:val="000000"/>
                <w:spacing w:val="8"/>
                <w:kern w:val="0"/>
                <w:position w:val="20"/>
                <w:sz w:val="21"/>
                <w:szCs w:val="21"/>
                <w:lang w:val="en-US" w:eastAsia="zh-CN" w:bidi="ar-SA"/>
              </w:rPr>
              <w:t>图 2-1</w:t>
            </w:r>
            <w:r>
              <w:rPr>
                <w:rFonts w:hint="eastAsia" w:ascii="Times New Roman" w:hAnsi="Times New Roman" w:eastAsia="宋体" w:cs="Times New Roman"/>
                <w:b/>
                <w:bCs/>
                <w:snapToGrid w:val="0"/>
                <w:color w:val="000000"/>
                <w:spacing w:val="8"/>
                <w:kern w:val="0"/>
                <w:position w:val="20"/>
                <w:sz w:val="21"/>
                <w:szCs w:val="21"/>
                <w:lang w:val="en-US" w:eastAsia="zh-CN" w:bidi="ar-SA"/>
              </w:rPr>
              <w:t>5</w:t>
            </w:r>
            <w:r>
              <w:rPr>
                <w:rFonts w:hint="default" w:ascii="Times New Roman" w:hAnsi="Times New Roman" w:eastAsia="宋体" w:cs="Times New Roman"/>
                <w:b/>
                <w:bCs/>
                <w:snapToGrid w:val="0"/>
                <w:color w:val="000000"/>
                <w:spacing w:val="8"/>
                <w:kern w:val="0"/>
                <w:position w:val="20"/>
                <w:sz w:val="21"/>
                <w:szCs w:val="21"/>
                <w:lang w:val="en-US" w:eastAsia="zh-CN" w:bidi="ar-SA"/>
              </w:rPr>
              <w:t xml:space="preserve"> 扬水管安装断面</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泵房选用的地基应</w:t>
            </w:r>
            <w:r>
              <w:rPr>
                <w:rFonts w:hint="default" w:ascii="Times New Roman" w:hAnsi="Times New Roman" w:eastAsia="宋体" w:cs="Times New Roman"/>
                <w:snapToGrid w:val="0"/>
                <w:color w:val="auto"/>
                <w:kern w:val="0"/>
                <w:sz w:val="24"/>
                <w:szCs w:val="24"/>
                <w:lang w:val="en-US" w:eastAsia="zh-CN" w:bidi="ar-SA"/>
              </w:rPr>
              <w:t>为新鲜基岩面或原状土，要求地基承载力不低于100kPa</w:t>
            </w:r>
            <w:r>
              <w:rPr>
                <w:rFonts w:hint="default" w:ascii="Times New Roman" w:hAnsi="Times New Roman" w:eastAsia="宋体" w:cs="Times New Roman"/>
                <w:snapToGrid w:val="0"/>
                <w:color w:val="auto"/>
                <w:kern w:val="0"/>
                <w:sz w:val="24"/>
                <w:szCs w:val="24"/>
                <w:lang w:val="zh-CN" w:eastAsia="zh-CN" w:bidi="ar-SA"/>
              </w:rPr>
              <w:t>。根据地质勘察，泵房现状覆土层主要为第四系全新统残坡积红粘土（Q4eld）及人工填土（Q4ml），其承载力根据相关规范和地方经验红粘土承载力特征值取120kPa（经验值）。若局部不满足要求的位置，按</w:t>
            </w:r>
            <w:r>
              <w:rPr>
                <w:rFonts w:hint="default" w:ascii="Times New Roman" w:hAnsi="Times New Roman" w:eastAsia="宋体" w:cs="Times New Roman"/>
                <w:snapToGrid w:val="0"/>
                <w:color w:val="auto"/>
                <w:kern w:val="0"/>
                <w:sz w:val="24"/>
                <w:szCs w:val="24"/>
                <w:lang w:val="en-US" w:eastAsia="zh-CN" w:bidi="ar-SA"/>
              </w:rPr>
              <w:t>0.80m厚块石换填处理</w:t>
            </w:r>
            <w:r>
              <w:rPr>
                <w:rFonts w:hint="default" w:ascii="Times New Roman" w:hAnsi="Times New Roman" w:eastAsia="宋体" w:cs="Times New Roman"/>
                <w:snapToGrid w:val="0"/>
                <w:color w:val="auto"/>
                <w:kern w:val="0"/>
                <w:sz w:val="24"/>
                <w:szCs w:val="24"/>
                <w:lang w:val="zh-CN"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水泵和电动机安装在共同的基础上。基础的作用是支撑并固定机组，使它运行平稳，不致发生剧烈震动，更不允许基础沦陷。本次设计基础采用C20砼现浇厚度为</w:t>
            </w:r>
            <w:r>
              <w:rPr>
                <w:rFonts w:hint="default" w:ascii="Times New Roman" w:hAnsi="Times New Roman" w:eastAsia="宋体" w:cs="Times New Roman"/>
                <w:snapToGrid w:val="0"/>
                <w:color w:val="auto"/>
                <w:kern w:val="0"/>
                <w:sz w:val="24"/>
                <w:szCs w:val="24"/>
                <w:lang w:val="en-US" w:eastAsia="zh-CN" w:bidi="ar-SA"/>
              </w:rPr>
              <w:t>3</w:t>
            </w:r>
            <w:r>
              <w:rPr>
                <w:rFonts w:hint="default" w:ascii="Times New Roman" w:hAnsi="Times New Roman" w:eastAsia="宋体" w:cs="Times New Roman"/>
                <w:snapToGrid w:val="0"/>
                <w:color w:val="auto"/>
                <w:kern w:val="0"/>
                <w:sz w:val="24"/>
                <w:szCs w:val="24"/>
                <w:lang w:val="zh-CN" w:eastAsia="zh-CN" w:bidi="ar-SA"/>
              </w:rPr>
              <w:t>0cm，浇筑在硬化后泵房底板上，施工时在现浇C20砼地坪上预埋槽钢方便泵机后期安装和固定。</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2）提升泵站水力</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①设计流量</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提升泵站设计流量应满足天宫堂支渠最大流量输水要求，根据前文水量平衡计算，取设计流量为Q=0.17m3/s。</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②管径计算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进出水管、扬水管管径计算公式为：</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object>
                <v:shape id="_x0000_i1025" o:spt="75" type="#_x0000_t75" style="height:35.25pt;width:51pt;" o:ole="t" filled="f" o:preferrelative="t" stroked="f" coordsize="21600,21600">
                  <v:path/>
                  <v:fill on="f" focussize="0,0"/>
                  <v:stroke on="f" joinstyle="miter"/>
                  <v:imagedata r:id="rId54" o:title=""/>
                  <o:lock v:ext="edit" aspectratio="t"/>
                  <w10:wrap type="none"/>
                  <w10:anchorlock/>
                </v:shape>
                <o:OLEObject Type="Embed" ProgID="Equation.3" ShapeID="_x0000_i1025" DrawAspect="Content" ObjectID="_1468075725" r:id="rId53">
                  <o:LockedField>false</o:LockedField>
                </o:OLEObject>
              </w:objec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式中：D——管路直径，m；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Q——水泵设计流量，m</w:t>
            </w:r>
            <w:r>
              <w:rPr>
                <w:rFonts w:hint="eastAsia" w:ascii="Times New Roman" w:hAnsi="Times New Roman" w:eastAsia="宋体" w:cs="Times New Roman"/>
                <w:snapToGrid w:val="0"/>
                <w:color w:val="auto"/>
                <w:kern w:val="0"/>
                <w:sz w:val="24"/>
                <w:szCs w:val="24"/>
                <w:lang w:val="en-US" w:eastAsia="zh-CN" w:bidi="ar-SA"/>
              </w:rPr>
              <w:t>3</w:t>
            </w:r>
            <w:r>
              <w:rPr>
                <w:rFonts w:hint="default" w:ascii="Times New Roman" w:hAnsi="Times New Roman" w:eastAsia="宋体" w:cs="Times New Roman"/>
                <w:snapToGrid w:val="0"/>
                <w:color w:val="auto"/>
                <w:kern w:val="0"/>
                <w:sz w:val="24"/>
                <w:szCs w:val="24"/>
                <w:lang w:val="en-US" w:eastAsia="zh-CN" w:bidi="ar-SA"/>
              </w:rPr>
              <w:t>/s；</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π——圆周率；</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υ——出水管流速取1.5～2.5m/s，本次取1.5m/s。</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 xml:space="preserve">经计算得管径D=380mm，综合考虑选择DN400PE100级管，压力等级1.0MPa，内径352.60mm。 </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③水头损失计算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管道水头损失计算包括沿程水头损失和局部水头损失，管道沿程水头损失按《村镇供水工程技术规范》式（7.3.7-1、2）计算，局部水头损失按照沿程水头损失的10%计算。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计算公式如下：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object>
                <v:shape id="_x0000_i1026" o:spt="75" type="#_x0000_t75" style="height:17.25pt;width:36pt;" o:ole="t" filled="f" o:preferrelative="t" stroked="f" coordsize="21600,21600">
                  <v:path/>
                  <v:fill on="f" focussize="0,0"/>
                  <v:stroke on="f" joinstyle="miter"/>
                  <v:imagedata r:id="rId56" o:title=""/>
                  <o:lock v:ext="edit" aspectratio="t"/>
                  <w10:wrap type="none"/>
                  <w10:anchorlock/>
                </v:shape>
                <o:OLEObject Type="Embed" ProgID="Equation.3" ShapeID="_x0000_i1026" DrawAspect="Content" ObjectID="_1468075726" r:id="rId55">
                  <o:LockedField>false</o:LockedField>
                </o:OLEObject>
              </w:object>
            </w:r>
            <w:r>
              <w:rPr>
                <w:rFonts w:hint="default" w:ascii="Times New Roman" w:hAnsi="Times New Roman" w:eastAsia="宋体" w:cs="Times New Roman"/>
                <w:snapToGrid w:val="0"/>
                <w:color w:val="auto"/>
                <w:kern w:val="0"/>
                <w:sz w:val="24"/>
                <w:szCs w:val="24"/>
                <w:lang w:val="en-US" w:eastAsia="zh-CN" w:bidi="ar-SA"/>
              </w:rPr>
              <w:t>；</w:t>
            </w:r>
            <w:r>
              <w:rPr>
                <w:rFonts w:hint="default" w:ascii="Times New Roman" w:hAnsi="Times New Roman" w:eastAsia="宋体" w:cs="Times New Roman"/>
                <w:snapToGrid w:val="0"/>
                <w:color w:val="auto"/>
                <w:kern w:val="0"/>
                <w:sz w:val="24"/>
                <w:szCs w:val="24"/>
                <w:lang w:val="en-US" w:eastAsia="zh-CN" w:bidi="ar-SA"/>
              </w:rPr>
              <w:object>
                <v:shape id="_x0000_i1027" o:spt="75" type="#_x0000_t75" style="height:18pt;width:120.75pt;" o:ole="t" filled="f" o:preferrelative="t" stroked="f" coordsize="21600,21600">
                  <v:path/>
                  <v:fill on="f" focussize="0,0"/>
                  <v:stroke on="f" joinstyle="miter"/>
                  <v:imagedata r:id="rId58" o:title=""/>
                  <o:lock v:ext="edit" aspectratio="t"/>
                  <w10:wrap type="none"/>
                  <w10:anchorlock/>
                </v:shape>
                <o:OLEObject Type="Embed" ProgID="Equation.3" ShapeID="_x0000_i1027" DrawAspect="Content" ObjectID="_1468075727" r:id="rId57">
                  <o:LockedField>false</o:LockedField>
                </o:OLEObject>
              </w:objec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式中：h1—沿程水头损失，m；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L—计算管段长度，m；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i—单位长度水头损失，m/m；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C—海曾威廉系数，根据规范：钢管取120，塑料管取140；</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Q—管段流量，m³/s；</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d—管道内径，m。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根据工程布置，天宫堂提升泵站扬水管长368m，计算得沿程水头损失为hl=3.09m，取局部水头损失hj=0.31m，共计3.40m。</w:t>
            </w:r>
          </w:p>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④设计扬程计算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zh-CN" w:eastAsia="zh-CN" w:bidi="ar-SA"/>
              </w:rPr>
              <w:t>水泵扬程计算</w:t>
            </w:r>
            <w:r>
              <w:rPr>
                <w:rFonts w:hint="default" w:ascii="Times New Roman" w:hAnsi="Times New Roman" w:eastAsia="宋体" w:cs="Times New Roman"/>
                <w:snapToGrid w:val="0"/>
                <w:color w:val="auto"/>
                <w:kern w:val="0"/>
                <w:sz w:val="24"/>
                <w:szCs w:val="24"/>
                <w:lang w:val="en-US" w:eastAsia="zh-CN" w:bidi="ar-SA"/>
              </w:rPr>
              <w:t>按照下列公式进行：</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H设=△h净+h损+H安</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式中：</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H设——水泵设计扬程；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△h净——水泵设计净扬程，</w:t>
            </w:r>
            <w:r>
              <w:rPr>
                <w:rFonts w:hint="default" w:ascii="Times New Roman" w:hAnsi="Times New Roman" w:eastAsia="宋体" w:cs="Times New Roman"/>
                <w:snapToGrid w:val="0"/>
                <w:color w:val="auto"/>
                <w:kern w:val="0"/>
                <w:sz w:val="24"/>
                <w:szCs w:val="24"/>
                <w:lang w:val="en-US" w:eastAsia="zh-CN" w:bidi="ar-SA"/>
              </w:rPr>
              <w:t>吸水高程与出水高程差值</w:t>
            </w:r>
            <w:r>
              <w:rPr>
                <w:rFonts w:hint="default" w:ascii="Times New Roman" w:hAnsi="Times New Roman" w:eastAsia="宋体" w:cs="Times New Roman"/>
                <w:snapToGrid w:val="0"/>
                <w:color w:val="auto"/>
                <w:kern w:val="0"/>
                <w:sz w:val="24"/>
                <w:szCs w:val="24"/>
                <w:lang w:val="zh-CN"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zh-CN" w:eastAsia="zh-CN" w:bidi="ar-SA"/>
              </w:rPr>
            </w:pPr>
            <w:r>
              <w:rPr>
                <w:rFonts w:hint="default" w:ascii="Times New Roman" w:hAnsi="Times New Roman" w:eastAsia="宋体" w:cs="Times New Roman"/>
                <w:snapToGrid w:val="0"/>
                <w:color w:val="auto"/>
                <w:kern w:val="0"/>
                <w:sz w:val="24"/>
                <w:szCs w:val="24"/>
                <w:lang w:val="zh-CN" w:eastAsia="zh-CN" w:bidi="ar-SA"/>
              </w:rPr>
              <w:t>h损——管道损失扬程；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根据天宫堂提升泵站布置，进水池吸水高程318.00m，扬水管最高点高程337.00m，即净扬程为19m。计算得设计扬程为22.40m。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三、骨干排水沟工程设计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现状黑龙凼水库灌区干支渠多为傍山渠道，渠道两侧坡面洪水直接入渠，考虑灌区现状渠道均为已成渠道，本阶段主要对现有渠道进行整治改造，灌区仍采用原有的灌排合一的渠道输水体系，不新增骨干排水工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四、骨干渠（沟）系建筑物及配套设施（管理设施）设计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工程整治渠系建筑物共计51处长4.176km，均为隧洞。同时，灌区配套建设小型渠系建筑物149处（分水闸8处，人行桥27座，节制闸5座，山溪渡槽5座，放水口18处，闸阀井24处，沉砂池62处）。为方便灌区运行管理，新建巡检道路长0.5km，在灌区各渠道布设标志牌150个、公里桩52个、竣工碑1个。</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1</w:t>
            </w:r>
            <w:r>
              <w:rPr>
                <w:rFonts w:hint="default" w:ascii="Times New Roman" w:hAnsi="Times New Roman" w:eastAsia="宋体" w:cs="Times New Roman"/>
                <w:snapToGrid w:val="0"/>
                <w:color w:val="auto"/>
                <w:kern w:val="0"/>
                <w:sz w:val="24"/>
                <w:szCs w:val="24"/>
                <w:lang w:val="en-US" w:eastAsia="zh-CN" w:bidi="ar-SA"/>
              </w:rPr>
              <w:t>）隧洞</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本工程整治隧洞共计51处，长4.176km。新（续）建隧洞共计11处，长2.888km。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1）整治隧洞设计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从现场情况来看，现状已衬砌隧洞存在的问题主要为：部分浆砌条石直墙勾缝砂浆脱落，洞身条石风化破碎，底板淤积明显，部分隧洞洞内存在拱顶或洞身垮塌现象。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考虑洞内施工不便，本次对隧洞进出口底板开挖土方后浇筑8cm厚C25砼底板，对边墙清理后进行挂不锈钢丝网，M10砂浆抹面（厚5cm）。对于长度在200m左右的洞段进行全段底板土方开挖。</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隧洞整治情况具体见下表。</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eastAsia"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zh-CN" w:bidi="ar-SA"/>
              </w:rPr>
              <w:t>2-</w:t>
            </w:r>
            <w:r>
              <w:rPr>
                <w:rFonts w:hint="eastAsia" w:ascii="Times New Roman" w:hAnsi="Times New Roman" w:eastAsia="宋体" w:cs="Times New Roman"/>
                <w:b/>
                <w:snapToGrid w:val="0"/>
                <w:color w:val="auto"/>
                <w:kern w:val="0"/>
                <w:sz w:val="21"/>
                <w:szCs w:val="21"/>
                <w:lang w:val="en-US" w:eastAsia="zh-CN" w:bidi="ar-SA"/>
              </w:rPr>
              <w:t>19</w:t>
            </w:r>
            <w:r>
              <w:rPr>
                <w:rFonts w:hint="default" w:ascii="Times New Roman" w:hAnsi="Times New Roman" w:eastAsia="宋体" w:cs="Times New Roman"/>
                <w:b/>
                <w:snapToGrid w:val="0"/>
                <w:color w:val="auto"/>
                <w:kern w:val="0"/>
                <w:sz w:val="21"/>
                <w:szCs w:val="21"/>
                <w:lang w:val="en-US" w:eastAsia="en-US" w:bidi="ar-SA"/>
              </w:rPr>
              <w:t xml:space="preserve"> 隧洞整治情况表</w:t>
            </w:r>
          </w:p>
          <w:tbl>
            <w:tblPr>
              <w:tblStyle w:val="11"/>
              <w:tblpPr w:leftFromText="180" w:rightFromText="180" w:vertAnchor="text" w:horzAnchor="page" w:tblpXSpec="center" w:tblpY="9"/>
              <w:tblOverlap w:val="never"/>
              <w:tblW w:w="77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66"/>
              <w:gridCol w:w="1155"/>
              <w:gridCol w:w="1275"/>
              <w:gridCol w:w="1110"/>
              <w:gridCol w:w="1245"/>
              <w:gridCol w:w="1350"/>
              <w:gridCol w:w="83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渠道名称</w:t>
                  </w:r>
                </w:p>
              </w:tc>
              <w:tc>
                <w:tcPr>
                  <w:tcW w:w="115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起始桩号</w:t>
                  </w:r>
                </w:p>
              </w:tc>
              <w:tc>
                <w:tcPr>
                  <w:tcW w:w="127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终止桩号</w:t>
                  </w:r>
                </w:p>
              </w:tc>
              <w:tc>
                <w:tcPr>
                  <w:tcW w:w="111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长度</w:t>
                  </w:r>
                </w:p>
              </w:tc>
              <w:tc>
                <w:tcPr>
                  <w:tcW w:w="124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隧洞尺寸</w:t>
                  </w:r>
                </w:p>
              </w:tc>
              <w:tc>
                <w:tcPr>
                  <w:tcW w:w="135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已衬砌长度</w:t>
                  </w:r>
                </w:p>
              </w:tc>
              <w:tc>
                <w:tcPr>
                  <w:tcW w:w="83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restart"/>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左干渠</w:t>
                  </w:r>
                </w:p>
              </w:tc>
              <w:tc>
                <w:tcPr>
                  <w:tcW w:w="115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Z0+032</w:t>
                  </w:r>
                </w:p>
              </w:tc>
              <w:tc>
                <w:tcPr>
                  <w:tcW w:w="127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Z0+241</w:t>
                  </w:r>
                </w:p>
              </w:tc>
              <w:tc>
                <w:tcPr>
                  <w:tcW w:w="111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209</w:t>
                  </w:r>
                </w:p>
              </w:tc>
              <w:tc>
                <w:tcPr>
                  <w:tcW w:w="124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209</w:t>
                  </w:r>
                </w:p>
              </w:tc>
              <w:tc>
                <w:tcPr>
                  <w:tcW w:w="83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Z0+480</w:t>
                  </w:r>
                </w:p>
              </w:tc>
              <w:tc>
                <w:tcPr>
                  <w:tcW w:w="127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Z0+869</w:t>
                  </w:r>
                </w:p>
              </w:tc>
              <w:tc>
                <w:tcPr>
                  <w:tcW w:w="111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389</w:t>
                  </w:r>
                </w:p>
              </w:tc>
              <w:tc>
                <w:tcPr>
                  <w:tcW w:w="124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389</w:t>
                  </w:r>
                </w:p>
              </w:tc>
              <w:tc>
                <w:tcPr>
                  <w:tcW w:w="83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Z0+907</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Z1+248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341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341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Z1+721</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Z1+819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Z1+858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Z2+089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Z2+134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Z2+390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256</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256</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Z2+446</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Z2+775</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329</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329</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Z3+028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Z3+260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232</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232</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Z3+354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Z3+818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464</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464</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Z3+851</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Z4+528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677</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677</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Z4+564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Z5+916</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1352</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1352</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Z5+942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Z6+550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Z6+574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Z7+100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526</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526</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Z7+222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Z7+267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45</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45</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Z7+395</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Z7+578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183</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183</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Z8+130</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Z8+471</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341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341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Z8+507</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Z8+794</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287</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287</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Z9+004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Z9+135</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Z9+948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Z10+087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139</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139</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Z10+108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Z10+359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Z10+385</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Z10+610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225</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225</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restart"/>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大石支渠</w:t>
                  </w: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ZD0+000</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ZD0+207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207</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207</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ZD1+978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ZD2+458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480</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480</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ZD3+546</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ZD4+009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463</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463</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ZD5+288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ZD5+464</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176</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176</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restart"/>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双江支渠</w:t>
                  </w: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ZS0+648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ZS0+929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ZS1+130</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ZS1+223</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93</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93</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ZS1+351</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ZS1+427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76</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76</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ZS2+251</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ZS2+404</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153</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153</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restart"/>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天宫堂支渠</w:t>
                  </w: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ZT0+000</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ZT0+150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150</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150</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ZT0+646</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ZT0+933</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287</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287</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ZT2+308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ZT2+539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ZT3+404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ZT3+715</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311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311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ZT4+154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ZT4+312</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restart"/>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右干渠</w:t>
                  </w: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Y0+231</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Y0+830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599</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599</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Y0+844</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Y0+962</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Y0+982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Y1+187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205</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205</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Y1+299</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Y1+477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178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178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Y1+482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Y1+759</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277</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277</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Y2+328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Y3+036</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708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708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Y3+168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Y3+717</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549</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549</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Y3+725</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Y4+535</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810</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810</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Y4+542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Y5+166</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624</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624</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Y5+172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Y5+436</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264</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264</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Y5+463</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Y5+761</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298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298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Y5+808</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Y6+040</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232</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232</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Y6+165</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Y7+034</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869</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869</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Y7+042</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Y7+543</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501</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501</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66" w:type="dxa"/>
                  <w:vMerge w:val="continue"/>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p>
              </w:tc>
              <w:tc>
                <w:tcPr>
                  <w:tcW w:w="115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Y7+550</w:t>
                  </w:r>
                </w:p>
              </w:tc>
              <w:tc>
                <w:tcPr>
                  <w:tcW w:w="127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Y7+678</w:t>
                  </w:r>
                </w:p>
              </w:tc>
              <w:tc>
                <w:tcPr>
                  <w:tcW w:w="11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128</w:t>
                  </w:r>
                </w:p>
              </w:tc>
              <w:tc>
                <w:tcPr>
                  <w:tcW w:w="124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1.1×1.8</w:t>
                  </w:r>
                </w:p>
              </w:tc>
              <w:tc>
                <w:tcPr>
                  <w:tcW w:w="135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128</w:t>
                  </w:r>
                </w:p>
              </w:tc>
              <w:tc>
                <w:tcPr>
                  <w:tcW w:w="83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整治</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2）新建隧洞设计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①断面型式选择</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隧洞拟选用便于施工的圆拱直墙型（城门洞型）和受力条件较好的马蹄型两种断面型式进行比较。经两种断面型式每米长度的工程量和投资比较可以看出，尽管马蹄型断面比城门洞型断面工程量略少，但其施工难度较大，单位长度的相对投资城门洞型比马蹄型断面经济，并且城门洞型结构型式便于与隧洞前后的明渠或暗渠断面相衔接，水流条件较好。经综合考虑，隧洞断面型式选用圆拱直墙型。</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②衬砌设计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地勘成果，11处隧洞隧址区岩石的岩性主要为泥岩和砂岩互层，砂岩相对于泥岩，强度较高，为隧道围岩级别主控岩层，因此围岩级别根据砂岩确定。根据砂岩单轴饱和抗压强度标准值判定为较软岩；据现场岩性判定，隧址区砂岩岩体完整性系数为较完整，确定围岩级别为Ⅳ级。隧洞成洞条件较好，但洞身围岩岩性较软，易风化，应进行衬砌保护；同时为了减少隧洞过流断面，需减低隧洞糙率，因此隧洞需采用全断面衬砌。根据《水利水电工程地质勘察规范》（GB 50487-2008）附录N表N.0.1围岩稳定性评价，“Ⅲ类围岩，支护类型为喷混凝土、系统锚杆加钢筋网；Ⅳ类及Ⅴ类围岩，支护类型为喷混凝土、系统锚杆加钢筋网，刚性支护，并浇筑混凝土衬砌。”结合工程实际，本次隧洞开挖后应进行一次支护和永久衬砌。</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 xml:space="preserve">一次支护：要求洞挖爆破后洞段内的一次支护需紧跟工作面进行，以确保围岩的稳定，支护采用HEB-160钢支撑支护或钢拱架支护，并对隧洞的边顶拱部位进行系统锚杆进行支护，锚杆规格型号为φ22、L=2.0m。依据《水工隧洞设计规范》条文9.5.13，“锚杆的间距不宜大于其长度的1/2，Ⅳ、Ⅴ类围岩中的锚杆间距宜为0.5~1.0m，并不得大于1.5m。”确定锚杆间距为1.0m，排距为2.5m。 </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永久衬砌：根据地质条件和已建成的类似工程经验，Ⅳ类围岩洞段若采用分离式衬砌，底板及边墙下部容易开裂、变形，因此本阶段采用全封闭式钢筋砼结构衬砌。依据《水工隧洞设计规范》条文9.3.1，“单层钢筋混凝土衬砌厚度不宜小于0.3m，双层钢筋混凝土衬砌厚度不宜小于0.4m。”本次隧洞洞顶、洞壁及底板均按C25单层钢筋混凝土进行衬砌，厚度取0.3m，衬砌后的洞内净宽为1.5m×1.8m。同时，隧洞衬砌后还应对洞顶进行回填灌浆，灌浆范围为洞顶120°。隧洞衬砌纵向每10m设一通缝，缝宽2cm并设橡胶止水带至拱顶排水孔处，缝内采用沥青麻筋填充。</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隧洞进、出口段基本为Ⅳ、Ⅴ类围岩，受风化作用影响相对较重，故稳定性差。隧洞进出口段埋深较浅采用封闭的钢筋砼衬砌，洞脸顶部按地质提供的永久稳定边坡进行开挖，洞脸顶部设挡土墙，墙后设排水沟，以确保洞脸的稳定。洞脸开挖时，对局部软弱及破碎地段进行挂网喷锚支护，挂网钢筋为φ6.5@20×20cm，喷C20砼厚8cm，锚杆规格型号为φ22、L=3.0m、间排距1.5m。洞顶及止水高度以上侧墙设φ50PVC排水管，排水管间距为1.0m，排距为3.0m，并预埋反虑包。</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③隧洞水力计算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隧洞为无压隧洞，根据《规范》条文5.3.1，6.1.3要求，“调水工程输水隧洞横断面尺寸，应根据隧洞的进出口高程和设计（加大）流量确定”，“无压隧洞洞身过流能力，长洞应按均匀流计算，短洞可按非均匀流计算。”本次拟建隧洞洞长L≥8D（洞高），为长洞。</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均匀流水深采用如下公式计算：</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drawing>
                <wp:inline distT="0" distB="0" distL="0" distR="0">
                  <wp:extent cx="826770" cy="248920"/>
                  <wp:effectExtent l="0" t="0" r="11430" b="177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826770" cy="248920"/>
                          </a:xfrm>
                          <a:prstGeom prst="rect">
                            <a:avLst/>
                          </a:prstGeom>
                          <a:noFill/>
                          <a:ln>
                            <a:noFill/>
                          </a:ln>
                        </pic:spPr>
                      </pic:pic>
                    </a:graphicData>
                  </a:graphic>
                </wp:inline>
              </w:drawing>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式中：Q—设计流量，m³/s；</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R—水力半径，m；</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A—水流的断面面积，m2；</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i—纵坡降；</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C—谢才系数，</w:t>
            </w:r>
            <w:r>
              <w:rPr>
                <w:rFonts w:hint="default" w:ascii="Times New Roman" w:hAnsi="Times New Roman" w:eastAsia="宋体" w:cs="Times New Roman"/>
                <w:snapToGrid w:val="0"/>
                <w:color w:val="auto"/>
                <w:kern w:val="0"/>
                <w:sz w:val="24"/>
                <w:szCs w:val="24"/>
                <w:lang w:val="en-US" w:eastAsia="zh-CN" w:bidi="ar-SA"/>
              </w:rPr>
              <w:object>
                <v:shape id="_x0000_i1028" o:spt="75" type="#_x0000_t75" style="height:33.75pt;width:48.75pt;" o:ole="t" filled="f" o:preferrelative="t" stroked="f" coordsize="21600,21600">
                  <v:path/>
                  <v:fill on="f" focussize="0,0"/>
                  <v:stroke on="f" joinstyle="miter"/>
                  <v:imagedata r:id="rId61" o:title=""/>
                  <o:lock v:ext="edit" aspectratio="t"/>
                  <w10:wrap type="none"/>
                  <w10:anchorlock/>
                </v:shape>
                <o:OLEObject Type="Embed" ProgID="Equation.3" ShapeID="_x0000_i1028" DrawAspect="Content" ObjectID="_1468075728" r:id="rId60">
                  <o:LockedField>false</o:LockedField>
                </o:OLEObject>
              </w:object>
            </w:r>
            <w:r>
              <w:rPr>
                <w:rFonts w:hint="default" w:ascii="Times New Roman" w:hAnsi="Times New Roman" w:eastAsia="宋体" w:cs="Times New Roman"/>
                <w:snapToGrid w:val="0"/>
                <w:color w:val="auto"/>
                <w:kern w:val="0"/>
                <w:sz w:val="24"/>
                <w:szCs w:val="24"/>
                <w:lang w:val="en-US"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pacing w:val="8"/>
                <w:position w:val="20"/>
                <w:sz w:val="24"/>
                <w:szCs w:val="24"/>
              </w:rPr>
            </w:pPr>
            <w:r>
              <w:rPr>
                <w:rFonts w:hint="default" w:ascii="Times New Roman" w:hAnsi="Times New Roman" w:eastAsia="宋体" w:cs="Times New Roman"/>
                <w:snapToGrid w:val="0"/>
                <w:color w:val="auto"/>
                <w:kern w:val="0"/>
                <w:sz w:val="24"/>
                <w:szCs w:val="24"/>
                <w:lang w:val="en-US" w:eastAsia="zh-CN" w:bidi="ar-SA"/>
              </w:rPr>
              <w:t>n—衬砌材料的糙率，取0.015。</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20</w:t>
            </w:r>
            <w:r>
              <w:rPr>
                <w:rFonts w:hint="default" w:ascii="Times New Roman" w:hAnsi="Times New Roman" w:eastAsia="宋体" w:cs="Times New Roman"/>
                <w:b/>
                <w:snapToGrid w:val="0"/>
                <w:color w:val="auto"/>
                <w:kern w:val="0"/>
                <w:sz w:val="21"/>
                <w:szCs w:val="21"/>
                <w:lang w:val="en-US" w:eastAsia="en-US" w:bidi="ar-SA"/>
              </w:rPr>
              <w:t xml:space="preserve"> 灌区新建隧洞结构尺寸统计表</w:t>
            </w:r>
          </w:p>
          <w:tbl>
            <w:tblPr>
              <w:tblStyle w:val="11"/>
              <w:tblpPr w:leftFromText="180" w:rightFromText="180" w:vertAnchor="text" w:horzAnchor="page" w:tblpXSpec="center" w:tblpY="9"/>
              <w:tblOverlap w:val="never"/>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05"/>
              <w:gridCol w:w="854"/>
              <w:gridCol w:w="1085"/>
              <w:gridCol w:w="1130"/>
              <w:gridCol w:w="782"/>
              <w:gridCol w:w="615"/>
              <w:gridCol w:w="885"/>
              <w:gridCol w:w="795"/>
              <w:gridCol w:w="731"/>
              <w:gridCol w:w="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序号</w:t>
                  </w:r>
                </w:p>
              </w:tc>
              <w:tc>
                <w:tcPr>
                  <w:tcW w:w="85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隧洞</w:t>
                  </w:r>
                </w:p>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名称</w:t>
                  </w:r>
                </w:p>
              </w:tc>
              <w:tc>
                <w:tcPr>
                  <w:tcW w:w="10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进口桩号</w:t>
                  </w:r>
                </w:p>
              </w:tc>
              <w:tc>
                <w:tcPr>
                  <w:tcW w:w="113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出口桩号</w:t>
                  </w:r>
                </w:p>
              </w:tc>
              <w:tc>
                <w:tcPr>
                  <w:tcW w:w="7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断面形式</w:t>
                  </w:r>
                </w:p>
              </w:tc>
              <w:tc>
                <w:tcPr>
                  <w:tcW w:w="61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底宽（m）</w:t>
                  </w:r>
                </w:p>
              </w:tc>
              <w:tc>
                <w:tcPr>
                  <w:tcW w:w="8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直墙高（m）</w:t>
                  </w:r>
                </w:p>
              </w:tc>
              <w:tc>
                <w:tcPr>
                  <w:tcW w:w="79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比降</w:t>
                  </w:r>
                </w:p>
              </w:tc>
              <w:tc>
                <w:tcPr>
                  <w:tcW w:w="73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糙率</w:t>
                  </w:r>
                </w:p>
              </w:tc>
              <w:tc>
                <w:tcPr>
                  <w:tcW w:w="69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长度（m）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w:t>
                  </w:r>
                </w:p>
              </w:tc>
              <w:tc>
                <w:tcPr>
                  <w:tcW w:w="85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李氏祠隧洞</w:t>
                  </w:r>
                </w:p>
              </w:tc>
              <w:tc>
                <w:tcPr>
                  <w:tcW w:w="10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X0+472</w:t>
                  </w:r>
                </w:p>
              </w:tc>
              <w:tc>
                <w:tcPr>
                  <w:tcW w:w="113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X0+507</w:t>
                  </w:r>
                </w:p>
              </w:tc>
              <w:tc>
                <w:tcPr>
                  <w:tcW w:w="78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冉家村隧洞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X0+846</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X0+992</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李家大湾隧洞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X1+789</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X1+908</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张家湾隧洞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X2+419</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X2+608</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陪庆沟隧洞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X3+599</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X3+640</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6</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白林庵隧洞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J0+544</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J0+827</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7</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天灯垭隧洞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J2+163</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J2+621</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8</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廖家湾隧洞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J2+700</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J3+189</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9</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老戒寺隧洞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J4+773</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J5+127</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10</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张家湾隧洞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M5+046</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M5+392</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40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11</w:t>
                  </w:r>
                </w:p>
              </w:tc>
              <w:tc>
                <w:tcPr>
                  <w:tcW w:w="85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王家湾隧洞</w:t>
                  </w:r>
                </w:p>
              </w:tc>
              <w:tc>
                <w:tcPr>
                  <w:tcW w:w="10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MB0+035</w:t>
                  </w:r>
                </w:p>
              </w:tc>
              <w:tc>
                <w:tcPr>
                  <w:tcW w:w="113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MB0+463</w:t>
                  </w:r>
                </w:p>
              </w:tc>
              <w:tc>
                <w:tcPr>
                  <w:tcW w:w="78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城门洞型</w:t>
                  </w:r>
                </w:p>
              </w:tc>
              <w:tc>
                <w:tcPr>
                  <w:tcW w:w="61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8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1.37</w:t>
                  </w:r>
                </w:p>
              </w:tc>
              <w:tc>
                <w:tcPr>
                  <w:tcW w:w="79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0.001</w:t>
                  </w:r>
                </w:p>
              </w:tc>
              <w:tc>
                <w:tcPr>
                  <w:tcW w:w="73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0.015</w:t>
                  </w:r>
                </w:p>
              </w:tc>
              <w:tc>
                <w:tcPr>
                  <w:tcW w:w="69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428</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④隧洞结构设计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拟定的隧洞断面形式及衬砌方案，隧洞采用城门洞型，隧洞开挖后进行一次支护和永久衬砌。要求洞挖爆破后洞段内的一次支护需紧跟工作面进行，以确保围岩的稳定，支护采用HEB-160钢支撑支护或钢拱架支护，并对隧洞的边顶拱部位采用喷锚支护加钢筋网方式，喷砼厚8~10cm进行支护，锚杆规格型号为φ25、L=2.0m，间距为1.0m，排距为2.5m。对隧洞洞顶、洞壁及底板均按C25单层钢筋混凝土进行衬砌，衬砌厚度为0.3m，衬砌后的洞内净宽为1.5m×1.8m。同时，隧洞衬砌后还应对洞顶进行回填灌浆，灌浆范围为洞顶120°。隧洞衬砌纵向每10m设一通缝，缝宽2cm并设橡胶止水带至拱顶排水孔处，缝内采用沥青麻筋填充。</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2</w:t>
            </w:r>
            <w:r>
              <w:rPr>
                <w:rFonts w:hint="default" w:ascii="Times New Roman" w:hAnsi="Times New Roman" w:eastAsia="宋体" w:cs="Times New Roman"/>
                <w:snapToGrid w:val="0"/>
                <w:color w:val="auto"/>
                <w:kern w:val="0"/>
                <w:sz w:val="24"/>
                <w:szCs w:val="24"/>
                <w:lang w:val="en-US" w:eastAsia="zh-CN" w:bidi="ar-SA"/>
              </w:rPr>
              <w:t>）小型渠系建筑物</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根据灌区干支渠分布，结合渠道运行管理要求，共设置小型渠系建筑物149处。其中分水闸8处，人行桥27座，节制闸5座，山溪渡槽5座，放水口18处，闸阀井24处，沉砂池62处。</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1）分水闸</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灌区现状各支渠口分水闸锈蚀严重，无法正常使用，根据灌区干支渠总体布置的输配水要求，结合渠道整治，本次新建分水闸8座，其中左干渠5座，右干渠3座。</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次分水闸设计流量以及闸门尺寸与所在支渠灌溉流量、渠首断面尺寸保持一致，为了便于控制渠道对下级渠道的分水。分水闸闸墩、底板均采用C25钢筋砼浇筑，闸墩厚度0.7m，底板厚度0.5m，闸室采用M7.5浆砌砖砌筑。闸门采用一体化闸门，材质为铝合金。</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各支渠在分水闸旁设置了水位流量监测系统。水位流量监测系统主要由明渠流量计、网络通信模块、电源系统构成。前端设备采集水位数据，通过网络通信模块，将测得的数据传送至本地服务器进行数据解析，并通过智慧灌区运管平台进行展示。</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21</w:t>
            </w:r>
            <w:r>
              <w:rPr>
                <w:rFonts w:hint="default" w:ascii="Times New Roman" w:hAnsi="Times New Roman" w:eastAsia="宋体" w:cs="Times New Roman"/>
                <w:b/>
                <w:snapToGrid w:val="0"/>
                <w:color w:val="auto"/>
                <w:kern w:val="0"/>
                <w:sz w:val="21"/>
                <w:szCs w:val="21"/>
                <w:lang w:val="en-US" w:eastAsia="en-US" w:bidi="ar-SA"/>
              </w:rPr>
              <w:t xml:space="preserve"> 灌区分水闸情况统计表</w:t>
            </w:r>
          </w:p>
          <w:tbl>
            <w:tblPr>
              <w:tblStyle w:val="11"/>
              <w:tblpPr w:leftFromText="180" w:rightFromText="180" w:vertAnchor="text" w:horzAnchor="page" w:tblpXSpec="center" w:tblpY="9"/>
              <w:tblOverlap w:val="never"/>
              <w:tblW w:w="75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01"/>
              <w:gridCol w:w="1142"/>
              <w:gridCol w:w="923"/>
              <w:gridCol w:w="727"/>
              <w:gridCol w:w="762"/>
              <w:gridCol w:w="1084"/>
              <w:gridCol w:w="1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桩号</w:t>
                  </w:r>
                </w:p>
              </w:tc>
              <w:tc>
                <w:tcPr>
                  <w:tcW w:w="114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名称</w:t>
                  </w:r>
                </w:p>
              </w:tc>
              <w:tc>
                <w:tcPr>
                  <w:tcW w:w="92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流量（m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/s）</w:t>
                  </w:r>
                </w:p>
              </w:tc>
              <w:tc>
                <w:tcPr>
                  <w:tcW w:w="727"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净宽（m）</w:t>
                  </w:r>
                </w:p>
              </w:tc>
              <w:tc>
                <w:tcPr>
                  <w:tcW w:w="76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净高（m）</w:t>
                  </w:r>
                </w:p>
              </w:tc>
              <w:tc>
                <w:tcPr>
                  <w:tcW w:w="108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控制方式</w:t>
                  </w:r>
                </w:p>
              </w:tc>
              <w:tc>
                <w:tcPr>
                  <w:tcW w:w="191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Z4+510</w:t>
                  </w:r>
                </w:p>
              </w:tc>
              <w:tc>
                <w:tcPr>
                  <w:tcW w:w="114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1#分水闸</w:t>
                  </w:r>
                </w:p>
              </w:tc>
              <w:tc>
                <w:tcPr>
                  <w:tcW w:w="92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0.10</w:t>
                  </w:r>
                </w:p>
              </w:tc>
              <w:tc>
                <w:tcPr>
                  <w:tcW w:w="727"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76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108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西方湾支渠分水口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Z7+092</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0.17</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大石支渠分水口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Z8+857</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0.11</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双江支渠分水口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Z10+628</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0.17</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天宫堂支渠分水口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Z10+628</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0.10</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拦沟堰支渠分水口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Y2+286</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6#分水闸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0.56</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吉祥支渠分水口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Y4+535</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7#分水闸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0.12</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猫鼻梁支渠分水口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01"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Y7+678</w:t>
                  </w:r>
                </w:p>
              </w:tc>
              <w:tc>
                <w:tcPr>
                  <w:tcW w:w="11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8#分水闸</w:t>
                  </w:r>
                </w:p>
              </w:tc>
              <w:tc>
                <w:tcPr>
                  <w:tcW w:w="92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0.11</w:t>
                  </w:r>
                </w:p>
              </w:tc>
              <w:tc>
                <w:tcPr>
                  <w:tcW w:w="727"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76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0.8</w:t>
                  </w:r>
                </w:p>
              </w:tc>
              <w:tc>
                <w:tcPr>
                  <w:tcW w:w="10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91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福田沟支渠分水口</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2）节制闸</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闸门基础为砂岩或泥岩地基，允许承载力均不低于200kPa。灌区节制闸布置基本情况详见下表。</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eastAsia"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zh-CN" w:bidi="ar-SA"/>
              </w:rPr>
              <w:t>2-</w:t>
            </w:r>
            <w:r>
              <w:rPr>
                <w:rFonts w:hint="eastAsia" w:ascii="Times New Roman" w:hAnsi="Times New Roman" w:eastAsia="宋体" w:cs="Times New Roman"/>
                <w:b/>
                <w:snapToGrid w:val="0"/>
                <w:color w:val="auto"/>
                <w:kern w:val="0"/>
                <w:sz w:val="21"/>
                <w:szCs w:val="21"/>
                <w:lang w:val="en-US" w:eastAsia="zh-CN" w:bidi="ar-SA"/>
              </w:rPr>
              <w:t>22</w:t>
            </w:r>
            <w:r>
              <w:rPr>
                <w:rFonts w:hint="default" w:ascii="Times New Roman" w:hAnsi="Times New Roman" w:eastAsia="宋体" w:cs="Times New Roman"/>
                <w:b/>
                <w:snapToGrid w:val="0"/>
                <w:color w:val="auto"/>
                <w:kern w:val="0"/>
                <w:sz w:val="21"/>
                <w:szCs w:val="21"/>
                <w:lang w:val="en-US" w:eastAsia="en-US" w:bidi="ar-SA"/>
              </w:rPr>
              <w:t xml:space="preserve"> 灌区节制闸情况统计表</w:t>
            </w:r>
          </w:p>
          <w:tbl>
            <w:tblPr>
              <w:tblStyle w:val="11"/>
              <w:tblpPr w:leftFromText="180" w:rightFromText="180" w:vertAnchor="text" w:horzAnchor="page" w:tblpXSpec="center" w:tblpY="9"/>
              <w:tblOverlap w:val="never"/>
              <w:tblW w:w="75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943"/>
              <w:gridCol w:w="1073"/>
              <w:gridCol w:w="969"/>
              <w:gridCol w:w="785"/>
              <w:gridCol w:w="842"/>
              <w:gridCol w:w="1235"/>
              <w:gridCol w:w="1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桩号</w:t>
                  </w:r>
                </w:p>
              </w:tc>
              <w:tc>
                <w:tcPr>
                  <w:tcW w:w="107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名称</w:t>
                  </w:r>
                </w:p>
              </w:tc>
              <w:tc>
                <w:tcPr>
                  <w:tcW w:w="969"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流量（m3/s）</w:t>
                  </w:r>
                </w:p>
              </w:tc>
              <w:tc>
                <w:tcPr>
                  <w:tcW w:w="7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净宽（m)</w:t>
                  </w:r>
                </w:p>
              </w:tc>
              <w:tc>
                <w:tcPr>
                  <w:tcW w:w="84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净高（m)</w:t>
                  </w:r>
                </w:p>
              </w:tc>
              <w:tc>
                <w:tcPr>
                  <w:tcW w:w="123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控制</w:t>
                  </w:r>
                </w:p>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方式</w:t>
                  </w:r>
                </w:p>
              </w:tc>
              <w:tc>
                <w:tcPr>
                  <w:tcW w:w="170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Z4+536</w:t>
                  </w:r>
                </w:p>
              </w:tc>
              <w:tc>
                <w:tcPr>
                  <w:tcW w:w="107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1#节制闸</w:t>
                  </w:r>
                </w:p>
              </w:tc>
              <w:tc>
                <w:tcPr>
                  <w:tcW w:w="969"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0.96</w:t>
                  </w:r>
                </w:p>
              </w:tc>
              <w:tc>
                <w:tcPr>
                  <w:tcW w:w="7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84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23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706"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西方湾支渠分水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Z8+002</w:t>
                  </w:r>
                </w:p>
              </w:tc>
              <w:tc>
                <w:tcPr>
                  <w:tcW w:w="10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2#节制闸</w:t>
                  </w:r>
                </w:p>
              </w:tc>
              <w:tc>
                <w:tcPr>
                  <w:tcW w:w="96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0.79</w:t>
                  </w:r>
                </w:p>
              </w:tc>
              <w:tc>
                <w:tcPr>
                  <w:tcW w:w="7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8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23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70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大石支渠分水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Z8+867</w:t>
                  </w:r>
                </w:p>
              </w:tc>
              <w:tc>
                <w:tcPr>
                  <w:tcW w:w="10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3#节制闸</w:t>
                  </w:r>
                </w:p>
              </w:tc>
              <w:tc>
                <w:tcPr>
                  <w:tcW w:w="96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0.68</w:t>
                  </w:r>
                </w:p>
              </w:tc>
              <w:tc>
                <w:tcPr>
                  <w:tcW w:w="7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8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23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70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双江支渠分水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Y2+296</w:t>
                  </w:r>
                </w:p>
              </w:tc>
              <w:tc>
                <w:tcPr>
                  <w:tcW w:w="10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4#节制闸</w:t>
                  </w:r>
                </w:p>
              </w:tc>
              <w:tc>
                <w:tcPr>
                  <w:tcW w:w="96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0.48</w:t>
                  </w:r>
                </w:p>
              </w:tc>
              <w:tc>
                <w:tcPr>
                  <w:tcW w:w="7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8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23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70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吉祥支渠分水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94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Y4+540</w:t>
                  </w:r>
                </w:p>
              </w:tc>
              <w:tc>
                <w:tcPr>
                  <w:tcW w:w="10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5#节制闸</w:t>
                  </w:r>
                </w:p>
              </w:tc>
              <w:tc>
                <w:tcPr>
                  <w:tcW w:w="96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0.36</w:t>
                  </w:r>
                </w:p>
              </w:tc>
              <w:tc>
                <w:tcPr>
                  <w:tcW w:w="7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842"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23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手电两用</w:t>
                  </w:r>
                </w:p>
              </w:tc>
              <w:tc>
                <w:tcPr>
                  <w:tcW w:w="1706"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猫鼻梁支渠分水</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3）人行桥</w:t>
            </w:r>
          </w:p>
          <w:p>
            <w:pPr>
              <w:pStyle w:val="13"/>
              <w:keepNext w:val="0"/>
              <w:keepLines w:val="0"/>
              <w:pageBreakBefore w:val="0"/>
              <w:widowControl/>
              <w:kinsoku/>
              <w:wordWrap/>
              <w:overflowPunct/>
              <w:topLinePunct/>
              <w:autoSpaceDE w:val="0"/>
              <w:autoSpaceDN w:val="0"/>
              <w:bidi w:val="0"/>
              <w:adjustRightInd w:val="0"/>
              <w:snapToGrid w:val="0"/>
              <w:spacing w:before="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项目区现有部分人行桥为村民自建简易预制板桥，桥板直接置于渠顶，现状渠顶存在沉陷变形，且桥板较窄，桥面变形较大，破损严重。本次整治设计人行桥采用C25钢筋混凝土板，人行桥为生产便道，仅用于行人通行，严禁机动车辆通行。每处人行桥设计面板跨度为渠道净宽+两岸搭接长度，单块人行桥板宽1.5m，桥面厚度为0.3cm。人行桥按渠道原人行桥位置进行布设，布置具体位置可根据现场实际情况进行调整。本次共修建人行桥27座。</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23</w:t>
            </w:r>
            <w:r>
              <w:rPr>
                <w:rFonts w:hint="default" w:ascii="Times New Roman" w:hAnsi="Times New Roman" w:eastAsia="宋体" w:cs="Times New Roman"/>
                <w:b/>
                <w:snapToGrid w:val="0"/>
                <w:color w:val="auto"/>
                <w:kern w:val="0"/>
                <w:sz w:val="21"/>
                <w:szCs w:val="21"/>
                <w:lang w:val="en-US" w:eastAsia="en-US" w:bidi="ar-SA"/>
              </w:rPr>
              <w:t xml:space="preserve"> 灌区人行桥统计表</w:t>
            </w:r>
          </w:p>
          <w:tbl>
            <w:tblPr>
              <w:tblStyle w:val="11"/>
              <w:tblpPr w:leftFromText="180" w:rightFromText="180" w:vertAnchor="text" w:horzAnchor="page" w:tblpXSpec="center" w:tblpY="9"/>
              <w:tblOverlap w:val="never"/>
              <w:tblW w:w="751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104"/>
              <w:gridCol w:w="1185"/>
              <w:gridCol w:w="1539"/>
              <w:gridCol w:w="1710"/>
              <w:gridCol w:w="1973"/>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序号</w:t>
                  </w:r>
                </w:p>
              </w:tc>
              <w:tc>
                <w:tcPr>
                  <w:tcW w:w="11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位置桩号</w:t>
                  </w:r>
                </w:p>
              </w:tc>
              <w:tc>
                <w:tcPr>
                  <w:tcW w:w="1539"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名称</w:t>
                  </w:r>
                </w:p>
              </w:tc>
              <w:tc>
                <w:tcPr>
                  <w:tcW w:w="171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桥长(m)</w:t>
                  </w:r>
                </w:p>
              </w:tc>
              <w:tc>
                <w:tcPr>
                  <w:tcW w:w="197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桥板厚(m)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w:t>
                  </w:r>
                </w:p>
              </w:tc>
              <w:tc>
                <w:tcPr>
                  <w:tcW w:w="1185"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Z0+276</w:t>
                  </w:r>
                </w:p>
              </w:tc>
              <w:tc>
                <w:tcPr>
                  <w:tcW w:w="1539"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1#人行桥</w:t>
                  </w:r>
                </w:p>
              </w:tc>
              <w:tc>
                <w:tcPr>
                  <w:tcW w:w="171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Z0+335</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Z0+462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Z2+418</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Z2+971</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6</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Z3+312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6#人行桥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7</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Z7+142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7#人行桥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8</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Z7+298</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8#人行桥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9</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Z7+369</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9#人行桥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10</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Z7+622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10#人行桥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11</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Z7+712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11#人行桥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Z7+823</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12#人行桥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Z7+935</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13#人行桥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14</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Z8+850</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14#人行桥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Z9+202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15#人行桥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16</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Y0+055</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16#人行桥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17</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Y0+112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17#人行桥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Y1+791</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19</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Y1+839</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19#人行桥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20</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Y2+022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20#人行桥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21</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Y2+279</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21#人行桥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22</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Y3+081</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22#人行桥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23</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Y3+132</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23#人行桥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24</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Y5+451</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24#人行桥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25</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Y5+785</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25#人行桥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26</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Y7+037</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26#人行桥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10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27</w:t>
                  </w:r>
                </w:p>
              </w:tc>
              <w:tc>
                <w:tcPr>
                  <w:tcW w:w="1185"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Y7+547</w:t>
                  </w:r>
                </w:p>
              </w:tc>
              <w:tc>
                <w:tcPr>
                  <w:tcW w:w="1539"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27#人行桥</w:t>
                  </w:r>
                </w:p>
              </w:tc>
              <w:tc>
                <w:tcPr>
                  <w:tcW w:w="171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1.8</w:t>
                  </w:r>
                </w:p>
              </w:tc>
              <w:tc>
                <w:tcPr>
                  <w:tcW w:w="1973"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0.2</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4）沉砂池</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为减少暗渠或管道内的泥沙淤积，当明渠改暗渠或管道长度大于100m时，拟在进口处设置沉砂池，本工程共布设沉砂池62座。沉砂池主要布置在隧洞、暗渠进口，每个进口设置一处，沉砂池在现有渠道底板上进行拆除底板新建，底板采用10cm厚C20砼进行浇筑，池深0.3m；宽度根据渠道宽度而定，底板拆除后沿渠道两侧设置厚0.3m的C20砼池墙（高0.4m）；池长2.0m，进口与底板采用1:2坡比相接，连接道长0.6m。</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24</w:t>
            </w:r>
            <w:r>
              <w:rPr>
                <w:rFonts w:hint="default" w:ascii="Times New Roman" w:hAnsi="Times New Roman" w:eastAsia="宋体" w:cs="Times New Roman"/>
                <w:b/>
                <w:snapToGrid w:val="0"/>
                <w:color w:val="auto"/>
                <w:kern w:val="0"/>
                <w:sz w:val="21"/>
                <w:szCs w:val="21"/>
                <w:lang w:val="en-US" w:eastAsia="en-US" w:bidi="ar-SA"/>
              </w:rPr>
              <w:t xml:space="preserve"> 灌区沉砂池统计表</w:t>
            </w:r>
          </w:p>
          <w:tbl>
            <w:tblPr>
              <w:tblStyle w:val="11"/>
              <w:tblpPr w:leftFromText="180" w:rightFromText="180" w:vertAnchor="text" w:horzAnchor="page" w:tblpXSpec="center" w:tblpY="9"/>
              <w:tblOverlap w:val="never"/>
              <w:tblW w:w="74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648"/>
              <w:gridCol w:w="3840"/>
              <w:gridCol w:w="1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序号</w:t>
                  </w:r>
                </w:p>
              </w:tc>
              <w:tc>
                <w:tcPr>
                  <w:tcW w:w="384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渠道名称</w:t>
                  </w:r>
                </w:p>
              </w:tc>
              <w:tc>
                <w:tcPr>
                  <w:tcW w:w="198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w:t>
                  </w:r>
                </w:p>
              </w:tc>
              <w:tc>
                <w:tcPr>
                  <w:tcW w:w="3840"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左干渠</w:t>
                  </w:r>
                </w:p>
              </w:tc>
              <w:tc>
                <w:tcPr>
                  <w:tcW w:w="1984"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2</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西方湾支渠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大石支渠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4</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双江支渠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5</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天宫堂支渠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6</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拦沟堰支渠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7</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右干渠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8</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吉祥支渠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840"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猫鼻梁支渠</w:t>
                  </w:r>
                </w:p>
              </w:tc>
              <w:tc>
                <w:tcPr>
                  <w:tcW w:w="1984"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648" w:type="dxa"/>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合计</w:t>
                  </w:r>
                </w:p>
              </w:tc>
              <w:tc>
                <w:tcPr>
                  <w:tcW w:w="5824" w:type="dxa"/>
                  <w:gridSpan w:val="2"/>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62</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5）放水口</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为满足各主要干支渠两侧灌溉及排水需要，结合灌区两侧农田分布情况，本次共设置放水口18处。</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各放水口年久失修，目前损毁严重。本次设计拆除原放水管道，重新埋置DN300钢筋砼Ⅱ级承插管，在管道末端布置闸阀井。闸阀井采用砖混结构，净空尺寸0.8m×0.8m×0.8m（长×宽×高），底板采用20cm厚C20砼浇筑，侧墙采用24cm厚M10浆砌砖进行衬砌，盖板采用10cm厚C20钢筋砼预制板，闸阀井内设控制阀、检修阀各一个；管道与渠道侧墙相接处设置橡胶止水环进场止水。闸阀井根据现场实际情况进行布置，本次共修建放水口闸阀井18座。</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25</w:t>
            </w:r>
            <w:r>
              <w:rPr>
                <w:rFonts w:hint="default" w:ascii="Times New Roman" w:hAnsi="Times New Roman" w:eastAsia="宋体" w:cs="Times New Roman"/>
                <w:b/>
                <w:snapToGrid w:val="0"/>
                <w:color w:val="auto"/>
                <w:kern w:val="0"/>
                <w:sz w:val="21"/>
                <w:szCs w:val="21"/>
                <w:lang w:val="en-US" w:eastAsia="en-US" w:bidi="ar-SA"/>
              </w:rPr>
              <w:t xml:space="preserve"> 灌区放水口情况统计表</w:t>
            </w:r>
          </w:p>
          <w:tbl>
            <w:tblPr>
              <w:tblStyle w:val="10"/>
              <w:tblW w:w="79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4"/>
              <w:gridCol w:w="2190"/>
              <w:gridCol w:w="2655"/>
              <w:gridCol w:w="17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2655"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桩号</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Z0+339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Z0+889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Z1+833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Z2+412</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Z2+968</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Z3+318</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Z7+362</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Z8+832</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Z9+163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Z9+918</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Y0+098</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Y0+836</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Y0+972</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Y1+193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Y1+805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Y2+145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Y2+296</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18#放水口</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Y5+445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6）闸阀井、排泥排气阀井</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为满足各主要支渠两侧灌溉及排水需要，结合灌区两侧农田分布情况，本次共设置闸阀井、排泥阀井及排气阀井24处。</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灌区新建或整治并延伸支渠需设置闸阀井、排泥阀井及排气阀井。井采用砖混结构，净空尺寸0.8m×0.8m×0.8m（长×宽×高），底板采用20cm厚C20砼浇筑，侧墙采用24cm厚M10浆砌砖进行衬砌，盖板采用10cm厚C20钢筋砼预制板，闸阀井内设控制阀、检修阀各一个。闸阀井、排泥阀井、排气阀井根据现场实际情况进行布置，本次共修建闸阀井16座、排泥阀井4座、排气阀井4座。</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eastAsia" w:ascii="Times New Roman" w:hAnsi="Times New Roman" w:eastAsia="宋体" w:cs="Times New Roman"/>
                <w:b/>
                <w:snapToGrid w:val="0"/>
                <w:color w:val="auto"/>
                <w:kern w:val="0"/>
                <w:sz w:val="21"/>
                <w:szCs w:val="21"/>
                <w:lang w:val="en-US" w:eastAsia="zh-CN" w:bidi="ar-SA"/>
              </w:rPr>
              <w:t xml:space="preserve"> </w:t>
            </w:r>
            <w:r>
              <w:rPr>
                <w:rFonts w:hint="default" w:ascii="Times New Roman" w:hAnsi="Times New Roman" w:eastAsia="宋体" w:cs="Times New Roman"/>
                <w:b/>
                <w:snapToGrid w:val="0"/>
                <w:color w:val="auto"/>
                <w:kern w:val="0"/>
                <w:sz w:val="21"/>
                <w:szCs w:val="21"/>
                <w:lang w:val="en-US" w:eastAsia="zh-CN" w:bidi="ar-SA"/>
              </w:rPr>
              <w:t>2-</w:t>
            </w:r>
            <w:r>
              <w:rPr>
                <w:rFonts w:hint="eastAsia" w:ascii="Times New Roman" w:hAnsi="Times New Roman" w:eastAsia="宋体" w:cs="Times New Roman"/>
                <w:b/>
                <w:snapToGrid w:val="0"/>
                <w:color w:val="auto"/>
                <w:kern w:val="0"/>
                <w:sz w:val="21"/>
                <w:szCs w:val="21"/>
                <w:lang w:val="en-US" w:eastAsia="zh-CN" w:bidi="ar-SA"/>
              </w:rPr>
              <w:t>26</w:t>
            </w:r>
            <w:r>
              <w:rPr>
                <w:rFonts w:hint="default" w:ascii="Times New Roman" w:hAnsi="Times New Roman" w:eastAsia="宋体" w:cs="Times New Roman"/>
                <w:b/>
                <w:snapToGrid w:val="0"/>
                <w:color w:val="auto"/>
                <w:kern w:val="0"/>
                <w:sz w:val="21"/>
                <w:szCs w:val="21"/>
                <w:lang w:val="en-US" w:eastAsia="en-US" w:bidi="ar-SA"/>
              </w:rPr>
              <w:t xml:space="preserve"> 灌区闸阀井、排泥排气阀井情况统计表</w:t>
            </w:r>
          </w:p>
          <w:tbl>
            <w:tblPr>
              <w:tblStyle w:val="10"/>
              <w:tblW w:w="79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4"/>
              <w:gridCol w:w="2190"/>
              <w:gridCol w:w="2655"/>
              <w:gridCol w:w="17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2655"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桩号</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X0+745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X1+290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J0+850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J1+653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J2+018</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J2+671</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J3+331</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J3+599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J3+860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J4+139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J4+339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J4+666</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J5+184</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J5+510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M1+655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16#闸阀井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M2+700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1#排泥阀井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J1+222</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2#排泥阀井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1+699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3#排泥阀井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3+649</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4#排泥阀井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4+360</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1#排气阀井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1+243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2#排气阀井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2+045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3#排气阀井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3+905</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94"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219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4#排气阀井</w:t>
                  </w:r>
                </w:p>
              </w:tc>
              <w:tc>
                <w:tcPr>
                  <w:tcW w:w="265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 4+773</w:t>
                  </w:r>
                </w:p>
              </w:tc>
              <w:tc>
                <w:tcPr>
                  <w:tcW w:w="179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7）山溪渡槽</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为了保证渠道运行安全，防止渠道沿线较大坡面洪水进入渠道，需在渠道顶部设置山溪渡槽或在渠道底部设置山溪涵洞，以将较大坡面来水引至渠道外侧后经排洪渠排入下游河沟。山溪渡槽槽身均直接置于原渠道上，槽身过流断面尺寸均为（宽×高）0.8×0.6m，边墙和底板厚度均为0.20m，采用C25钢筋砼浇筑。坡面洪水汇入点低于渠道底高程时，在渠底设置山溪涵洞，山溪涵洞尺寸均为（宽×高）1.1×0.6m，边墙及底板厚度均为0.20m，均采用C25钢筋砼浇筑。本次设计山溪渡槽位置出口通过新建排洪渠即接下游天然冲沟或者河道，其断面尺寸与前端山溪渡槽和山溪涵洞的断面尺寸保持一致。</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本项目山溪涵洞及山溪渡槽布置情况详见下表。</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27</w:t>
            </w:r>
            <w:r>
              <w:rPr>
                <w:rFonts w:hint="default" w:ascii="Times New Roman" w:hAnsi="Times New Roman" w:eastAsia="宋体" w:cs="Times New Roman"/>
                <w:b/>
                <w:snapToGrid w:val="0"/>
                <w:color w:val="auto"/>
                <w:kern w:val="0"/>
                <w:sz w:val="21"/>
                <w:szCs w:val="21"/>
                <w:lang w:val="en-US" w:eastAsia="en-US" w:bidi="ar-SA"/>
              </w:rPr>
              <w:t xml:space="preserve"> 灌区山溪渡槽情况统计表</w:t>
            </w:r>
          </w:p>
          <w:tbl>
            <w:tblPr>
              <w:tblStyle w:val="10"/>
              <w:tblW w:w="7929" w:type="dxa"/>
              <w:tblInd w:w="1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62"/>
              <w:gridCol w:w="1451"/>
              <w:gridCol w:w="1737"/>
              <w:gridCol w:w="1165"/>
              <w:gridCol w:w="1115"/>
              <w:gridCol w:w="139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位置桩号</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宽(m)</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高(m)</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Z3+006</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1#山溪渡槽</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Z7+560</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2#山溪渡槽</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Z7+752</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3#山溪渡槽</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Y1+232</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4#山溪渡槽</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062"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451"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Y3+062</w:t>
                  </w:r>
                </w:p>
              </w:tc>
              <w:tc>
                <w:tcPr>
                  <w:tcW w:w="173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5#山溪渡槽</w:t>
                  </w:r>
                </w:p>
              </w:tc>
              <w:tc>
                <w:tcPr>
                  <w:tcW w:w="116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399"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lef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五、用水量测设计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本工程拟新建各类用水量测设施共11处，其中包含水位流量监测系统7处，管道量测水设施4处。</w:t>
            </w:r>
          </w:p>
          <w:p>
            <w:pPr>
              <w:keepNext w:val="0"/>
              <w:keepLines w:val="0"/>
              <w:pageBreakBefore w:val="0"/>
              <w:widowControl/>
              <w:kinsoku/>
              <w:wordWrap/>
              <w:overflowPunct/>
              <w:topLinePunct/>
              <w:autoSpaceDE w:val="0"/>
              <w:autoSpaceDN w:val="0"/>
              <w:bidi w:val="0"/>
              <w:adjustRightInd w:val="0"/>
              <w:snapToGrid w:val="0"/>
              <w:jc w:val="center"/>
              <w:textAlignment w:val="baseline"/>
              <w:rPr>
                <w:rFonts w:hint="default" w:ascii="Times New Roman" w:hAnsi="Times New Roman" w:eastAsia="宋体" w:cs="Times New Roman"/>
                <w:b/>
                <w:snapToGrid w:val="0"/>
                <w:color w:val="auto"/>
                <w:kern w:val="0"/>
                <w:sz w:val="21"/>
                <w:szCs w:val="21"/>
                <w:lang w:val="en-US" w:eastAsia="en-US" w:bidi="ar-SA"/>
              </w:rPr>
            </w:pPr>
            <w:r>
              <w:rPr>
                <w:rFonts w:hint="default" w:ascii="Times New Roman" w:hAnsi="Times New Roman" w:eastAsia="宋体" w:cs="Times New Roman"/>
                <w:b/>
                <w:snapToGrid w:val="0"/>
                <w:color w:val="auto"/>
                <w:kern w:val="0"/>
                <w:sz w:val="21"/>
                <w:szCs w:val="21"/>
                <w:lang w:val="en-US" w:eastAsia="en-US" w:bidi="ar-SA"/>
              </w:rPr>
              <w:t>表</w:t>
            </w:r>
            <w:r>
              <w:rPr>
                <w:rFonts w:hint="default" w:ascii="Times New Roman" w:hAnsi="Times New Roman" w:eastAsia="宋体" w:cs="Times New Roman"/>
                <w:b/>
                <w:snapToGrid w:val="0"/>
                <w:color w:val="auto"/>
                <w:kern w:val="0"/>
                <w:sz w:val="21"/>
                <w:szCs w:val="21"/>
                <w:lang w:val="en-US" w:eastAsia="zh-CN" w:bidi="ar-SA"/>
              </w:rPr>
              <w:t xml:space="preserve"> 2-</w:t>
            </w:r>
            <w:r>
              <w:rPr>
                <w:rFonts w:hint="eastAsia" w:ascii="Times New Roman" w:hAnsi="Times New Roman" w:eastAsia="宋体" w:cs="Times New Roman"/>
                <w:b/>
                <w:snapToGrid w:val="0"/>
                <w:color w:val="auto"/>
                <w:kern w:val="0"/>
                <w:sz w:val="21"/>
                <w:szCs w:val="21"/>
                <w:lang w:val="en-US" w:eastAsia="zh-CN" w:bidi="ar-SA"/>
              </w:rPr>
              <w:t>28</w:t>
            </w:r>
            <w:r>
              <w:rPr>
                <w:rFonts w:hint="default" w:ascii="Times New Roman" w:hAnsi="Times New Roman" w:eastAsia="宋体" w:cs="Times New Roman"/>
                <w:b/>
                <w:snapToGrid w:val="0"/>
                <w:color w:val="auto"/>
                <w:kern w:val="0"/>
                <w:sz w:val="21"/>
                <w:szCs w:val="21"/>
                <w:lang w:val="en-US" w:eastAsia="en-US" w:bidi="ar-SA"/>
              </w:rPr>
              <w:t xml:space="preserve"> 用水量测设施站点选点明细表</w:t>
            </w:r>
          </w:p>
          <w:tbl>
            <w:tblPr>
              <w:tblStyle w:val="10"/>
              <w:tblW w:w="7931"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12"/>
              <w:gridCol w:w="871"/>
              <w:gridCol w:w="756"/>
              <w:gridCol w:w="1108"/>
              <w:gridCol w:w="1950"/>
              <w:gridCol w:w="1292"/>
              <w:gridCol w:w="727"/>
              <w:gridCol w:w="8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7" w:hRule="atLeast"/>
              </w:trPr>
              <w:tc>
                <w:tcPr>
                  <w:tcW w:w="412"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87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镇街</w:t>
                  </w:r>
                </w:p>
              </w:tc>
              <w:tc>
                <w:tcPr>
                  <w:tcW w:w="756"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灌溉面积（亩）</w:t>
                  </w:r>
                </w:p>
              </w:tc>
              <w:tc>
                <w:tcPr>
                  <w:tcW w:w="1108"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桩号</w:t>
                  </w:r>
                </w:p>
              </w:tc>
              <w:tc>
                <w:tcPr>
                  <w:tcW w:w="1950"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断面尺寸（m）</w:t>
                  </w:r>
                </w:p>
              </w:tc>
              <w:tc>
                <w:tcPr>
                  <w:tcW w:w="727"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渠道量测水设施（处）</w:t>
                  </w:r>
                </w:p>
              </w:tc>
              <w:tc>
                <w:tcPr>
                  <w:tcW w:w="815"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管道量测水设施（处）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trPr>
              <w:tc>
                <w:tcPr>
                  <w:tcW w:w="412"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7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常乐镇</w:t>
                  </w:r>
                </w:p>
              </w:tc>
              <w:tc>
                <w:tcPr>
                  <w:tcW w:w="7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5242</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渠首泵站（已有）</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412"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71" w:type="dxa"/>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天福镇</w:t>
                  </w:r>
                </w:p>
              </w:tc>
              <w:tc>
                <w:tcPr>
                  <w:tcW w:w="7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5324</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渠首泵站（已有）</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412"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871"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明月镇</w:t>
                  </w:r>
                </w:p>
              </w:tc>
              <w:tc>
                <w:tcPr>
                  <w:tcW w:w="756" w:type="dxa"/>
                  <w:vMerge w:val="restart"/>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11167</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J0+030</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吉祥支渠1</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1.2m×1.2m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X0+030</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西方湾支渠1</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1.2m×1.2m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412"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871"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吉祥镇</w:t>
                  </w:r>
                </w:p>
              </w:tc>
              <w:tc>
                <w:tcPr>
                  <w:tcW w:w="756" w:type="dxa"/>
                  <w:vMerge w:val="restart"/>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19719</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J2+671</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吉祥支渠2</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DN710</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M0+050</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猫鼻梁支渠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Y7+678</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福田沟支渠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0.8m×0.8m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ZS0+050</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双江支渠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1.2m×1.2m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X2+622</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西方湾支渠2</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DN500</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871" w:type="dxa"/>
                  <w:vMerge w:val="restart"/>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大石镇</w:t>
                  </w:r>
                </w:p>
              </w:tc>
              <w:tc>
                <w:tcPr>
                  <w:tcW w:w="756" w:type="dxa"/>
                  <w:vMerge w:val="restart"/>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9648</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ZD0+255</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大石支渠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1.2m×1.2m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ZT0+180</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天宫堂支渠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1.2m×1.2m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ZL0+035</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拦沟堰支渠</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0.6m×0.6m</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12"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871"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56" w:type="dxa"/>
                  <w:vMerge w:val="continue"/>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ZT1+194</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天宫堂支渠提灌站</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DN400</w:t>
                  </w: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283" w:type="dxa"/>
                  <w:gridSpan w:val="2"/>
                  <w:tcBorders>
                    <w:tl2br w:val="nil"/>
                    <w:tr2bl w:val="nil"/>
                  </w:tcBorders>
                  <w:shd w:val="clear" w:color="auto" w:fill="auto"/>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756"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51100</w:t>
                  </w:r>
                </w:p>
              </w:tc>
              <w:tc>
                <w:tcPr>
                  <w:tcW w:w="1108"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1950"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w:t>
                  </w:r>
                </w:p>
              </w:tc>
              <w:tc>
                <w:tcPr>
                  <w:tcW w:w="1292" w:type="dxa"/>
                  <w:tcBorders>
                    <w:tl2br w:val="nil"/>
                    <w:tr2bl w:val="nil"/>
                  </w:tcBorders>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727"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815" w:type="dxa"/>
                  <w:tcBorders>
                    <w:tl2br w:val="nil"/>
                    <w:tr2bl w:val="nil"/>
                  </w:tcBorders>
                  <w:shd w:val="clear" w:color="auto" w:fill="auto"/>
                  <w:noWrap/>
                  <w:vAlign w:val="center"/>
                </w:tcPr>
                <w:p>
                  <w:pPr>
                    <w:pStyle w:val="23"/>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六、灌区信息化设计</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黑龙凼水库灌区现状信息化程度较低，主要表现在：灌区仅有库区内各提灌站安装了泵站控制系统及计量设施，左干渠、右干渠渠首2处水位流量监测站，左干渠、右干渠各支渠分水操作方式为人工手动控制和记录数据，无水位流量监测站，无自动化和信息化，各支渠缺乏收费征收依据，调度效率低下。干渠、支渠均没有视频监控设施，渠道故障不能及时发现，灌溉效率低下。灌区未建立灌区信息管理平台，日常管理主要靠灌区工作人员沿渠道巡视方式进行，管理处未开通专线光纤宽带，与各闸站相关人员之间则主要通过电话、短信等方式联系和传递信息，遇到问题无法及时进行处理。灌区的信息化建设尚处于起步阶段，基础数据的处理仍采用人工计算、纸质存贮方式，无法做到对灌区基础数据的标准化、规范化及数字化存贮与管理，无法实现数据的共享。没有数据库系统，更没有用水管理决策等应用系统的建设。灌区仍然采用传统的管理模式，管理手段落后。</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灌区信息化建设的具体任务为：按照“需求牵引、应用至上、整合共享、集约建设、融合创新、先进实用、整体防护、安全可靠”的基本原则，以灌区需求分析为导向，以数字化、网络化、现代化为主线，在灌区建设调度指挥中心，闸门自动控制站点、视频监控站点，新建通信网络及信息化管理平台，为构建具有预报、预警、预演、预案功能的数字化灌区夯实基础。信息化建设内容主要包括：</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（1）立体感知体系建设。新建流量监测站11处。均采用4G连接。</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（2）自动控制体系建设。新建闸门自动控制系统13处，新建视频监控站15处，均采用4G连接。</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（3）支撑保障体系建设。新建调度指挥中心1处，完成信息化管理运行环境搭建，建立通信网络。</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4）智能应用体系建设。建立“智慧灌区运行管理平台”，实现灌区各信息化系统集成在一个平台上进行智能化管理，具备灌区用水数据采集、计量管理、用水台账管理等功能。应用体系包括灌区信息采集处理系统、灌区工程管理子系统以及灌区一张图几个部分。</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z w:val="18"/>
                <w:szCs w:val="18"/>
              </w:rPr>
            </w:pPr>
            <w:r>
              <w:rPr>
                <w:rFonts w:hint="default" w:ascii="Times New Roman" w:hAnsi="Times New Roman" w:eastAsia="宋体" w:cs="Times New Roman"/>
                <w:snapToGrid w:val="0"/>
                <w:color w:val="auto"/>
                <w:kern w:val="0"/>
                <w:sz w:val="24"/>
                <w:szCs w:val="24"/>
                <w:lang w:val="en-US" w:eastAsia="zh-CN" w:bidi="ar-SA"/>
              </w:rPr>
              <w:t>（5）信息服务体系。新建灌区智能终端APP服务体系模块，实时监测灌区信息，实现数据信息共享。</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1" w:type="default"/>
          <w:pgSz w:w="11906" w:h="16839"/>
          <w:pgMar w:top="1431" w:right="1397" w:bottom="1151" w:left="139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spacing w:line="91" w:lineRule="auto"/>
        <w:rPr>
          <w:rFonts w:hint="default" w:ascii="Times New Roman" w:hAnsi="Times New Roman" w:eastAsia="宋体" w:cs="Times New Roman"/>
          <w:sz w:val="2"/>
        </w:rPr>
      </w:pPr>
    </w:p>
    <w:tbl>
      <w:tblPr>
        <w:tblStyle w:val="14"/>
        <w:tblW w:w="920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97"/>
        <w:gridCol w:w="80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4154" w:hRule="atLeast"/>
        </w:trPr>
        <w:tc>
          <w:tcPr>
            <w:tcW w:w="1197" w:type="dxa"/>
            <w:tcBorders>
              <w:top w:val="nil"/>
            </w:tcBorders>
            <w:vAlign w:val="top"/>
          </w:tcPr>
          <w:p>
            <w:pPr>
              <w:rPr>
                <w:rFonts w:hint="default" w:ascii="Times New Roman" w:hAnsi="Times New Roman" w:eastAsia="宋体" w:cs="Times New Roman"/>
                <w:sz w:val="21"/>
              </w:rPr>
            </w:pPr>
          </w:p>
        </w:tc>
        <w:tc>
          <w:tcPr>
            <w:tcW w:w="8012" w:type="dxa"/>
            <w:tcBorders>
              <w:top w:val="nil"/>
            </w:tcBorders>
            <w:vAlign w:val="top"/>
          </w:tcPr>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jc w:val="both"/>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7、灌区情况</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cs="Times New Roman"/>
                <w:snapToGrid w:val="0"/>
                <w:color w:val="auto"/>
                <w:kern w:val="0"/>
                <w:sz w:val="24"/>
                <w:szCs w:val="24"/>
                <w:lang w:val="en-US" w:eastAsia="zh-CN" w:bidi="ar-SA"/>
              </w:rPr>
              <w:t>一、</w:t>
            </w:r>
            <w:r>
              <w:rPr>
                <w:rFonts w:hint="default" w:ascii="Times New Roman" w:hAnsi="Times New Roman" w:eastAsia="宋体" w:cs="Times New Roman"/>
                <w:snapToGrid w:val="0"/>
                <w:color w:val="auto"/>
                <w:kern w:val="0"/>
                <w:sz w:val="24"/>
                <w:szCs w:val="24"/>
                <w:lang w:val="en-US" w:eastAsia="zh-CN" w:bidi="ar-SA"/>
              </w:rPr>
              <w:t>灌区规划</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cs="Times New Roman"/>
                <w:snapToGrid w:val="0"/>
                <w:color w:val="auto"/>
                <w:kern w:val="0"/>
                <w:sz w:val="24"/>
                <w:szCs w:val="24"/>
                <w:lang w:val="en-US" w:eastAsia="zh-CN" w:bidi="ar-SA"/>
              </w:rPr>
              <w:t>①</w:t>
            </w:r>
            <w:r>
              <w:rPr>
                <w:rFonts w:hint="default" w:ascii="Times New Roman" w:hAnsi="Times New Roman" w:eastAsia="宋体" w:cs="Times New Roman"/>
                <w:snapToGrid w:val="0"/>
                <w:color w:val="auto"/>
                <w:kern w:val="0"/>
                <w:sz w:val="24"/>
                <w:szCs w:val="24"/>
                <w:lang w:val="en-US" w:eastAsia="zh-CN" w:bidi="ar-SA"/>
              </w:rPr>
              <w:t>灌区范围</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黑龙凼水库灌区主要涉及到蓬溪县常乐镇、天福镇、明月镇、吉祥镇、大石镇，共5个镇，</w:t>
            </w:r>
            <w:r>
              <w:rPr>
                <w:rFonts w:hint="eastAsia" w:ascii="Times New Roman" w:hAnsi="Times New Roman" w:eastAsia="宋体" w:cs="Times New Roman"/>
                <w:snapToGrid w:val="0"/>
                <w:color w:val="auto"/>
                <w:kern w:val="0"/>
                <w:sz w:val="24"/>
                <w:szCs w:val="24"/>
                <w:lang w:val="en-US" w:eastAsia="zh-CN" w:bidi="ar-SA"/>
              </w:rPr>
              <w:t>35个村</w:t>
            </w:r>
            <w:r>
              <w:rPr>
                <w:rFonts w:hint="default" w:ascii="Times New Roman" w:hAnsi="Times New Roman" w:eastAsia="宋体" w:cs="Times New Roman"/>
                <w:snapToGrid w:val="0"/>
                <w:color w:val="auto"/>
                <w:kern w:val="0"/>
                <w:sz w:val="24"/>
                <w:szCs w:val="24"/>
                <w:lang w:val="en-US" w:eastAsia="zh-CN" w:bidi="ar-SA"/>
              </w:rPr>
              <w:t>。</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黑龙凼</w:t>
            </w:r>
            <w:r>
              <w:rPr>
                <w:rFonts w:hint="default" w:ascii="Times New Roman" w:hAnsi="Times New Roman" w:eastAsia="宋体" w:cs="Times New Roman"/>
                <w:snapToGrid w:val="0"/>
                <w:color w:val="auto"/>
                <w:kern w:val="0"/>
                <w:sz w:val="24"/>
                <w:szCs w:val="24"/>
                <w:lang w:val="en-US" w:eastAsia="zh-CN" w:bidi="ar-SA"/>
              </w:rPr>
              <w:t>水库灌区设计灌溉面积</w:t>
            </w:r>
            <w:r>
              <w:rPr>
                <w:rFonts w:hint="eastAsia" w:ascii="Times New Roman" w:hAnsi="Times New Roman" w:eastAsia="宋体" w:cs="Times New Roman"/>
                <w:snapToGrid w:val="0"/>
                <w:color w:val="auto"/>
                <w:kern w:val="0"/>
                <w:sz w:val="24"/>
                <w:szCs w:val="24"/>
                <w:lang w:val="en-US" w:eastAsia="zh-CN" w:bidi="ar-SA"/>
              </w:rPr>
              <w:t>51100</w:t>
            </w:r>
            <w:r>
              <w:rPr>
                <w:rFonts w:hint="default" w:ascii="Times New Roman" w:hAnsi="Times New Roman" w:eastAsia="宋体" w:cs="Times New Roman"/>
                <w:snapToGrid w:val="0"/>
                <w:color w:val="auto"/>
                <w:kern w:val="0"/>
                <w:sz w:val="24"/>
                <w:szCs w:val="24"/>
                <w:lang w:val="en-US" w:eastAsia="zh-CN" w:bidi="ar-SA"/>
              </w:rPr>
              <w:t>亩。本项目</w:t>
            </w:r>
            <w:r>
              <w:rPr>
                <w:rFonts w:hint="eastAsia" w:ascii="Times New Roman" w:hAnsi="Times New Roman" w:eastAsia="宋体" w:cs="Times New Roman"/>
                <w:snapToGrid w:val="0"/>
                <w:color w:val="auto"/>
                <w:kern w:val="0"/>
                <w:sz w:val="24"/>
                <w:szCs w:val="24"/>
                <w:lang w:val="en-US" w:eastAsia="zh-CN" w:bidi="ar-SA"/>
              </w:rPr>
              <w:t>整治渠道和新建支渠均位于左干渠和右干渠，未涉及库区提灌站的渠道，因此本项目</w:t>
            </w:r>
            <w:r>
              <w:rPr>
                <w:rFonts w:hint="default" w:ascii="Times New Roman" w:hAnsi="Times New Roman" w:eastAsia="宋体" w:cs="Times New Roman"/>
                <w:snapToGrid w:val="0"/>
                <w:color w:val="auto"/>
                <w:kern w:val="0"/>
                <w:sz w:val="24"/>
                <w:szCs w:val="24"/>
                <w:lang w:val="en-US" w:eastAsia="zh-CN" w:bidi="ar-SA"/>
              </w:rPr>
              <w:t>实施后设计灌溉面积为</w:t>
            </w:r>
            <w:r>
              <w:rPr>
                <w:rFonts w:hint="eastAsia" w:ascii="Times New Roman" w:hAnsi="Times New Roman" w:eastAsia="宋体" w:cs="Times New Roman"/>
                <w:snapToGrid w:val="0"/>
                <w:color w:val="auto"/>
                <w:kern w:val="0"/>
                <w:sz w:val="24"/>
                <w:szCs w:val="24"/>
                <w:lang w:val="en-US" w:eastAsia="zh-CN" w:bidi="ar-SA"/>
              </w:rPr>
              <w:t>51100</w:t>
            </w:r>
            <w:r>
              <w:rPr>
                <w:rFonts w:hint="default" w:ascii="Times New Roman" w:hAnsi="Times New Roman" w:eastAsia="宋体" w:cs="Times New Roman"/>
                <w:snapToGrid w:val="0"/>
                <w:color w:val="auto"/>
                <w:kern w:val="0"/>
                <w:sz w:val="24"/>
                <w:szCs w:val="24"/>
                <w:lang w:val="en-US" w:eastAsia="zh-CN" w:bidi="ar-SA"/>
              </w:rPr>
              <w:t>亩，其中改善灌溉面积24484亩，恢复灌溉面积</w:t>
            </w:r>
            <w:r>
              <w:rPr>
                <w:rFonts w:hint="eastAsia" w:ascii="Times New Roman" w:hAnsi="Times New Roman" w:eastAsia="宋体" w:cs="Times New Roman"/>
                <w:snapToGrid w:val="0"/>
                <w:color w:val="auto"/>
                <w:kern w:val="0"/>
                <w:sz w:val="24"/>
                <w:szCs w:val="24"/>
                <w:lang w:val="en-US" w:eastAsia="zh-CN" w:bidi="ar-SA"/>
              </w:rPr>
              <w:t>14252</w:t>
            </w:r>
            <w:r>
              <w:rPr>
                <w:rFonts w:hint="default" w:ascii="Times New Roman" w:hAnsi="Times New Roman" w:eastAsia="宋体" w:cs="Times New Roman"/>
                <w:snapToGrid w:val="0"/>
                <w:color w:val="auto"/>
                <w:kern w:val="0"/>
                <w:sz w:val="24"/>
                <w:szCs w:val="24"/>
                <w:lang w:val="en-US" w:eastAsia="zh-CN" w:bidi="ar-SA"/>
              </w:rPr>
              <w:t>亩</w:t>
            </w:r>
            <w:r>
              <w:rPr>
                <w:rFonts w:hint="eastAsia" w:ascii="Times New Roman" w:hAnsi="Times New Roman" w:eastAsia="宋体" w:cs="Times New Roman"/>
                <w:snapToGrid w:val="0"/>
                <w:color w:val="auto"/>
                <w:kern w:val="0"/>
                <w:sz w:val="24"/>
                <w:szCs w:val="24"/>
                <w:lang w:val="en-US" w:eastAsia="zh-CN" w:bidi="ar-SA"/>
              </w:rPr>
              <w:t>，库区提灌站灌溉区域12364亩保持现状。</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灌区各村现状耕地面积详见表</w:t>
            </w:r>
            <w:r>
              <w:rPr>
                <w:rFonts w:hint="eastAsia" w:ascii="Times New Roman" w:hAnsi="Times New Roman" w:cs="Times New Roman"/>
                <w:snapToGrid w:val="0"/>
                <w:color w:val="auto"/>
                <w:kern w:val="0"/>
                <w:sz w:val="24"/>
                <w:szCs w:val="24"/>
                <w:lang w:val="en-US" w:eastAsia="zh-CN" w:bidi="ar-SA"/>
              </w:rPr>
              <w:t>2</w:t>
            </w:r>
            <w:r>
              <w:rPr>
                <w:rFonts w:hint="default" w:ascii="Times New Roman" w:hAnsi="Times New Roman" w:eastAsia="宋体" w:cs="Times New Roman"/>
                <w:snapToGrid w:val="0"/>
                <w:color w:val="auto"/>
                <w:kern w:val="0"/>
                <w:sz w:val="24"/>
                <w:szCs w:val="24"/>
                <w:lang w:val="en-US" w:eastAsia="zh-CN" w:bidi="ar-SA"/>
              </w:rPr>
              <w:t>-2</w:t>
            </w:r>
            <w:r>
              <w:rPr>
                <w:rFonts w:hint="eastAsia" w:ascii="Times New Roman" w:hAnsi="Times New Roman" w:cs="Times New Roman"/>
                <w:snapToGrid w:val="0"/>
                <w:color w:val="auto"/>
                <w:kern w:val="0"/>
                <w:sz w:val="24"/>
                <w:szCs w:val="24"/>
                <w:lang w:val="en-US" w:eastAsia="zh-CN" w:bidi="ar-SA"/>
              </w:rPr>
              <w:t>9</w:t>
            </w:r>
            <w:r>
              <w:rPr>
                <w:rFonts w:hint="default" w:ascii="Times New Roman" w:hAnsi="Times New Roman" w:eastAsia="宋体" w:cs="Times New Roman"/>
                <w:snapToGrid w:val="0"/>
                <w:color w:val="auto"/>
                <w:kern w:val="0"/>
                <w:sz w:val="24"/>
                <w:szCs w:val="24"/>
                <w:lang w:val="en-US" w:eastAsia="zh-CN" w:bidi="ar-SA"/>
              </w:rPr>
              <w:t>，各渠道改善和恢复灌溉面积详见表</w:t>
            </w:r>
            <w:r>
              <w:rPr>
                <w:rFonts w:hint="eastAsia" w:ascii="Times New Roman" w:hAnsi="Times New Roman" w:cs="Times New Roman"/>
                <w:snapToGrid w:val="0"/>
                <w:color w:val="auto"/>
                <w:kern w:val="0"/>
                <w:sz w:val="24"/>
                <w:szCs w:val="24"/>
                <w:lang w:val="en-US" w:eastAsia="zh-CN" w:bidi="ar-SA"/>
              </w:rPr>
              <w:t>2</w:t>
            </w:r>
            <w:r>
              <w:rPr>
                <w:rFonts w:hint="default" w:ascii="Times New Roman" w:hAnsi="Times New Roman" w:eastAsia="宋体" w:cs="Times New Roman"/>
                <w:snapToGrid w:val="0"/>
                <w:color w:val="auto"/>
                <w:kern w:val="0"/>
                <w:sz w:val="24"/>
                <w:szCs w:val="24"/>
                <w:lang w:val="en-US" w:eastAsia="zh-CN" w:bidi="ar-SA"/>
              </w:rPr>
              <w:t>-3</w:t>
            </w:r>
            <w:r>
              <w:rPr>
                <w:rFonts w:hint="eastAsia" w:ascii="Times New Roman" w:hAnsi="Times New Roman" w:cs="Times New Roman"/>
                <w:snapToGrid w:val="0"/>
                <w:color w:val="auto"/>
                <w:kern w:val="0"/>
                <w:sz w:val="24"/>
                <w:szCs w:val="24"/>
                <w:lang w:val="en-US" w:eastAsia="zh-CN" w:bidi="ar-SA"/>
              </w:rPr>
              <w:t>0。</w:t>
            </w:r>
          </w:p>
          <w:p>
            <w:pPr>
              <w:pStyle w:val="25"/>
              <w:jc w:val="center"/>
              <w:rPr>
                <w:rFonts w:hint="default" w:ascii="Times New Roman" w:hAnsi="Times New Roman" w:eastAsia="宋体" w:cs="Times New Roman"/>
              </w:rPr>
            </w:pPr>
            <w:r>
              <w:rPr>
                <w:rFonts w:hint="default" w:ascii="Times New Roman" w:hAnsi="Times New Roman" w:eastAsia="宋体" w:cs="Times New Roman"/>
              </w:rPr>
              <w:t>表</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2-29</w:t>
            </w:r>
            <w:r>
              <w:rPr>
                <w:rFonts w:hint="default" w:ascii="Times New Roman" w:hAnsi="Times New Roman" w:eastAsia="宋体" w:cs="Times New Roman"/>
              </w:rPr>
              <w:t xml:space="preserve"> 灌区现状耕地面积到村统计表</w:t>
            </w:r>
          </w:p>
          <w:tbl>
            <w:tblPr>
              <w:tblStyle w:val="10"/>
              <w:tblW w:w="777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90"/>
              <w:gridCol w:w="1092"/>
              <w:gridCol w:w="1294"/>
              <w:gridCol w:w="1333"/>
              <w:gridCol w:w="1533"/>
              <w:gridCol w:w="134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103"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镇街</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村（社区）</w:t>
                  </w:r>
                </w:p>
              </w:tc>
              <w:tc>
                <w:tcPr>
                  <w:tcW w:w="1347"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水田</w:t>
                  </w:r>
                </w:p>
              </w:tc>
              <w:tc>
                <w:tcPr>
                  <w:tcW w:w="155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旱地</w:t>
                  </w:r>
                </w:p>
              </w:tc>
              <w:tc>
                <w:tcPr>
                  <w:tcW w:w="136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103"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常乐镇</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炮台村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276.77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379.63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656.39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103"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崇文村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460.49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1078.64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1539.14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103"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岳成村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680.54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1665.86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2346.40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103"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银家沟村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64.49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102.29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166.78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103"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拱市村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90.59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442.30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532.89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103" w:type="dxa"/>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天福镇</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郑家沟村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237.71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492.90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730.61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三合村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1294.61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2862.91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4157.53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赵家沟村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152.66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283.04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435.70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103" w:type="dxa"/>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明月镇</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熬花井村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204.13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726.69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930.83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慧林村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359.59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905.87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1265.46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九龙寨村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497.16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1818.72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2315.88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三叉河村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820.53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985.93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1806.46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回水社区</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621.88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1288.52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1910.40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西林村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870.32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1179.62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2049.94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新市村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263.60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624.80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888.40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w:t>
                  </w:r>
                </w:p>
              </w:tc>
              <w:tc>
                <w:tcPr>
                  <w:tcW w:w="1103" w:type="dxa"/>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吉祥镇</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民义村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335.94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871.71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1207.65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宝泉村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440.31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1758.17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2198.48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群力社区</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0.00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0.41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福星村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884.47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2409.24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3293.71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古桥村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716.29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1326.58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2042.87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进士村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1310.16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2061.46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3371.62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莲桥村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632.87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1087.86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1720.74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古井湾村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585.03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1384.95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1969.98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公平村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701.15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1518.61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2219.76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双江村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793.73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862.72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1656.45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涪山坝村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12.49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9.76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22.24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横山村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0.26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15.19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15.46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1103" w:type="dxa"/>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大石镇</w:t>
                  </w: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泉程村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769.84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845.67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1615.51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乌木嘴村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680.69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475.99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1156.68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大福村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623.90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597.30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1221.21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偏马村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734.81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1104.96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1839.77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南塘村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853.13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565.44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1418.57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天宫堂村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426.52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392.25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818.77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牛角沟村</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874.33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688.49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1562.82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1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c>
                <w:tcPr>
                  <w:tcW w:w="1103" w:type="dxa"/>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1308"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通祥社区</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0.00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14.51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14.51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3513" w:type="dxa"/>
                  <w:gridSpan w:val="3"/>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1347"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18271.00 </w:t>
                  </w:r>
                </w:p>
              </w:tc>
              <w:tc>
                <w:tcPr>
                  <w:tcW w:w="1550"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32829.00 </w:t>
                  </w:r>
                </w:p>
              </w:tc>
              <w:tc>
                <w:tcPr>
                  <w:tcW w:w="1364"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51100.00 </w:t>
                  </w:r>
                </w:p>
              </w:tc>
            </w:tr>
          </w:tbl>
          <w:p>
            <w:pPr>
              <w:pStyle w:val="25"/>
              <w:keepNext w:val="0"/>
              <w:keepLines w:val="0"/>
              <w:pageBreakBefore w:val="0"/>
              <w:widowControl/>
              <w:kinsoku w:val="0"/>
              <w:wordWrap/>
              <w:overflowPunct/>
              <w:topLinePunct w:val="0"/>
              <w:autoSpaceDE w:val="0"/>
              <w:autoSpaceDN w:val="0"/>
              <w:bidi w:val="0"/>
              <w:adjustRightInd w:val="0"/>
              <w:snapToGrid w:val="0"/>
              <w:spacing w:before="0" w:beforeLines="10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w:t>
            </w:r>
            <w:r>
              <w:rPr>
                <w:rFonts w:hint="default" w:ascii="Times New Roman" w:hAnsi="Times New Roman" w:eastAsia="宋体" w:cs="Times New Roman"/>
                <w:sz w:val="21"/>
                <w:szCs w:val="21"/>
                <w:lang w:val="en-US" w:eastAsia="zh-CN"/>
              </w:rPr>
              <w:t xml:space="preserve"> 2</w:t>
            </w:r>
            <w:r>
              <w:rPr>
                <w:rFonts w:hint="default" w:ascii="Times New Roman" w:hAnsi="Times New Roman" w:eastAsia="宋体" w:cs="Times New Roman"/>
                <w:sz w:val="21"/>
                <w:szCs w:val="21"/>
              </w:rPr>
              <w:t>-3</w:t>
            </w: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 xml:space="preserve">  灌区各渠道改善和恢复灌面统计表</w:t>
            </w:r>
          </w:p>
          <w:tbl>
            <w:tblPr>
              <w:tblStyle w:val="10"/>
              <w:tblW w:w="777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54"/>
              <w:gridCol w:w="1421"/>
              <w:gridCol w:w="1795"/>
              <w:gridCol w:w="901"/>
              <w:gridCol w:w="900"/>
              <w:gridCol w:w="901"/>
              <w:gridCol w:w="90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421"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干渠名称</w:t>
                  </w:r>
                </w:p>
              </w:tc>
              <w:tc>
                <w:tcPr>
                  <w:tcW w:w="1795"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支渠名称</w:t>
                  </w:r>
                </w:p>
              </w:tc>
              <w:tc>
                <w:tcPr>
                  <w:tcW w:w="3604" w:type="dxa"/>
                  <w:gridSpan w:val="4"/>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灌溉面积（亩）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改善灌面</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恢复灌面</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保持现状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421"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左干渠</w:t>
                  </w: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左干渠（直灌）</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7717</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7717</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西方湾支渠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1750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1750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大石支渠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3100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双江支渠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天宫堂支渠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3200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拦沟堰支渠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1850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1850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170" w:type="dxa"/>
                  <w:gridSpan w:val="3"/>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19617</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17867</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1750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421"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右干渠</w:t>
                  </w: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右干渠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4599</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4599</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吉祥支渠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10300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10300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猫鼻梁支渠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2202</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2202</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福田沟支渠</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2018</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2018</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170" w:type="dxa"/>
                  <w:gridSpan w:val="3"/>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19119</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6617</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12502</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421" w:type="dxa"/>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库区提灌站</w:t>
                  </w: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仲家桥提灌站</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3664</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3664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金竹湾提灌站</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2360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金家桥提灌站</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2940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54"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421" w:type="dxa"/>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1795"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月亮湾提灌站</w:t>
                  </w:r>
                </w:p>
              </w:tc>
              <w:tc>
                <w:tcPr>
                  <w:tcW w:w="901"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170" w:type="dxa"/>
                  <w:gridSpan w:val="3"/>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小计</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12364</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170" w:type="dxa"/>
                  <w:gridSpan w:val="3"/>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51100</w:t>
                  </w:r>
                </w:p>
              </w:tc>
              <w:tc>
                <w:tcPr>
                  <w:tcW w:w="900"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24484</w:t>
                  </w:r>
                </w:p>
              </w:tc>
              <w:tc>
                <w:tcPr>
                  <w:tcW w:w="901"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14252</w:t>
                  </w:r>
                </w:p>
              </w:tc>
              <w:tc>
                <w:tcPr>
                  <w:tcW w:w="902" w:type="dxa"/>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12364</w:t>
                  </w:r>
                </w:p>
              </w:tc>
            </w:tr>
          </w:tbl>
          <w:p>
            <w:pPr>
              <w:pStyle w:val="13"/>
              <w:keepNext w:val="0"/>
              <w:keepLines w:val="0"/>
              <w:pageBreakBefore w:val="0"/>
              <w:widowControl/>
              <w:kinsoku/>
              <w:wordWrap/>
              <w:overflowPunct/>
              <w:topLinePunct/>
              <w:autoSpaceDE w:val="0"/>
              <w:autoSpaceDN w:val="0"/>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cs="Times New Roman"/>
                <w:snapToGrid w:val="0"/>
                <w:color w:val="auto"/>
                <w:kern w:val="0"/>
                <w:sz w:val="24"/>
                <w:szCs w:val="24"/>
                <w:lang w:val="en-US" w:eastAsia="zh-CN" w:bidi="ar-SA"/>
              </w:rPr>
              <w:t>②</w:t>
            </w:r>
            <w:r>
              <w:rPr>
                <w:rFonts w:hint="default" w:ascii="Times New Roman" w:hAnsi="Times New Roman" w:eastAsia="宋体" w:cs="Times New Roman"/>
                <w:snapToGrid w:val="0"/>
                <w:color w:val="auto"/>
                <w:kern w:val="0"/>
                <w:sz w:val="24"/>
                <w:szCs w:val="24"/>
                <w:lang w:val="en-US" w:eastAsia="zh-CN" w:bidi="ar-SA"/>
              </w:rPr>
              <w:t>灌区种植结构</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b w:val="0"/>
                <w:bCs w:val="0"/>
                <w:spacing w:val="8"/>
                <w:sz w:val="24"/>
                <w:szCs w:val="24"/>
              </w:rPr>
            </w:pPr>
            <w:r>
              <w:rPr>
                <w:rFonts w:hint="default" w:ascii="Times New Roman" w:hAnsi="Times New Roman" w:eastAsia="宋体" w:cs="Times New Roman"/>
                <w:snapToGrid w:val="0"/>
                <w:color w:val="auto"/>
                <w:kern w:val="0"/>
                <w:sz w:val="24"/>
                <w:szCs w:val="24"/>
                <w:lang w:val="en-US" w:eastAsia="zh-CN" w:bidi="ar-SA"/>
              </w:rPr>
              <w:t>根据现状调查，灌区内主要农作物品</w:t>
            </w:r>
            <w:r>
              <w:rPr>
                <w:rFonts w:hint="default" w:ascii="Times New Roman" w:hAnsi="Times New Roman" w:eastAsia="宋体" w:cs="Times New Roman"/>
                <w:b w:val="0"/>
                <w:bCs w:val="0"/>
                <w:spacing w:val="8"/>
                <w:sz w:val="24"/>
                <w:szCs w:val="24"/>
              </w:rPr>
              <w:t>种为水稻、玉米、</w:t>
            </w:r>
            <w:r>
              <w:rPr>
                <w:rFonts w:hint="default" w:ascii="Times New Roman" w:hAnsi="Times New Roman" w:eastAsia="宋体" w:cs="Times New Roman"/>
                <w:b w:val="0"/>
                <w:bCs w:val="0"/>
                <w:spacing w:val="8"/>
                <w:sz w:val="24"/>
                <w:szCs w:val="24"/>
                <w:lang w:val="en-US" w:eastAsia="zh-CN"/>
              </w:rPr>
              <w:t>小麦、</w:t>
            </w:r>
            <w:r>
              <w:rPr>
                <w:rFonts w:hint="default" w:ascii="Times New Roman" w:hAnsi="Times New Roman" w:eastAsia="宋体" w:cs="Times New Roman"/>
                <w:b w:val="0"/>
                <w:bCs w:val="0"/>
                <w:spacing w:val="8"/>
                <w:sz w:val="24"/>
                <w:szCs w:val="24"/>
              </w:rPr>
              <w:t>红苕、油菜、</w:t>
            </w:r>
            <w:r>
              <w:rPr>
                <w:rFonts w:hint="default" w:ascii="Times New Roman" w:hAnsi="Times New Roman" w:eastAsia="宋体" w:cs="Times New Roman"/>
                <w:b w:val="0"/>
                <w:bCs w:val="0"/>
                <w:spacing w:val="8"/>
                <w:sz w:val="24"/>
                <w:szCs w:val="24"/>
                <w:lang w:val="en-US" w:eastAsia="zh-CN"/>
              </w:rPr>
              <w:t>果树、</w:t>
            </w:r>
            <w:r>
              <w:rPr>
                <w:rFonts w:hint="default" w:ascii="Times New Roman" w:hAnsi="Times New Roman" w:eastAsia="宋体" w:cs="Times New Roman"/>
                <w:b w:val="0"/>
                <w:bCs w:val="0"/>
                <w:spacing w:val="8"/>
                <w:sz w:val="24"/>
                <w:szCs w:val="24"/>
              </w:rPr>
              <w:t>蔬菜等。粮食作物以水稻、玉米、小麦、红苕为主，经济作物以油菜、苎麻、蔬菜等为主，经济林木主要有柑橘、桑蚕等。根据</w:t>
            </w:r>
            <w:r>
              <w:rPr>
                <w:rFonts w:hint="default" w:ascii="Times New Roman" w:hAnsi="Times New Roman" w:eastAsia="宋体" w:cs="Times New Roman"/>
                <w:b w:val="0"/>
                <w:bCs w:val="0"/>
                <w:spacing w:val="8"/>
                <w:sz w:val="24"/>
                <w:szCs w:val="24"/>
                <w:lang w:eastAsia="zh-CN"/>
              </w:rPr>
              <w:t>黑龙凼水库灌区</w:t>
            </w:r>
            <w:r>
              <w:rPr>
                <w:rFonts w:hint="default" w:ascii="Times New Roman" w:hAnsi="Times New Roman" w:eastAsia="宋体" w:cs="Times New Roman"/>
                <w:b w:val="0"/>
                <w:bCs w:val="0"/>
                <w:spacing w:val="8"/>
                <w:sz w:val="24"/>
                <w:szCs w:val="24"/>
              </w:rPr>
              <w:t>作物种植趋势，至规划年2025年，</w:t>
            </w:r>
            <w:r>
              <w:rPr>
                <w:rFonts w:hint="eastAsia" w:ascii="Times New Roman" w:hAnsi="Times New Roman" w:eastAsia="宋体" w:cs="Times New Roman"/>
                <w:b w:val="0"/>
                <w:bCs w:val="0"/>
                <w:spacing w:val="8"/>
                <w:sz w:val="24"/>
                <w:szCs w:val="24"/>
              </w:rPr>
              <w:t>黑龙凼水库灌区</w:t>
            </w:r>
            <w:r>
              <w:rPr>
                <w:rFonts w:hint="default" w:ascii="Times New Roman" w:hAnsi="Times New Roman" w:eastAsia="宋体" w:cs="Times New Roman"/>
                <w:b w:val="0"/>
                <w:bCs w:val="0"/>
                <w:spacing w:val="8"/>
                <w:sz w:val="24"/>
                <w:szCs w:val="24"/>
              </w:rPr>
              <w:t>项目实施后，改善了灌区水环境，灌区耕地有了充分的灌溉保障，使灌区内有限的土地资源能得到更加合理的开发利用</w:t>
            </w:r>
            <w:r>
              <w:rPr>
                <w:rFonts w:hint="eastAsia" w:ascii="Times New Roman" w:hAnsi="Times New Roman" w:eastAsia="宋体" w:cs="Times New Roman"/>
                <w:b w:val="0"/>
                <w:bCs w:val="0"/>
                <w:spacing w:val="8"/>
                <w:sz w:val="24"/>
                <w:szCs w:val="24"/>
              </w:rPr>
              <w:t>，当地</w:t>
            </w:r>
            <w:r>
              <w:rPr>
                <w:rFonts w:hint="default" w:ascii="Times New Roman" w:hAnsi="Times New Roman" w:eastAsia="宋体" w:cs="Times New Roman"/>
                <w:b w:val="0"/>
                <w:bCs w:val="0"/>
                <w:spacing w:val="8"/>
                <w:sz w:val="24"/>
                <w:szCs w:val="24"/>
              </w:rPr>
              <w:t>农民势必大力进行产业结构调整。灌区内</w:t>
            </w:r>
            <w:r>
              <w:rPr>
                <w:rFonts w:hint="default" w:ascii="Times New Roman" w:hAnsi="Times New Roman" w:eastAsia="宋体" w:cs="Times New Roman"/>
                <w:b w:val="0"/>
                <w:bCs w:val="0"/>
                <w:spacing w:val="8"/>
                <w:sz w:val="24"/>
                <w:szCs w:val="24"/>
                <w:lang w:val="en-US" w:eastAsia="zh-CN"/>
              </w:rPr>
              <w:t>将</w:t>
            </w:r>
            <w:r>
              <w:rPr>
                <w:rFonts w:hint="default" w:ascii="Times New Roman" w:hAnsi="Times New Roman" w:eastAsia="宋体" w:cs="Times New Roman"/>
                <w:b w:val="0"/>
                <w:bCs w:val="0"/>
                <w:spacing w:val="8"/>
                <w:sz w:val="24"/>
                <w:szCs w:val="24"/>
              </w:rPr>
              <w:t>适当压缩粗粮种植面积，同时将尽力调整一部分耕地用于发展经济作物。根据规划渠系布置，黑龙凼水库灌区</w:t>
            </w:r>
            <w:r>
              <w:rPr>
                <w:rFonts w:hint="eastAsia" w:ascii="Times New Roman" w:hAnsi="Times New Roman" w:cs="Times New Roman"/>
                <w:b w:val="0"/>
                <w:bCs w:val="0"/>
                <w:spacing w:val="8"/>
                <w:sz w:val="24"/>
                <w:szCs w:val="24"/>
                <w:lang w:val="en-US" w:eastAsia="zh-CN"/>
              </w:rPr>
              <w:t>灌溉</w:t>
            </w:r>
            <w:r>
              <w:rPr>
                <w:rFonts w:hint="default" w:ascii="Times New Roman" w:hAnsi="Times New Roman" w:eastAsia="宋体" w:cs="Times New Roman"/>
                <w:b w:val="0"/>
                <w:bCs w:val="0"/>
                <w:spacing w:val="8"/>
                <w:sz w:val="24"/>
                <w:szCs w:val="24"/>
              </w:rPr>
              <w:t>面积保持不变，仍然为51100亩，其中：田15330亩、土35770亩，田土比30：70。灌区耕地的综合复种指数将从现状的2.18提高到2.37</w:t>
            </w:r>
            <w:r>
              <w:rPr>
                <w:rFonts w:hint="default" w:ascii="Times New Roman" w:hAnsi="Times New Roman" w:eastAsia="宋体" w:cs="Times New Roman"/>
                <w:b w:val="0"/>
                <w:bCs w:val="0"/>
                <w:spacing w:val="8"/>
                <w:sz w:val="24"/>
                <w:szCs w:val="24"/>
                <w:lang w:eastAsia="zh-CN"/>
              </w:rPr>
              <w:t>。黑龙凼水库灌区</w:t>
            </w:r>
            <w:r>
              <w:rPr>
                <w:rFonts w:hint="default" w:ascii="Times New Roman" w:hAnsi="Times New Roman" w:eastAsia="宋体" w:cs="Times New Roman"/>
                <w:b w:val="0"/>
                <w:bCs w:val="0"/>
                <w:spacing w:val="8"/>
                <w:sz w:val="24"/>
                <w:szCs w:val="24"/>
              </w:rPr>
              <w:t>传统灌区种植结构调整见下表。</w:t>
            </w:r>
          </w:p>
          <w:p>
            <w:pPr>
              <w:pStyle w:val="13"/>
              <w:spacing w:before="72" w:line="207" w:lineRule="auto"/>
              <w:jc w:val="center"/>
              <w:rPr>
                <w:rFonts w:hint="default" w:ascii="Times New Roman" w:hAnsi="Times New Roman" w:eastAsia="宋体" w:cs="Times New Roman"/>
                <w:sz w:val="18"/>
                <w:szCs w:val="18"/>
                <w:lang w:val="en-US"/>
                <w14:textOutline w14:w="3268" w14:cap="sq" w14:cmpd="sng">
                  <w14:solidFill>
                    <w14:srgbClr w14:val="000000"/>
                  </w14:solidFill>
                  <w14:prstDash w14:val="solid"/>
                  <w14:bevel/>
                </w14:textOutline>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31</w:t>
            </w:r>
            <w:r>
              <w:rPr>
                <w:rFonts w:hint="default" w:ascii="Times New Roman" w:hAnsi="Times New Roman" w:eastAsia="宋体" w:cs="Times New Roman"/>
                <w:b/>
                <w:bCs/>
                <w:sz w:val="21"/>
                <w:szCs w:val="21"/>
                <w:lang w:val="en-US" w:eastAsia="zh-CN"/>
              </w:rPr>
              <w:t xml:space="preserve"> 黑龙凼水库灌区农作物现状组成及规划表</w:t>
            </w:r>
          </w:p>
          <w:tbl>
            <w:tblPr>
              <w:tblStyle w:val="11"/>
              <w:tblpPr w:leftFromText="180" w:rightFromText="180" w:vertAnchor="text" w:horzAnchor="page" w:tblpX="194" w:tblpY="9"/>
              <w:tblOverlap w:val="never"/>
              <w:tblW w:w="767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873"/>
              <w:gridCol w:w="1366"/>
              <w:gridCol w:w="1507"/>
              <w:gridCol w:w="1424"/>
              <w:gridCol w:w="1231"/>
              <w:gridCol w:w="1273"/>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2239" w:type="dxa"/>
                  <w:gridSpan w:val="2"/>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水平年</w:t>
                  </w:r>
                </w:p>
              </w:tc>
              <w:tc>
                <w:tcPr>
                  <w:tcW w:w="5435" w:type="dxa"/>
                  <w:gridSpan w:val="4"/>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黑龙凼水库灌区（亩）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2239" w:type="dxa"/>
                  <w:gridSpan w:val="2"/>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2931" w:type="dxa"/>
                  <w:gridSpan w:val="2"/>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2020</w:t>
                  </w:r>
                  <w:r>
                    <w:rPr>
                      <w:rFonts w:hint="eastAsia" w:ascii="Times New Roman" w:hAnsi="Times New Roman" w:cs="Times New Roman"/>
                      <w:b/>
                      <w:bCs/>
                      <w:snapToGrid w:val="0"/>
                      <w:color w:val="000000"/>
                      <w:kern w:val="0"/>
                      <w:sz w:val="21"/>
                      <w:szCs w:val="21"/>
                      <w:lang w:val="en-US" w:eastAsia="zh-CN" w:bidi="ar-SA"/>
                    </w:rPr>
                    <w:t>年</w:t>
                  </w:r>
                </w:p>
              </w:tc>
              <w:tc>
                <w:tcPr>
                  <w:tcW w:w="2504" w:type="dxa"/>
                  <w:gridSpan w:val="2"/>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2025</w:t>
                  </w:r>
                  <w:r>
                    <w:rPr>
                      <w:rFonts w:hint="eastAsia" w:ascii="Times New Roman" w:hAnsi="Times New Roman" w:cs="Times New Roman"/>
                      <w:b/>
                      <w:bCs/>
                      <w:snapToGrid w:val="0"/>
                      <w:color w:val="000000"/>
                      <w:kern w:val="0"/>
                      <w:sz w:val="21"/>
                      <w:szCs w:val="21"/>
                      <w:lang w:val="en-US" w:eastAsia="zh-CN" w:bidi="ar-SA"/>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2239" w:type="dxa"/>
                  <w:gridSpan w:val="2"/>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50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播种面积（亩）</w:t>
                  </w:r>
                </w:p>
              </w:tc>
              <w:tc>
                <w:tcPr>
                  <w:tcW w:w="142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种植比例（%）</w:t>
                  </w:r>
                </w:p>
              </w:tc>
              <w:tc>
                <w:tcPr>
                  <w:tcW w:w="123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播种面积（亩）</w:t>
                  </w:r>
                </w:p>
              </w:tc>
              <w:tc>
                <w:tcPr>
                  <w:tcW w:w="1273"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种植比例（%）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灌溉面积（亩）</w:t>
                  </w:r>
                </w:p>
              </w:tc>
              <w:tc>
                <w:tcPr>
                  <w:tcW w:w="136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总耕地面积</w:t>
                  </w:r>
                </w:p>
              </w:tc>
              <w:tc>
                <w:tcPr>
                  <w:tcW w:w="150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51100</w:t>
                  </w:r>
                </w:p>
              </w:tc>
              <w:tc>
                <w:tcPr>
                  <w:tcW w:w="142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c>
                <w:tcPr>
                  <w:tcW w:w="123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51100</w:t>
                  </w:r>
                </w:p>
              </w:tc>
              <w:tc>
                <w:tcPr>
                  <w:tcW w:w="1273"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其中：田</w:t>
                  </w:r>
                </w:p>
              </w:tc>
              <w:tc>
                <w:tcPr>
                  <w:tcW w:w="150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18271</w:t>
                  </w:r>
                </w:p>
              </w:tc>
              <w:tc>
                <w:tcPr>
                  <w:tcW w:w="142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c>
                <w:tcPr>
                  <w:tcW w:w="123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15330</w:t>
                  </w:r>
                </w:p>
              </w:tc>
              <w:tc>
                <w:tcPr>
                  <w:tcW w:w="1273"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其中：土</w:t>
                  </w:r>
                </w:p>
              </w:tc>
              <w:tc>
                <w:tcPr>
                  <w:tcW w:w="150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32829</w:t>
                  </w:r>
                </w:p>
              </w:tc>
              <w:tc>
                <w:tcPr>
                  <w:tcW w:w="142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c>
                <w:tcPr>
                  <w:tcW w:w="1231"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35770</w:t>
                  </w:r>
                </w:p>
              </w:tc>
              <w:tc>
                <w:tcPr>
                  <w:tcW w:w="1273" w:type="dxa"/>
                  <w:tcBorders>
                    <w:tl2br w:val="nil"/>
                    <w:tr2bl w:val="nil"/>
                  </w:tcBorders>
                  <w:vAlign w:val="center"/>
                </w:tcPr>
                <w:p>
                  <w:pPr>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restart"/>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田</w:t>
                  </w:r>
                </w:p>
              </w:tc>
              <w:tc>
                <w:tcPr>
                  <w:tcW w:w="136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中  稻</w:t>
                  </w:r>
                </w:p>
              </w:tc>
              <w:tc>
                <w:tcPr>
                  <w:tcW w:w="150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16444</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90</w:t>
                  </w:r>
                </w:p>
              </w:tc>
              <w:tc>
                <w:tcPr>
                  <w:tcW w:w="123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15330</w:t>
                  </w:r>
                </w:p>
              </w:tc>
              <w:tc>
                <w:tcPr>
                  <w:tcW w:w="12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小  麦</w:t>
                  </w:r>
                </w:p>
              </w:tc>
              <w:tc>
                <w:tcPr>
                  <w:tcW w:w="150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7857</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123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6132</w:t>
                  </w:r>
                </w:p>
              </w:tc>
              <w:tc>
                <w:tcPr>
                  <w:tcW w:w="12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玉  米</w:t>
                  </w:r>
                </w:p>
              </w:tc>
              <w:tc>
                <w:tcPr>
                  <w:tcW w:w="150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3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红  苕</w:t>
                  </w:r>
                </w:p>
              </w:tc>
              <w:tc>
                <w:tcPr>
                  <w:tcW w:w="1507"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3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洋  芋</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油  菜</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7491</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41</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6132</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果  树</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蔬  菜</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914</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2300</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restart"/>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土</w:t>
                  </w: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中  稻</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小  麦</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14445</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15739</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玉  米</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23309</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71</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26828</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红  苕</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12803</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13950</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洋  芋</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8207</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10731</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油  菜</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8864</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9658</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果  树</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1641</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3577</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蔬  菜</w:t>
                  </w:r>
                </w:p>
              </w:tc>
              <w:tc>
                <w:tcPr>
                  <w:tcW w:w="150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9520</w:t>
                  </w:r>
                </w:p>
              </w:tc>
              <w:tc>
                <w:tcPr>
                  <w:tcW w:w="142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1231"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10731</w:t>
                  </w:r>
                </w:p>
              </w:tc>
              <w:tc>
                <w:tcPr>
                  <w:tcW w:w="127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restart"/>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合计</w:t>
                  </w: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田</w:t>
                  </w:r>
                </w:p>
              </w:tc>
              <w:tc>
                <w:tcPr>
                  <w:tcW w:w="2931"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35.76%</w:t>
                  </w:r>
                </w:p>
              </w:tc>
              <w:tc>
                <w:tcPr>
                  <w:tcW w:w="2504"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w:t>
                  </w:r>
                </w:p>
              </w:tc>
              <w:tc>
                <w:tcPr>
                  <w:tcW w:w="2931"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64.24%</w:t>
                  </w:r>
                </w:p>
              </w:tc>
              <w:tc>
                <w:tcPr>
                  <w:tcW w:w="2504"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70.00%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873" w:type="dxa"/>
                  <w:vMerge w:val="continue"/>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p>
              </w:tc>
              <w:tc>
                <w:tcPr>
                  <w:tcW w:w="136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复种指数</w:t>
                  </w:r>
                </w:p>
              </w:tc>
              <w:tc>
                <w:tcPr>
                  <w:tcW w:w="2931"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2.18</w:t>
                  </w:r>
                </w:p>
              </w:tc>
              <w:tc>
                <w:tcPr>
                  <w:tcW w:w="2504" w:type="dxa"/>
                  <w:gridSpan w:val="2"/>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val="0"/>
                      <w:bCs w:val="0"/>
                      <w:snapToGrid w:val="0"/>
                      <w:color w:val="000000"/>
                      <w:kern w:val="0"/>
                      <w:sz w:val="21"/>
                      <w:szCs w:val="21"/>
                      <w:lang w:val="en-US" w:eastAsia="zh-CN" w:bidi="ar-SA"/>
                    </w:rPr>
                  </w:pPr>
                  <w:r>
                    <w:rPr>
                      <w:rFonts w:hint="default" w:ascii="Times New Roman" w:hAnsi="Times New Roman" w:eastAsia="宋体" w:cs="Times New Roman"/>
                      <w:sz w:val="21"/>
                      <w:szCs w:val="21"/>
                    </w:rPr>
                    <w:t>2.37</w:t>
                  </w:r>
                </w:p>
              </w:tc>
            </w:tr>
          </w:tbl>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eastAsia" w:ascii="Times New Roman" w:hAnsi="Times New Roman" w:cs="Times New Roman"/>
                <w:b w:val="0"/>
                <w:bCs w:val="0"/>
                <w:spacing w:val="8"/>
                <w:sz w:val="24"/>
                <w:szCs w:val="24"/>
                <w:lang w:val="en-US" w:eastAsia="zh-CN"/>
              </w:rPr>
              <w:t>二、</w:t>
            </w:r>
            <w:r>
              <w:rPr>
                <w:rFonts w:hint="default" w:ascii="Times New Roman" w:hAnsi="Times New Roman" w:eastAsia="宋体" w:cs="Times New Roman"/>
                <w:b w:val="0"/>
                <w:bCs w:val="0"/>
                <w:spacing w:val="8"/>
                <w:sz w:val="24"/>
                <w:szCs w:val="24"/>
                <w:lang w:val="en-US" w:eastAsia="zh-CN"/>
              </w:rPr>
              <w:t>灌溉制度</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单项作物灌溉制度设计</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结合灌区土壤形成条件及地形地貌因素，计算了各种代表作物典型年10%、20%、50%、80%、90%分别代表特丰年、丰水年、平水年、枯水年和特枯年的灌溉定额，《蓬溪县黑龙凼水库灌区续建配套与现代化改造工程实施方案》复核计算了代表站灌溉定额，并将表中灌溉保证率为75%的各种作物的灌溉定额与《四川省用水定额》（川府函〔2021〕8号）中枯水年和极枯年的灌溉用水定额进行对比分析。采用《四川省用水定额》（川府函〔2021〕8号）作适当调整，确定单项作物灌溉定额，见下表。</w:t>
            </w:r>
          </w:p>
          <w:p>
            <w:pPr>
              <w:pStyle w:val="13"/>
              <w:spacing w:before="72" w:line="207" w:lineRule="auto"/>
              <w:jc w:val="center"/>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 xml:space="preserve">32 </w:t>
            </w:r>
            <w:r>
              <w:rPr>
                <w:rFonts w:hint="default" w:ascii="Times New Roman" w:hAnsi="Times New Roman" w:eastAsia="宋体" w:cs="Times New Roman"/>
                <w:b/>
                <w:bCs/>
                <w:sz w:val="21"/>
                <w:szCs w:val="21"/>
                <w:lang w:val="en-US" w:eastAsia="zh-CN"/>
              </w:rPr>
              <w:t>灌区主要农作物灌溉定额特征值表</w:t>
            </w:r>
          </w:p>
          <w:tbl>
            <w:tblPr>
              <w:tblStyle w:val="11"/>
              <w:tblpPr w:leftFromText="180" w:rightFromText="180" w:vertAnchor="text" w:horzAnchor="page" w:tblpX="118" w:tblpY="9"/>
              <w:tblOverlap w:val="never"/>
              <w:tblW w:w="780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923"/>
              <w:gridCol w:w="667"/>
              <w:gridCol w:w="636"/>
              <w:gridCol w:w="646"/>
              <w:gridCol w:w="602"/>
              <w:gridCol w:w="679"/>
              <w:gridCol w:w="500"/>
              <w:gridCol w:w="769"/>
              <w:gridCol w:w="901"/>
              <w:gridCol w:w="643"/>
              <w:gridCol w:w="83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年份</w:t>
                  </w:r>
                </w:p>
              </w:tc>
              <w:tc>
                <w:tcPr>
                  <w:tcW w:w="667"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水稻</w:t>
                  </w:r>
                </w:p>
              </w:tc>
              <w:tc>
                <w:tcPr>
                  <w:tcW w:w="636"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玉米</w:t>
                  </w:r>
                </w:p>
              </w:tc>
              <w:tc>
                <w:tcPr>
                  <w:tcW w:w="646"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红苕</w:t>
                  </w:r>
                </w:p>
              </w:tc>
              <w:tc>
                <w:tcPr>
                  <w:tcW w:w="602"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油菜</w:t>
                  </w:r>
                </w:p>
              </w:tc>
              <w:tc>
                <w:tcPr>
                  <w:tcW w:w="1179" w:type="dxa"/>
                  <w:gridSpan w:val="2"/>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小麦</w:t>
                  </w:r>
                </w:p>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土豆</w:t>
                  </w:r>
                </w:p>
              </w:tc>
              <w:tc>
                <w:tcPr>
                  <w:tcW w:w="1670" w:type="dxa"/>
                  <w:gridSpan w:val="2"/>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蔬菜</w:t>
                  </w:r>
                </w:p>
              </w:tc>
              <w:tc>
                <w:tcPr>
                  <w:tcW w:w="643"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果园</w:t>
                  </w:r>
                </w:p>
              </w:tc>
              <w:tc>
                <w:tcPr>
                  <w:tcW w:w="834" w:type="dxa"/>
                  <w:vMerge w:val="restart"/>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田土综合定额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667" w:type="dxa"/>
                  <w:vMerge w:val="continue"/>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zh-CN" w:bidi="ar-SA"/>
                    </w:rPr>
                  </w:pPr>
                </w:p>
              </w:tc>
              <w:tc>
                <w:tcPr>
                  <w:tcW w:w="636" w:type="dxa"/>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p>
              </w:tc>
              <w:tc>
                <w:tcPr>
                  <w:tcW w:w="646" w:type="dxa"/>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p>
              </w:tc>
              <w:tc>
                <w:tcPr>
                  <w:tcW w:w="602" w:type="dxa"/>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p>
              </w:tc>
              <w:tc>
                <w:tcPr>
                  <w:tcW w:w="1179" w:type="dxa"/>
                  <w:gridSpan w:val="2"/>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p>
              </w:tc>
              <w:tc>
                <w:tcPr>
                  <w:tcW w:w="769"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小春</w:t>
                  </w:r>
                </w:p>
              </w:tc>
              <w:tc>
                <w:tcPr>
                  <w:tcW w:w="901"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大春</w:t>
                  </w:r>
                </w:p>
              </w:tc>
              <w:tc>
                <w:tcPr>
                  <w:tcW w:w="643" w:type="dxa"/>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834" w:type="dxa"/>
                  <w:vMerge w:val="continue"/>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1966</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266</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1967</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47</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46</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58</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1968</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259</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47</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41</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1969</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324</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103</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1970</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223</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41</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1971</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280</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1972</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rPr>
                    <w:t>8</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49</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124</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w:t>
                  </w:r>
                  <w:r>
                    <w:rPr>
                      <w:rFonts w:hint="default" w:ascii="Times New Roman" w:hAnsi="Times New Roman" w:eastAsia="宋体" w:cs="Times New Roman"/>
                      <w:sz w:val="21"/>
                      <w:szCs w:val="21"/>
                      <w:lang w:val="en-US" w:eastAsia="zh-CN"/>
                    </w:rPr>
                    <w:t>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1973</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191</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97</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36</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1974</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138</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23</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1975</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101</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1976</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290</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45</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1977</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259</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58</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45</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111</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1978</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199</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62</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1979</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71</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49</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144</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36</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1980</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203</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1981</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141</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1982</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195</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59</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103</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0</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1983</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167</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52</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138</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0</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1984</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146</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88</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22</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1985</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206</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128</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1986</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277</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42</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1987</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55</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101</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40</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1988</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226</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101</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1989</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274</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39</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1990</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247</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60</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51</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1991</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189</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69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1992</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203</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1993</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203</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17</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94</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1994</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304</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83</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101</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1995</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49</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75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79</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1996</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260</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68</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52</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51</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146</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76</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1997</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46</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w:t>
                  </w:r>
                  <w:r>
                    <w:rPr>
                      <w:rFonts w:hint="default" w:ascii="Times New Roman" w:hAnsi="Times New Roman" w:eastAsia="宋体" w:cs="Times New Roman"/>
                      <w:sz w:val="21"/>
                      <w:szCs w:val="21"/>
                      <w:lang w:val="en-US" w:eastAsia="zh-CN"/>
                    </w:rPr>
                    <w:t>3</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1998</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207</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57</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71</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1999</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213</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38</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113</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67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2000</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261</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63</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59</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67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19</w:t>
                  </w:r>
                  <w:r>
                    <w:rPr>
                      <w:rFonts w:hint="default" w:ascii="Times New Roman" w:hAnsi="Times New Roman" w:eastAsia="宋体" w:cs="Times New Roman"/>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2001</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321</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47</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107</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27</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2002</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228</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56</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88</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2003</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160</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85</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2004</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56</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2005</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219</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82</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39</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2006</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377</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55</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45</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89</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111</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2007</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110</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39</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65</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100</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49</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2008</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53</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164</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51</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2009</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166</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46</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41</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63</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55</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108</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44</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平均值</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47</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109</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45</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2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P=75%</w:t>
                  </w:r>
                </w:p>
              </w:tc>
              <w:tc>
                <w:tcPr>
                  <w:tcW w:w="66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262</w:t>
                  </w:r>
                </w:p>
              </w:tc>
              <w:tc>
                <w:tcPr>
                  <w:tcW w:w="63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44</w:t>
                  </w:r>
                </w:p>
              </w:tc>
              <w:tc>
                <w:tcPr>
                  <w:tcW w:w="646"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46</w:t>
                  </w:r>
                </w:p>
              </w:tc>
              <w:tc>
                <w:tcPr>
                  <w:tcW w:w="602"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67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50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48</w:t>
                  </w:r>
                </w:p>
              </w:tc>
              <w:tc>
                <w:tcPr>
                  <w:tcW w:w="76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54</w:t>
                  </w:r>
                </w:p>
              </w:tc>
              <w:tc>
                <w:tcPr>
                  <w:tcW w:w="90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113</w:t>
                  </w:r>
                </w:p>
              </w:tc>
              <w:tc>
                <w:tcPr>
                  <w:tcW w:w="643"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49</w:t>
                  </w:r>
                </w:p>
              </w:tc>
              <w:tc>
                <w:tcPr>
                  <w:tcW w:w="83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172</w:t>
                  </w:r>
                </w:p>
              </w:tc>
            </w:tr>
          </w:tbl>
          <w:p>
            <w:pPr>
              <w:pStyle w:val="13"/>
              <w:numPr>
                <w:ilvl w:val="0"/>
                <w:numId w:val="0"/>
              </w:numPr>
              <w:spacing w:before="221" w:line="360" w:lineRule="auto"/>
              <w:ind w:left="107" w:leftChars="0"/>
              <w:rPr>
                <w:rFonts w:hint="default" w:ascii="Times New Roman" w:hAnsi="Times New Roman" w:eastAsia="宋体" w:cs="Times New Roman"/>
                <w:b/>
                <w:bCs/>
                <w:spacing w:val="7"/>
                <w:sz w:val="24"/>
                <w:szCs w:val="24"/>
                <w:lang w:val="en-US" w:eastAsia="zh-CN"/>
              </w:rPr>
            </w:pPr>
            <w:r>
              <w:rPr>
                <w:rFonts w:hint="default" w:ascii="Times New Roman" w:hAnsi="Times New Roman" w:eastAsia="宋体" w:cs="Times New Roman"/>
                <w:b/>
                <w:bCs/>
                <w:snapToGrid w:val="0"/>
                <w:color w:val="000000"/>
                <w:spacing w:val="7"/>
                <w:kern w:val="0"/>
                <w:sz w:val="24"/>
                <w:szCs w:val="24"/>
                <w:lang w:val="en-US" w:eastAsia="zh-CN" w:bidi="ar-SA"/>
              </w:rPr>
              <w:t>8、</w:t>
            </w:r>
            <w:r>
              <w:rPr>
                <w:rFonts w:hint="default" w:ascii="Times New Roman" w:hAnsi="Times New Roman" w:eastAsia="宋体" w:cs="Times New Roman"/>
                <w:b/>
                <w:bCs/>
                <w:spacing w:val="7"/>
                <w:sz w:val="24"/>
                <w:szCs w:val="24"/>
                <w:lang w:val="en-US" w:eastAsia="zh-CN"/>
              </w:rPr>
              <w:t>需水预测</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504" w:firstLineChars="200"/>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napToGrid w:val="0"/>
                <w:color w:val="000000"/>
                <w:spacing w:val="6"/>
                <w:kern w:val="0"/>
                <w:sz w:val="24"/>
                <w:szCs w:val="24"/>
                <w:lang w:val="en-US" w:eastAsia="en-US" w:bidi="ar-SA"/>
              </w:rPr>
              <w:t>（1）</w:t>
            </w:r>
            <w:r>
              <w:rPr>
                <w:rFonts w:hint="default" w:ascii="Times New Roman" w:hAnsi="Times New Roman" w:eastAsia="宋体" w:cs="Times New Roman"/>
                <w:spacing w:val="6"/>
                <w:sz w:val="24"/>
                <w:szCs w:val="24"/>
              </w:rPr>
              <w:t>总需水量</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firstLine="504" w:firstLineChars="20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项目灌区灌溉需水、灌区内居民生活需水、牲畜需水和</w:t>
            </w:r>
            <w:r>
              <w:rPr>
                <w:rFonts w:hint="eastAsia" w:ascii="Times New Roman" w:hAnsi="Times New Roman" w:cs="Times New Roman"/>
                <w:spacing w:val="6"/>
                <w:sz w:val="24"/>
                <w:szCs w:val="24"/>
                <w:lang w:val="en-US" w:eastAsia="zh-CN"/>
              </w:rPr>
              <w:t>灌溉需</w:t>
            </w:r>
            <w:r>
              <w:rPr>
                <w:rFonts w:hint="default" w:ascii="Times New Roman" w:hAnsi="Times New Roman" w:eastAsia="宋体" w:cs="Times New Roman"/>
                <w:spacing w:val="6"/>
                <w:sz w:val="24"/>
                <w:szCs w:val="24"/>
                <w:lang w:val="en-US" w:eastAsia="zh-CN"/>
              </w:rPr>
              <w:t>水具体如下表所示。</w:t>
            </w:r>
          </w:p>
          <w:p>
            <w:pPr>
              <w:pStyle w:val="13"/>
              <w:spacing w:before="72" w:line="207"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33</w:t>
            </w:r>
            <w:r>
              <w:rPr>
                <w:rFonts w:hint="default" w:ascii="Times New Roman" w:hAnsi="Times New Roman" w:eastAsia="宋体" w:cs="Times New Roman"/>
                <w:b/>
                <w:bCs/>
                <w:sz w:val="21"/>
                <w:szCs w:val="21"/>
                <w:lang w:val="en-US" w:eastAsia="zh-CN"/>
              </w:rPr>
              <w:t xml:space="preserve"> 灌区规划年生活需水定额发展预测</w:t>
            </w:r>
          </w:p>
          <w:tbl>
            <w:tblPr>
              <w:tblStyle w:val="11"/>
              <w:tblpPr w:leftFromText="180" w:rightFromText="180" w:vertAnchor="text" w:horzAnchor="page" w:tblpX="188" w:tblpY="9"/>
              <w:tblOverlap w:val="never"/>
              <w:tblW w:w="76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19"/>
              <w:gridCol w:w="1470"/>
              <w:gridCol w:w="2030"/>
              <w:gridCol w:w="1154"/>
              <w:gridCol w:w="1951"/>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489" w:type="dxa"/>
                  <w:gridSpan w:val="2"/>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水平年</w:t>
                  </w:r>
                </w:p>
              </w:tc>
              <w:tc>
                <w:tcPr>
                  <w:tcW w:w="3184" w:type="dxa"/>
                  <w:gridSpan w:val="2"/>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发展指标</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需水量（万m</w:t>
                  </w:r>
                  <w:r>
                    <w:rPr>
                      <w:rFonts w:hint="default" w:ascii="Times New Roman" w:hAnsi="Times New Roman" w:eastAsia="宋体" w:cs="Times New Roman"/>
                      <w:b/>
                      <w:bCs/>
                      <w:snapToGrid w:val="0"/>
                      <w:color w:val="000000"/>
                      <w:kern w:val="0"/>
                      <w:sz w:val="21"/>
                      <w:szCs w:val="21"/>
                      <w:vertAlign w:val="superscript"/>
                      <w:lang w:val="en-US" w:eastAsia="zh-CN" w:bidi="ar-SA"/>
                    </w:rPr>
                    <w:t>3</w:t>
                  </w:r>
                  <w:r>
                    <w:rPr>
                      <w:rFonts w:hint="default" w:ascii="Times New Roman" w:hAnsi="Times New Roman" w:eastAsia="宋体" w:cs="Times New Roman"/>
                      <w:b/>
                      <w:bCs/>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restart"/>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2020</w:t>
                  </w:r>
                </w:p>
              </w:tc>
              <w:tc>
                <w:tcPr>
                  <w:tcW w:w="1470"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多年平均</w:t>
                  </w: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灌区城镇（万人）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灌区农村（万人）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143.88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大牲畜（万头）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0.6</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小牲畜（万头）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灌溉</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638.49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P=75%典型年</w:t>
                  </w: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灌区城镇（万人）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灌区农村（万人）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143.88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大牲畜（万头）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0.6</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小牲畜（万头）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灌溉</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1145.13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restart"/>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2025</w:t>
                  </w:r>
                </w:p>
              </w:tc>
              <w:tc>
                <w:tcPr>
                  <w:tcW w:w="1470"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多年平均</w:t>
                  </w: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灌区城镇（万人）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灌区农村（万人）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177.39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大牲畜（万头）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0.63</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小牲畜（万头）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7.77</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灌溉</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327.40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P=75%典型年</w:t>
                  </w: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灌区城镇（万人）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灌区农村（万人）</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5.4</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177.39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大牲畜（万头）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0.63</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小牲畜（万头）</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7.77</w:t>
                  </w:r>
                </w:p>
              </w:tc>
              <w:tc>
                <w:tcPr>
                  <w:tcW w:w="1951"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019" w:type="dxa"/>
                  <w:vMerge w:val="continue"/>
                  <w:tcBorders>
                    <w:right w:val="single" w:color="auto" w:sz="4" w:space="0"/>
                  </w:tcBorders>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1470" w:type="dxa"/>
                  <w:vMerge w:val="continue"/>
                  <w:tcBorders>
                    <w:left w:val="single" w:color="auto" w:sz="4" w:space="0"/>
                  </w:tcBorders>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p>
              </w:tc>
              <w:tc>
                <w:tcPr>
                  <w:tcW w:w="2030"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灌溉</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951" w:type="dxa"/>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627.29</w:t>
                  </w:r>
                </w:p>
              </w:tc>
            </w:tr>
          </w:tbl>
          <w:p>
            <w:pPr>
              <w:keepNext w:val="0"/>
              <w:keepLines w:val="0"/>
              <w:pageBreakBefore w:val="0"/>
              <w:widowControl/>
              <w:numPr>
                <w:ilvl w:val="0"/>
                <w:numId w:val="0"/>
              </w:numPr>
              <w:kinsoku/>
              <w:wordWrap/>
              <w:overflowPunct/>
              <w:topLinePunct/>
              <w:autoSpaceDE/>
              <w:autoSpaceDN/>
              <w:bidi w:val="0"/>
              <w:adjustRightInd w:val="0"/>
              <w:snapToGrid w:val="0"/>
              <w:spacing w:before="0" w:beforeLines="100" w:line="360" w:lineRule="auto"/>
              <w:ind w:left="0" w:leftChars="0" w:right="0" w:rightChars="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SA"/>
              </w:rPr>
            </w:pPr>
            <w:r>
              <w:rPr>
                <w:rFonts w:hint="default" w:ascii="Times New Roman" w:hAnsi="Times New Roman" w:eastAsia="宋体" w:cs="Times New Roman"/>
                <w:snapToGrid w:val="0"/>
                <w:color w:val="000000"/>
                <w:kern w:val="0"/>
                <w:sz w:val="24"/>
                <w:szCs w:val="24"/>
                <w:lang w:val="en-US" w:eastAsia="zh-CN" w:bidi="ar-SA"/>
              </w:rPr>
              <w:t>（2）下游河道生态需水量</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b w:val="0"/>
                <w:bCs w:val="0"/>
                <w:spacing w:val="8"/>
                <w:sz w:val="24"/>
                <w:szCs w:val="24"/>
                <w:lang w:val="en-US" w:eastAsia="zh-CN"/>
              </w:rPr>
              <w:t>根据《蓬溪县黑龙凼水库灌区续建配套与现代化改造工程实施方案》：</w:t>
            </w:r>
            <w:r>
              <w:rPr>
                <w:rFonts w:hint="default" w:ascii="Times New Roman" w:hAnsi="Times New Roman" w:eastAsia="宋体" w:cs="Times New Roman"/>
                <w:sz w:val="24"/>
                <w:szCs w:val="24"/>
              </w:rPr>
              <w:t>灌区生态环境需水量主要是黑龙凼水库下游河道的生态用水</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根据《河湖生态环境需水计算规范》（SL/T712-2021），结合黑龙凼水库生态用水要求，生态基流取黑龙凼水库坝址多年平均流量的10%，年生态水量为107.56万m³。</w:t>
            </w:r>
          </w:p>
          <w:p>
            <w:pPr>
              <w:keepNext w:val="0"/>
              <w:keepLines w:val="0"/>
              <w:pageBreakBefore w:val="0"/>
              <w:widowControl/>
              <w:numPr>
                <w:ilvl w:val="0"/>
                <w:numId w:val="0"/>
              </w:numPr>
              <w:kinsoku/>
              <w:wordWrap/>
              <w:overflowPunct/>
              <w:topLinePunct/>
              <w:autoSpaceDE/>
              <w:autoSpaceDN/>
              <w:bidi w:val="0"/>
              <w:adjustRightInd w:val="0"/>
              <w:snapToGrid w:val="0"/>
              <w:spacing w:line="360" w:lineRule="auto"/>
              <w:ind w:left="0" w:leftChars="0" w:right="0" w:rightChars="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napToGrid w:val="0"/>
                <w:color w:val="000000"/>
                <w:kern w:val="0"/>
                <w:sz w:val="24"/>
                <w:szCs w:val="24"/>
                <w:lang w:val="en-US" w:eastAsia="zh-CN" w:bidi="ar-SA"/>
              </w:rPr>
              <w:t>（3）</w:t>
            </w:r>
            <w:r>
              <w:rPr>
                <w:rFonts w:hint="default" w:ascii="Times New Roman" w:hAnsi="Times New Roman" w:eastAsia="宋体" w:cs="Times New Roman"/>
                <w:sz w:val="24"/>
                <w:szCs w:val="24"/>
                <w:lang w:val="en-US" w:eastAsia="zh-CN"/>
              </w:rPr>
              <w:t>水资源供需平衡</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2020年，黑龙凼水库多年平均供水量为858.41万m³，其中多年平均灌溉供水量为565.48万m³，多年平均灌区人畜饮水供水量为185.37万m³，生态供水量为107.56万m³；黑龙凼水库供水的多年平均总需水量为934.83万m³，其中灌溉需水量638.49万m³，占比68.30%；灌区人畜需水量188.78万m³，占比20.19%；生态需水量107.56万m³，占比11.51%。</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①供水量分析</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根据灌区主要作物每次灌水的灌水率绘制灌水率图，本次黑龙凼水库灌区设计灌面共计5.11万亩，其中左干渠设计灌面7717亩（直灌），西方湾支渠设计灌面1750亩，大石支渠设计灌面3100亩，双江支渠设计灌面2000亩，天宫堂支渠设计灌面3200亩，拦沟堰支渠设计灌面1850亩；右干渠设计灌面4599亩，吉祥支渠设计灌面10300，猫鼻梁支渠设计灌面2202亩，福田沟支渠设计灌面2018亩。</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本工程为渠道整治工程，整治左、右干渠及其5条支渠（大石、双江、天宫堂、拦沟堰、福田沟支渠），续建1条支渠（猫鼻梁支渠），新建2条支渠（西方湾、吉祥支渠）。通过渠道三面光衬砌</w:t>
            </w:r>
            <w:r>
              <w:rPr>
                <w:rFonts w:hint="eastAsia" w:ascii="Times New Roman" w:hAnsi="Times New Roman" w:eastAsia="宋体" w:cs="Times New Roman"/>
                <w:b w:val="0"/>
                <w:bCs w:val="0"/>
                <w:spacing w:val="8"/>
                <w:sz w:val="24"/>
                <w:szCs w:val="24"/>
                <w:lang w:val="en-US" w:eastAsia="zh-CN"/>
              </w:rPr>
              <w:t>、</w:t>
            </w:r>
            <w:r>
              <w:rPr>
                <w:rFonts w:hint="default" w:ascii="Times New Roman" w:hAnsi="Times New Roman" w:eastAsia="宋体" w:cs="Times New Roman"/>
                <w:b w:val="0"/>
                <w:bCs w:val="0"/>
                <w:spacing w:val="8"/>
                <w:sz w:val="24"/>
                <w:szCs w:val="24"/>
                <w:lang w:val="en-US" w:eastAsia="zh-CN"/>
              </w:rPr>
              <w:t>病险建筑物改造等降低渠道糙率，提高过水率，达到提高输水工程效率和渠系水利用系数的目的。本工程不涉及新增水源工程，工程实施后，饮水水源及流量不变。此次改造2条干渠、5条支渠，续建1条支渠，新建2条支渠的具体设计流量见下表。</w:t>
            </w:r>
          </w:p>
          <w:p>
            <w:pPr>
              <w:pStyle w:val="13"/>
              <w:spacing w:before="72" w:line="207" w:lineRule="auto"/>
              <w:jc w:val="center"/>
              <w:rPr>
                <w:rFonts w:hint="default" w:ascii="Times New Roman" w:hAnsi="Times New Roman" w:eastAsia="宋体" w:cs="Times New Roman"/>
                <w:spacing w:val="6"/>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 xml:space="preserve">34 </w:t>
            </w:r>
            <w:r>
              <w:rPr>
                <w:rFonts w:hint="default" w:ascii="Times New Roman" w:hAnsi="Times New Roman" w:eastAsia="宋体" w:cs="Times New Roman"/>
                <w:b/>
                <w:bCs/>
                <w:sz w:val="21"/>
                <w:szCs w:val="21"/>
                <w:lang w:val="en-US" w:eastAsia="zh-CN"/>
              </w:rPr>
              <w:t>灌区渠道设计灌溉流量计算表</w:t>
            </w:r>
          </w:p>
          <w:tbl>
            <w:tblPr>
              <w:tblStyle w:val="11"/>
              <w:tblpPr w:leftFromText="180" w:rightFromText="180" w:vertAnchor="text" w:horzAnchor="page" w:tblpXSpec="center" w:tblpY="9"/>
              <w:tblOverlap w:val="never"/>
              <w:tblW w:w="77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553"/>
              <w:gridCol w:w="637"/>
              <w:gridCol w:w="1659"/>
              <w:gridCol w:w="1037"/>
              <w:gridCol w:w="959"/>
              <w:gridCol w:w="810"/>
              <w:gridCol w:w="1134"/>
              <w:gridCol w:w="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637" w:type="dxa"/>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干渠名称</w:t>
                  </w: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支渠名称</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设计灌溉面（亩）</w:t>
                  </w:r>
                </w:p>
              </w:tc>
              <w:tc>
                <w:tcPr>
                  <w:tcW w:w="9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q</w:t>
                  </w:r>
                  <w:r>
                    <w:rPr>
                      <w:rFonts w:hint="default" w:ascii="Times New Roman" w:hAnsi="Times New Roman" w:eastAsia="宋体" w:cs="Times New Roman"/>
                      <w:b/>
                      <w:bCs/>
                      <w:snapToGrid w:val="0"/>
                      <w:color w:val="auto"/>
                      <w:kern w:val="0"/>
                      <w:sz w:val="21"/>
                      <w:szCs w:val="21"/>
                      <w:vertAlign w:val="subscript"/>
                      <w:lang w:val="en-US" w:eastAsia="zh-CN" w:bidi="ar-SA"/>
                    </w:rPr>
                    <w:t>s</w:t>
                  </w:r>
                  <w:r>
                    <w:rPr>
                      <w:rFonts w:hint="default" w:ascii="Times New Roman" w:hAnsi="Times New Roman" w:eastAsia="宋体" w:cs="Times New Roman"/>
                      <w:b/>
                      <w:bCs/>
                      <w:snapToGrid w:val="0"/>
                      <w:color w:val="auto"/>
                      <w:kern w:val="0"/>
                      <w:sz w:val="21"/>
                      <w:szCs w:val="21"/>
                      <w:lang w:val="en-US" w:eastAsia="zh-CN" w:bidi="ar-SA"/>
                    </w:rPr>
                    <w:t>设计灌水率（m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/s/万亩）</w:t>
                  </w:r>
                </w:p>
              </w:tc>
              <w:tc>
                <w:tcPr>
                  <w:tcW w:w="8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水利用系数</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设计流量（m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/s）</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加大流量（m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w:t>
                  </w:r>
                </w:p>
              </w:tc>
              <w:tc>
                <w:tcPr>
                  <w:tcW w:w="637" w:type="dxa"/>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左干渠</w:t>
                  </w: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左干渠</w:t>
                  </w:r>
                </w:p>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（直灌）</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7717</w:t>
                  </w:r>
                </w:p>
              </w:tc>
              <w:tc>
                <w:tcPr>
                  <w:tcW w:w="9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西方湾支渠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1750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0.10</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大石支渠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3100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0.17</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双江支渠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0.11</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天宫堂支渠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3200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0.17</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6</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拦沟堰支渠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1850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0.10</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2849" w:type="dxa"/>
                  <w:gridSpan w:val="3"/>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左干渠合计</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19617</w:t>
                  </w:r>
                </w:p>
              </w:tc>
              <w:tc>
                <w:tcPr>
                  <w:tcW w:w="9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1.06</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w:t>
                  </w:r>
                </w:p>
              </w:tc>
              <w:tc>
                <w:tcPr>
                  <w:tcW w:w="637" w:type="dxa"/>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右干渠</w:t>
                  </w: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右干渠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4599</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吉祥支渠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10300</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0.56</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猫鼻梁支渠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2202</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0.12</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53"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w:t>
                  </w:r>
                </w:p>
              </w:tc>
              <w:tc>
                <w:tcPr>
                  <w:tcW w:w="637"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1659"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福田沟支渠</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2018</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0.11</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2849" w:type="dxa"/>
                  <w:gridSpan w:val="3"/>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右干渠合计</w:t>
                  </w:r>
                </w:p>
              </w:tc>
              <w:tc>
                <w:tcPr>
                  <w:tcW w:w="103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19119</w:t>
                  </w:r>
                </w:p>
              </w:tc>
              <w:tc>
                <w:tcPr>
                  <w:tcW w:w="959"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0.38</w:t>
                  </w:r>
                </w:p>
              </w:tc>
              <w:tc>
                <w:tcPr>
                  <w:tcW w:w="810"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0.70</w:t>
                  </w:r>
                </w:p>
              </w:tc>
              <w:tc>
                <w:tcPr>
                  <w:tcW w:w="113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1.04</w:t>
                  </w:r>
                </w:p>
              </w:tc>
              <w:tc>
                <w:tcPr>
                  <w:tcW w:w="94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1.35</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②需水量分析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eastAsia" w:ascii="Times New Roman" w:hAnsi="Times New Roman" w:eastAsia="宋体" w:cs="Times New Roman"/>
                <w:b w:val="0"/>
                <w:bCs w:val="0"/>
                <w:spacing w:val="8"/>
                <w:sz w:val="24"/>
                <w:szCs w:val="24"/>
                <w:lang w:val="en-US" w:eastAsia="zh-CN"/>
              </w:rPr>
              <w:t>规划年2025年水量供需分析成果表如下。</w:t>
            </w:r>
          </w:p>
          <w:p>
            <w:pPr>
              <w:pStyle w:val="13"/>
              <w:spacing w:before="72" w:line="207" w:lineRule="auto"/>
              <w:jc w:val="center"/>
              <w:rPr>
                <w:rFonts w:hint="default" w:ascii="Times New Roman" w:hAnsi="Times New Roman" w:eastAsia="宋体" w:cs="Times New Roman"/>
                <w:spacing w:val="6"/>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35 规划年（2025年）水量供需分析成果表</w:t>
            </w:r>
          </w:p>
          <w:tbl>
            <w:tblPr>
              <w:tblStyle w:val="11"/>
              <w:tblpPr w:leftFromText="180" w:rightFromText="180" w:vertAnchor="text" w:horzAnchor="page" w:tblpXSpec="center" w:tblpY="9"/>
              <w:tblOverlap w:val="never"/>
              <w:tblW w:w="776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569"/>
              <w:gridCol w:w="621"/>
              <w:gridCol w:w="657"/>
              <w:gridCol w:w="657"/>
              <w:gridCol w:w="657"/>
              <w:gridCol w:w="697"/>
              <w:gridCol w:w="617"/>
              <w:gridCol w:w="657"/>
              <w:gridCol w:w="657"/>
              <w:gridCol w:w="1011"/>
              <w:gridCol w:w="473"/>
              <w:gridCol w:w="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69" w:type="dxa"/>
                  <w:vMerge w:val="restart"/>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灌溉保证率（%）</w:t>
                  </w:r>
                </w:p>
              </w:tc>
              <w:tc>
                <w:tcPr>
                  <w:tcW w:w="621" w:type="dxa"/>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频率</w:t>
                  </w:r>
                </w:p>
              </w:tc>
              <w:tc>
                <w:tcPr>
                  <w:tcW w:w="2668" w:type="dxa"/>
                  <w:gridSpan w:val="4"/>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供水量（万m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w:t>
                  </w:r>
                </w:p>
              </w:tc>
              <w:tc>
                <w:tcPr>
                  <w:tcW w:w="2942" w:type="dxa"/>
                  <w:gridSpan w:val="4"/>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需水量（万m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w:t>
                  </w:r>
                </w:p>
              </w:tc>
              <w:tc>
                <w:tcPr>
                  <w:tcW w:w="965" w:type="dxa"/>
                  <w:gridSpan w:val="2"/>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供需水平衡（万m</w:t>
                  </w:r>
                  <w:r>
                    <w:rPr>
                      <w:rFonts w:hint="default" w:ascii="Times New Roman" w:hAnsi="Times New Roman" w:eastAsia="宋体" w:cs="Times New Roman"/>
                      <w:b/>
                      <w:bCs/>
                      <w:snapToGrid w:val="0"/>
                      <w:color w:val="auto"/>
                      <w:kern w:val="0"/>
                      <w:sz w:val="21"/>
                      <w:szCs w:val="21"/>
                      <w:vertAlign w:val="superscript"/>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69" w:type="dxa"/>
                  <w:vMerge w:val="continue"/>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621"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灌溉</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灌区人畜饮水</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生态</w:t>
                  </w:r>
                </w:p>
              </w:tc>
              <w:tc>
                <w:tcPr>
                  <w:tcW w:w="69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合计</w:t>
                  </w:r>
                </w:p>
              </w:tc>
              <w:tc>
                <w:tcPr>
                  <w:tcW w:w="61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灌溉</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灌区人畜饮水</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生态</w:t>
                  </w:r>
                </w:p>
              </w:tc>
              <w:tc>
                <w:tcPr>
                  <w:tcW w:w="101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合计</w:t>
                  </w:r>
                </w:p>
              </w:tc>
              <w:tc>
                <w:tcPr>
                  <w:tcW w:w="473"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余</w:t>
                  </w:r>
                </w:p>
              </w:tc>
              <w:tc>
                <w:tcPr>
                  <w:tcW w:w="49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69" w:type="dxa"/>
                  <w:vMerge w:val="restart"/>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93.33%</w:t>
                  </w:r>
                </w:p>
              </w:tc>
              <w:tc>
                <w:tcPr>
                  <w:tcW w:w="621" w:type="dxa"/>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多年平均</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314.64</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241.59</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107.56</w:t>
                  </w:r>
                </w:p>
              </w:tc>
              <w:tc>
                <w:tcPr>
                  <w:tcW w:w="69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663.78</w:t>
                  </w:r>
                </w:p>
              </w:tc>
              <w:tc>
                <w:tcPr>
                  <w:tcW w:w="61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327.40</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243.31</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107.56</w:t>
                  </w:r>
                </w:p>
              </w:tc>
              <w:tc>
                <w:tcPr>
                  <w:tcW w:w="101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678.27</w:t>
                  </w:r>
                </w:p>
              </w:tc>
              <w:tc>
                <w:tcPr>
                  <w:tcW w:w="473"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w:t>
                  </w:r>
                </w:p>
              </w:tc>
              <w:tc>
                <w:tcPr>
                  <w:tcW w:w="49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569" w:type="dxa"/>
                  <w:vMerge w:val="continue"/>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621" w:type="dxa"/>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P=75%典型年</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627.29</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243.31</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107.56</w:t>
                  </w:r>
                </w:p>
              </w:tc>
              <w:tc>
                <w:tcPr>
                  <w:tcW w:w="69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978.16</w:t>
                  </w:r>
                </w:p>
              </w:tc>
              <w:tc>
                <w:tcPr>
                  <w:tcW w:w="61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627.29</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243.31</w:t>
                  </w:r>
                </w:p>
              </w:tc>
              <w:tc>
                <w:tcPr>
                  <w:tcW w:w="657"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107.56</w:t>
                  </w:r>
                </w:p>
              </w:tc>
              <w:tc>
                <w:tcPr>
                  <w:tcW w:w="101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978.16</w:t>
                  </w:r>
                </w:p>
              </w:tc>
              <w:tc>
                <w:tcPr>
                  <w:tcW w:w="473"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w:t>
                  </w:r>
                </w:p>
              </w:tc>
              <w:tc>
                <w:tcPr>
                  <w:tcW w:w="49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规划年（2025年）黑龙凼水库供水对象多年平均总需水量678.27万m³，总供水量663.78万m³，总缺水量14.49万m³；P=75%典型年总需水量978.16万m³，总供水量978.16万m³，总缺水量0万m³。</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本项目实施后可明显改善灌区输水条件，大幅提高渠道输水效率，相较于实施前大幅降低了灌区毛需水量，节水效益明显，</w:t>
            </w:r>
            <w:r>
              <w:rPr>
                <w:rFonts w:hint="eastAsia" w:ascii="Times New Roman" w:hAnsi="Times New Roman" w:eastAsia="宋体" w:cs="Times New Roman"/>
                <w:b w:val="0"/>
                <w:bCs w:val="0"/>
                <w:spacing w:val="8"/>
                <w:sz w:val="24"/>
                <w:szCs w:val="24"/>
                <w:lang w:val="en-US" w:eastAsia="zh-CN"/>
              </w:rPr>
              <w:t>仅考虑灌溉水利用系数提高影响，</w:t>
            </w:r>
            <w:r>
              <w:rPr>
                <w:rFonts w:hint="default" w:ascii="Times New Roman" w:hAnsi="Times New Roman" w:eastAsia="宋体" w:cs="Times New Roman"/>
                <w:b w:val="0"/>
                <w:bCs w:val="0"/>
                <w:spacing w:val="8"/>
                <w:sz w:val="24"/>
                <w:szCs w:val="24"/>
                <w:lang w:val="en-US" w:eastAsia="zh-CN"/>
              </w:rPr>
              <w:t>灌溉年节水量达</w:t>
            </w:r>
            <w:r>
              <w:rPr>
                <w:rFonts w:hint="eastAsia" w:ascii="Times New Roman" w:hAnsi="Times New Roman" w:eastAsia="宋体" w:cs="Times New Roman"/>
                <w:b w:val="0"/>
                <w:bCs w:val="0"/>
                <w:spacing w:val="8"/>
                <w:sz w:val="24"/>
                <w:szCs w:val="24"/>
                <w:lang w:val="en-US" w:eastAsia="zh-CN"/>
              </w:rPr>
              <w:t>311.09</w:t>
            </w:r>
            <w:r>
              <w:rPr>
                <w:rFonts w:hint="default" w:ascii="Times New Roman" w:hAnsi="Times New Roman" w:eastAsia="宋体" w:cs="Times New Roman"/>
                <w:b w:val="0"/>
                <w:bCs w:val="0"/>
                <w:spacing w:val="8"/>
                <w:sz w:val="24"/>
                <w:szCs w:val="24"/>
                <w:lang w:val="en-US" w:eastAsia="zh-CN"/>
              </w:rPr>
              <w:t>万m³，灌溉保证率满足灌溉设计保证率P=75%的要求。对比现状年（2020年）与规划年（2025年）水量供需分析成果，本项目实施后灌溉</w:t>
            </w:r>
            <w:r>
              <w:rPr>
                <w:rFonts w:hint="eastAsia" w:ascii="Times New Roman" w:hAnsi="Times New Roman" w:eastAsia="宋体" w:cs="Times New Roman"/>
                <w:b w:val="0"/>
                <w:bCs w:val="0"/>
                <w:spacing w:val="8"/>
                <w:sz w:val="24"/>
                <w:szCs w:val="24"/>
                <w:lang w:val="en-US" w:eastAsia="zh-CN"/>
              </w:rPr>
              <w:t>毛</w:t>
            </w:r>
            <w:r>
              <w:rPr>
                <w:rFonts w:hint="default" w:ascii="Times New Roman" w:hAnsi="Times New Roman" w:eastAsia="宋体" w:cs="Times New Roman"/>
                <w:b w:val="0"/>
                <w:bCs w:val="0"/>
                <w:spacing w:val="8"/>
                <w:sz w:val="24"/>
                <w:szCs w:val="24"/>
                <w:lang w:val="en-US" w:eastAsia="zh-CN"/>
              </w:rPr>
              <w:t>需水量下降，总需水量未过快增长，</w:t>
            </w:r>
            <w:r>
              <w:rPr>
                <w:rFonts w:hint="eastAsia" w:ascii="Times New Roman" w:hAnsi="Times New Roman" w:eastAsia="宋体" w:cs="Times New Roman"/>
                <w:b w:val="0"/>
                <w:bCs w:val="0"/>
                <w:spacing w:val="8"/>
                <w:sz w:val="24"/>
                <w:szCs w:val="24"/>
                <w:lang w:val="en-US" w:eastAsia="zh-CN"/>
              </w:rPr>
              <w:t>黑龙凼</w:t>
            </w:r>
            <w:r>
              <w:rPr>
                <w:rFonts w:hint="default" w:ascii="Times New Roman" w:hAnsi="Times New Roman" w:eastAsia="宋体" w:cs="Times New Roman"/>
                <w:b w:val="0"/>
                <w:bCs w:val="0"/>
                <w:spacing w:val="8"/>
                <w:sz w:val="24"/>
                <w:szCs w:val="24"/>
                <w:lang w:val="en-US" w:eastAsia="zh-CN"/>
              </w:rPr>
              <w:t>水库水量得到充分利用，节约水量</w:t>
            </w:r>
            <w:r>
              <w:rPr>
                <w:rFonts w:hint="eastAsia" w:ascii="Times New Roman" w:hAnsi="Times New Roman" w:eastAsia="宋体" w:cs="Times New Roman"/>
                <w:b w:val="0"/>
                <w:bCs w:val="0"/>
                <w:spacing w:val="8"/>
                <w:sz w:val="24"/>
                <w:szCs w:val="24"/>
                <w:lang w:val="en-US" w:eastAsia="zh-CN"/>
              </w:rPr>
              <w:t>可</w:t>
            </w:r>
            <w:r>
              <w:rPr>
                <w:rFonts w:hint="default" w:ascii="Times New Roman" w:hAnsi="Times New Roman" w:eastAsia="宋体" w:cs="Times New Roman"/>
                <w:b w:val="0"/>
                <w:bCs w:val="0"/>
                <w:spacing w:val="8"/>
                <w:sz w:val="24"/>
                <w:szCs w:val="24"/>
                <w:lang w:val="en-US" w:eastAsia="zh-CN"/>
              </w:rPr>
              <w:t>用于下游河道生态补水和灌区渠道充蓄。综上可知，本次节水改造使</w:t>
            </w:r>
            <w:r>
              <w:rPr>
                <w:rFonts w:hint="eastAsia" w:ascii="Times New Roman" w:hAnsi="Times New Roman" w:eastAsia="宋体" w:cs="Times New Roman"/>
                <w:b w:val="0"/>
                <w:bCs w:val="0"/>
                <w:spacing w:val="8"/>
                <w:sz w:val="24"/>
                <w:szCs w:val="24"/>
                <w:lang w:val="en-US" w:eastAsia="zh-CN"/>
              </w:rPr>
              <w:t>黑龙凼</w:t>
            </w:r>
            <w:r>
              <w:rPr>
                <w:rFonts w:hint="default" w:ascii="Times New Roman" w:hAnsi="Times New Roman" w:eastAsia="宋体" w:cs="Times New Roman"/>
                <w:b w:val="0"/>
                <w:bCs w:val="0"/>
                <w:spacing w:val="8"/>
                <w:sz w:val="24"/>
                <w:szCs w:val="24"/>
                <w:lang w:val="en-US" w:eastAsia="zh-CN"/>
              </w:rPr>
              <w:t>水库灌区</w:t>
            </w:r>
            <w:r>
              <w:rPr>
                <w:rFonts w:hint="eastAsia" w:ascii="Times New Roman" w:hAnsi="Times New Roman" w:eastAsia="宋体" w:cs="Times New Roman"/>
                <w:b w:val="0"/>
                <w:bCs w:val="0"/>
                <w:spacing w:val="8"/>
                <w:sz w:val="24"/>
                <w:szCs w:val="24"/>
                <w:lang w:val="en-US" w:eastAsia="zh-CN"/>
              </w:rPr>
              <w:t>灌溉用水效率和</w:t>
            </w:r>
            <w:r>
              <w:rPr>
                <w:rFonts w:hint="default" w:ascii="Times New Roman" w:hAnsi="Times New Roman" w:eastAsia="宋体" w:cs="Times New Roman"/>
                <w:b w:val="0"/>
                <w:bCs w:val="0"/>
                <w:spacing w:val="8"/>
                <w:sz w:val="24"/>
                <w:szCs w:val="24"/>
                <w:lang w:val="en-US" w:eastAsia="zh-CN"/>
              </w:rPr>
              <w:t>保障得到显著提升。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③灌渠水质</w:t>
            </w:r>
          </w:p>
          <w:p>
            <w:pPr>
              <w:keepNext w:val="0"/>
              <w:keepLines w:val="0"/>
              <w:pageBreakBefore w:val="0"/>
              <w:widowControl/>
              <w:kinsoku/>
              <w:wordWrap/>
              <w:overflowPunct/>
              <w:topLinePunct/>
              <w:autoSpaceDE/>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本工程利用的水资源主要为黑龙凼水库的地表水资源，水库水质达到了《地表水环境质量标准》（GB3838-2002）中Ⅲ类水质的标准，水质符合《农田灌溉水质标准》（GB5084-2021），同时取水水源附近以及沿途渠道周边均无其他影响较大的排污口，也没有较大污染源，水源水质基本不会受周边环境影响，工程运行不会改变渠道水质状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综上，工程建成后，不会改变渠道水体的水质和水文情势。</w:t>
            </w:r>
          </w:p>
          <w:p>
            <w:pPr>
              <w:keepNext w:val="0"/>
              <w:keepLines w:val="0"/>
              <w:pageBreakBefore w:val="0"/>
              <w:widowControl/>
              <w:numPr>
                <w:ilvl w:val="0"/>
                <w:numId w:val="1"/>
              </w:numPr>
              <w:kinsoku w:val="0"/>
              <w:wordWrap/>
              <w:overflowPunct/>
              <w:topLinePunct w:val="0"/>
              <w:autoSpaceDE w:val="0"/>
              <w:autoSpaceDN w:val="0"/>
              <w:bidi w:val="0"/>
              <w:adjustRightInd w:val="0"/>
              <w:snapToGrid w:val="0"/>
              <w:spacing w:line="360" w:lineRule="auto"/>
              <w:ind w:left="0" w:right="0" w:firstLine="512" w:firstLineChars="200"/>
              <w:jc w:val="both"/>
              <w:textAlignment w:val="baseline"/>
              <w:rPr>
                <w:rFonts w:hint="eastAsia" w:ascii="Times New Roman" w:hAnsi="Times New Roman" w:eastAsia="宋体" w:cs="Times New Roman"/>
                <w:b w:val="0"/>
                <w:bCs w:val="0"/>
                <w:spacing w:val="8"/>
                <w:sz w:val="24"/>
                <w:szCs w:val="24"/>
                <w:lang w:val="en-US" w:eastAsia="zh-CN"/>
              </w:rPr>
            </w:pPr>
            <w:r>
              <w:rPr>
                <w:rFonts w:hint="eastAsia" w:ascii="Times New Roman" w:hAnsi="Times New Roman" w:eastAsia="宋体" w:cs="Times New Roman"/>
                <w:b w:val="0"/>
                <w:bCs w:val="0"/>
                <w:spacing w:val="8"/>
                <w:sz w:val="24"/>
                <w:szCs w:val="24"/>
                <w:lang w:val="en-US" w:eastAsia="zh-CN"/>
              </w:rPr>
              <w:t>取水可行性分析</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eastAsia" w:ascii="Times New Roman" w:hAnsi="Times New Roman" w:eastAsia="宋体" w:cs="Times New Roman"/>
                <w:b w:val="0"/>
                <w:bCs w:val="0"/>
                <w:spacing w:val="8"/>
                <w:sz w:val="24"/>
                <w:szCs w:val="24"/>
                <w:lang w:val="en-US" w:eastAsia="zh-CN"/>
              </w:rPr>
              <w:t>蓬溪县行政审批局于2023年3月16日印发蓬溪县黑龙凼水库灌区取水许可证“编号</w:t>
            </w:r>
            <w:r>
              <w:rPr>
                <w:rFonts w:hint="default" w:ascii="Times New Roman" w:hAnsi="Times New Roman" w:eastAsia="宋体" w:cs="Times New Roman"/>
                <w:b w:val="0"/>
                <w:bCs w:val="0"/>
                <w:spacing w:val="8"/>
                <w:sz w:val="24"/>
                <w:szCs w:val="24"/>
                <w:lang w:val="en-US" w:eastAsia="zh-CN"/>
              </w:rPr>
              <w:t>D</w:t>
            </w:r>
            <w:r>
              <w:rPr>
                <w:rFonts w:hint="eastAsia" w:ascii="Times New Roman" w:hAnsi="Times New Roman" w:eastAsia="宋体" w:cs="Times New Roman"/>
                <w:b w:val="0"/>
                <w:bCs w:val="0"/>
                <w:spacing w:val="8"/>
                <w:sz w:val="24"/>
                <w:szCs w:val="24"/>
                <w:lang w:val="en-US" w:eastAsia="zh-CN"/>
              </w:rPr>
              <w:t>51</w:t>
            </w:r>
            <w:r>
              <w:rPr>
                <w:rFonts w:hint="default" w:ascii="Times New Roman" w:hAnsi="Times New Roman" w:eastAsia="宋体" w:cs="Times New Roman"/>
                <w:b w:val="0"/>
                <w:bCs w:val="0"/>
                <w:spacing w:val="8"/>
                <w:sz w:val="24"/>
                <w:szCs w:val="24"/>
                <w:lang w:val="en-US" w:eastAsia="zh-CN"/>
              </w:rPr>
              <w:t>0921</w:t>
            </w:r>
            <w:r>
              <w:rPr>
                <w:rFonts w:hint="eastAsia" w:ascii="Times New Roman" w:hAnsi="Times New Roman" w:eastAsia="宋体" w:cs="Times New Roman"/>
                <w:b w:val="0"/>
                <w:bCs w:val="0"/>
                <w:spacing w:val="8"/>
                <w:sz w:val="24"/>
                <w:szCs w:val="24"/>
                <w:lang w:val="en-US" w:eastAsia="zh-CN"/>
              </w:rPr>
              <w:t>S2021-00</w:t>
            </w:r>
            <w:r>
              <w:rPr>
                <w:rFonts w:hint="default" w:ascii="Times New Roman" w:hAnsi="Times New Roman" w:eastAsia="宋体" w:cs="Times New Roman"/>
                <w:b w:val="0"/>
                <w:bCs w:val="0"/>
                <w:spacing w:val="8"/>
                <w:sz w:val="24"/>
                <w:szCs w:val="24"/>
                <w:lang w:val="en-US" w:eastAsia="zh-CN"/>
              </w:rPr>
              <w:t>3</w:t>
            </w:r>
            <w:r>
              <w:rPr>
                <w:rFonts w:hint="eastAsia" w:ascii="Times New Roman" w:hAnsi="Times New Roman" w:eastAsia="宋体" w:cs="Times New Roman"/>
                <w:b w:val="0"/>
                <w:bCs w:val="0"/>
                <w:spacing w:val="8"/>
                <w:sz w:val="24"/>
                <w:szCs w:val="24"/>
                <w:lang w:val="en-US" w:eastAsia="zh-CN"/>
              </w:rPr>
              <w:t>3”</w:t>
            </w:r>
            <w:r>
              <w:rPr>
                <w:rFonts w:hint="default" w:ascii="Times New Roman" w:hAnsi="Times New Roman" w:eastAsia="宋体" w:cs="Times New Roman"/>
                <w:b w:val="0"/>
                <w:bCs w:val="0"/>
                <w:spacing w:val="8"/>
                <w:sz w:val="24"/>
                <w:szCs w:val="24"/>
                <w:lang w:val="en-US" w:eastAsia="zh-CN"/>
              </w:rPr>
              <w:t>，</w:t>
            </w:r>
            <w:r>
              <w:rPr>
                <w:rFonts w:hint="eastAsia" w:ascii="Times New Roman" w:hAnsi="Times New Roman" w:eastAsia="宋体" w:cs="Times New Roman"/>
                <w:b w:val="0"/>
                <w:bCs w:val="0"/>
                <w:spacing w:val="8"/>
                <w:sz w:val="24"/>
                <w:szCs w:val="24"/>
                <w:lang w:val="en-US" w:eastAsia="zh-CN"/>
              </w:rPr>
              <w:t>核准项目年取水为</w:t>
            </w:r>
            <w:r>
              <w:rPr>
                <w:rFonts w:hint="default" w:ascii="Times New Roman" w:hAnsi="Times New Roman" w:eastAsia="宋体" w:cs="Times New Roman"/>
                <w:b w:val="0"/>
                <w:bCs w:val="0"/>
                <w:spacing w:val="8"/>
                <w:sz w:val="24"/>
                <w:szCs w:val="24"/>
                <w:lang w:val="en-US" w:eastAsia="zh-CN"/>
              </w:rPr>
              <w:t>660</w:t>
            </w:r>
            <w:r>
              <w:rPr>
                <w:rFonts w:hint="eastAsia" w:ascii="Times New Roman" w:hAnsi="Times New Roman" w:eastAsia="宋体" w:cs="Times New Roman"/>
                <w:b w:val="0"/>
                <w:bCs w:val="0"/>
                <w:spacing w:val="8"/>
                <w:sz w:val="24"/>
                <w:szCs w:val="24"/>
                <w:lang w:val="en-US" w:eastAsia="zh-CN"/>
              </w:rPr>
              <w:t>万m</w:t>
            </w:r>
            <w:r>
              <w:rPr>
                <w:rFonts w:hint="eastAsia" w:ascii="Times New Roman" w:hAnsi="Times New Roman" w:eastAsia="宋体" w:cs="Times New Roman"/>
                <w:b w:val="0"/>
                <w:bCs w:val="0"/>
                <w:spacing w:val="8"/>
                <w:sz w:val="24"/>
                <w:szCs w:val="24"/>
                <w:vertAlign w:val="superscript"/>
                <w:lang w:val="en-US" w:eastAsia="zh-CN"/>
              </w:rPr>
              <w:t>3</w:t>
            </w:r>
            <w:r>
              <w:rPr>
                <w:rFonts w:hint="eastAsia" w:ascii="Times New Roman" w:hAnsi="Times New Roman" w:eastAsia="宋体" w:cs="Times New Roman"/>
                <w:b w:val="0"/>
                <w:bCs w:val="0"/>
                <w:spacing w:val="8"/>
                <w:sz w:val="24"/>
                <w:szCs w:val="24"/>
                <w:lang w:val="en-US" w:eastAsia="zh-CN"/>
              </w:rPr>
              <w:t>/年。</w:t>
            </w:r>
            <w:r>
              <w:rPr>
                <w:rFonts w:hint="default" w:ascii="Times New Roman" w:hAnsi="Times New Roman" w:eastAsia="宋体" w:cs="Times New Roman"/>
                <w:b w:val="0"/>
                <w:bCs w:val="0"/>
                <w:spacing w:val="8"/>
                <w:sz w:val="24"/>
                <w:szCs w:val="24"/>
                <w:lang w:val="en-US" w:eastAsia="zh-CN"/>
              </w:rPr>
              <w:t>现状条件下，</w:t>
            </w:r>
            <w:r>
              <w:rPr>
                <w:rFonts w:hint="eastAsia" w:ascii="Times New Roman" w:hAnsi="Times New Roman" w:eastAsia="宋体" w:cs="Times New Roman"/>
                <w:b w:val="0"/>
                <w:bCs w:val="0"/>
                <w:spacing w:val="8"/>
                <w:sz w:val="24"/>
                <w:szCs w:val="24"/>
                <w:lang w:val="en-US" w:eastAsia="zh-CN"/>
              </w:rPr>
              <w:t>黑龙凼水库</w:t>
            </w:r>
            <w:r>
              <w:rPr>
                <w:rFonts w:hint="default" w:ascii="Times New Roman" w:hAnsi="Times New Roman" w:eastAsia="宋体" w:cs="Times New Roman"/>
                <w:b w:val="0"/>
                <w:bCs w:val="0"/>
                <w:spacing w:val="8"/>
                <w:sz w:val="24"/>
                <w:szCs w:val="24"/>
                <w:lang w:val="en-US" w:eastAsia="zh-CN"/>
              </w:rPr>
              <w:t>灌区因</w:t>
            </w:r>
            <w:r>
              <w:rPr>
                <w:rFonts w:hint="eastAsia" w:ascii="Times New Roman" w:hAnsi="Times New Roman" w:eastAsia="宋体" w:cs="Times New Roman"/>
                <w:b w:val="0"/>
                <w:bCs w:val="0"/>
                <w:spacing w:val="8"/>
                <w:sz w:val="24"/>
                <w:szCs w:val="24"/>
                <w:lang w:val="en-US" w:eastAsia="zh-CN"/>
              </w:rPr>
              <w:t>渠系损坏</w:t>
            </w:r>
            <w:r>
              <w:rPr>
                <w:rFonts w:hint="default" w:ascii="Times New Roman" w:hAnsi="Times New Roman" w:eastAsia="宋体" w:cs="Times New Roman"/>
                <w:b w:val="0"/>
                <w:bCs w:val="0"/>
                <w:spacing w:val="8"/>
                <w:sz w:val="24"/>
                <w:szCs w:val="24"/>
                <w:lang w:val="en-US" w:eastAsia="zh-CN"/>
              </w:rPr>
              <w:t>，</w:t>
            </w:r>
            <w:r>
              <w:rPr>
                <w:rFonts w:hint="eastAsia" w:ascii="Times New Roman" w:hAnsi="Times New Roman" w:eastAsia="宋体" w:cs="Times New Roman"/>
                <w:b w:val="0"/>
                <w:bCs w:val="0"/>
                <w:spacing w:val="8"/>
                <w:sz w:val="24"/>
                <w:szCs w:val="24"/>
                <w:lang w:val="en-US" w:eastAsia="zh-CN"/>
              </w:rPr>
              <w:t>有效灌溉面积未达到原设计灌溉面积</w:t>
            </w:r>
            <w:r>
              <w:rPr>
                <w:rFonts w:hint="default" w:ascii="Times New Roman" w:hAnsi="Times New Roman" w:eastAsia="宋体" w:cs="Times New Roman"/>
                <w:b w:val="0"/>
                <w:bCs w:val="0"/>
                <w:spacing w:val="8"/>
                <w:sz w:val="24"/>
                <w:szCs w:val="24"/>
                <w:lang w:val="en-US" w:eastAsia="zh-CN"/>
              </w:rPr>
              <w:t>5.11</w:t>
            </w:r>
            <w:r>
              <w:rPr>
                <w:rFonts w:hint="eastAsia" w:ascii="Times New Roman" w:hAnsi="Times New Roman" w:eastAsia="宋体" w:cs="Times New Roman"/>
                <w:b w:val="0"/>
                <w:bCs w:val="0"/>
                <w:spacing w:val="8"/>
                <w:sz w:val="24"/>
                <w:szCs w:val="24"/>
                <w:lang w:val="en-US" w:eastAsia="zh-CN"/>
              </w:rPr>
              <w:t>万亩，仅有</w:t>
            </w:r>
            <w:r>
              <w:rPr>
                <w:rFonts w:hint="default" w:ascii="Times New Roman" w:hAnsi="Times New Roman" w:eastAsia="宋体" w:cs="Times New Roman"/>
                <w:b w:val="0"/>
                <w:bCs w:val="0"/>
                <w:spacing w:val="8"/>
                <w:sz w:val="24"/>
                <w:szCs w:val="24"/>
                <w:lang w:val="en-US" w:eastAsia="zh-CN"/>
              </w:rPr>
              <w:t>3.68</w:t>
            </w:r>
            <w:r>
              <w:rPr>
                <w:rFonts w:hint="eastAsia" w:ascii="Times New Roman" w:hAnsi="Times New Roman" w:eastAsia="宋体" w:cs="Times New Roman"/>
                <w:b w:val="0"/>
                <w:bCs w:val="0"/>
                <w:spacing w:val="8"/>
                <w:sz w:val="24"/>
                <w:szCs w:val="24"/>
                <w:lang w:val="en-US" w:eastAsia="zh-CN"/>
              </w:rPr>
              <w:t>万亩，并且</w:t>
            </w:r>
            <w:r>
              <w:rPr>
                <w:rFonts w:hint="default" w:ascii="Times New Roman" w:hAnsi="Times New Roman" w:eastAsia="宋体" w:cs="Times New Roman"/>
                <w:b w:val="0"/>
                <w:bCs w:val="0"/>
                <w:spacing w:val="8"/>
                <w:sz w:val="24"/>
                <w:szCs w:val="24"/>
                <w:lang w:val="en-US" w:eastAsia="zh-CN"/>
              </w:rPr>
              <w:t>灌溉水有效利用系数较低，</w:t>
            </w:r>
            <w:r>
              <w:rPr>
                <w:rFonts w:hint="eastAsia" w:ascii="Times New Roman" w:hAnsi="Times New Roman" w:eastAsia="宋体" w:cs="Times New Roman"/>
                <w:b w:val="0"/>
                <w:bCs w:val="0"/>
                <w:spacing w:val="8"/>
                <w:sz w:val="24"/>
                <w:szCs w:val="24"/>
                <w:lang w:val="en-US" w:eastAsia="zh-CN"/>
              </w:rPr>
              <w:t>多年平均灌溉毛</w:t>
            </w:r>
            <w:r>
              <w:rPr>
                <w:rFonts w:hint="default" w:ascii="Times New Roman" w:hAnsi="Times New Roman" w:eastAsia="宋体" w:cs="Times New Roman"/>
                <w:b w:val="0"/>
                <w:bCs w:val="0"/>
                <w:spacing w:val="8"/>
                <w:sz w:val="24"/>
                <w:szCs w:val="24"/>
                <w:lang w:val="en-US" w:eastAsia="zh-CN"/>
              </w:rPr>
              <w:t>需水</w:t>
            </w:r>
            <w:r>
              <w:rPr>
                <w:rFonts w:hint="eastAsia" w:ascii="Times New Roman" w:hAnsi="Times New Roman" w:eastAsia="宋体" w:cs="Times New Roman"/>
                <w:b w:val="0"/>
                <w:bCs w:val="0"/>
                <w:spacing w:val="8"/>
                <w:sz w:val="24"/>
                <w:szCs w:val="24"/>
                <w:lang w:val="en-US" w:eastAsia="zh-CN"/>
              </w:rPr>
              <w:t>总</w:t>
            </w:r>
            <w:r>
              <w:rPr>
                <w:rFonts w:hint="default" w:ascii="Times New Roman" w:hAnsi="Times New Roman" w:eastAsia="宋体" w:cs="Times New Roman"/>
                <w:b w:val="0"/>
                <w:bCs w:val="0"/>
                <w:spacing w:val="8"/>
                <w:sz w:val="24"/>
                <w:szCs w:val="24"/>
                <w:lang w:val="en-US" w:eastAsia="zh-CN"/>
              </w:rPr>
              <w:t>量为638.49万</w:t>
            </w:r>
            <w:r>
              <w:rPr>
                <w:rFonts w:hint="eastAsia" w:ascii="Times New Roman" w:hAnsi="Times New Roman" w:eastAsia="宋体" w:cs="Times New Roman"/>
                <w:b w:val="0"/>
                <w:bCs w:val="0"/>
                <w:spacing w:val="8"/>
                <w:sz w:val="24"/>
                <w:szCs w:val="24"/>
                <w:lang w:val="en-US" w:eastAsia="zh-CN"/>
              </w:rPr>
              <w:t>m</w:t>
            </w:r>
            <w:r>
              <w:rPr>
                <w:rFonts w:hint="eastAsia" w:ascii="Times New Roman" w:hAnsi="Times New Roman" w:eastAsia="宋体" w:cs="Times New Roman"/>
                <w:b w:val="0"/>
                <w:bCs w:val="0"/>
                <w:spacing w:val="8"/>
                <w:sz w:val="24"/>
                <w:szCs w:val="24"/>
                <w:vertAlign w:val="superscript"/>
                <w:lang w:val="en-US" w:eastAsia="zh-CN"/>
              </w:rPr>
              <w:t>3</w:t>
            </w:r>
            <w:r>
              <w:rPr>
                <w:rFonts w:hint="default" w:ascii="Times New Roman" w:hAnsi="Times New Roman" w:eastAsia="宋体" w:cs="Times New Roman"/>
                <w:b w:val="0"/>
                <w:bCs w:val="0"/>
                <w:spacing w:val="8"/>
                <w:sz w:val="24"/>
                <w:szCs w:val="24"/>
                <w:lang w:val="en-US" w:eastAsia="zh-CN"/>
              </w:rPr>
              <w:t>，</w:t>
            </w:r>
            <w:r>
              <w:rPr>
                <w:rFonts w:hint="eastAsia" w:ascii="Times New Roman" w:hAnsi="Times New Roman" w:eastAsia="宋体" w:cs="Times New Roman"/>
                <w:b w:val="0"/>
                <w:bCs w:val="0"/>
                <w:spacing w:val="8"/>
                <w:sz w:val="24"/>
                <w:szCs w:val="24"/>
                <w:lang w:val="en-US" w:eastAsia="zh-CN"/>
              </w:rPr>
              <w:t>未</w:t>
            </w:r>
            <w:r>
              <w:rPr>
                <w:rFonts w:hint="default" w:ascii="Times New Roman" w:hAnsi="Times New Roman" w:eastAsia="宋体" w:cs="Times New Roman"/>
                <w:b w:val="0"/>
                <w:bCs w:val="0"/>
                <w:spacing w:val="8"/>
                <w:sz w:val="24"/>
                <w:szCs w:val="24"/>
                <w:lang w:val="en-US" w:eastAsia="zh-CN"/>
              </w:rPr>
              <w:t>超出核定的取水许可水量。</w:t>
            </w:r>
          </w:p>
          <w:p>
            <w:pPr>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eastAsia" w:ascii="Times New Roman" w:hAnsi="Times New Roman" w:eastAsia="宋体" w:cs="Times New Roman"/>
                <w:b w:val="0"/>
                <w:bCs w:val="0"/>
                <w:spacing w:val="8"/>
                <w:sz w:val="24"/>
                <w:szCs w:val="24"/>
                <w:lang w:val="en-US" w:eastAsia="zh-CN"/>
              </w:rPr>
            </w:pPr>
            <w:r>
              <w:rPr>
                <w:rFonts w:hint="eastAsia" w:ascii="Times New Roman" w:hAnsi="Times New Roman" w:eastAsia="宋体" w:cs="Times New Roman"/>
                <w:b w:val="0"/>
                <w:bCs w:val="0"/>
                <w:spacing w:val="8"/>
                <w:sz w:val="24"/>
                <w:szCs w:val="24"/>
                <w:lang w:val="en-US" w:eastAsia="zh-CN"/>
              </w:rPr>
              <w:t>本次</w:t>
            </w:r>
            <w:r>
              <w:rPr>
                <w:rFonts w:hint="default" w:ascii="Times New Roman" w:hAnsi="Times New Roman" w:eastAsia="宋体" w:cs="Times New Roman"/>
                <w:b w:val="0"/>
                <w:bCs w:val="0"/>
                <w:spacing w:val="8"/>
                <w:sz w:val="24"/>
                <w:szCs w:val="24"/>
                <w:lang w:val="en-US" w:eastAsia="zh-CN"/>
              </w:rPr>
              <w:t>工程实施后，</w:t>
            </w:r>
            <w:r>
              <w:rPr>
                <w:rFonts w:hint="eastAsia" w:ascii="Times New Roman" w:hAnsi="Times New Roman" w:eastAsia="宋体" w:cs="Times New Roman"/>
                <w:b w:val="0"/>
                <w:bCs w:val="0"/>
                <w:spacing w:val="8"/>
                <w:sz w:val="24"/>
                <w:szCs w:val="24"/>
                <w:lang w:val="en-US" w:eastAsia="zh-CN"/>
              </w:rPr>
              <w:t>灌溉渠道完善，黑龙凼水库</w:t>
            </w:r>
            <w:r>
              <w:rPr>
                <w:rFonts w:hint="default" w:ascii="Times New Roman" w:hAnsi="Times New Roman" w:eastAsia="宋体" w:cs="Times New Roman"/>
                <w:b w:val="0"/>
                <w:bCs w:val="0"/>
                <w:spacing w:val="8"/>
                <w:sz w:val="24"/>
                <w:szCs w:val="24"/>
                <w:lang w:val="en-US" w:eastAsia="zh-CN"/>
              </w:rPr>
              <w:t>灌区</w:t>
            </w:r>
            <w:r>
              <w:rPr>
                <w:rFonts w:hint="eastAsia" w:ascii="Times New Roman" w:hAnsi="Times New Roman" w:eastAsia="宋体" w:cs="Times New Roman"/>
                <w:b w:val="0"/>
                <w:bCs w:val="0"/>
                <w:spacing w:val="8"/>
                <w:sz w:val="24"/>
                <w:szCs w:val="24"/>
                <w:lang w:val="en-US" w:eastAsia="zh-CN"/>
              </w:rPr>
              <w:t>有效灌溉面积达到设计灌溉面积</w:t>
            </w:r>
            <w:r>
              <w:rPr>
                <w:rFonts w:hint="default" w:ascii="Times New Roman" w:hAnsi="Times New Roman" w:eastAsia="宋体" w:cs="Times New Roman"/>
                <w:b w:val="0"/>
                <w:bCs w:val="0"/>
                <w:spacing w:val="8"/>
                <w:sz w:val="24"/>
                <w:szCs w:val="24"/>
                <w:lang w:val="en-US" w:eastAsia="zh-CN"/>
              </w:rPr>
              <w:t>5.11</w:t>
            </w:r>
            <w:r>
              <w:rPr>
                <w:rFonts w:hint="eastAsia" w:ascii="Times New Roman" w:hAnsi="Times New Roman" w:eastAsia="宋体" w:cs="Times New Roman"/>
                <w:b w:val="0"/>
                <w:bCs w:val="0"/>
                <w:spacing w:val="8"/>
                <w:sz w:val="24"/>
                <w:szCs w:val="24"/>
                <w:lang w:val="en-US" w:eastAsia="zh-CN"/>
              </w:rPr>
              <w:t>万亩，并且</w:t>
            </w:r>
            <w:r>
              <w:rPr>
                <w:rFonts w:hint="default" w:ascii="Times New Roman" w:hAnsi="Times New Roman" w:eastAsia="宋体" w:cs="Times New Roman"/>
                <w:b w:val="0"/>
                <w:bCs w:val="0"/>
                <w:spacing w:val="8"/>
                <w:sz w:val="24"/>
                <w:szCs w:val="24"/>
                <w:lang w:val="en-US" w:eastAsia="zh-CN"/>
              </w:rPr>
              <w:t>灌溉水有效利用系数得到极大提高，</w:t>
            </w:r>
            <w:r>
              <w:rPr>
                <w:rFonts w:hint="eastAsia" w:ascii="Times New Roman" w:hAnsi="Times New Roman" w:eastAsia="宋体" w:cs="Times New Roman"/>
                <w:b w:val="0"/>
                <w:bCs w:val="0"/>
                <w:spacing w:val="8"/>
                <w:sz w:val="24"/>
                <w:szCs w:val="24"/>
                <w:lang w:val="en-US" w:eastAsia="zh-CN"/>
              </w:rPr>
              <w:t>多年平均灌溉毛</w:t>
            </w:r>
            <w:r>
              <w:rPr>
                <w:rFonts w:hint="default" w:ascii="Times New Roman" w:hAnsi="Times New Roman" w:eastAsia="宋体" w:cs="Times New Roman"/>
                <w:b w:val="0"/>
                <w:bCs w:val="0"/>
                <w:spacing w:val="8"/>
                <w:sz w:val="24"/>
                <w:szCs w:val="24"/>
                <w:lang w:val="en-US" w:eastAsia="zh-CN"/>
              </w:rPr>
              <w:t>需水</w:t>
            </w:r>
            <w:r>
              <w:rPr>
                <w:rFonts w:hint="eastAsia" w:ascii="Times New Roman" w:hAnsi="Times New Roman" w:eastAsia="宋体" w:cs="Times New Roman"/>
                <w:b w:val="0"/>
                <w:bCs w:val="0"/>
                <w:spacing w:val="8"/>
                <w:sz w:val="24"/>
                <w:szCs w:val="24"/>
                <w:lang w:val="en-US" w:eastAsia="zh-CN"/>
              </w:rPr>
              <w:t>总</w:t>
            </w:r>
            <w:r>
              <w:rPr>
                <w:rFonts w:hint="default" w:ascii="Times New Roman" w:hAnsi="Times New Roman" w:eastAsia="宋体" w:cs="Times New Roman"/>
                <w:b w:val="0"/>
                <w:bCs w:val="0"/>
                <w:spacing w:val="8"/>
                <w:sz w:val="24"/>
                <w:szCs w:val="24"/>
                <w:lang w:val="en-US" w:eastAsia="zh-CN"/>
              </w:rPr>
              <w:t>量为</w:t>
            </w:r>
            <w:r>
              <w:rPr>
                <w:rFonts w:hint="eastAsia" w:ascii="Times New Roman" w:hAnsi="Times New Roman" w:eastAsia="宋体" w:cs="Times New Roman"/>
                <w:b w:val="0"/>
                <w:bCs w:val="0"/>
                <w:spacing w:val="8"/>
                <w:sz w:val="24"/>
                <w:szCs w:val="24"/>
                <w:lang w:val="en-US" w:eastAsia="zh-CN"/>
              </w:rPr>
              <w:t>3</w:t>
            </w:r>
            <w:r>
              <w:rPr>
                <w:rFonts w:hint="default" w:ascii="Times New Roman" w:hAnsi="Times New Roman" w:eastAsia="宋体" w:cs="Times New Roman"/>
                <w:b w:val="0"/>
                <w:bCs w:val="0"/>
                <w:spacing w:val="8"/>
                <w:sz w:val="24"/>
                <w:szCs w:val="24"/>
                <w:lang w:val="en-US" w:eastAsia="zh-CN"/>
              </w:rPr>
              <w:t>27.40万</w:t>
            </w:r>
            <w:r>
              <w:rPr>
                <w:rFonts w:hint="eastAsia" w:ascii="Times New Roman" w:hAnsi="Times New Roman" w:eastAsia="宋体" w:cs="Times New Roman"/>
                <w:b w:val="0"/>
                <w:bCs w:val="0"/>
                <w:spacing w:val="8"/>
                <w:sz w:val="24"/>
                <w:szCs w:val="24"/>
                <w:lang w:val="en-US" w:eastAsia="zh-CN"/>
              </w:rPr>
              <w:t>m</w:t>
            </w:r>
            <w:r>
              <w:rPr>
                <w:rFonts w:hint="eastAsia" w:ascii="Times New Roman" w:hAnsi="Times New Roman" w:eastAsia="宋体" w:cs="Times New Roman"/>
                <w:b w:val="0"/>
                <w:bCs w:val="0"/>
                <w:spacing w:val="8"/>
                <w:sz w:val="24"/>
                <w:szCs w:val="24"/>
                <w:vertAlign w:val="superscript"/>
                <w:lang w:val="en-US" w:eastAsia="zh-CN"/>
              </w:rPr>
              <w:t>3</w:t>
            </w:r>
            <w:r>
              <w:rPr>
                <w:rFonts w:hint="default" w:ascii="Times New Roman" w:hAnsi="Times New Roman" w:eastAsia="宋体" w:cs="Times New Roman"/>
                <w:b w:val="0"/>
                <w:bCs w:val="0"/>
                <w:spacing w:val="8"/>
                <w:sz w:val="24"/>
                <w:szCs w:val="24"/>
                <w:lang w:val="en-US" w:eastAsia="zh-CN"/>
              </w:rPr>
              <w:t>，</w:t>
            </w:r>
            <w:r>
              <w:rPr>
                <w:rFonts w:hint="eastAsia" w:ascii="Times New Roman" w:hAnsi="Times New Roman" w:eastAsia="宋体" w:cs="Times New Roman"/>
                <w:b w:val="0"/>
                <w:bCs w:val="0"/>
                <w:spacing w:val="8"/>
                <w:sz w:val="24"/>
                <w:szCs w:val="24"/>
                <w:lang w:val="en-US" w:eastAsia="zh-CN"/>
              </w:rPr>
              <w:t>P=75%典型年灌溉需水量为627.20万m³，小于取水许可的水量，因此本项目的取水是可行的。</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9、工程建设所需原辅材料及机械设备</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107" w:leftChars="0" w:right="108" w:rightChars="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napToGrid w:val="0"/>
                <w:color w:val="000000"/>
                <w:spacing w:val="8"/>
                <w:kern w:val="0"/>
                <w:sz w:val="24"/>
                <w:szCs w:val="24"/>
                <w:lang w:val="en-US" w:eastAsia="zh-CN" w:bidi="ar-SA"/>
              </w:rPr>
              <w:t>（1）</w:t>
            </w:r>
            <w:r>
              <w:rPr>
                <w:rFonts w:hint="default" w:ascii="Times New Roman" w:hAnsi="Times New Roman" w:eastAsia="宋体" w:cs="Times New Roman"/>
                <w:b w:val="0"/>
                <w:bCs w:val="0"/>
                <w:spacing w:val="8"/>
                <w:sz w:val="24"/>
                <w:szCs w:val="24"/>
                <w:lang w:val="en-US" w:eastAsia="zh-CN"/>
              </w:rPr>
              <w:t>主要原辅材料本工程水泥、钢材、汽油、柴油等主要建筑材料均外购。主要原辅材料及其用量见下表。</w:t>
            </w:r>
          </w:p>
          <w:p>
            <w:pPr>
              <w:pStyle w:val="13"/>
              <w:spacing w:before="72" w:line="207" w:lineRule="auto"/>
              <w:jc w:val="center"/>
              <w:rPr>
                <w:rFonts w:hint="default" w:ascii="Times New Roman" w:hAnsi="Times New Roman" w:eastAsia="宋体" w:cs="Times New Roman"/>
                <w:spacing w:val="6"/>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36</w:t>
            </w:r>
            <w:r>
              <w:rPr>
                <w:rFonts w:hint="default" w:ascii="Times New Roman" w:hAnsi="Times New Roman" w:eastAsia="宋体" w:cs="Times New Roman"/>
                <w:b/>
                <w:bCs/>
                <w:sz w:val="21"/>
                <w:szCs w:val="21"/>
                <w:lang w:val="en-US" w:eastAsia="zh-CN"/>
              </w:rPr>
              <w:t xml:space="preserve"> 施工期主要原辅材料消耗</w:t>
            </w:r>
          </w:p>
          <w:tbl>
            <w:tblPr>
              <w:tblStyle w:val="11"/>
              <w:tblpPr w:leftFromText="180" w:rightFromText="180" w:vertAnchor="text" w:horzAnchor="page" w:tblpX="188" w:tblpY="9"/>
              <w:tblOverlap w:val="never"/>
              <w:tblW w:w="766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20"/>
              <w:gridCol w:w="1470"/>
              <w:gridCol w:w="1195"/>
              <w:gridCol w:w="1368"/>
              <w:gridCol w:w="1052"/>
              <w:gridCol w:w="1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序号</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材料名称</w:t>
                  </w:r>
                </w:p>
              </w:tc>
              <w:tc>
                <w:tcPr>
                  <w:tcW w:w="11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单位</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数量</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备注</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水泥</w:t>
                  </w:r>
                </w:p>
              </w:tc>
              <w:tc>
                <w:tcPr>
                  <w:tcW w:w="11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t</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6605.9</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钢筋</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t</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893.0</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砖</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千块</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56.5</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木材</w:t>
                  </w:r>
                </w:p>
              </w:tc>
              <w:tc>
                <w:tcPr>
                  <w:tcW w:w="11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3</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94.6</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汽油</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t</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29.9</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运输车辆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柴油</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t</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84.8</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工程机械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碎石</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3</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12211.3</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砂</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3</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14000.8</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20"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w:t>
                  </w:r>
                </w:p>
              </w:tc>
              <w:tc>
                <w:tcPr>
                  <w:tcW w:w="1470"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条（块）石</w:t>
                  </w:r>
                </w:p>
              </w:tc>
              <w:tc>
                <w:tcPr>
                  <w:tcW w:w="119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m</w:t>
                  </w:r>
                  <w:r>
                    <w:rPr>
                      <w:rFonts w:hint="default" w:ascii="Times New Roman" w:hAnsi="Times New Roman" w:eastAsia="宋体" w:cs="Times New Roman"/>
                      <w:snapToGrid w:val="0"/>
                      <w:color w:val="000000"/>
                      <w:kern w:val="0"/>
                      <w:sz w:val="21"/>
                      <w:szCs w:val="21"/>
                      <w:vertAlign w:val="superscript"/>
                      <w:lang w:val="en-US" w:eastAsia="zh-CN" w:bidi="ar-SA"/>
                    </w:rPr>
                    <w:t>3</w:t>
                  </w:r>
                </w:p>
              </w:tc>
              <w:tc>
                <w:tcPr>
                  <w:tcW w:w="136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89.6</w:t>
                  </w:r>
                </w:p>
              </w:tc>
              <w:tc>
                <w:tcPr>
                  <w:tcW w:w="105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外购</w:t>
                  </w:r>
                </w:p>
              </w:tc>
              <w:tc>
                <w:tcPr>
                  <w:tcW w:w="156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建筑施工</w:t>
                  </w:r>
                </w:p>
              </w:tc>
            </w:tr>
          </w:tbl>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beforeLines="100" w:line="360" w:lineRule="auto"/>
              <w:ind w:right="0" w:rightChars="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砂石料：灌区改造工程混凝土用粗、细骨料砂砾石可在红江镇的上河坝砂砾石料场购买购买。</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right="0" w:rightChars="0" w:firstLine="512" w:firstLineChars="200"/>
              <w:jc w:val="both"/>
              <w:textAlignment w:val="baseline"/>
              <w:rPr>
                <w:rFonts w:hint="default" w:ascii="Times New Roman" w:hAnsi="Times New Roman" w:eastAsia="宋体" w:cs="Times New Roman"/>
                <w:b w:val="0"/>
                <w:bCs w:val="0"/>
                <w:spacing w:val="8"/>
                <w:sz w:val="24"/>
                <w:szCs w:val="24"/>
                <w:lang w:val="en-US" w:eastAsia="zh-CN"/>
              </w:rPr>
            </w:pPr>
            <w:r>
              <w:rPr>
                <w:rFonts w:hint="default" w:ascii="Times New Roman" w:hAnsi="Times New Roman" w:eastAsia="宋体" w:cs="Times New Roman"/>
                <w:b w:val="0"/>
                <w:bCs w:val="0"/>
                <w:spacing w:val="8"/>
                <w:sz w:val="24"/>
                <w:szCs w:val="24"/>
                <w:lang w:val="en-US" w:eastAsia="zh-CN"/>
              </w:rPr>
              <w:t>回填土石料：本工程所需砌石料主要为渠道修复，主要考虑为尽可能利用原拆除的条石以节约工程投资，故砌石料主要来源于原条石渠墙拆除的条石料。本工程土石方开挖量为9.69万m</w:t>
            </w:r>
            <w:r>
              <w:rPr>
                <w:rFonts w:hint="default" w:ascii="Times New Roman" w:hAnsi="Times New Roman" w:eastAsia="宋体" w:cs="Times New Roman"/>
                <w:b w:val="0"/>
                <w:bCs w:val="0"/>
                <w:spacing w:val="8"/>
                <w:sz w:val="24"/>
                <w:szCs w:val="24"/>
                <w:vertAlign w:val="superscript"/>
                <w:lang w:val="en-US" w:eastAsia="zh-CN"/>
              </w:rPr>
              <w:t>3</w:t>
            </w:r>
            <w:r>
              <w:rPr>
                <w:rFonts w:hint="default" w:ascii="Times New Roman" w:hAnsi="Times New Roman" w:eastAsia="宋体" w:cs="Times New Roman"/>
                <w:b w:val="0"/>
                <w:bCs w:val="0"/>
                <w:spacing w:val="8"/>
                <w:sz w:val="24"/>
                <w:szCs w:val="24"/>
                <w:lang w:val="en-US" w:eastAsia="zh-CN"/>
              </w:rPr>
              <w:t>，土石方</w:t>
            </w:r>
            <w:r>
              <w:rPr>
                <w:rFonts w:hint="default" w:ascii="Times New Roman" w:hAnsi="Times New Roman" w:eastAsia="宋体" w:cs="Times New Roman"/>
                <w:sz w:val="24"/>
                <w:szCs w:val="24"/>
              </w:rPr>
              <w:t>填筑总量为3.16万m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，开挖料满足回填料用量要求</w:t>
            </w:r>
            <w:r>
              <w:rPr>
                <w:rFonts w:hint="default" w:ascii="Times New Roman" w:hAnsi="Times New Roman" w:eastAsia="宋体" w:cs="Times New Roman"/>
                <w:sz w:val="24"/>
                <w:szCs w:val="24"/>
                <w:lang w:eastAsia="zh-CN"/>
              </w:rPr>
              <w:t>。</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right="0" w:rightChars="0" w:firstLine="512" w:firstLineChars="200"/>
              <w:textAlignment w:val="baseline"/>
              <w:rPr>
                <w:rFonts w:hint="default" w:ascii="Times New Roman" w:hAnsi="Times New Roman" w:eastAsia="宋体" w:cs="Times New Roman"/>
                <w:b w:val="0"/>
                <w:bCs w:val="0"/>
                <w:snapToGrid w:val="0"/>
                <w:color w:val="000000"/>
                <w:spacing w:val="8"/>
                <w:kern w:val="0"/>
                <w:sz w:val="24"/>
                <w:szCs w:val="24"/>
                <w:lang w:val="en-US" w:eastAsia="zh-CN" w:bidi="ar-SA"/>
              </w:rPr>
            </w:pPr>
            <w:r>
              <w:rPr>
                <w:rFonts w:hint="default" w:ascii="Times New Roman" w:hAnsi="Times New Roman" w:eastAsia="宋体" w:cs="Times New Roman"/>
                <w:b w:val="0"/>
                <w:bCs w:val="0"/>
                <w:snapToGrid w:val="0"/>
                <w:color w:val="000000"/>
                <w:spacing w:val="8"/>
                <w:kern w:val="0"/>
                <w:sz w:val="24"/>
                <w:szCs w:val="24"/>
                <w:lang w:val="en-US" w:eastAsia="zh-CN" w:bidi="ar-SA"/>
              </w:rPr>
              <w:t>（2）机械设备</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right="0" w:rightChars="0" w:firstLine="512" w:firstLineChars="200"/>
              <w:textAlignment w:val="baseline"/>
              <w:rPr>
                <w:rFonts w:hint="default" w:ascii="Times New Roman" w:hAnsi="Times New Roman" w:eastAsia="宋体" w:cs="Times New Roman"/>
                <w:b w:val="0"/>
                <w:bCs w:val="0"/>
                <w:snapToGrid w:val="0"/>
                <w:color w:val="000000"/>
                <w:spacing w:val="8"/>
                <w:kern w:val="0"/>
                <w:sz w:val="24"/>
                <w:szCs w:val="24"/>
                <w:lang w:val="en-US" w:eastAsia="zh-CN" w:bidi="ar-SA"/>
              </w:rPr>
            </w:pPr>
            <w:r>
              <w:rPr>
                <w:rFonts w:hint="default" w:ascii="Times New Roman" w:hAnsi="Times New Roman" w:eastAsia="宋体" w:cs="Times New Roman"/>
                <w:b w:val="0"/>
                <w:bCs w:val="0"/>
                <w:snapToGrid w:val="0"/>
                <w:color w:val="000000"/>
                <w:spacing w:val="8"/>
                <w:kern w:val="0"/>
                <w:sz w:val="24"/>
                <w:szCs w:val="24"/>
                <w:lang w:val="en-US" w:eastAsia="zh-CN" w:bidi="ar-SA"/>
              </w:rPr>
              <w:t>本工程主要施工机械设备见下表：</w:t>
            </w:r>
          </w:p>
          <w:p>
            <w:pPr>
              <w:pStyle w:val="13"/>
              <w:spacing w:before="72" w:line="207" w:lineRule="auto"/>
              <w:jc w:val="center"/>
              <w:rPr>
                <w:rFonts w:hint="default" w:ascii="Times New Roman" w:hAnsi="Times New Roman" w:eastAsia="宋体" w:cs="Times New Roman"/>
                <w:spacing w:val="6"/>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37</w:t>
            </w:r>
            <w:r>
              <w:rPr>
                <w:rFonts w:hint="default" w:ascii="Times New Roman" w:hAnsi="Times New Roman" w:eastAsia="宋体" w:cs="Times New Roman"/>
                <w:b/>
                <w:bCs/>
                <w:sz w:val="21"/>
                <w:szCs w:val="21"/>
                <w:lang w:val="en-US" w:eastAsia="zh-CN"/>
              </w:rPr>
              <w:t xml:space="preserve"> 主要施工机械设备表 </w:t>
            </w:r>
          </w:p>
          <w:tbl>
            <w:tblPr>
              <w:tblStyle w:val="11"/>
              <w:tblpPr w:leftFromText="180" w:rightFromText="180" w:vertAnchor="text" w:horzAnchor="page" w:tblpX="188" w:tblpY="9"/>
              <w:tblOverlap w:val="never"/>
              <w:tblW w:w="769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19"/>
              <w:gridCol w:w="1944"/>
              <w:gridCol w:w="1987"/>
              <w:gridCol w:w="1325"/>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序号</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设备名称</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规格型号</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单位</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693" w:type="dxa"/>
                  <w:gridSpan w:val="5"/>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一、土石方设备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液压岩石破碎锤</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小松160</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液压反铲</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PC220(0.2~0.3m3)</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3</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推土机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74~135KW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4</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装载机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ZL50</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5</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柴油空压机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1~3m3</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6</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柴油空压机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6m3</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7</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手风钻</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YT-25</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把</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8</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自卸汽车</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3t/5t/8t</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辆</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9</w:t>
                  </w:r>
                </w:p>
              </w:tc>
              <w:tc>
                <w:tcPr>
                  <w:tcW w:w="194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振动碾</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10~13.5t</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10</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蛙式夯实机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2.8KW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693" w:type="dxa"/>
                  <w:gridSpan w:val="5"/>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r>
                    <w:rPr>
                      <w:rFonts w:hint="default" w:ascii="Times New Roman" w:hAnsi="Times New Roman" w:eastAsia="宋体" w:cs="Times New Roman"/>
                      <w:snapToGrid w:val="0"/>
                      <w:color w:val="000000"/>
                      <w:kern w:val="0"/>
                      <w:sz w:val="21"/>
                      <w:szCs w:val="21"/>
                      <w:lang w:val="en-US" w:eastAsia="zh-CN" w:bidi="ar-SA"/>
                    </w:rPr>
                    <w:t>二、混凝土施工设备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搅拌机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0.4m3</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辆</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自卸汽车</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5T</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辆</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3</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混凝土泵</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HBT60A</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4</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灰浆搅拌机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200L</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5</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振捣棒</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1.1kw/1.5kw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平板振捣器</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2.2kw　</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7</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履带吊</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QUY35型</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693" w:type="dxa"/>
                  <w:gridSpan w:val="5"/>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r>
                    <w:rPr>
                      <w:rFonts w:hint="default" w:ascii="Times New Roman" w:hAnsi="Times New Roman" w:eastAsia="宋体" w:cs="Times New Roman"/>
                      <w:snapToGrid w:val="0"/>
                      <w:color w:val="000000"/>
                      <w:kern w:val="0"/>
                      <w:sz w:val="21"/>
                      <w:szCs w:val="21"/>
                      <w:lang w:val="en-US" w:eastAsia="zh-CN" w:bidi="ar-SA"/>
                    </w:rPr>
                    <w:t>三、供水、排水设备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潜水泵</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WQ150-10-11</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潜水泵</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WQ25-14-2.2</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3</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清水离心泵</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　</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693" w:type="dxa"/>
                  <w:gridSpan w:val="5"/>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r>
                    <w:rPr>
                      <w:rFonts w:hint="default" w:ascii="Times New Roman" w:hAnsi="Times New Roman" w:eastAsia="宋体" w:cs="Times New Roman"/>
                      <w:snapToGrid w:val="0"/>
                      <w:color w:val="000000"/>
                      <w:kern w:val="0"/>
                      <w:sz w:val="21"/>
                      <w:szCs w:val="21"/>
                      <w:lang w:val="en-US" w:eastAsia="zh-CN" w:bidi="ar-SA"/>
                    </w:rPr>
                    <w:t>四、综合厂设备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钢筋调直机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4-14kW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2</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钢筋切断机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20kW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3</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钢筋弯曲机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Φ6－40</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4</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细木工带锯机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MJ348</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5</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木工车床</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MM201</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6</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普通车床</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C616</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7</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弧焊机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BX-300</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8</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氧气焊、割设备</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　</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套</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9</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板车</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辆</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10</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卷扬机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5T</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11</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电动砂轮机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3035A</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rPr>
                    <w:t>12</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汽车吊</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QY-12</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693" w:type="dxa"/>
                  <w:gridSpan w:val="5"/>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rPr>
                  </w:pPr>
                  <w:r>
                    <w:rPr>
                      <w:rFonts w:hint="default" w:ascii="Times New Roman" w:hAnsi="Times New Roman" w:eastAsia="宋体" w:cs="Times New Roman"/>
                      <w:lang w:val="en-US" w:eastAsia="zh-CN"/>
                    </w:rPr>
                    <w:t>五、其它设备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19"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1</w:t>
                  </w:r>
                </w:p>
              </w:tc>
              <w:tc>
                <w:tcPr>
                  <w:tcW w:w="1944"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柴油发电机</w:t>
                  </w:r>
                </w:p>
              </w:tc>
              <w:tc>
                <w:tcPr>
                  <w:tcW w:w="1987"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30/50KW</w:t>
                  </w:r>
                </w:p>
              </w:tc>
              <w:tc>
                <w:tcPr>
                  <w:tcW w:w="1325"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台</w:t>
                  </w:r>
                </w:p>
              </w:tc>
              <w:tc>
                <w:tcPr>
                  <w:tcW w:w="1418" w:type="dxa"/>
                  <w:vAlign w:val="center"/>
                </w:tcPr>
                <w:p>
                  <w:pPr>
                    <w:pStyle w:val="23"/>
                    <w:keepNext w:val="0"/>
                    <w:keepLines w:val="0"/>
                    <w:widowControl w:val="0"/>
                    <w:suppressLineNumbers w:val="0"/>
                    <w:spacing w:before="0" w:beforeAutospacing="0" w:after="0" w:afterAutospacing="0"/>
                    <w:ind w:left="0" w:right="0"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rPr>
                    <w:t>2×6/1×6</w:t>
                  </w:r>
                </w:p>
              </w:tc>
            </w:tr>
          </w:tbl>
          <w:p>
            <w:pPr>
              <w:pStyle w:val="13"/>
              <w:spacing w:before="72" w:line="207" w:lineRule="auto"/>
              <w:jc w:val="center"/>
              <w:rPr>
                <w:rFonts w:hint="default" w:ascii="Times New Roman" w:hAnsi="Times New Roman" w:eastAsia="宋体" w:cs="Times New Roman"/>
                <w:spacing w:val="6"/>
                <w:lang w:val="en-US" w:eastAsia="zh-CN"/>
              </w:rPr>
            </w:pPr>
          </w:p>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10、工程占地</w:t>
            </w:r>
          </w:p>
          <w:p>
            <w:pPr>
              <w:keepNext w:val="0"/>
              <w:keepLines w:val="0"/>
              <w:pageBreakBefore w:val="0"/>
              <w:widowControl/>
              <w:kinsoku/>
              <w:wordWrap/>
              <w:overflowPunct/>
              <w:topLinePunct/>
              <w:autoSpaceDE/>
              <w:autoSpaceDN/>
              <w:bidi w:val="0"/>
              <w:adjustRightInd w:val="0"/>
              <w:snapToGrid w:val="0"/>
              <w:spacing w:line="360" w:lineRule="auto"/>
              <w:ind w:firstLine="512" w:firstLineChars="200"/>
              <w:jc w:val="both"/>
              <w:textAlignment w:val="baseline"/>
              <w:rPr>
                <w:rFonts w:hint="default" w:ascii="Times New Roman" w:hAnsi="Times New Roman" w:eastAsia="宋体" w:cs="Times New Roman"/>
                <w:b w:val="0"/>
                <w:bCs w:val="0"/>
                <w:snapToGrid w:val="0"/>
                <w:color w:val="000000"/>
                <w:spacing w:val="8"/>
                <w:kern w:val="0"/>
                <w:sz w:val="24"/>
                <w:szCs w:val="24"/>
                <w:lang w:val="en-US" w:eastAsia="zh-CN" w:bidi="ar-SA"/>
              </w:rPr>
            </w:pPr>
            <w:r>
              <w:rPr>
                <w:rFonts w:hint="default" w:ascii="Times New Roman" w:hAnsi="Times New Roman" w:eastAsia="宋体" w:cs="Times New Roman"/>
                <w:b w:val="0"/>
                <w:bCs w:val="0"/>
                <w:snapToGrid w:val="0"/>
                <w:color w:val="000000"/>
                <w:spacing w:val="8"/>
                <w:kern w:val="0"/>
                <w:sz w:val="24"/>
                <w:szCs w:val="24"/>
                <w:lang w:val="en-US" w:eastAsia="zh-CN" w:bidi="ar-SA"/>
              </w:rPr>
              <w:t>本项目属于水库灌区续建配套与改造工程，总占地面积为21.32hm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，其中永久占地为1.94hm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，临时占地为19.38hm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；渠道工程区（包含新建渠道、整治渠道、隧道工及配套设施工程）建设占地面积3.12hm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，管道工程区占地面积2.69hm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，临时堆土区占地面积2.57hm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，施工道路临时占地7.71hm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，施工生产生活区占地1.02hm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，弃渣场区占地4.13hm</w:t>
            </w:r>
            <w:r>
              <w:rPr>
                <w:rFonts w:hint="default" w:ascii="Times New Roman" w:hAnsi="Times New Roman" w:eastAsia="宋体" w:cs="Times New Roman"/>
                <w:b w:val="0"/>
                <w:bCs w:val="0"/>
                <w:snapToGrid w:val="0"/>
                <w:color w:val="000000"/>
                <w:spacing w:val="8"/>
                <w:kern w:val="0"/>
                <w:sz w:val="24"/>
                <w:szCs w:val="24"/>
                <w:vertAlign w:val="superscript"/>
                <w:lang w:val="en-US" w:eastAsia="zh-CN" w:bidi="ar-SA"/>
              </w:rPr>
              <w:t>2</w:t>
            </w:r>
            <w:r>
              <w:rPr>
                <w:rFonts w:hint="default" w:ascii="Times New Roman" w:hAnsi="Times New Roman" w:eastAsia="宋体" w:cs="Times New Roman"/>
                <w:b w:val="0"/>
                <w:bCs w:val="0"/>
                <w:snapToGrid w:val="0"/>
                <w:color w:val="000000"/>
                <w:spacing w:val="8"/>
                <w:kern w:val="0"/>
                <w:sz w:val="24"/>
                <w:szCs w:val="24"/>
                <w:lang w:val="en-US" w:eastAsia="zh-CN" w:bidi="ar-SA"/>
              </w:rPr>
              <w:t>。</w:t>
            </w:r>
          </w:p>
          <w:p>
            <w:pPr>
              <w:pStyle w:val="13"/>
              <w:spacing w:before="72" w:line="207" w:lineRule="auto"/>
              <w:jc w:val="center"/>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38</w:t>
            </w:r>
            <w:r>
              <w:rPr>
                <w:rFonts w:hint="default" w:ascii="Times New Roman" w:hAnsi="Times New Roman" w:eastAsia="宋体" w:cs="Times New Roman"/>
                <w:b/>
                <w:bCs/>
                <w:sz w:val="21"/>
                <w:szCs w:val="21"/>
                <w:lang w:val="en-US" w:eastAsia="zh-CN"/>
              </w:rPr>
              <w:t xml:space="preserve"> 工程建设征地实物汇总表     单位：hm</w:t>
            </w:r>
            <w:r>
              <w:rPr>
                <w:rFonts w:hint="default" w:ascii="Times New Roman" w:hAnsi="Times New Roman" w:eastAsia="宋体" w:cs="Times New Roman"/>
                <w:b/>
                <w:bCs/>
                <w:sz w:val="21"/>
                <w:szCs w:val="21"/>
                <w:vertAlign w:val="superscript"/>
                <w:lang w:val="en-US" w:eastAsia="zh-CN"/>
              </w:rPr>
              <w:t>2</w:t>
            </w:r>
          </w:p>
          <w:tbl>
            <w:tblPr>
              <w:tblStyle w:val="11"/>
              <w:tblpPr w:leftFromText="180" w:rightFromText="180" w:vertAnchor="text" w:horzAnchor="page" w:tblpX="188" w:tblpY="9"/>
              <w:tblOverlap w:val="never"/>
              <w:tblW w:w="770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60"/>
              <w:gridCol w:w="532"/>
              <w:gridCol w:w="620"/>
              <w:gridCol w:w="662"/>
              <w:gridCol w:w="710"/>
              <w:gridCol w:w="654"/>
              <w:gridCol w:w="776"/>
              <w:gridCol w:w="1035"/>
              <w:gridCol w:w="776"/>
              <w:gridCol w:w="715"/>
              <w:gridCol w:w="761"/>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vMerge w:val="restart"/>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1152" w:type="dxa"/>
                  <w:gridSpan w:val="2"/>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项目组成</w:t>
                  </w:r>
                </w:p>
              </w:tc>
              <w:tc>
                <w:tcPr>
                  <w:tcW w:w="5328" w:type="dxa"/>
                  <w:gridSpan w:val="7"/>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占地类型及面积</w:t>
                  </w:r>
                </w:p>
              </w:tc>
              <w:tc>
                <w:tcPr>
                  <w:tcW w:w="761" w:type="dxa"/>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占地性质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vMerge w:val="continue"/>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152" w:type="dxa"/>
                  <w:gridSpan w:val="2"/>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耕地</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林地</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园地</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草地</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水域及水利设施用地</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其他土地</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合计</w:t>
                  </w:r>
                </w:p>
              </w:tc>
              <w:tc>
                <w:tcPr>
                  <w:tcW w:w="761" w:type="dxa"/>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w:t>
                  </w:r>
                </w:p>
              </w:tc>
              <w:tc>
                <w:tcPr>
                  <w:tcW w:w="532" w:type="dxa"/>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渠道工程区</w:t>
                  </w:r>
                </w:p>
              </w:tc>
              <w:tc>
                <w:tcPr>
                  <w:tcW w:w="62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新建渠道</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0.08</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0.07</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0.08</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0.06</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0.05</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0.26</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w:t>
                  </w:r>
                </w:p>
              </w:tc>
              <w:tc>
                <w:tcPr>
                  <w:tcW w:w="532"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2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整治渠道</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1.71</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1.81</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永久占地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w:t>
                  </w:r>
                </w:p>
              </w:tc>
              <w:tc>
                <w:tcPr>
                  <w:tcW w:w="532"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2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隧洞及附属</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0.25</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0.32</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0.14</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0.71</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永久占地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w:t>
                  </w:r>
                </w:p>
              </w:tc>
              <w:tc>
                <w:tcPr>
                  <w:tcW w:w="1152" w:type="dxa"/>
                  <w:gridSpan w:val="2"/>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管道工程区</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0.85</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0.45</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0.23</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0.79</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0.37</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2.69</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w:t>
                  </w:r>
                </w:p>
              </w:tc>
              <w:tc>
                <w:tcPr>
                  <w:tcW w:w="1152" w:type="dxa"/>
                  <w:gridSpan w:val="2"/>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临时堆土去</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1.16</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0.27</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0.23</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0.36</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0.55</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2.57</w:t>
                  </w:r>
                </w:p>
              </w:tc>
              <w:tc>
                <w:tcPr>
                  <w:tcW w:w="761"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6</w:t>
                  </w:r>
                </w:p>
              </w:tc>
              <w:tc>
                <w:tcPr>
                  <w:tcW w:w="532" w:type="dxa"/>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道路工程区</w:t>
                  </w:r>
                </w:p>
              </w:tc>
              <w:tc>
                <w:tcPr>
                  <w:tcW w:w="62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施工便道</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2.39</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1.52</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0.75</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1.64</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1.41</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7.71</w:t>
                  </w:r>
                </w:p>
              </w:tc>
              <w:tc>
                <w:tcPr>
                  <w:tcW w:w="761"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w:t>
                  </w:r>
                </w:p>
              </w:tc>
              <w:tc>
                <w:tcPr>
                  <w:tcW w:w="532" w:type="dxa"/>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2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巡渠道路</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0.05</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0.03</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0.08</w:t>
                  </w:r>
                </w:p>
              </w:tc>
              <w:tc>
                <w:tcPr>
                  <w:tcW w:w="761" w:type="dxa"/>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永久占地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8</w:t>
                  </w:r>
                </w:p>
              </w:tc>
              <w:tc>
                <w:tcPr>
                  <w:tcW w:w="1152" w:type="dxa"/>
                  <w:gridSpan w:val="2"/>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施工生产生活区</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0.50</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0.32</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0.20</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1.02</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9</w:t>
                  </w:r>
                </w:p>
              </w:tc>
              <w:tc>
                <w:tcPr>
                  <w:tcW w:w="1152" w:type="dxa"/>
                  <w:gridSpan w:val="2"/>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弃渣场区</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1.26</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1.67</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1.20</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4.13</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6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10</w:t>
                  </w:r>
                </w:p>
              </w:tc>
              <w:tc>
                <w:tcPr>
                  <w:tcW w:w="1152" w:type="dxa"/>
                  <w:gridSpan w:val="2"/>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小计</w:t>
                  </w:r>
                </w:p>
              </w:tc>
              <w:tc>
                <w:tcPr>
                  <w:tcW w:w="662"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6.54</w:t>
                  </w:r>
                </w:p>
              </w:tc>
              <w:tc>
                <w:tcPr>
                  <w:tcW w:w="71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2.63</w:t>
                  </w:r>
                </w:p>
              </w:tc>
              <w:tc>
                <w:tcPr>
                  <w:tcW w:w="65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1.29</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4.98</w:t>
                  </w:r>
                </w:p>
              </w:tc>
              <w:tc>
                <w:tcPr>
                  <w:tcW w:w="103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1.76</w:t>
                  </w:r>
                </w:p>
              </w:tc>
              <w:tc>
                <w:tcPr>
                  <w:tcW w:w="77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4.02</w:t>
                  </w:r>
                </w:p>
              </w:tc>
              <w:tc>
                <w:tcPr>
                  <w:tcW w:w="715"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21.32</w:t>
                  </w:r>
                </w:p>
              </w:tc>
              <w:tc>
                <w:tcPr>
                  <w:tcW w:w="761"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11、移民安置</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left="0" w:leftChars="0" w:right="0" w:rightChars="0" w:firstLine="512" w:firstLineChars="200"/>
              <w:textAlignment w:val="baseline"/>
              <w:rPr>
                <w:rFonts w:hint="default" w:ascii="Times New Roman" w:hAnsi="Times New Roman" w:eastAsia="宋体" w:cs="Times New Roman"/>
                <w:b w:val="0"/>
                <w:bCs w:val="0"/>
                <w:snapToGrid w:val="0"/>
                <w:color w:val="000000"/>
                <w:spacing w:val="8"/>
                <w:kern w:val="0"/>
                <w:sz w:val="24"/>
                <w:szCs w:val="24"/>
                <w:lang w:val="en-US" w:eastAsia="zh-CN" w:bidi="ar-SA"/>
              </w:rPr>
            </w:pPr>
            <w:r>
              <w:rPr>
                <w:rFonts w:hint="default" w:ascii="Times New Roman" w:hAnsi="Times New Roman" w:eastAsia="宋体" w:cs="Times New Roman"/>
                <w:b w:val="0"/>
                <w:bCs w:val="0"/>
                <w:snapToGrid w:val="0"/>
                <w:color w:val="000000"/>
                <w:spacing w:val="8"/>
                <w:kern w:val="0"/>
                <w:sz w:val="24"/>
                <w:szCs w:val="24"/>
                <w:lang w:val="en-US" w:eastAsia="zh-CN" w:bidi="ar-SA"/>
              </w:rPr>
              <w:t>本工程不涉及移民搬迁和房屋征占。</w:t>
            </w:r>
          </w:p>
          <w:p>
            <w:pPr>
              <w:pStyle w:val="13"/>
              <w:keepNext w:val="0"/>
              <w:keepLines w:val="0"/>
              <w:pageBreakBefore w:val="0"/>
              <w:widowControl/>
              <w:numPr>
                <w:ilvl w:val="0"/>
                <w:numId w:val="0"/>
              </w:numPr>
              <w:kinsoku w:val="0"/>
              <w:wordWrap/>
              <w:overflowPunct/>
              <w:topLinePunct w:val="0"/>
              <w:autoSpaceDE w:val="0"/>
              <w:autoSpaceDN w:val="0"/>
              <w:bidi w:val="0"/>
              <w:adjustRightInd w:val="0"/>
              <w:snapToGrid w:val="0"/>
              <w:spacing w:before="0" w:beforeLines="100" w:line="360" w:lineRule="auto"/>
              <w:ind w:left="107" w:leftChars="0" w:right="0" w:rightChars="0"/>
              <w:textAlignment w:val="baseline"/>
              <w:rPr>
                <w:rFonts w:hint="default" w:ascii="Times New Roman" w:hAnsi="Times New Roman" w:eastAsia="宋体" w:cs="Times New Roman"/>
                <w:b w:val="0"/>
                <w:bCs w:val="0"/>
                <w:snapToGrid w:val="0"/>
                <w:color w:val="000000"/>
                <w:spacing w:val="8"/>
                <w:kern w:val="0"/>
                <w:sz w:val="24"/>
                <w:szCs w:val="24"/>
                <w:lang w:val="en-US" w:eastAsia="zh-CN" w:bidi="ar-SA"/>
              </w:rPr>
            </w:pPr>
          </w:p>
        </w:tc>
      </w:tr>
    </w:tbl>
    <w:p>
      <w:pPr>
        <w:spacing w:line="91" w:lineRule="auto"/>
        <w:rPr>
          <w:rFonts w:hint="default" w:ascii="Times New Roman" w:hAnsi="Times New Roman" w:eastAsia="宋体" w:cs="Times New Roman"/>
          <w:sz w:val="2"/>
        </w:rPr>
      </w:pPr>
    </w:p>
    <w:tbl>
      <w:tblPr>
        <w:tblStyle w:val="14"/>
        <w:tblW w:w="9232" w:type="dxa"/>
        <w:tblInd w:w="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80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906" w:hRule="atLeast"/>
        </w:trPr>
        <w:tc>
          <w:tcPr>
            <w:tcW w:w="1210" w:type="dxa"/>
            <w:tcBorders>
              <w:top w:val="single" w:color="000000" w:sz="2" w:space="0"/>
              <w:left w:val="single" w:color="000000" w:sz="2" w:space="0"/>
              <w:bottom w:val="single" w:color="000000" w:sz="2" w:space="0"/>
              <w:right w:val="single" w:color="000000" w:sz="2" w:space="0"/>
            </w:tcBorders>
            <w:vAlign w:val="center"/>
          </w:tcPr>
          <w:p>
            <w:pPr>
              <w:pStyle w:val="13"/>
              <w:spacing w:line="240" w:lineRule="auto"/>
              <w:jc w:val="center"/>
              <w:rPr>
                <w:rFonts w:hint="default" w:ascii="Times New Roman" w:hAnsi="Times New Roman" w:eastAsia="宋体" w:cs="Times New Roman"/>
                <w:lang w:val="en-US" w:eastAsia="zh-CN"/>
              </w:rPr>
            </w:pPr>
            <w:r>
              <w:rPr>
                <w:rFonts w:hint="eastAsia" w:ascii="Times New Roman" w:hAnsi="Times New Roman" w:cs="Times New Roman"/>
                <w:sz w:val="24"/>
                <w:szCs w:val="24"/>
                <w:lang w:val="en-US" w:eastAsia="zh-CN"/>
              </w:rPr>
              <w:t>总平面及现场布置</w:t>
            </w:r>
          </w:p>
        </w:tc>
        <w:tc>
          <w:tcPr>
            <w:tcW w:w="8022" w:type="dxa"/>
            <w:tcBorders>
              <w:top w:val="single" w:color="000000" w:sz="2" w:space="0"/>
              <w:left w:val="single" w:color="000000" w:sz="2" w:space="0"/>
              <w:bottom w:val="single" w:color="000000" w:sz="2" w:space="0"/>
              <w:right w:val="single" w:color="000000" w:sz="2" w:space="0"/>
            </w:tcBorders>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1、施工总布置</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布置条件和原则</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施工总布置规划遵从以下原则：</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a）施工临建设施布置紧凑合理，尽量做到综合利用，减少重复建设；</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b）尽可能利用现有施工场地或工程永久管理范围占地作为施工期临时用地；有利于生产、方便生活、易于管理、少占或不占耕地的原则；</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c）利用当地条件，尽量减少现场生产、生活设施；</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d）不在重点保护文物、古迹、名胜区设置临时设施；</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e）施工区以建筑物为核心进行布置，控制临时设施规模，采用集中布置；</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f）在保证生产、生活的前提下，作好三废处理，保护施工环境，减少施工后果，达到文明生产，安全施工。</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g）自动化设备都是集成度高的设施，都采用厂家集中供货和专人安装，具体的安装也都交由专门公司负责。</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h)施工营地及施工辅助企业应位于20年一遇洪水位之上。</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zh-CN" w:bidi="ar"/>
              </w:rPr>
              <w:t xml:space="preserve">（2）分区布置规划 </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程施工总布置遵循因地制宜、有利生产、方便生活、易于管理、安全可靠、经济合理、节约用地、施工临时设施尽可能与永久设施相结合的原则，根据工程特点和施工需要，采用集中与分散相结合的布置方式。整个工程采用分区布置，各工区临时设施又尽量相对集中。本工程施工场地洪水标准为10年一遇。</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outlineLvl w:val="9"/>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color w:val="auto"/>
                <w:sz w:val="24"/>
                <w:szCs w:val="24"/>
                <w:highlight w:val="none"/>
              </w:rPr>
              <w:t>工区划分根据建筑物难易程度、现有进场交通条件、分段渠道土石方开挖与利用平衡等多方面综合考虑，在分工区进行施工规划后进行本工程的施工总体布置。本工程根据实际情况设置6个工区，各工区内分设施工点，并分别设置相应的临时设施，满足施工需要。</w:t>
            </w:r>
            <w:r>
              <w:rPr>
                <w:rFonts w:hint="default" w:ascii="Times New Roman" w:hAnsi="Times New Roman" w:eastAsia="宋体" w:cs="Times New Roman"/>
                <w:color w:val="auto"/>
                <w:sz w:val="24"/>
                <w:szCs w:val="24"/>
                <w:highlight w:val="none"/>
                <w:lang w:val="en-US" w:eastAsia="zh-CN"/>
              </w:rPr>
              <w:t>其中右干渠和福田沟支渠为Ⅰ工区，吉祥支渠</w:t>
            </w:r>
            <w:r>
              <w:rPr>
                <w:rFonts w:hint="default" w:ascii="Times New Roman" w:hAnsi="Times New Roman" w:eastAsia="宋体" w:cs="Times New Roman"/>
                <w:snapToGrid w:val="0"/>
                <w:color w:val="000000"/>
                <w:kern w:val="0"/>
                <w:sz w:val="24"/>
                <w:szCs w:val="24"/>
                <w:lang w:val="en-US" w:eastAsia="zh-CN" w:bidi="ar"/>
              </w:rPr>
              <w:t>为Ⅱ工区，猫鼻梁支渠为Ⅲ工区，左干渠和大石支渠为Ⅳ工区，西方湾支渠为Ⅴ工区，左干渠、双江支渠、天宫堂支渠、拦沟堰支渠为Ⅵ工区，具体如下表所示。</w:t>
            </w:r>
          </w:p>
          <w:p>
            <w:pPr>
              <w:pStyle w:val="13"/>
              <w:spacing w:before="72" w:line="207" w:lineRule="auto"/>
              <w:jc w:val="center"/>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39</w:t>
            </w:r>
            <w:r>
              <w:rPr>
                <w:rFonts w:hint="default" w:ascii="Times New Roman" w:hAnsi="Times New Roman" w:eastAsia="宋体" w:cs="Times New Roman"/>
                <w:b/>
                <w:bCs/>
                <w:sz w:val="21"/>
                <w:szCs w:val="21"/>
                <w:lang w:val="en-US" w:eastAsia="zh-CN"/>
              </w:rPr>
              <w:t xml:space="preserve"> 施工工区统计表</w:t>
            </w:r>
          </w:p>
          <w:tbl>
            <w:tblPr>
              <w:tblStyle w:val="11"/>
              <w:tblpPr w:leftFromText="180" w:rightFromText="180" w:vertAnchor="text" w:horzAnchor="page" w:tblpX="118" w:tblpY="9"/>
              <w:tblOverlap w:val="never"/>
              <w:tblW w:w="769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838"/>
              <w:gridCol w:w="973"/>
              <w:gridCol w:w="3326"/>
              <w:gridCol w:w="1764"/>
              <w:gridCol w:w="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973" w:type="dxa"/>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工区</w:t>
                  </w:r>
                </w:p>
              </w:tc>
              <w:tc>
                <w:tcPr>
                  <w:tcW w:w="3326"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施工范围</w:t>
                  </w:r>
                </w:p>
              </w:tc>
              <w:tc>
                <w:tcPr>
                  <w:tcW w:w="176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占地面积（m</w:t>
                  </w:r>
                  <w:r>
                    <w:rPr>
                      <w:rFonts w:hint="default" w:ascii="Times New Roman" w:hAnsi="Times New Roman" w:eastAsia="宋体" w:cs="Times New Roman"/>
                      <w:b/>
                      <w:bCs/>
                      <w:snapToGrid w:val="0"/>
                      <w:color w:val="auto"/>
                      <w:kern w:val="0"/>
                      <w:sz w:val="21"/>
                      <w:szCs w:val="21"/>
                      <w:vertAlign w:val="superscript"/>
                      <w:lang w:val="en-US" w:eastAsia="zh-CN" w:bidi="ar-SA"/>
                    </w:rPr>
                    <w:t>2</w:t>
                  </w:r>
                  <w:r>
                    <w:rPr>
                      <w:rFonts w:hint="default" w:ascii="Times New Roman" w:hAnsi="Times New Roman" w:eastAsia="宋体" w:cs="Times New Roman"/>
                      <w:b/>
                      <w:bCs/>
                      <w:snapToGrid w:val="0"/>
                      <w:color w:val="auto"/>
                      <w:kern w:val="0"/>
                      <w:sz w:val="21"/>
                      <w:szCs w:val="21"/>
                      <w:lang w:val="en-US" w:eastAsia="zh-CN" w:bidi="ar-SA"/>
                    </w:rPr>
                    <w:t>）</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973" w:type="dxa"/>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Ⅰ工区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右干渠(Y0+000~Y7+678)</w:t>
                  </w:r>
                </w:p>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福田沟支渠(F0+000~F2+002)</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3" w:type="dxa"/>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Ⅱ工区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吉祥支渠(J7+637~J7+637)</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973" w:type="dxa"/>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Ⅲ工区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猫鼻梁支渠(M0+000~M3+731)</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973"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Ⅳ工区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左干渠(Z0+000~Z7+092)</w:t>
                  </w:r>
                </w:p>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大石支渠(D0+000~D5+564)</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w:t>
                  </w:r>
                </w:p>
              </w:tc>
              <w:tc>
                <w:tcPr>
                  <w:tcW w:w="973"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Ⅴ工区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西方湾支渠(X0+000~X4+101)</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38"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w:t>
                  </w:r>
                </w:p>
              </w:tc>
              <w:tc>
                <w:tcPr>
                  <w:tcW w:w="973"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Ⅵ工区</w:t>
                  </w:r>
                </w:p>
              </w:tc>
              <w:tc>
                <w:tcPr>
                  <w:tcW w:w="3326" w:type="dxa"/>
                  <w:vAlign w:val="center"/>
                </w:tcPr>
                <w:p>
                  <w:pPr>
                    <w:pStyle w:val="23"/>
                    <w:keepNext w:val="0"/>
                    <w:keepLines w:val="0"/>
                    <w:widowControl w:val="0"/>
                    <w:suppressLineNumbers w:val="0"/>
                    <w:spacing w:before="0" w:beforeAutospacing="0" w:after="0" w:afterAutospacing="0" w:line="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左干渠(Z7+092~Z10+628)</w:t>
                  </w:r>
                </w:p>
                <w:p>
                  <w:pPr>
                    <w:pStyle w:val="23"/>
                    <w:keepNext w:val="0"/>
                    <w:keepLines w:val="0"/>
                    <w:widowControl w:val="0"/>
                    <w:suppressLineNumbers w:val="0"/>
                    <w:spacing w:before="0" w:beforeAutospacing="0" w:after="0" w:afterAutospacing="0" w:line="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双江支渠(S0+000~S2+404)</w:t>
                  </w:r>
                </w:p>
                <w:p>
                  <w:pPr>
                    <w:pStyle w:val="23"/>
                    <w:keepNext w:val="0"/>
                    <w:keepLines w:val="0"/>
                    <w:widowControl w:val="0"/>
                    <w:suppressLineNumbers w:val="0"/>
                    <w:spacing w:before="0" w:beforeAutospacing="0" w:after="0" w:afterAutospacing="0" w:line="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天宫堂支渠(T0+000~T4+547)</w:t>
                  </w:r>
                </w:p>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拦沟堰支渠(L0+947~L1+392)</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5137" w:type="dxa"/>
                  <w:gridSpan w:val="3"/>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合计</w:t>
                  </w:r>
                </w:p>
              </w:tc>
              <w:tc>
                <w:tcPr>
                  <w:tcW w:w="1764" w:type="dxa"/>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10200</w:t>
                  </w:r>
                </w:p>
              </w:tc>
              <w:tc>
                <w:tcPr>
                  <w:tcW w:w="794"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40</w:t>
            </w:r>
            <w:r>
              <w:rPr>
                <w:rFonts w:hint="default" w:ascii="Times New Roman" w:hAnsi="Times New Roman" w:eastAsia="宋体" w:cs="Times New Roman"/>
                <w:b/>
                <w:bCs/>
                <w:sz w:val="21"/>
                <w:szCs w:val="21"/>
                <w:lang w:val="en-US" w:eastAsia="zh-CN"/>
              </w:rPr>
              <w:t xml:space="preserve"> 各工地施工场地占地统计表</w:t>
            </w:r>
          </w:p>
          <w:tbl>
            <w:tblPr>
              <w:tblStyle w:val="11"/>
              <w:tblpPr w:leftFromText="180" w:rightFromText="180" w:vertAnchor="text" w:horzAnchor="page" w:tblpX="118" w:tblpY="9"/>
              <w:tblOverlap w:val="never"/>
              <w:tblW w:w="769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49"/>
              <w:gridCol w:w="1034"/>
              <w:gridCol w:w="599"/>
              <w:gridCol w:w="570"/>
              <w:gridCol w:w="655"/>
              <w:gridCol w:w="687"/>
              <w:gridCol w:w="802"/>
              <w:gridCol w:w="795"/>
              <w:gridCol w:w="690"/>
              <w:gridCol w:w="664"/>
              <w:gridCol w:w="750"/>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Merge w:val="restart"/>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序号</w:t>
                  </w:r>
                </w:p>
              </w:tc>
              <w:tc>
                <w:tcPr>
                  <w:tcW w:w="1034"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项目</w:t>
                  </w:r>
                </w:p>
              </w:tc>
              <w:tc>
                <w:tcPr>
                  <w:tcW w:w="599"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单位</w:t>
                  </w:r>
                </w:p>
              </w:tc>
              <w:tc>
                <w:tcPr>
                  <w:tcW w:w="570"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建筑面积</w:t>
                  </w:r>
                </w:p>
              </w:tc>
              <w:tc>
                <w:tcPr>
                  <w:tcW w:w="4293" w:type="dxa"/>
                  <w:gridSpan w:val="6"/>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占地面积</w:t>
                  </w:r>
                </w:p>
              </w:tc>
              <w:tc>
                <w:tcPr>
                  <w:tcW w:w="750" w:type="dxa"/>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Merge w:val="continue"/>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p>
              </w:tc>
              <w:tc>
                <w:tcPr>
                  <w:tcW w:w="1034" w:type="dxa"/>
                  <w:vMerge w:val="continue"/>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p>
              </w:tc>
              <w:tc>
                <w:tcPr>
                  <w:tcW w:w="599" w:type="dxa"/>
                  <w:vMerge w:val="continue"/>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p>
              </w:tc>
              <w:tc>
                <w:tcPr>
                  <w:tcW w:w="570" w:type="dxa"/>
                  <w:vMerge w:val="continue"/>
                  <w:vAlign w:val="center"/>
                </w:tcPr>
                <w:p>
                  <w:pPr>
                    <w:pStyle w:val="23"/>
                    <w:keepNext w:val="0"/>
                    <w:keepLines w:val="0"/>
                    <w:widowControl w:val="0"/>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Ⅰ工区</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Ⅱ工区</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Ⅲ工区</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Ⅳ工区</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Ⅴ工区</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z w:val="21"/>
                      <w:szCs w:val="21"/>
                    </w:rPr>
                    <w:t>Ⅵ工区</w:t>
                  </w:r>
                </w:p>
              </w:tc>
              <w:tc>
                <w:tcPr>
                  <w:tcW w:w="750" w:type="dxa"/>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w:t>
                  </w:r>
                </w:p>
              </w:tc>
              <w:tc>
                <w:tcPr>
                  <w:tcW w:w="103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办公室</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间/m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w:t>
                  </w:r>
                </w:p>
              </w:tc>
              <w:tc>
                <w:tcPr>
                  <w:tcW w:w="1034"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生活用房</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沙料堆放场</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碎石堆放场</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砼拌合场</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钢筋木模加工场</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机修厂</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4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w:t>
                  </w:r>
                </w:p>
              </w:tc>
              <w:tc>
                <w:tcPr>
                  <w:tcW w:w="103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仓库</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w:t>
                  </w:r>
                </w:p>
              </w:tc>
              <w:tc>
                <w:tcPr>
                  <w:tcW w:w="75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483" w:type="dxa"/>
                  <w:gridSpan w:val="2"/>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合计</w:t>
                  </w:r>
                </w:p>
              </w:tc>
              <w:tc>
                <w:tcPr>
                  <w:tcW w:w="599"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亩</w:t>
                  </w:r>
                </w:p>
              </w:tc>
              <w:tc>
                <w:tcPr>
                  <w:tcW w:w="5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6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2.10</w:t>
                  </w:r>
                </w:p>
              </w:tc>
              <w:tc>
                <w:tcPr>
                  <w:tcW w:w="687"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802"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79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2.10</w:t>
                  </w:r>
                </w:p>
              </w:tc>
              <w:tc>
                <w:tcPr>
                  <w:tcW w:w="69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3.00</w:t>
                  </w:r>
                </w:p>
              </w:tc>
              <w:tc>
                <w:tcPr>
                  <w:tcW w:w="66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2.10</w:t>
                  </w:r>
                </w:p>
              </w:tc>
              <w:tc>
                <w:tcPr>
                  <w:tcW w:w="750" w:type="dxa"/>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Lines="100" w:line="360" w:lineRule="auto"/>
              <w:ind w:right="0" w:firstLine="480" w:firstLineChars="200"/>
              <w:jc w:val="both"/>
              <w:textAlignment w:val="baseline"/>
              <w:rPr>
                <w:rFonts w:hint="default" w:ascii="Times New Roman" w:hAnsi="Times New Roman" w:eastAsia="宋体" w:cs="Times New Roman"/>
                <w:snapToGrid w:val="0"/>
                <w:color w:val="FF0000"/>
                <w:kern w:val="0"/>
                <w:sz w:val="24"/>
                <w:szCs w:val="24"/>
                <w:lang w:val="en-US" w:eastAsia="zh-CN" w:bidi="ar"/>
              </w:rPr>
            </w:pPr>
            <w:r>
              <w:rPr>
                <w:rFonts w:hint="eastAsia" w:ascii="Times New Roman" w:hAnsi="Times New Roman" w:eastAsia="宋体" w:cs="Times New Roman"/>
                <w:snapToGrid w:val="0"/>
                <w:color w:val="000000"/>
                <w:kern w:val="0"/>
                <w:sz w:val="24"/>
                <w:szCs w:val="24"/>
                <w:lang w:val="en-US" w:eastAsia="zh-CN" w:bidi="ar"/>
              </w:rPr>
              <w:t>水泥由遂宁年产在20～400万吨的大、中、小型水泥厂就近供应，各水泥公司至灌区综合加权运距约35km；钢筋在蓬溪县城采购，综合加权运距32km，通过公路运输至各工区；木材由蓬溪县木材公司组织供应；汽、柴油由地区各县市石油公司组织供应，平均运距32km，通过公路运输至各工区；砂石骨料从红江镇的上河坝砂砾石料场购买满足工程质量的成品骨料，综合加权运距</w:t>
            </w:r>
            <w:r>
              <w:rPr>
                <w:rFonts w:hint="default" w:ascii="Times New Roman" w:hAnsi="Times New Roman" w:eastAsia="宋体" w:cs="Times New Roman"/>
                <w:snapToGrid w:val="0"/>
                <w:color w:val="000000"/>
                <w:kern w:val="0"/>
                <w:sz w:val="24"/>
                <w:szCs w:val="24"/>
                <w:lang w:val="en-US" w:eastAsia="zh-CN" w:bidi="ar"/>
              </w:rPr>
              <w:t>18.03</w:t>
            </w:r>
            <w:r>
              <w:rPr>
                <w:rFonts w:hint="eastAsia" w:ascii="Times New Roman" w:hAnsi="Times New Roman" w:eastAsia="宋体" w:cs="Times New Roman"/>
                <w:snapToGrid w:val="0"/>
                <w:color w:val="000000"/>
                <w:kern w:val="0"/>
                <w:sz w:val="24"/>
                <w:szCs w:val="24"/>
                <w:lang w:val="en-US" w:eastAsia="zh-CN" w:bidi="ar"/>
              </w:rPr>
              <w:t>km。工程所需材料采用自卸汽车运至各工程区有公路相通处，无公路处再采用人工转运至各施工现场，本工程二次转运加权平均运距除钢筋外为0.05km。</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0"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施工期工程沿线附近已被国家电网覆盖，施工用电可就近T接10kv电网至施工变压器，再由低压线路引至施工现场，局部远离电源处，可采用柴油发电机供电</w:t>
            </w:r>
            <w:r>
              <w:rPr>
                <w:rFonts w:hint="eastAsia" w:ascii="Times New Roman" w:hAnsi="Times New Roman" w:eastAsia="宋体" w:cs="Times New Roman"/>
                <w:snapToGrid w:val="0"/>
                <w:color w:val="000000"/>
                <w:kern w:val="0"/>
                <w:sz w:val="24"/>
                <w:szCs w:val="24"/>
                <w:lang w:val="en-US" w:eastAsia="zh-CN" w:bidi="ar"/>
              </w:rPr>
              <w:t>。施工供水由沿渠线零星分布的小型水库和堰塘供给，由于水源点的储水量不大且分布不均匀，给施工用水带来一定的困难，对距离水源点较远的部位，考虑由汽车就近运水、修建小型蓄水池和打井供水满足工程施工的需要。蓬溪县</w:t>
            </w:r>
            <w:r>
              <w:rPr>
                <w:rFonts w:hint="default" w:ascii="Times New Roman" w:hAnsi="Times New Roman" w:eastAsia="宋体" w:cs="Times New Roman"/>
                <w:snapToGrid w:val="0"/>
                <w:color w:val="000000"/>
                <w:kern w:val="0"/>
                <w:sz w:val="24"/>
                <w:szCs w:val="24"/>
                <w:lang w:val="en-US" w:eastAsia="zh-CN" w:bidi="ar"/>
              </w:rPr>
              <w:t>均有大中型的机械修理厂，灌区各乡镇也有中小型的机械修理厂，且至工区交通也较方便，工区内设置简易修配站和汽车保养站</w:t>
            </w:r>
            <w:r>
              <w:rPr>
                <w:rFonts w:hint="eastAsia" w:ascii="Times New Roman" w:hAnsi="Times New Roman" w:eastAsia="宋体" w:cs="Times New Roman"/>
                <w:snapToGrid w:val="0"/>
                <w:color w:val="000000"/>
                <w:kern w:val="0"/>
                <w:sz w:val="24"/>
                <w:szCs w:val="24"/>
                <w:lang w:val="en-US" w:eastAsia="zh-CN" w:bidi="ar"/>
              </w:rPr>
              <w:t>即可满足本工程需要。</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工程总体上，施工布置结合线性工程的特点，从工程分散、进场交通条件较好等工程特点多方面考虑，并尽量依托区域现有设施等条件，减少工程临时占地，且不涉及重要环境敏感对象，因地制宜的分散布置具有一定环境合理性。为节约施工占地，建议下阶段进一步优化布置，尽量合理利用公共资源</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减少施工占地，合理规范工程弃渣，加强弃渣挡护。施工结束后由建设单位及时对施工临时占地采取迹地恢复措施。</w:t>
            </w:r>
          </w:p>
          <w:p>
            <w:pPr>
              <w:pStyle w:val="13"/>
              <w:keepNext w:val="0"/>
              <w:keepLines w:val="0"/>
              <w:pageBreakBefore w:val="0"/>
              <w:widowControl/>
              <w:kinsoku w:val="0"/>
              <w:wordWrap/>
              <w:overflowPunct/>
              <w:topLinePunct w:val="0"/>
              <w:autoSpaceDE w:val="0"/>
              <w:autoSpaceDN w:val="0"/>
              <w:bidi w:val="0"/>
              <w:adjustRightInd w:val="0"/>
              <w:snapToGrid w:val="0"/>
              <w:spacing w:before="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 xml:space="preserve">2、施工方式及临时施工工程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（1）施工交通运输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1）对外交通运输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对外交通运输以公路为主，周边有成渝环线高速、沪蓉高速、遂西高速、成达铁路及G318、S414等公路纵横境内。在灌区范围内已基本形成了以公路为主的运输体系。本工程整治渠道均有多条县、乡村公路与渠道平行或相交，部分渠段与上述公路相接，外来材料及当地建筑材料可通过以上公路运输至施工厂区。</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2）场内交通运输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灌区管理公路部分直接利用或进行整修改扩建现有的国道、省道、县道和满足交通要求的乡道等场外现有等级公路，不足部分采用新建临时道路使渠道与外界公路相接；由于地形条件限制，且干渠两侧均为林地，永久道路布置较困难，本次临时道路未考虑永临结合布置。</w:t>
            </w:r>
            <w:r>
              <w:rPr>
                <w:rFonts w:hint="eastAsia" w:ascii="Times New Roman" w:hAnsi="Times New Roman" w:eastAsia="宋体" w:cs="Times New Roman"/>
                <w:snapToGrid w:val="0"/>
                <w:color w:val="000000"/>
                <w:kern w:val="0"/>
                <w:sz w:val="24"/>
                <w:szCs w:val="24"/>
                <w:lang w:val="en-US" w:eastAsia="zh-CN" w:bidi="ar"/>
              </w:rPr>
              <w:t>经统计，灌区共建临时道路15.87km，新建1.5m宽施工便道15.73km。</w:t>
            </w:r>
          </w:p>
          <w:p>
            <w:pPr>
              <w:pStyle w:val="13"/>
              <w:spacing w:before="72" w:line="207" w:lineRule="auto"/>
              <w:jc w:val="center"/>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 xml:space="preserve">41 </w:t>
            </w:r>
            <w:r>
              <w:rPr>
                <w:rFonts w:hint="default" w:ascii="Times New Roman" w:hAnsi="Times New Roman" w:eastAsia="宋体" w:cs="Times New Roman"/>
                <w:b/>
                <w:bCs/>
                <w:sz w:val="21"/>
                <w:szCs w:val="21"/>
                <w:lang w:val="en-US" w:eastAsia="zh-CN"/>
              </w:rPr>
              <w:t>灌区新建临时道路统计表</w:t>
            </w:r>
          </w:p>
          <w:tbl>
            <w:tblPr>
              <w:tblStyle w:val="11"/>
              <w:tblpPr w:leftFromText="180" w:rightFromText="180" w:vertAnchor="text" w:horzAnchor="page" w:tblpX="147" w:tblpY="9"/>
              <w:tblOverlap w:val="never"/>
              <w:tblW w:w="77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695"/>
              <w:gridCol w:w="1032"/>
              <w:gridCol w:w="1101"/>
              <w:gridCol w:w="1148"/>
              <w:gridCol w:w="1065"/>
              <w:gridCol w:w="1440"/>
              <w:gridCol w:w="127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序号</w:t>
                  </w:r>
                </w:p>
              </w:tc>
              <w:tc>
                <w:tcPr>
                  <w:tcW w:w="1032"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长度(km)</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路面宽(m)</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路基宽(m)</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结构形式</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占地面积(亩)</w:t>
                  </w:r>
                </w:p>
              </w:tc>
              <w:tc>
                <w:tcPr>
                  <w:tcW w:w="127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w:t>
                  </w:r>
                </w:p>
              </w:tc>
              <w:tc>
                <w:tcPr>
                  <w:tcW w:w="1032"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2.88</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15.54</w:t>
                  </w:r>
                </w:p>
              </w:tc>
              <w:tc>
                <w:tcPr>
                  <w:tcW w:w="1272"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猫鼻梁支渠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w:t>
                  </w:r>
                </w:p>
              </w:tc>
              <w:tc>
                <w:tcPr>
                  <w:tcW w:w="1032"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0.54</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2.91</w:t>
                  </w:r>
                </w:p>
              </w:tc>
              <w:tc>
                <w:tcPr>
                  <w:tcW w:w="1272"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w:t>
                  </w:r>
                </w:p>
              </w:tc>
              <w:tc>
                <w:tcPr>
                  <w:tcW w:w="1032"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0.91</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4.91</w:t>
                  </w:r>
                </w:p>
              </w:tc>
              <w:tc>
                <w:tcPr>
                  <w:tcW w:w="1272"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5.00</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26.99</w:t>
                  </w:r>
                </w:p>
              </w:tc>
              <w:tc>
                <w:tcPr>
                  <w:tcW w:w="1272"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吉祥支渠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0.47</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2.54</w:t>
                  </w:r>
                </w:p>
              </w:tc>
              <w:tc>
                <w:tcPr>
                  <w:tcW w:w="1272"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06#</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3.10</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16.73</w:t>
                  </w:r>
                </w:p>
              </w:tc>
              <w:tc>
                <w:tcPr>
                  <w:tcW w:w="1272"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西方湾支渠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1.45</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7.83</w:t>
                  </w:r>
                </w:p>
              </w:tc>
              <w:tc>
                <w:tcPr>
                  <w:tcW w:w="1272"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08#</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0.52</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3.6</w:t>
                  </w: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2.81</w:t>
                  </w:r>
                </w:p>
              </w:tc>
              <w:tc>
                <w:tcPr>
                  <w:tcW w:w="127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拦沟堰支渠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9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合计</w:t>
                  </w:r>
                </w:p>
              </w:tc>
              <w:tc>
                <w:tcPr>
                  <w:tcW w:w="103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14.87</w:t>
                  </w:r>
                </w:p>
              </w:tc>
              <w:tc>
                <w:tcPr>
                  <w:tcW w:w="1101"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14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06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80.26</w:t>
                  </w:r>
                </w:p>
              </w:tc>
              <w:tc>
                <w:tcPr>
                  <w:tcW w:w="1272"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240" w:lineRule="auto"/>
              <w:jc w:val="center"/>
              <w:textAlignment w:val="baseline"/>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42</w:t>
            </w:r>
            <w:r>
              <w:rPr>
                <w:rFonts w:hint="default" w:ascii="Times New Roman" w:hAnsi="Times New Roman" w:eastAsia="宋体" w:cs="Times New Roman"/>
                <w:b/>
                <w:bCs/>
                <w:sz w:val="21"/>
                <w:szCs w:val="21"/>
                <w:lang w:val="en-US" w:eastAsia="zh-CN"/>
              </w:rPr>
              <w:t xml:space="preserve"> 灌区新建施工便道统计表</w:t>
            </w:r>
          </w:p>
          <w:tbl>
            <w:tblPr>
              <w:tblStyle w:val="11"/>
              <w:tblpPr w:leftFromText="180" w:rightFromText="180" w:vertAnchor="text" w:horzAnchor="page" w:tblpX="147" w:tblpY="9"/>
              <w:tblOverlap w:val="never"/>
              <w:tblW w:w="77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818"/>
              <w:gridCol w:w="1313"/>
              <w:gridCol w:w="1545"/>
              <w:gridCol w:w="1290"/>
              <w:gridCol w:w="1440"/>
              <w:gridCol w:w="1347"/>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序号</w:t>
                  </w:r>
                </w:p>
              </w:tc>
              <w:tc>
                <w:tcPr>
                  <w:tcW w:w="1313"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长度(km)</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路面宽(m)</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结构形式</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占地面积(亩)</w:t>
                  </w:r>
                </w:p>
              </w:tc>
              <w:tc>
                <w:tcPr>
                  <w:tcW w:w="134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w:t>
                  </w:r>
                </w:p>
              </w:tc>
              <w:tc>
                <w:tcPr>
                  <w:tcW w:w="1313"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0.26</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0.58</w:t>
                  </w:r>
                </w:p>
              </w:tc>
              <w:tc>
                <w:tcPr>
                  <w:tcW w:w="1347"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右干渠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w:t>
                  </w:r>
                </w:p>
              </w:tc>
              <w:tc>
                <w:tcPr>
                  <w:tcW w:w="1313"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0.27</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0.61</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w:t>
                  </w:r>
                </w:p>
              </w:tc>
              <w:tc>
                <w:tcPr>
                  <w:tcW w:w="1313" w:type="dxa"/>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0.16</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0.36</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0.25</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0.56</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0.47</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06#</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0.20</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0.45</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0.47</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08#</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0.17</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0.38</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09#</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0.47</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0.23</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0.52</w:t>
                  </w:r>
                </w:p>
              </w:tc>
              <w:tc>
                <w:tcPr>
                  <w:tcW w:w="1347"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左干渠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11#</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0.15</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0.34</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0.47</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0.28</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0.63</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0.32</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0.72</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0.70</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0.13</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0.29</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17#</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0.52</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1.17</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0.70</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0.33</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0.74</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0.22</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0.49</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3.42</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7.69</w:t>
                  </w:r>
                </w:p>
              </w:tc>
              <w:tc>
                <w:tcPr>
                  <w:tcW w:w="134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大石支渠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1.68</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3.78</w:t>
                  </w:r>
                </w:p>
              </w:tc>
              <w:tc>
                <w:tcPr>
                  <w:tcW w:w="134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双江支渠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5.19</w:t>
                  </w:r>
                </w:p>
              </w:tc>
              <w:tc>
                <w:tcPr>
                  <w:tcW w:w="1347"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天宫堂支渠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1.36</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3.06</w:t>
                  </w:r>
                </w:p>
              </w:tc>
              <w:tc>
                <w:tcPr>
                  <w:tcW w:w="1347"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2.01</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泥结石</w:t>
                  </w: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4.52</w:t>
                  </w:r>
                </w:p>
              </w:tc>
              <w:tc>
                <w:tcPr>
                  <w:tcW w:w="134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福田沟支渠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1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合计</w:t>
                  </w:r>
                </w:p>
              </w:tc>
              <w:tc>
                <w:tcPr>
                  <w:tcW w:w="1313"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15.73</w:t>
                  </w:r>
                </w:p>
              </w:tc>
              <w:tc>
                <w:tcPr>
                  <w:tcW w:w="154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29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c>
                <w:tcPr>
                  <w:tcW w:w="144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35.37</w:t>
                  </w:r>
                </w:p>
              </w:tc>
              <w:tc>
                <w:tcPr>
                  <w:tcW w:w="134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Lines="100"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snapToGrid w:val="0"/>
                <w:color w:val="000000"/>
                <w:kern w:val="0"/>
                <w:sz w:val="24"/>
                <w:szCs w:val="24"/>
                <w:lang w:val="en-US" w:eastAsia="zh-CN" w:bidi="ar"/>
              </w:rPr>
              <w:t>2</w:t>
            </w:r>
            <w:r>
              <w:rPr>
                <w:rFonts w:hint="default" w:ascii="Times New Roman" w:hAnsi="Times New Roman" w:eastAsia="宋体" w:cs="Times New Roman"/>
                <w:snapToGrid w:val="0"/>
                <w:color w:val="000000"/>
                <w:kern w:val="0"/>
                <w:sz w:val="24"/>
                <w:szCs w:val="24"/>
                <w:lang w:val="en-US" w:eastAsia="zh-CN" w:bidi="ar"/>
              </w:rPr>
              <w:t xml:space="preserve">）风、水、电系统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1）施工供风</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本工程施工供风主要为渠道石方明挖以及砼浇筑供风，因施工工作面分散，所以供风系统采用固定式和移动式空压机供风两种形式。空压站容量为3~6m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/s，共设置12座空压站。</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2）施工供水 </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0"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利用工程区分布的江河、山区囤蓄水库和堰塘为水源点，另外考虑局部地段就近利用井水或汽车拉水予以辅助。本工程设置的水池容量为30～100m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，共设置12座供水系统。</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3）施工供电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的施工工区沿渠道呈线状分布，相距几公里左右，属离散负荷点，宜分散单独供电。工程沿线附近已被国家电网覆盖，部分施工段用电可就近T接10kv电网至施工变压器，再由低压线路引至施工现场。施工中各施工厂区配备30～50kw的柴油发电机组各2座，以满足工程施工用电的需要。T接10kv电网和柴油发电机供电比例为6:4。</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4）施工通信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充分利用各管理站、场的有线、无线通信设施。主要施工场地可自备移动电话做场内信息联系。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snapToGrid w:val="0"/>
                <w:color w:val="000000"/>
                <w:kern w:val="0"/>
                <w:sz w:val="24"/>
                <w:szCs w:val="24"/>
                <w:lang w:val="en-US" w:eastAsia="zh-CN" w:bidi="ar"/>
              </w:rPr>
              <w:t>3</w:t>
            </w:r>
            <w:r>
              <w:rPr>
                <w:rFonts w:hint="default" w:ascii="Times New Roman" w:hAnsi="Times New Roman" w:eastAsia="宋体" w:cs="Times New Roman"/>
                <w:snapToGrid w:val="0"/>
                <w:color w:val="000000"/>
                <w:kern w:val="0"/>
                <w:sz w:val="24"/>
                <w:szCs w:val="24"/>
                <w:lang w:val="en-US" w:eastAsia="zh-CN" w:bidi="ar"/>
              </w:rPr>
              <w:t xml:space="preserve">）土石方平衡 </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本工程土方开挖量为6.28万m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（自然方），石方开挖量2.01万m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（自然方），土石方填筑总量为2.41万m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（压实方），调出量为0.47万m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（松方），弃渣总量为6.14万m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（松方）。由于渠系工程为线性工程，施工区域较广，多数渠段无集中弃渣现象，多余土石方量用于渠道临时道路或施工便道回填利用即可；</w:t>
            </w:r>
            <w:r>
              <w:rPr>
                <w:rFonts w:hint="eastAsia" w:ascii="Times New Roman" w:hAnsi="Times New Roman" w:eastAsia="宋体" w:cs="Times New Roman"/>
                <w:snapToGrid w:val="0"/>
                <w:color w:val="000000"/>
                <w:kern w:val="0"/>
                <w:sz w:val="24"/>
                <w:szCs w:val="24"/>
                <w:lang w:val="en-US" w:eastAsia="zh-CN" w:bidi="ar"/>
              </w:rPr>
              <w:t>吉祥支渠、猫鼻梁支渠及西方湾支渠因新建隧洞较多，需集中弃渣，根据现场实地调查及业主意见，吉祥支渠渣场设置于古桥村油坊湾、猫鼻梁支渠渣场设置于郭家湾、西方湾支渠渣场设置于冉家坝，综合运距按3.5km考虑</w:t>
            </w:r>
            <w:r>
              <w:rPr>
                <w:rFonts w:hint="default" w:ascii="Times New Roman" w:hAnsi="Times New Roman" w:eastAsia="宋体" w:cs="Times New Roman"/>
                <w:snapToGrid w:val="0"/>
                <w:color w:val="000000"/>
                <w:kern w:val="0"/>
                <w:sz w:val="24"/>
                <w:szCs w:val="24"/>
                <w:lang w:val="zh-CN" w:eastAsia="zh-CN" w:bidi="ar"/>
              </w:rPr>
              <w:t>。</w:t>
            </w:r>
            <w:r>
              <w:rPr>
                <w:rFonts w:hint="default" w:ascii="Times New Roman" w:hAnsi="Times New Roman" w:eastAsia="宋体" w:cs="Times New Roman"/>
                <w:snapToGrid w:val="0"/>
                <w:color w:val="000000"/>
                <w:kern w:val="0"/>
                <w:sz w:val="24"/>
                <w:szCs w:val="24"/>
                <w:lang w:val="en-US" w:eastAsia="zh-CN" w:bidi="ar"/>
              </w:rPr>
              <w:t>各渠段土石方平衡如下表。</w:t>
            </w:r>
          </w:p>
          <w:p>
            <w:pPr>
              <w:pStyle w:val="13"/>
              <w:spacing w:before="72" w:line="207" w:lineRule="auto"/>
              <w:jc w:val="center"/>
              <w:rPr>
                <w:rFonts w:hint="default" w:ascii="Times New Roman" w:hAnsi="Times New Roman" w:eastAsia="宋体" w:cs="Times New Roman"/>
                <w:spacing w:val="6"/>
                <w:vertAlign w:val="superscript"/>
                <w:lang w:val="en-US" w:eastAsia="zh-CN"/>
              </w:rPr>
            </w:pPr>
            <w:r>
              <w:rPr>
                <w:rFonts w:hint="default" w:ascii="Times New Roman" w:hAnsi="Times New Roman" w:eastAsia="宋体" w:cs="Times New Roman"/>
                <w:b/>
                <w:bCs/>
                <w:sz w:val="21"/>
                <w:szCs w:val="21"/>
                <w:lang w:val="en-US" w:eastAsia="zh-CN"/>
              </w:rPr>
              <w:t>表 2-</w:t>
            </w:r>
            <w:r>
              <w:rPr>
                <w:rFonts w:hint="eastAsia" w:ascii="Times New Roman" w:hAnsi="Times New Roman" w:cs="Times New Roman"/>
                <w:b/>
                <w:bCs/>
                <w:sz w:val="21"/>
                <w:szCs w:val="21"/>
                <w:lang w:val="en-US" w:eastAsia="zh-CN"/>
              </w:rPr>
              <w:t>43</w:t>
            </w:r>
            <w:r>
              <w:rPr>
                <w:rFonts w:hint="default" w:ascii="Times New Roman" w:hAnsi="Times New Roman" w:eastAsia="宋体" w:cs="Times New Roman"/>
                <w:b/>
                <w:bCs/>
                <w:sz w:val="21"/>
                <w:szCs w:val="21"/>
                <w:lang w:val="en-US" w:eastAsia="zh-CN"/>
              </w:rPr>
              <w:t xml:space="preserve"> 项目区各渠道土方石平衡表</w:t>
            </w:r>
          </w:p>
          <w:tbl>
            <w:tblPr>
              <w:tblStyle w:val="11"/>
              <w:tblpPr w:leftFromText="180" w:rightFromText="180" w:vertAnchor="text" w:horzAnchor="page" w:tblpX="147" w:tblpY="9"/>
              <w:tblOverlap w:val="never"/>
              <w:tblW w:w="772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96"/>
              <w:gridCol w:w="1065"/>
              <w:gridCol w:w="555"/>
              <w:gridCol w:w="915"/>
              <w:gridCol w:w="885"/>
              <w:gridCol w:w="885"/>
              <w:gridCol w:w="870"/>
              <w:gridCol w:w="900"/>
              <w:gridCol w:w="1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Merge w:val="restart"/>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1065" w:type="dxa"/>
                  <w:vMerge w:val="restart"/>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渠道</w:t>
                  </w:r>
                </w:p>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名称</w:t>
                  </w:r>
                </w:p>
              </w:tc>
              <w:tc>
                <w:tcPr>
                  <w:tcW w:w="555"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单位</w:t>
                  </w:r>
                </w:p>
              </w:tc>
              <w:tc>
                <w:tcPr>
                  <w:tcW w:w="91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土方</w:t>
                  </w:r>
                </w:p>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开挖</w:t>
                  </w:r>
                </w:p>
              </w:tc>
              <w:tc>
                <w:tcPr>
                  <w:tcW w:w="88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石方开挖</w:t>
                  </w:r>
                </w:p>
              </w:tc>
              <w:tc>
                <w:tcPr>
                  <w:tcW w:w="88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土石填筑</w:t>
                  </w:r>
                </w:p>
              </w:tc>
              <w:tc>
                <w:tcPr>
                  <w:tcW w:w="87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调出量</w:t>
                  </w:r>
                </w:p>
              </w:tc>
              <w:tc>
                <w:tcPr>
                  <w:tcW w:w="90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弃渣量</w:t>
                  </w:r>
                </w:p>
              </w:tc>
              <w:tc>
                <w:tcPr>
                  <w:tcW w:w="1154"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Merge w:val="continue"/>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065" w:type="dxa"/>
                  <w:vMerge w:val="continue"/>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555"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91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自然方</w:t>
                  </w:r>
                </w:p>
              </w:tc>
              <w:tc>
                <w:tcPr>
                  <w:tcW w:w="88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自然方</w:t>
                  </w:r>
                </w:p>
              </w:tc>
              <w:tc>
                <w:tcPr>
                  <w:tcW w:w="88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压实方</w:t>
                  </w:r>
                </w:p>
              </w:tc>
              <w:tc>
                <w:tcPr>
                  <w:tcW w:w="87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松方</w:t>
                  </w:r>
                </w:p>
              </w:tc>
              <w:tc>
                <w:tcPr>
                  <w:tcW w:w="90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松方</w:t>
                  </w:r>
                </w:p>
              </w:tc>
              <w:tc>
                <w:tcPr>
                  <w:tcW w:w="1154"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065"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右干渠</w:t>
                  </w:r>
                </w:p>
              </w:tc>
              <w:tc>
                <w:tcPr>
                  <w:tcW w:w="55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394</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523</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065" w:type="dxa"/>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吉祥支渠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14750</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11238</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8665</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19208</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油坊湾弃渣场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猫鼻梁支渠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24402</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5120</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7137</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25480</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郭家湾弃渣场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福田沟支渠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1936</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1563</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191</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左干渠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1032</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1228</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西方湾支渠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15305</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3760</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4453</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16666</w:t>
                  </w: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冉家坝弃渣场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大石支渠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776</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924</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双江支渠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523</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622</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天宫堂支渠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1508</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729</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808</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用于施工便道填筑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496"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w:t>
                  </w:r>
                </w:p>
              </w:tc>
              <w:tc>
                <w:tcPr>
                  <w:tcW w:w="106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拦沟堰支渠</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2136</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1558</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436</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54"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用于临时道路填筑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561" w:type="dxa"/>
                  <w:gridSpan w:val="2"/>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合计</w:t>
                  </w:r>
                </w:p>
              </w:tc>
              <w:tc>
                <w:tcPr>
                  <w:tcW w:w="555" w:type="dxa"/>
                  <w:vAlign w:val="center"/>
                </w:tcPr>
                <w:p>
                  <w:pPr>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91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62761</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20119</w:t>
                  </w:r>
                </w:p>
              </w:tc>
              <w:tc>
                <w:tcPr>
                  <w:tcW w:w="885"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24104</w:t>
                  </w:r>
                </w:p>
              </w:tc>
              <w:tc>
                <w:tcPr>
                  <w:tcW w:w="87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4732</w:t>
                  </w:r>
                </w:p>
              </w:tc>
              <w:tc>
                <w:tcPr>
                  <w:tcW w:w="90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61354</w:t>
                  </w:r>
                </w:p>
              </w:tc>
              <w:tc>
                <w:tcPr>
                  <w:tcW w:w="1154"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Lines="100" w:line="360" w:lineRule="auto"/>
              <w:ind w:firstLine="480" w:firstLineChars="200"/>
              <w:jc w:val="left"/>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snapToGrid w:val="0"/>
                <w:color w:val="000000"/>
                <w:kern w:val="0"/>
                <w:sz w:val="24"/>
                <w:szCs w:val="24"/>
                <w:lang w:val="en-US" w:eastAsia="zh-CN" w:bidi="ar"/>
              </w:rPr>
              <w:t>4</w:t>
            </w:r>
            <w:r>
              <w:rPr>
                <w:rFonts w:hint="default" w:ascii="Times New Roman" w:hAnsi="Times New Roman" w:eastAsia="宋体" w:cs="Times New Roman"/>
                <w:snapToGrid w:val="0"/>
                <w:color w:val="000000"/>
                <w:kern w:val="0"/>
                <w:sz w:val="24"/>
                <w:szCs w:val="24"/>
                <w:lang w:val="en-US" w:eastAsia="zh-CN" w:bidi="ar"/>
              </w:rPr>
              <w:t>）表土平衡</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本项目区表土剥离区域为大部分耕地、林地、草地</w:t>
            </w:r>
            <w:r>
              <w:rPr>
                <w:rFonts w:hint="eastAsia" w:ascii="Times New Roman" w:hAnsi="Times New Roman" w:eastAsia="宋体" w:cs="Times New Roman"/>
                <w:snapToGrid w:val="0"/>
                <w:color w:val="000000"/>
                <w:kern w:val="0"/>
                <w:sz w:val="24"/>
                <w:szCs w:val="24"/>
                <w:lang w:val="en-US" w:eastAsia="zh-CN" w:bidi="ar"/>
              </w:rPr>
              <w:t>、园地等</w:t>
            </w:r>
            <w:r>
              <w:rPr>
                <w:rFonts w:hint="default" w:ascii="Times New Roman" w:hAnsi="Times New Roman" w:eastAsia="宋体" w:cs="Times New Roman"/>
                <w:snapToGrid w:val="0"/>
                <w:color w:val="000000"/>
                <w:kern w:val="0"/>
                <w:sz w:val="24"/>
                <w:szCs w:val="24"/>
                <w:lang w:val="en-US" w:eastAsia="zh-CN" w:bidi="ar"/>
              </w:rPr>
              <w:t>区域，剥离表土面积</w:t>
            </w:r>
            <w:r>
              <w:rPr>
                <w:rFonts w:hint="eastAsia" w:ascii="Times New Roman" w:hAnsi="Times New Roman" w:eastAsia="宋体" w:cs="Times New Roman"/>
                <w:snapToGrid w:val="0"/>
                <w:color w:val="000000"/>
                <w:kern w:val="0"/>
                <w:sz w:val="24"/>
                <w:szCs w:val="24"/>
                <w:lang w:val="en-US" w:eastAsia="zh-CN" w:bidi="ar"/>
              </w:rPr>
              <w:t>3.78万m</w:t>
            </w:r>
            <w:r>
              <w:rPr>
                <w:rFonts w:hint="eastAsia"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，耕地剥离厚度30cm，园地、林地、草地剥离厚度按20cm计，剥离的表土堆放于临时堆土区内待施工结束后回填用于绿化覆土。</w:t>
            </w:r>
          </w:p>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b/>
                <w:bCs/>
                <w:snapToGrid w:val="0"/>
                <w:color w:val="000000"/>
                <w:kern w:val="0"/>
                <w:sz w:val="21"/>
                <w:szCs w:val="21"/>
                <w:vertAlign w:val="superscript"/>
                <w:lang w:val="en-US" w:eastAsia="zh-CN" w:bidi="ar"/>
              </w:rPr>
            </w:pPr>
            <w:r>
              <w:rPr>
                <w:rFonts w:hint="eastAsia" w:ascii="Times New Roman" w:hAnsi="Times New Roman" w:eastAsia="宋体" w:cs="Times New Roman"/>
                <w:b/>
                <w:bCs/>
                <w:snapToGrid w:val="0"/>
                <w:color w:val="000000"/>
                <w:kern w:val="0"/>
                <w:sz w:val="21"/>
                <w:szCs w:val="21"/>
                <w:lang w:val="en-US" w:eastAsia="zh-CN" w:bidi="ar"/>
              </w:rPr>
              <w:t>表 2-44 项目区表土平衡表            单位：万m</w:t>
            </w:r>
            <w:r>
              <w:rPr>
                <w:rFonts w:hint="eastAsia" w:ascii="Times New Roman" w:hAnsi="Times New Roman" w:eastAsia="宋体" w:cs="Times New Roman"/>
                <w:b/>
                <w:bCs/>
                <w:snapToGrid w:val="0"/>
                <w:color w:val="000000"/>
                <w:kern w:val="0"/>
                <w:sz w:val="21"/>
                <w:szCs w:val="21"/>
                <w:vertAlign w:val="superscript"/>
                <w:lang w:val="en-US" w:eastAsia="zh-CN" w:bidi="ar"/>
              </w:rPr>
              <w:t>3</w:t>
            </w:r>
          </w:p>
          <w:tbl>
            <w:tblPr>
              <w:tblStyle w:val="11"/>
              <w:tblpPr w:leftFromText="180" w:rightFromText="180" w:vertAnchor="text" w:horzAnchor="page" w:tblpX="147" w:tblpY="9"/>
              <w:tblOverlap w:val="never"/>
              <w:tblW w:w="775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725"/>
              <w:gridCol w:w="1100"/>
              <w:gridCol w:w="925"/>
              <w:gridCol w:w="1000"/>
              <w:gridCol w:w="1137"/>
              <w:gridCol w:w="888"/>
              <w:gridCol w:w="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Merge w:val="restart"/>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项目</w:t>
                  </w:r>
                </w:p>
              </w:tc>
              <w:tc>
                <w:tcPr>
                  <w:tcW w:w="1100" w:type="dxa"/>
                  <w:vMerge w:val="restart"/>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剥离量</w:t>
                  </w:r>
                </w:p>
              </w:tc>
              <w:tc>
                <w:tcPr>
                  <w:tcW w:w="925" w:type="dxa"/>
                  <w:vMerge w:val="restart"/>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覆土量</w:t>
                  </w:r>
                </w:p>
              </w:tc>
              <w:tc>
                <w:tcPr>
                  <w:tcW w:w="2137" w:type="dxa"/>
                  <w:gridSpan w:val="2"/>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调入</w:t>
                  </w:r>
                </w:p>
              </w:tc>
              <w:tc>
                <w:tcPr>
                  <w:tcW w:w="1863" w:type="dxa"/>
                  <w:gridSpan w:val="2"/>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调出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Merge w:val="continue"/>
                  <w:tcBorders>
                    <w:righ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100" w:type="dxa"/>
                  <w:vMerge w:val="continue"/>
                  <w:tcBorders>
                    <w:left w:val="single" w:color="auto" w:sz="4" w:space="0"/>
                  </w:tcBorders>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925" w:type="dxa"/>
                  <w:vMerge w:val="continue"/>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tc>
              <w:tc>
                <w:tcPr>
                  <w:tcW w:w="1000"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数量</w:t>
                  </w:r>
                </w:p>
              </w:tc>
              <w:tc>
                <w:tcPr>
                  <w:tcW w:w="1137"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来源</w:t>
                  </w:r>
                </w:p>
              </w:tc>
              <w:tc>
                <w:tcPr>
                  <w:tcW w:w="888"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数量</w:t>
                  </w:r>
                </w:p>
              </w:tc>
              <w:tc>
                <w:tcPr>
                  <w:tcW w:w="975" w:type="dxa"/>
                  <w:vAlign w:val="center"/>
                </w:tcPr>
                <w:p>
                  <w:pPr>
                    <w:pStyle w:val="2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渠道工程区</w:t>
                  </w:r>
                </w:p>
              </w:tc>
              <w:tc>
                <w:tcPr>
                  <w:tcW w:w="1100" w:type="dxa"/>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0.23</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0.15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0.08</w:t>
                  </w:r>
                </w:p>
              </w:tc>
              <w:tc>
                <w:tcPr>
                  <w:tcW w:w="975" w:type="dxa"/>
                  <w:vMerge w:val="restart"/>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施工生产生活区、弃渣场区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tcBorders>
                    <w:righ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管道工程区</w:t>
                  </w:r>
                </w:p>
              </w:tc>
              <w:tc>
                <w:tcPr>
                  <w:tcW w:w="1100" w:type="dxa"/>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0.59</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0.55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0.04</w:t>
                  </w:r>
                </w:p>
              </w:tc>
              <w:tc>
                <w:tcPr>
                  <w:tcW w:w="975" w:type="dxa"/>
                  <w:vMerge w:val="continue"/>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临时堆土区</w:t>
                  </w:r>
                </w:p>
              </w:tc>
              <w:tc>
                <w:tcPr>
                  <w:tcW w:w="11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0.00</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0.00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道路工程区</w:t>
                  </w:r>
                </w:p>
              </w:tc>
              <w:tc>
                <w:tcPr>
                  <w:tcW w:w="11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1.51</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1.51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施工生产生活区</w:t>
                  </w:r>
                </w:p>
              </w:tc>
              <w:tc>
                <w:tcPr>
                  <w:tcW w:w="11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0.22 </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0.24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0.02</w:t>
                  </w: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渠道、管道工程区</w:t>
                  </w: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弃渣场区</w:t>
                  </w:r>
                </w:p>
              </w:tc>
              <w:tc>
                <w:tcPr>
                  <w:tcW w:w="11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0.71 </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0.81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0.10 </w:t>
                  </w: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渠道工程区</w:t>
                  </w: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17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合计</w:t>
                  </w:r>
                </w:p>
              </w:tc>
              <w:tc>
                <w:tcPr>
                  <w:tcW w:w="11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3.26 </w:t>
                  </w:r>
                </w:p>
              </w:tc>
              <w:tc>
                <w:tcPr>
                  <w:tcW w:w="92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3.26 </w:t>
                  </w:r>
                </w:p>
              </w:tc>
              <w:tc>
                <w:tcPr>
                  <w:tcW w:w="1000"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0.12 </w:t>
                  </w:r>
                </w:p>
              </w:tc>
              <w:tc>
                <w:tcPr>
                  <w:tcW w:w="1137"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c>
                <w:tcPr>
                  <w:tcW w:w="888"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 xml:space="preserve">0.12 </w:t>
                  </w:r>
                </w:p>
              </w:tc>
              <w:tc>
                <w:tcPr>
                  <w:tcW w:w="975" w:type="dxa"/>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snapToGrid w:val="0"/>
                      <w:color w:val="auto"/>
                      <w:kern w:val="0"/>
                      <w:sz w:val="21"/>
                      <w:szCs w:val="21"/>
                      <w:lang w:val="en-US" w:eastAsia="zh-CN" w:bidi="ar-SA"/>
                    </w:rPr>
                  </w:pP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b/>
                <w:bCs/>
                <w:snapToGrid w:val="0"/>
                <w:color w:val="000000"/>
                <w:kern w:val="0"/>
                <w:sz w:val="21"/>
                <w:szCs w:val="21"/>
                <w:vertAlign w:val="superscript"/>
                <w:lang w:val="en-US" w:eastAsia="zh-CN" w:bidi="ar"/>
              </w:rPr>
            </w:pP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snapToGrid w:val="0"/>
                <w:color w:val="000000"/>
                <w:kern w:val="0"/>
                <w:sz w:val="24"/>
                <w:szCs w:val="24"/>
                <w:lang w:val="en-US" w:eastAsia="zh-CN" w:bidi="ar"/>
              </w:rPr>
              <w:t>5</w:t>
            </w:r>
            <w:r>
              <w:rPr>
                <w:rFonts w:hint="default" w:ascii="Times New Roman" w:hAnsi="Times New Roman" w:eastAsia="宋体" w:cs="Times New Roman"/>
                <w:snapToGrid w:val="0"/>
                <w:color w:val="000000"/>
                <w:kern w:val="0"/>
                <w:sz w:val="24"/>
                <w:szCs w:val="24"/>
                <w:lang w:val="en-US" w:eastAsia="zh-CN" w:bidi="ar"/>
              </w:rPr>
              <w:t>）渣场规划</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本工程土方开挖量为6.28万m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（自然方），石方开挖量2.01万m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（自然方），土石方填筑总量为2.41万m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（压实方），调出量为0.47万m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（松方），弃渣总量为6.14万m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松方）。由于渠系工程为线性工程，施工区域较广，多数渠段无集中弃渣现象，多余土石方量用于渠道临时道路或施工便道回填利用即可；吉祥支渠、猫鼻梁支渠及西方湾支渠因新建隧洞较多，需集中弃渣。吉祥支渠渣场设置于古桥村油坊湾、猫鼻梁支渠渣场设置于郭家湾、西方湾支渠渣场设置于冉家坝。</w:t>
            </w:r>
            <w:r>
              <w:rPr>
                <w:rFonts w:hint="eastAsia" w:ascii="Times New Roman" w:hAnsi="Times New Roman" w:eastAsia="宋体" w:cs="Times New Roman"/>
                <w:snapToGrid w:val="0"/>
                <w:color w:val="000000"/>
                <w:kern w:val="0"/>
                <w:sz w:val="24"/>
                <w:szCs w:val="24"/>
                <w:lang w:val="en-US" w:eastAsia="zh-CN" w:bidi="ar"/>
              </w:rPr>
              <w:t>各渠道弃渣规划详见下表。</w:t>
            </w:r>
          </w:p>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b/>
                <w:bCs/>
                <w:snapToGrid w:val="0"/>
                <w:color w:val="000000"/>
                <w:kern w:val="0"/>
                <w:sz w:val="21"/>
                <w:szCs w:val="21"/>
                <w:vertAlign w:val="superscript"/>
                <w:lang w:val="en-US" w:eastAsia="zh-CN" w:bidi="ar"/>
              </w:rPr>
            </w:pPr>
            <w:r>
              <w:rPr>
                <w:rFonts w:hint="eastAsia" w:ascii="Times New Roman" w:hAnsi="Times New Roman" w:eastAsia="宋体" w:cs="Times New Roman"/>
                <w:b/>
                <w:bCs/>
                <w:snapToGrid w:val="0"/>
                <w:color w:val="000000"/>
                <w:kern w:val="0"/>
                <w:sz w:val="21"/>
                <w:szCs w:val="21"/>
                <w:lang w:val="en-US" w:eastAsia="zh-CN" w:bidi="ar"/>
              </w:rPr>
              <w:t xml:space="preserve">表 2-45 各渠道弃渣规划统计表  </w:t>
            </w:r>
          </w:p>
          <w:tbl>
            <w:tblPr>
              <w:tblStyle w:val="11"/>
              <w:tblpPr w:leftFromText="180" w:rightFromText="180" w:vertAnchor="text" w:horzAnchor="page" w:tblpX="147" w:tblpY="9"/>
              <w:tblOverlap w:val="never"/>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32"/>
              <w:gridCol w:w="939"/>
              <w:gridCol w:w="812"/>
              <w:gridCol w:w="608"/>
              <w:gridCol w:w="982"/>
              <w:gridCol w:w="832"/>
              <w:gridCol w:w="818"/>
              <w:gridCol w:w="709"/>
              <w:gridCol w:w="709"/>
              <w:gridCol w:w="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Merge w:val="restart"/>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序号</w:t>
                  </w:r>
                </w:p>
              </w:tc>
              <w:tc>
                <w:tcPr>
                  <w:tcW w:w="602" w:type="pct"/>
                  <w:vMerge w:val="restart"/>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渠道名称</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调出量/弃渣量</w:t>
                  </w:r>
                </w:p>
              </w:tc>
              <w:tc>
                <w:tcPr>
                  <w:tcW w:w="389"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单位</w:t>
                  </w:r>
                </w:p>
              </w:tc>
              <w:tc>
                <w:tcPr>
                  <w:tcW w:w="629"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弃渣位置</w:t>
                  </w:r>
                </w:p>
              </w:tc>
              <w:tc>
                <w:tcPr>
                  <w:tcW w:w="533"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整治渠道长度（km）</w:t>
                  </w:r>
                </w:p>
              </w:tc>
              <w:tc>
                <w:tcPr>
                  <w:tcW w:w="524"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平均堆高（m）</w:t>
                  </w:r>
                </w:p>
              </w:tc>
              <w:tc>
                <w:tcPr>
                  <w:tcW w:w="454"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临时占地宽度（m）</w:t>
                  </w:r>
                </w:p>
              </w:tc>
              <w:tc>
                <w:tcPr>
                  <w:tcW w:w="454"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临时占地面积（亩）</w:t>
                  </w:r>
                </w:p>
              </w:tc>
              <w:tc>
                <w:tcPr>
                  <w:tcW w:w="613" w:type="pct"/>
                  <w:vMerge w:val="restar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Merge w:val="continue"/>
                  <w:tcBorders>
                    <w:righ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02" w:type="pct"/>
                  <w:vMerge w:val="continue"/>
                  <w:tcBorders>
                    <w:left w:val="single" w:color="auto" w:sz="4" w:space="0"/>
                  </w:tcBorders>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松方</w:t>
                  </w:r>
                </w:p>
              </w:tc>
              <w:tc>
                <w:tcPr>
                  <w:tcW w:w="389"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29"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533"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524"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13" w:type="pct"/>
                  <w:vMerge w:val="continue"/>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右干渠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523</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1.86</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0.56</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1.57</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吉祥支渠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19208</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油坊湾弃渣场</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5.51</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1.47</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19.58</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新建渠道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猫鼻梁支渠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25480</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郭家湾弃渣场</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3.99</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1.66</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22.97</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延伸渠道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福田沟支渠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191</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0.19</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0.57</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左干渠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1228</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4.09</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3.68</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西方湾支渠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16666</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冉家坝弃渣场</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4.02</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1.29</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19.37</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新建渠道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大石支渠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924</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2.94</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0.52</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2.31</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双江支渠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622</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1.98</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0.52</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1.55</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天宫堂支渠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808</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2.25</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2.02</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临时便道范围内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277"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w:t>
                  </w:r>
                </w:p>
              </w:tc>
              <w:tc>
                <w:tcPr>
                  <w:tcW w:w="602"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拦沟堰支渠</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436</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渠道两侧</w:t>
                  </w: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1.48</w:t>
                  </w: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0.60</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0.49</w:t>
                  </w: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1.09</w:t>
                  </w: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临时道路范围内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879" w:type="pct"/>
                  <w:gridSpan w:val="2"/>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合计</w:t>
                  </w:r>
                </w:p>
              </w:tc>
              <w:tc>
                <w:tcPr>
                  <w:tcW w:w="520"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66086</w:t>
                  </w:r>
                </w:p>
              </w:tc>
              <w:tc>
                <w:tcPr>
                  <w:tcW w:w="389" w:type="pct"/>
                  <w:vAlign w:val="center"/>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Arial" w:hAnsi="Arial" w:eastAsia="Arial" w:cs="Arial"/>
                      <w:snapToGrid w:val="0"/>
                      <w:color w:val="0000FF"/>
                      <w:kern w:val="0"/>
                      <w:sz w:val="21"/>
                      <w:szCs w:val="21"/>
                      <w:lang w:val="en-US" w:eastAsia="zh-CN" w:bidi="ar-SA"/>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629"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53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52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454"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c>
                <w:tcPr>
                  <w:tcW w:w="613" w:type="pct"/>
                  <w:vAlign w:val="center"/>
                </w:tcPr>
                <w:p>
                  <w:pPr>
                    <w:pStyle w:val="23"/>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zh-CN" w:bidi="ar"/>
              </w:rPr>
            </w:pP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zh-CN" w:bidi="ar"/>
              </w:rPr>
              <w:t>本次环评要求，临时堆土应采取拦挡和遮盖措施，避免产生堆场扬尘和水土流失，以防对周围环境产生影响。土石方堆存在渠道沿线，缩短了运距，减少了运输废气、噪声影响。</w:t>
            </w:r>
          </w:p>
          <w:p>
            <w:pPr>
              <w:pStyle w:val="13"/>
              <w:keepNext w:val="0"/>
              <w:keepLines w:val="0"/>
              <w:pageBreakBefore w:val="0"/>
              <w:widowControl/>
              <w:kinsoku/>
              <w:wordWrap/>
              <w:overflowPunct/>
              <w:topLinePunct/>
              <w:autoSpaceDE/>
              <w:autoSpaceDN/>
              <w:bidi w:val="0"/>
              <w:adjustRightInd w:val="0"/>
              <w:snapToGrid w:val="0"/>
              <w:spacing w:before="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 xml:space="preserve">3、料场的选择与开采 </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（1）料源规划</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本工程砼总量为1.42万m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，共需砂1.52万m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，碎石1.43万m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，土石方填筑总量为3.16万m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本工程所需砂、石骨料在红江镇的上河坝砂砾石料场购买，该料场生产供料能力较强，质量能满足本工程要求。综合加权运距约18.03km，有乡村公路相通，交通便利。</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 xml:space="preserve">（2）回填料选择 </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本工程土石方开挖量为9.69万m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，土石方填筑总量为3.16万m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，开挖料满足回填料用量要求，因此渠系及其建筑物所需土石料填筑利用开挖料回填即可。</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（3）料场采购、运输</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土石方回填料拟就近利用开挖的土石方料，部分直接上工作面填筑，部分由渣场或临时堆场二次转运至工作面。对于部分填方量大的渠道，在采用就近调运相邻渠道开挖料的方式解决。</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imes New Roman" w:hAnsi="Times New Roman" w:eastAsia="宋体" w:cs="Times New Roman"/>
                <w:snapToGrid w:val="0"/>
                <w:color w:val="000000"/>
                <w:kern w:val="0"/>
                <w:sz w:val="24"/>
                <w:szCs w:val="24"/>
                <w:lang w:val="en-US" w:eastAsia="zh-CN" w:bidi="ar"/>
              </w:rPr>
            </w:pPr>
          </w:p>
          <w:p>
            <w:pPr>
              <w:pStyle w:val="13"/>
              <w:spacing w:line="227" w:lineRule="auto"/>
              <w:ind w:right="14"/>
              <w:jc w:val="both"/>
              <w:rPr>
                <w:rFonts w:hint="default" w:ascii="Times New Roman" w:hAnsi="Times New Roman" w:eastAsia="宋体" w:cs="Times New Roman"/>
                <w:lang w:val="en-US" w:eastAsia="zh-CN"/>
              </w:rPr>
            </w:pPr>
          </w:p>
        </w:tc>
      </w:tr>
    </w:tbl>
    <w:p>
      <w:pPr>
        <w:rPr>
          <w:rFonts w:hint="default" w:ascii="Times New Roman" w:hAnsi="Times New Roman" w:eastAsia="宋体" w:cs="Times New Roman"/>
        </w:rPr>
        <w:sectPr>
          <w:footerReference r:id="rId12" w:type="default"/>
          <w:pgSz w:w="11906" w:h="16839"/>
          <w:pgMar w:top="1431" w:right="1397" w:bottom="1151" w:left="139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tbl>
      <w:tblPr>
        <w:tblStyle w:val="14"/>
        <w:tblpPr w:leftFromText="180" w:rightFromText="180" w:vertAnchor="text" w:horzAnchor="page" w:tblpX="1369" w:tblpY="203"/>
        <w:tblOverlap w:val="never"/>
        <w:tblW w:w="9107"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40"/>
        <w:gridCol w:w="796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2483" w:hRule="atLeast"/>
        </w:trPr>
        <w:tc>
          <w:tcPr>
            <w:tcW w:w="1140" w:type="dxa"/>
            <w:vAlign w:val="center"/>
          </w:tcPr>
          <w:p>
            <w:pPr>
              <w:pStyle w:val="13"/>
              <w:spacing w:before="171" w:line="217" w:lineRule="auto"/>
              <w:ind w:left="0" w:leftChars="0" w:firstLine="0" w:firstLineChars="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w:t>
            </w:r>
          </w:p>
          <w:p>
            <w:pPr>
              <w:pStyle w:val="13"/>
              <w:spacing w:before="171" w:line="217" w:lineRule="auto"/>
              <w:ind w:left="0" w:leftChars="0" w:firstLine="0" w:firstLineChars="0"/>
              <w:jc w:val="center"/>
              <w:rPr>
                <w:rFonts w:hint="default" w:ascii="Times New Roman" w:hAnsi="Times New Roman" w:eastAsia="宋体" w:cs="Times New Roman"/>
                <w:sz w:val="19"/>
                <w:szCs w:val="19"/>
                <w:lang w:val="en-US" w:eastAsia="zh-CN"/>
              </w:rPr>
            </w:pPr>
            <w:r>
              <w:rPr>
                <w:rFonts w:hint="default" w:ascii="Times New Roman" w:hAnsi="Times New Roman" w:eastAsia="宋体" w:cs="Times New Roman"/>
                <w:sz w:val="24"/>
                <w:szCs w:val="24"/>
                <w:lang w:val="en-US" w:eastAsia="zh-CN"/>
              </w:rPr>
              <w:t>方案</w:t>
            </w:r>
          </w:p>
        </w:tc>
        <w:tc>
          <w:tcPr>
            <w:tcW w:w="7967" w:type="dxa"/>
            <w:vAlign w:val="top"/>
          </w:tcPr>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rPr>
            </w:pPr>
            <w:r>
              <w:rPr>
                <w:rFonts w:hint="default" w:ascii="Times New Roman" w:hAnsi="Times New Roman" w:eastAsia="宋体" w:cs="Times New Roman"/>
                <w:b/>
                <w:bCs/>
                <w:spacing w:val="6"/>
                <w:sz w:val="24"/>
                <w:szCs w:val="24"/>
                <w:lang w:val="en-US" w:eastAsia="zh-CN"/>
              </w:rPr>
              <w:t>1、施工时序及建设周期</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本工程安排的施工总工期为11个月。</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施工期分为工程筹建期，施工准备期，主体工程施工期，工程完建期四个阶段，总工期为11月，其中工程筹建期2个月（不计入总工期），准备工期为1个月，主体工程施工期9个月，收尾工期1个月。</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工程正式开工以前定为工程筹建期，由建设单位进行：场外公路改建，新建场内沿渠主干线公路，完成沿渠线的输电线路的架设，通信线路架设，修建部分临时房屋等工作，同时进行征地、移民搬迁、招标、签约等，为施工队伍早日进场创造条件。</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施工准备期1个月（即2024年5月），进行砼系统、风、水、电及通信系统、临时生产生活房建、综合加工厂和场内公路修建等工作，部分工作与主体工程搭接。</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主体工程施工期9个月（即2024年6月至2025年2月），完成黑龙凼水库灌区所有主体工程的整修、新建施工。</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完建期1个月（2025年3月），完成工程绿化及扫尾工作。</w:t>
            </w:r>
          </w:p>
          <w:p>
            <w:pPr>
              <w:keepNext w:val="0"/>
              <w:keepLines w:val="0"/>
              <w:pageBreakBefore w:val="0"/>
              <w:widowControl/>
              <w:suppressLineNumbers w:val="0"/>
              <w:kinsoku/>
              <w:wordWrap/>
              <w:overflowPunct/>
              <w:topLinePunct/>
              <w:autoSpaceDE/>
              <w:autoSpaceDN/>
              <w:bidi w:val="0"/>
              <w:adjustRightInd w:val="0"/>
              <w:snapToGrid w:val="0"/>
              <w:spacing w:line="360" w:lineRule="auto"/>
              <w:jc w:val="both"/>
              <w:textAlignment w:val="baseline"/>
              <w:rPr>
                <w:rFonts w:hint="default" w:ascii="Times New Roman" w:hAnsi="Times New Roman" w:eastAsia="宋体" w:cs="Times New Roman"/>
                <w:b/>
                <w:bCs/>
                <w:snapToGrid w:val="0"/>
                <w:color w:val="000000"/>
                <w:spacing w:val="6"/>
                <w:kern w:val="0"/>
                <w:sz w:val="24"/>
                <w:szCs w:val="24"/>
                <w:lang w:val="en-US" w:eastAsia="zh-CN" w:bidi="ar-SA"/>
              </w:rPr>
            </w:pPr>
            <w:r>
              <w:rPr>
                <w:rFonts w:hint="default" w:ascii="Times New Roman" w:hAnsi="Times New Roman" w:eastAsia="宋体" w:cs="Times New Roman"/>
                <w:b/>
                <w:bCs/>
                <w:snapToGrid w:val="0"/>
                <w:color w:val="000000"/>
                <w:spacing w:val="6"/>
                <w:kern w:val="0"/>
                <w:sz w:val="24"/>
                <w:szCs w:val="24"/>
                <w:lang w:val="en-US" w:eastAsia="zh-CN" w:bidi="ar-SA"/>
              </w:rPr>
              <w:t>2、施工导流</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根据《灌溉与排水工程设计标准》（GB50288-2018），设计流量小于100m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/s，大于等于20m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/s的渠道为3级建筑物；设计流量小于20m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/s，大于等于5m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/s的渠道为4级建筑物；设计流量小于5m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/s的渠道为5级建筑物。灌区左右干渠设计流量为1.06m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/s和1.04m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/s，为5级建筑物，设计流量均小于5m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/s，临时建筑物为5级。根据《水利水电工程等级划分及设计标准》（SL252-2017）以及《防洪标准》（GB 50201-2014），导流设计洪水标准采用5年一遇。</w:t>
            </w:r>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000000"/>
                <w:kern w:val="0"/>
                <w:sz w:val="24"/>
                <w:szCs w:val="24"/>
                <w:lang w:val="en-US" w:eastAsia="zh-CN" w:bidi="ar"/>
              </w:rPr>
            </w:pPr>
            <w:r>
              <w:rPr>
                <w:rFonts w:hint="default" w:ascii="Times New Roman" w:hAnsi="Times New Roman" w:eastAsia="宋体" w:cs="Times New Roman"/>
                <w:snapToGrid w:val="0"/>
                <w:color w:val="000000"/>
                <w:kern w:val="0"/>
                <w:sz w:val="24"/>
                <w:szCs w:val="24"/>
                <w:lang w:val="en-US" w:eastAsia="zh-CN" w:bidi="ar"/>
              </w:rPr>
              <w:t>结合施工进度计划安排，各条干、支渠整治的施工导流时段选择非春灌供水时段，施工导流方式采用关闭上游进水闸门，基本上都可以实现干地施工条件；另外明渠、暗渠和隧洞等在施工期遇降雨时，局部需要采取相应的堵、截、排等施工措施，保证施工安全。对于局部渠系工程存在松散土层孔隙水，或受降雨和溪沟侧向补给水时等区间洪水可采用渠道的放水设施、开挖排水沟或水泵抽排解决。新建渠道根据施工安排，优先施工中、后渠段，待春灌供水后，再施工前段（与干渠相接部分）。因此，不存在施工导流情况。</w:t>
            </w:r>
          </w:p>
          <w:p>
            <w:pPr>
              <w:keepNext w:val="0"/>
              <w:keepLines w:val="0"/>
              <w:pageBreakBefore w:val="0"/>
              <w:widowControl/>
              <w:numPr>
                <w:ilvl w:val="0"/>
                <w:numId w:val="2"/>
              </w:numPr>
              <w:suppressLineNumbers w:val="0"/>
              <w:kinsoku/>
              <w:wordWrap/>
              <w:overflowPunct/>
              <w:topLinePunct/>
              <w:autoSpaceDE/>
              <w:autoSpaceDN/>
              <w:bidi w:val="0"/>
              <w:adjustRightInd w:val="0"/>
              <w:snapToGrid w:val="0"/>
              <w:spacing w:line="360" w:lineRule="auto"/>
              <w:jc w:val="both"/>
              <w:textAlignment w:val="baseline"/>
              <w:rPr>
                <w:rFonts w:hint="default" w:ascii="Times New Roman" w:hAnsi="Times New Roman" w:eastAsia="宋体" w:cs="Times New Roman"/>
                <w:b/>
                <w:bCs/>
                <w:snapToGrid w:val="0"/>
                <w:color w:val="000000"/>
                <w:kern w:val="0"/>
                <w:sz w:val="24"/>
                <w:szCs w:val="24"/>
                <w:lang w:val="en-US" w:eastAsia="zh-CN" w:bidi="ar"/>
              </w:rPr>
            </w:pPr>
            <w:r>
              <w:rPr>
                <w:rFonts w:hint="default" w:ascii="Times New Roman" w:hAnsi="Times New Roman" w:eastAsia="宋体" w:cs="Times New Roman"/>
                <w:b/>
                <w:bCs/>
                <w:snapToGrid w:val="0"/>
                <w:color w:val="000000"/>
                <w:kern w:val="0"/>
                <w:sz w:val="24"/>
                <w:szCs w:val="24"/>
                <w:lang w:val="en-US" w:eastAsia="zh-CN" w:bidi="ar"/>
              </w:rPr>
              <w:t>施工工艺</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黑龙凼水库灌区续建配套与现代化改造工程渠道总长66.035km，本次拟整治左、右干渠及其5条支渠（大石、双江、天宫堂、拦沟堰、福田沟支渠）及渠系建筑物，续建1条支渠（猫鼻梁支渠），新建2条支渠（西方湾、吉祥支渠）。整治渠道长16.607km，续建渠道长6.345km，新建渠道长9.530km。其中整治渠道包括输配水渠道11.605km（明渠长11.098km，暗渠长0.507km），管道0.826km（整治0.458km，新建0.368km），改造渠系主要建筑物51处，总长4.176km（均为隧洞），整治天宫堂支渠增设加压泵站及200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调节池1座；续建渠道包括续建管道5.571km，续建渠系建筑物2处，总长0.774km（均为隧洞）；新建渠道包括输配水渠道0.562km（均为暗渠），新建管道6.854km，新建渠系主要建筑物9处，总长2.114km（均为隧洞）。改造渠系附属建筑物149处（分水闸8处，人行桥27座，节制闸5座，山溪渡槽5座，放水口18处，闸阀井24处，沉砂池62处）。灌区现状有效灌面3.68万亩，项目实施后，将改善灌溉面积2.4</w:t>
            </w:r>
            <w:r>
              <w:rPr>
                <w:rFonts w:hint="default" w:ascii="Times New Roman" w:hAnsi="Times New Roman" w:eastAsia="宋体" w:cs="Times New Roman"/>
                <w:sz w:val="24"/>
                <w:szCs w:val="24"/>
              </w:rPr>
              <w:t>5万亩，恢复灌溉面积1.43万亩，达到设计灌溉面积5.11万亩。</w:t>
            </w:r>
          </w:p>
          <w:p>
            <w:pPr>
              <w:pStyle w:val="2"/>
              <w:keepLines w:val="0"/>
              <w:pageBreakBefore w:val="0"/>
              <w:widowControl/>
              <w:numPr>
                <w:ilvl w:val="0"/>
                <w:numId w:val="3"/>
              </w:numPr>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渠道工程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rPr>
            </w:pPr>
            <w:r>
              <w:rPr>
                <w:rFonts w:hint="default" w:ascii="Times New Roman" w:hAnsi="Times New Roman" w:eastAsia="宋体" w:cs="Times New Roman"/>
                <w:sz w:val="24"/>
                <w:szCs w:val="24"/>
              </w:rPr>
              <w:t>灌区现状渠道多为已成渠道，</w:t>
            </w:r>
            <w:r>
              <w:rPr>
                <w:rFonts w:hint="eastAsia" w:ascii="Times New Roman" w:hAnsi="Times New Roman" w:eastAsia="宋体" w:cs="Times New Roman"/>
                <w:sz w:val="24"/>
                <w:szCs w:val="24"/>
              </w:rPr>
              <w:t>矩</w:t>
            </w:r>
            <w:r>
              <w:rPr>
                <w:rFonts w:hint="default" w:ascii="Times New Roman" w:hAnsi="Times New Roman" w:eastAsia="宋体" w:cs="Times New Roman"/>
                <w:sz w:val="24"/>
                <w:szCs w:val="24"/>
              </w:rPr>
              <w:t>形断面结构居多。故明渠断面结构型式主要采用</w:t>
            </w:r>
            <w:r>
              <w:rPr>
                <w:rFonts w:hint="eastAsia" w:ascii="Times New Roman" w:hAnsi="Times New Roman" w:eastAsia="宋体" w:cs="Times New Roman"/>
                <w:sz w:val="24"/>
                <w:szCs w:val="24"/>
              </w:rPr>
              <w:t>矩</w:t>
            </w:r>
            <w:r>
              <w:rPr>
                <w:rFonts w:hint="default" w:ascii="Times New Roman" w:hAnsi="Times New Roman" w:eastAsia="宋体" w:cs="Times New Roman"/>
                <w:sz w:val="24"/>
                <w:szCs w:val="24"/>
              </w:rPr>
              <w:t>形断面。渠系建筑物之间长度较短的渠道则采用矩形断面过渡，以减少渐变段的设置。</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1）土石方开挖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新建渠道土方开挖采用0.2~0.3m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轮式挖掘机配合人工开挖，开挖料部分直接运至填筑工作面，余方采用人工配合简易机械由工作面运输至公路处，并采用5-8吨自卸汽车运至渣场弃料。整治渠道主要由人工开挖、集渣，余料沿临时道路或施工便道进行压实平整。</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2）土石方填筑</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土石方填筑一般在局部地段出现，分布不集中，施工时应先清除填方地段地表耕作层或风化剥蚀层，再用拖拉机或双胶轮车将附近渠段开挖出来的弃渣运至工作面，人工摊铺，蛙式打夯机或人力夯实。</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3）砼浇筑工程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现浇砼主要用于明渠底板、边墙衬砌。混凝土由0.4m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拌和站生产，5t自卸汽车运输至工作面附近，边坡采用人工转运溜槽入仓；底板采用人工转运溜槽入仓，拖模施工底板。人工平仓，用平板式震动器捣实，人工结面。</w:t>
            </w:r>
          </w:p>
          <w:p>
            <w:pPr>
              <w:pStyle w:val="2"/>
              <w:keepLines w:val="0"/>
              <w:pageBreakBefore w:val="0"/>
              <w:widowControl/>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rPr>
              <w:t>隧洞工程</w:t>
            </w:r>
          </w:p>
          <w:p>
            <w:pPr>
              <w:keepLines w:val="0"/>
              <w:pageBreakBefore w:val="0"/>
              <w:widowControl/>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rPr>
              <w:t>隧洞整治工程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①</w:t>
            </w:r>
            <w:r>
              <w:rPr>
                <w:rFonts w:hint="default" w:ascii="Times New Roman" w:hAnsi="Times New Roman" w:eastAsia="宋体" w:cs="Times New Roman"/>
                <w:sz w:val="24"/>
                <w:szCs w:val="24"/>
              </w:rPr>
              <w:t>放点、放线：根据图纸利用测量仪器对隧洞走势放点、放线；</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rPr>
              <w:t>土方开挖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隧洞工程清淤采用人工进行清除，清淤料装小型农用汽车运至洞外，堆放于渠道两侧低洼处。</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rPr>
              <w:t>石方洞挖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隧洞顶部及底部石方扩挖采用风镐开挖，辅以人工撬挖或凿挖。洞挖渣料采用人工装小型农用汽车出渣。</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rPr>
              <w:t>砼浇筑</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砼由0.4m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拌和站拌制，1t机动三轮车运输，底板直接入仓，局部边顶拱由斗车运至工作面人工配合简易设备入仓，先边顶拱后底板，组合钢模，插入式振捣器振捣，洒水养护。</w:t>
            </w:r>
          </w:p>
          <w:p>
            <w:pPr>
              <w:keepLines w:val="0"/>
              <w:pageBreakBefore w:val="0"/>
              <w:widowControl/>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新建隧洞工程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放点、放线：根据图纸利用测量仪器对隧洞走势放点、放线；</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①</w:t>
            </w:r>
            <w:r>
              <w:rPr>
                <w:rFonts w:hint="default" w:ascii="Times New Roman" w:hAnsi="Times New Roman" w:eastAsia="宋体" w:cs="Times New Roman"/>
                <w:sz w:val="24"/>
                <w:szCs w:val="24"/>
              </w:rPr>
              <w:t>工作面安排：根据隧洞的长度和工期要求确定作业面，洞长小于100m的一般安排一个工作面，大于100m且小于400m的安排进出口两个工作面，大于400m的隧洞，在增加工程量不大又便于施工的情况下，可根据工程布置、实际地形情况设置支洞以增加工作面。</w:t>
            </w:r>
            <w:r>
              <w:rPr>
                <w:rFonts w:hint="eastAsia" w:ascii="Times New Roman" w:hAnsi="Times New Roman" w:eastAsia="宋体" w:cs="Times New Roman"/>
                <w:sz w:val="24"/>
                <w:szCs w:val="24"/>
              </w:rPr>
              <w:t>具体工作面布置详见下表</w:t>
            </w:r>
            <w:r>
              <w:rPr>
                <w:rFonts w:hint="eastAsia" w:ascii="Times New Roman" w:hAnsi="Times New Roman" w:eastAsia="宋体" w:cs="Times New Roman"/>
                <w:sz w:val="24"/>
                <w:szCs w:val="24"/>
                <w:lang w:eastAsia="zh-CN"/>
              </w:rPr>
              <w:t>。</w:t>
            </w:r>
          </w:p>
          <w:p>
            <w:pPr>
              <w:pStyle w:val="25"/>
              <w:jc w:val="center"/>
              <w:rPr>
                <w:rFonts w:hint="default" w:ascii="Times New Roman" w:hAnsi="Times New Roman" w:eastAsia="宋体" w:cs="Times New Roman"/>
              </w:rPr>
            </w:pPr>
            <w:r>
              <w:rPr>
                <w:rFonts w:hint="default" w:ascii="Times New Roman" w:hAnsi="Times New Roman" w:eastAsia="宋体" w:cs="Times New Roman"/>
              </w:rPr>
              <w:t>表</w:t>
            </w:r>
            <w:r>
              <w:rPr>
                <w:rFonts w:hint="default" w:ascii="Times New Roman" w:hAnsi="Times New Roman" w:eastAsia="宋体" w:cs="Times New Roman"/>
                <w:lang w:val="en-US" w:eastAsia="zh-CN"/>
              </w:rPr>
              <w:t xml:space="preserve"> 2-46</w:t>
            </w:r>
            <w:r>
              <w:rPr>
                <w:rFonts w:hint="default" w:ascii="Times New Roman" w:hAnsi="Times New Roman" w:eastAsia="宋体" w:cs="Times New Roman"/>
              </w:rPr>
              <w:t xml:space="preserve"> 新建隧洞特性统计表</w:t>
            </w:r>
          </w:p>
          <w:tbl>
            <w:tblPr>
              <w:tblStyle w:val="1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79"/>
              <w:gridCol w:w="877"/>
              <w:gridCol w:w="898"/>
              <w:gridCol w:w="896"/>
              <w:gridCol w:w="795"/>
              <w:gridCol w:w="859"/>
              <w:gridCol w:w="600"/>
              <w:gridCol w:w="559"/>
              <w:gridCol w:w="614"/>
              <w:gridCol w:w="609"/>
              <w:gridCol w:w="56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5" w:hRule="atLeast"/>
                <w:jc w:val="center"/>
              </w:trPr>
              <w:tc>
                <w:tcPr>
                  <w:tcW w:w="308"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序号</w:t>
                  </w:r>
                </w:p>
              </w:tc>
              <w:tc>
                <w:tcPr>
                  <w:tcW w:w="565"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隧洞名称</w:t>
                  </w:r>
                </w:p>
              </w:tc>
              <w:tc>
                <w:tcPr>
                  <w:tcW w:w="579"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进口桩号</w:t>
                  </w:r>
                </w:p>
              </w:tc>
              <w:tc>
                <w:tcPr>
                  <w:tcW w:w="577"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出口桩号</w:t>
                  </w:r>
                </w:p>
              </w:tc>
              <w:tc>
                <w:tcPr>
                  <w:tcW w:w="512"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净空尺寸（宽×高）</w:t>
                  </w:r>
                </w:p>
              </w:tc>
              <w:tc>
                <w:tcPr>
                  <w:tcW w:w="554"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最小开挖尺寸（宽×高）</w:t>
                  </w:r>
                </w:p>
              </w:tc>
              <w:tc>
                <w:tcPr>
                  <w:tcW w:w="387"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长度（m）</w:t>
                  </w:r>
                </w:p>
              </w:tc>
              <w:tc>
                <w:tcPr>
                  <w:tcW w:w="360"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工作面(处)</w:t>
                  </w:r>
                </w:p>
              </w:tc>
              <w:tc>
                <w:tcPr>
                  <w:tcW w:w="396"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运距（km）</w:t>
                  </w:r>
                </w:p>
              </w:tc>
              <w:tc>
                <w:tcPr>
                  <w:tcW w:w="392"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弃渣场</w:t>
                  </w:r>
                </w:p>
              </w:tc>
              <w:tc>
                <w:tcPr>
                  <w:tcW w:w="364" w:type="pct"/>
                  <w:vMerge w:val="restar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bidi="ar"/>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308"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565"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579"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577"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51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55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87"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0"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96"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李氏祠隧洞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X0+472</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X0+507</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35</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3.2</w:t>
                  </w:r>
                </w:p>
              </w:tc>
              <w:tc>
                <w:tcPr>
                  <w:tcW w:w="392"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冉家坝弃渣场</w:t>
                  </w:r>
                </w:p>
              </w:tc>
              <w:tc>
                <w:tcPr>
                  <w:tcW w:w="364"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工作面每处按300m</w:t>
                  </w:r>
                  <w:r>
                    <w:rPr>
                      <w:rFonts w:hint="default" w:ascii="Times New Roman" w:hAnsi="Times New Roman" w:eastAsia="宋体" w:cs="Times New Roman"/>
                      <w:sz w:val="21"/>
                      <w:szCs w:val="21"/>
                      <w:vertAlign w:val="superscript"/>
                      <w:lang w:bidi="ar"/>
                    </w:rPr>
                    <w:t>2</w:t>
                  </w:r>
                  <w:r>
                    <w:rPr>
                      <w:rFonts w:hint="default" w:ascii="Times New Roman" w:hAnsi="Times New Roman" w:eastAsia="宋体" w:cs="Times New Roman"/>
                      <w:sz w:val="21"/>
                      <w:szCs w:val="21"/>
                      <w:lang w:bidi="ar"/>
                    </w:rPr>
                    <w:t>布置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冉家村隧洞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X0+846</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X0+992</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146</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3.6</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李家大湾隧洞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X1+789</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X1+908</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119</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3.7</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4</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张家湾隧洞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X2+419</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X2+608</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189</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3.2</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5</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陪庆沟隧洞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X3+599</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X3+640</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41</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3.8</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6</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白林庵隧洞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J0+544</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J0+827</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283</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3.7</w:t>
                  </w:r>
                </w:p>
              </w:tc>
              <w:tc>
                <w:tcPr>
                  <w:tcW w:w="392"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油坊湾弃渣场</w:t>
                  </w: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7</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天灯垭隧洞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J2+102</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J2+621</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458</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3.4</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8</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廖家湾隧洞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J2+700</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J3+263</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489</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3.3</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9</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老戒寺隧洞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J4+797</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J5+127</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354</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3.6</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10</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王家湾隧洞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MB0+035</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MB0+463</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428</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3.4</w:t>
                  </w:r>
                </w:p>
              </w:tc>
              <w:tc>
                <w:tcPr>
                  <w:tcW w:w="392" w:type="pct"/>
                  <w:vMerge w:val="restar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郭家湾弃渣场</w:t>
                  </w: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08"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11</w:t>
                  </w:r>
                </w:p>
              </w:tc>
              <w:tc>
                <w:tcPr>
                  <w:tcW w:w="565"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张家湾隧洞</w:t>
                  </w:r>
                </w:p>
              </w:tc>
              <w:tc>
                <w:tcPr>
                  <w:tcW w:w="579"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M5+046</w:t>
                  </w:r>
                </w:p>
              </w:tc>
              <w:tc>
                <w:tcPr>
                  <w:tcW w:w="57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M5+392</w:t>
                  </w:r>
                </w:p>
              </w:tc>
              <w:tc>
                <w:tcPr>
                  <w:tcW w:w="512"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1.5×1.8</w:t>
                  </w:r>
                </w:p>
              </w:tc>
              <w:tc>
                <w:tcPr>
                  <w:tcW w:w="554" w:type="pct"/>
                  <w:tcBorders>
                    <w:tl2br w:val="nil"/>
                    <w:tr2bl w:val="nil"/>
                  </w:tcBorders>
                  <w:shd w:val="clear" w:color="auto" w:fill="auto"/>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2.1×2.4</w:t>
                  </w:r>
                </w:p>
              </w:tc>
              <w:tc>
                <w:tcPr>
                  <w:tcW w:w="387"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346</w:t>
                  </w:r>
                </w:p>
              </w:tc>
              <w:tc>
                <w:tcPr>
                  <w:tcW w:w="360" w:type="pct"/>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2</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3.6</w:t>
                  </w:r>
                </w:p>
              </w:tc>
              <w:tc>
                <w:tcPr>
                  <w:tcW w:w="392"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c>
                <w:tcPr>
                  <w:tcW w:w="364" w:type="pct"/>
                  <w:vMerge w:val="continue"/>
                  <w:tcBorders>
                    <w:tl2br w:val="nil"/>
                    <w:tr2bl w:val="nil"/>
                  </w:tcBorders>
                  <w:shd w:val="clear" w:color="auto" w:fill="auto"/>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3846" w:type="pct"/>
                  <w:gridSpan w:val="8"/>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合计</w:t>
                  </w:r>
                </w:p>
              </w:tc>
              <w:tc>
                <w:tcPr>
                  <w:tcW w:w="396"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3.5</w:t>
                  </w:r>
                </w:p>
              </w:tc>
              <w:tc>
                <w:tcPr>
                  <w:tcW w:w="392"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综合运距</w:t>
                  </w:r>
                </w:p>
              </w:tc>
              <w:tc>
                <w:tcPr>
                  <w:tcW w:w="364" w:type="pct"/>
                  <w:tcBorders>
                    <w:tl2br w:val="nil"/>
                    <w:tr2bl w:val="nil"/>
                  </w:tcBorders>
                  <w:shd w:val="clear" w:color="auto" w:fill="auto"/>
                  <w:noWrap/>
                  <w:vAlign w:val="center"/>
                </w:tcPr>
                <w:p>
                  <w:pPr>
                    <w:pStyle w:val="23"/>
                    <w:keepNext w:val="0"/>
                    <w:keepLines w:val="0"/>
                    <w:widowControl/>
                    <w:suppressLineNumbers w:val="0"/>
                    <w:spacing w:before="0" w:beforeAutospacing="0" w:after="0" w:afterAutospacing="0"/>
                    <w:ind w:left="0" w:right="0"/>
                    <w:rPr>
                      <w:rFonts w:hint="default" w:ascii="Times New Roman" w:hAnsi="Times New Roman" w:eastAsia="宋体" w:cs="Times New Roman"/>
                      <w:sz w:val="21"/>
                      <w:szCs w:val="21"/>
                    </w:rPr>
                  </w:pPr>
                </w:p>
              </w:tc>
            </w:tr>
          </w:tbl>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②</w:t>
            </w:r>
            <w:r>
              <w:rPr>
                <w:rFonts w:hint="default" w:ascii="Times New Roman" w:hAnsi="Times New Roman" w:eastAsia="宋体" w:cs="Times New Roman"/>
                <w:sz w:val="24"/>
                <w:szCs w:val="24"/>
              </w:rPr>
              <w:t>土方开挖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洞口土方开挖采用1.6m³挖掘机挖装10t自卸汽车运输出渣。手风钻钻孔，周边预裂，非电雷管，浅孔爆破，推土机集渣，1.6m³液压反铲装10t自卸汽车运输至渣场。</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sz w:val="24"/>
                <w:szCs w:val="24"/>
              </w:rPr>
              <w:t>石方洞挖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石方洞挖采用钻爆法施工，全断面开挖，手风钻钻孔，人工装药，光面爆破，人工装渣，配合矿用电动三轮出窑车（1-2t）由洞内运输至洞口，洞外转由1.6m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液压反铲装10t自卸汽车运输出渣。</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隧洞的围岩条件，围岩条件差的洞段的一期支护需紧跟工作面进行，以确保围岩的稳定，隧洞的边顶拱部位均采用喷锚支护方式，一期支护参数：喷C20砼10cm厚，锚φ18砂浆锚杆L=2m、@1.0m×1.0m，挂φ8钢筋网、@20cm×20cm，局部I12钢支撑、每榀间距1.0m。初期支护措施及工程量已反应在5.10.2章节。</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rPr>
              <w:t>砼浇筑</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砼由0.4m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拌和站拌制，1t机动三轮车运输，底板直接入仓，局部边顶拱由斗车运至工作面人工配合简易设备入仓，先边顶拱后底板，组合钢模，插入式振捣器振捣，洒水养护。</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⑤</w:t>
            </w:r>
            <w:r>
              <w:rPr>
                <w:rFonts w:hint="default" w:ascii="Times New Roman" w:hAnsi="Times New Roman" w:eastAsia="宋体" w:cs="Times New Roman"/>
                <w:sz w:val="24"/>
                <w:szCs w:val="24"/>
              </w:rPr>
              <w:t>喷射混凝土</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各项准备工作做好后，即可按照施工配合比拌料、进行喷射混凝土施工。喷射混凝土应采用湿喷工艺；混凝土采用自动计量配料、强制搅拌机拌和；混凝土搅拌运输车（轮胎式）运输。具体施工技术工艺参数按照现行规范执行即可。</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⑥</w:t>
            </w:r>
            <w:r>
              <w:rPr>
                <w:rFonts w:hint="default" w:ascii="Times New Roman" w:hAnsi="Times New Roman" w:eastAsia="宋体" w:cs="Times New Roman"/>
                <w:sz w:val="24"/>
                <w:szCs w:val="24"/>
              </w:rPr>
              <w:t>灌浆</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A.</w:t>
            </w:r>
            <w:r>
              <w:rPr>
                <w:rFonts w:hint="default" w:ascii="Times New Roman" w:hAnsi="Times New Roman" w:eastAsia="宋体" w:cs="Times New Roman"/>
                <w:sz w:val="24"/>
                <w:szCs w:val="24"/>
              </w:rPr>
              <w:t>钻孔</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隧洞顶拱范围回填灌浆孔，每排2~3个，间排距3m，呈梅花型布置，孔深入岩深度5cm，孔径φ50mm。在衬砌部位采用预埋φ58mmPVC管，预埋管中造孔，孔径50mm；造孔采用手持式凿岩机钻机。</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B.</w:t>
            </w:r>
            <w:r>
              <w:rPr>
                <w:rFonts w:hint="default" w:ascii="Times New Roman" w:hAnsi="Times New Roman" w:eastAsia="宋体" w:cs="Times New Roman"/>
                <w:sz w:val="24"/>
                <w:szCs w:val="24"/>
              </w:rPr>
              <w:t>灌浆方法</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回填灌浆采用填压式灌浆。灌浆机具采用2SNS砂浆泵，JJS-2B搅拌桶，GJY-Ⅲ型灌浆自动记录仪配套使用。</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C.</w:t>
            </w:r>
            <w:r>
              <w:rPr>
                <w:rFonts w:hint="default" w:ascii="Times New Roman" w:hAnsi="Times New Roman" w:eastAsia="宋体" w:cs="Times New Roman"/>
                <w:sz w:val="24"/>
                <w:szCs w:val="24"/>
              </w:rPr>
              <w:t>灌浆结束后，排除钻孔内积水和污物，采用浓浆将全孔封堵密实和抹平，露出衬砌混凝土表面的埋管割除。</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⑦</w:t>
            </w:r>
            <w:r>
              <w:rPr>
                <w:rFonts w:hint="default" w:ascii="Times New Roman" w:hAnsi="Times New Roman" w:eastAsia="宋体" w:cs="Times New Roman"/>
                <w:sz w:val="24"/>
                <w:szCs w:val="24"/>
              </w:rPr>
              <w:t>通风排水</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在隧洞进出口布设可逆式轴流式通风机，在洞内加装一台通风机。爆破后采用吸出式通风方式，其它时间采用压入式通风方式，风机布置在距洞口以外适当位置，风管出口距工作面40m。</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由于爆破后作业产生的尘量大，浓度高，在距掌子面20m设置一道水幕，水幕降尘器设置在边顶拱上，爆破前10分钟打开水幕开关。由于水雾密度大，影响洞内视线，因而，在水幕附近加强照明。</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隧洞顺坡工作面一般采用自流排水，倒坡工作面随掘进进度开挖积水坑，小型水泵抽水排出。</w:t>
            </w:r>
          </w:p>
          <w:p>
            <w:pPr>
              <w:pStyle w:val="2"/>
              <w:keepLines w:val="0"/>
              <w:pageBreakBefore w:val="0"/>
              <w:widowControl/>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rPr>
              <w:t>交叉建筑物</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其它交叉建筑物包括人行桥、分水闸、节制闸、放水闸、山溪渡槽等。</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1）土方开挖</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土方开挖：0.2-0.3m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液压反铲挖装5-8t自卸汽车运输弃料。</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2）石方开挖</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石方开挖采用G20型手持式风镐开挖施工，风钻采用12m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/min移动式柴油空压机供风，人工剥离开挖至设计建基面，风钻采用12m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/min移动式柴油空压机供风，人工剥离开挖至设计建基面。1.0m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液压反铲挖装5-8t 自卸汽车运输至渣场，底部采用预留保护层开挖。</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3）土方回填</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渣场回采，1.0m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液压反铲挖装5-8t自卸汽车运输。58Kw推土机推平压实。</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4）砼浇筑</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砼由0.4m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拌和站生产，胶轮车运，人工入仓，组合钢模。</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山溪涵洞、放水洞砼采用预制，由0.25m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拌和站生产，胶轮车运，人工入仓。</w:t>
            </w:r>
          </w:p>
          <w:p>
            <w:pPr>
              <w:pStyle w:val="2"/>
              <w:keepLines w:val="0"/>
              <w:pageBreakBefore w:val="0"/>
              <w:widowControl/>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lang w:val="en-US" w:eastAsia="zh-CN"/>
              </w:rPr>
              <w:t>4</w:t>
            </w: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rPr>
              <w:t>管道工程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管道工程具体施工方法如下：</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1）土石方开挖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石方开挖采用人工开挖，人工弃渣于临时堆渣点，石方开挖采用手风钻钻孔爆破，对于开挖断面较小的地段，石方开挖可采用人工开挖，人工装胶轮车运输出渣，人工剥离开挖至设计建基面。人工配合机械集料，可利用料就近堆放，弃渣料沿管道沿线铺设并进行复耕。边坡采用预裂爆破，管底采用预留保护层开挖。</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2）土石方填筑</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土石方填筑一般在局部地段出现，分布不集中，施工时应先清除填方地段地表耕作层或风化剥蚀层，再用拖拉机或双胶轮车将附近渠段开挖出来的弃渣运至工作面，人工摊铺，蛙式打夯机或人力夯实。</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3）管道安装</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E管施工：PE输水管线由汽车运至工地后，由人工抬运至现场焊接安装。1）热熔连接：需用专用的热熔对接机具。应检查有无产品出厂合格证，并索要出厂检验报告；一般适用于同种牌号、材质的管材与管材，管材与管件连接。性能相似，不同牌号材质的连接需试验验证。不使用明火。在寒冷气候（-5度以下）和大风环境下进行连接操作时，应采取保护措施，或调整连接工艺。2）管材的敷设：聚乙烯管可在地面上进行热熔成很长的管路，各个焊口都充分冷却后（吊、拖）放入管沟；或在管沟上架的木板工作面进行焊接入沟。由于聚乙烯管比金属管的强度低，对温度变化较敏感，所以一定要注意埋设深度问题。夏天因为管路有充分的土壤阻力，可以抵抗热应力，无需预留管长。铺设应从低向高进行铺设。</w:t>
            </w:r>
          </w:p>
          <w:p>
            <w:pPr>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混凝土管道施工：管节安装时要复核管节的轴线及管头管尾的高程，位置准确无误后进行临时底部木楔支撑，所有管节安装完成后，管道应顺值，相邻节段间无错台。管接头缝隙按1cm预留。混凝土平口管接口处用1:3水泥砂浆填缝，然后用20#10×10钢丝网铺设于两根管的接缝处，钢丝网宽度为220mm，钢丝网搭接长度不小于100mm，抹带与管基交接处钢丝网锚入管基深150mm，抹带采用1:2.5水泥砂浆，宽度为250mm，厚度为35mm。在处理接前应先将抹带宽度范围内管外壁凿毛、刷净、湿润，然后在进行挂网抹带。</w:t>
            </w:r>
          </w:p>
          <w:p>
            <w:pPr>
              <w:rPr>
                <w:rFonts w:hint="default" w:ascii="Times New Roman" w:hAnsi="Times New Roman" w:eastAsia="宋体" w:cs="Times New Roman"/>
              </w:rPr>
            </w:pPr>
          </w:p>
          <w:p>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snapToGrid w:val="0"/>
                <w:color w:val="000000"/>
                <w:kern w:val="0"/>
                <w:sz w:val="24"/>
                <w:szCs w:val="24"/>
                <w:lang w:val="en-US" w:eastAsia="zh-CN" w:bidi="ar"/>
              </w:rPr>
            </w:pPr>
          </w:p>
        </w:tc>
      </w:tr>
    </w:tbl>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3" w:type="default"/>
          <w:pgSz w:w="11906" w:h="16839"/>
          <w:pgMar w:top="1431" w:right="1397" w:bottom="1151" w:left="139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tbl>
      <w:tblPr>
        <w:tblStyle w:val="14"/>
        <w:tblW w:w="910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31"/>
        <w:gridCol w:w="797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855" w:hRule="atLeast"/>
        </w:trPr>
        <w:tc>
          <w:tcPr>
            <w:tcW w:w="1131" w:type="dxa"/>
            <w:vAlign w:val="center"/>
          </w:tcPr>
          <w:p>
            <w:pPr>
              <w:jc w:val="center"/>
              <w:rPr>
                <w:rFonts w:hint="default" w:ascii="Times New Roman" w:hAnsi="Times New Roman" w:eastAsia="宋体" w:cs="Times New Roman"/>
                <w:sz w:val="21"/>
                <w:lang w:val="en-US" w:eastAsia="zh-CN"/>
              </w:rPr>
            </w:pPr>
            <w:r>
              <w:rPr>
                <w:rFonts w:hint="default" w:ascii="Times New Roman" w:hAnsi="Times New Roman" w:eastAsia="宋体" w:cs="Times New Roman"/>
                <w:sz w:val="24"/>
                <w:szCs w:val="24"/>
                <w:lang w:val="en-US" w:eastAsia="zh-CN"/>
              </w:rPr>
              <w:t>其他</w:t>
            </w:r>
          </w:p>
        </w:tc>
        <w:tc>
          <w:tcPr>
            <w:tcW w:w="7976" w:type="dxa"/>
            <w:vAlign w:val="top"/>
          </w:tcPr>
          <w:p>
            <w:pPr>
              <w:pStyle w:val="13"/>
              <w:keepNext w:val="0"/>
              <w:keepLines w:val="0"/>
              <w:pageBreakBefore w:val="0"/>
              <w:widowControl/>
              <w:numPr>
                <w:ilvl w:val="0"/>
                <w:numId w:val="0"/>
              </w:numPr>
              <w:kinsoku/>
              <w:wordWrap/>
              <w:overflowPunct/>
              <w:topLinePunct/>
              <w:autoSpaceDE w:val="0"/>
              <w:autoSpaceDN w:val="0"/>
              <w:bidi w:val="0"/>
              <w:adjustRightInd w:val="0"/>
              <w:snapToGrid w:val="0"/>
              <w:spacing w:line="360" w:lineRule="auto"/>
              <w:ind w:firstLine="514" w:firstLineChars="200"/>
              <w:textAlignment w:val="baseline"/>
              <w:rPr>
                <w:rFonts w:hint="default" w:ascii="Times New Roman" w:hAnsi="Times New Roman" w:eastAsia="宋体" w:cs="Times New Roman"/>
                <w:b/>
                <w:bCs/>
                <w:spacing w:val="8"/>
                <w:position w:val="20"/>
                <w:sz w:val="24"/>
                <w:szCs w:val="24"/>
                <w:lang w:val="en-US" w:eastAsia="zh-CN"/>
              </w:rPr>
            </w:pPr>
            <w:r>
              <w:rPr>
                <w:rFonts w:hint="default" w:ascii="Times New Roman" w:hAnsi="Times New Roman" w:eastAsia="宋体" w:cs="Times New Roman"/>
                <w:b/>
                <w:bCs/>
                <w:spacing w:val="8"/>
                <w:position w:val="20"/>
                <w:sz w:val="24"/>
                <w:szCs w:val="24"/>
                <w:lang w:val="en-US" w:eastAsia="zh-CN"/>
              </w:rPr>
              <w:t>（1）新建吉祥支渠路线选择</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rPr>
              <w:t>新建吉祥支渠起点位于周家湾（右干渠Y2+286），终点位于老戒寺。根据沿线地形，结合灌面分布情况，渠道线路分为两段进行对比。</w:t>
            </w:r>
          </w:p>
          <w:p>
            <w:pPr>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FF0000"/>
              </w:rPr>
              <w:drawing>
                <wp:inline distT="0" distB="0" distL="0" distR="0">
                  <wp:extent cx="4751705" cy="4001135"/>
                  <wp:effectExtent l="0" t="0" r="10795" b="18415"/>
                  <wp:docPr id="2097805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05780" name="图片 1"/>
                          <pic:cNvPicPr>
                            <a:picLocks noChangeAspect="1"/>
                          </pic:cNvPicPr>
                        </pic:nvPicPr>
                        <pic:blipFill>
                          <a:blip r:embed="rId62"/>
                          <a:stretch>
                            <a:fillRect/>
                          </a:stretch>
                        </pic:blipFill>
                        <pic:spPr>
                          <a:xfrm>
                            <a:off x="0" y="0"/>
                            <a:ext cx="4751705" cy="4012349"/>
                          </a:xfrm>
                          <a:prstGeom prst="rect">
                            <a:avLst/>
                          </a:prstGeom>
                        </pic:spPr>
                      </pic:pic>
                    </a:graphicData>
                  </a:graphic>
                </wp:inline>
              </w:drawing>
            </w:r>
          </w:p>
          <w:p>
            <w:pPr>
              <w:keepNext w:val="0"/>
              <w:keepLines w:val="0"/>
              <w:pageBreakBefore w:val="0"/>
              <w:widowControl/>
              <w:kinsoku/>
              <w:wordWrap/>
              <w:overflowPunct/>
              <w:topLinePunct/>
              <w:autoSpaceDE/>
              <w:autoSpaceDN/>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周家湾-鲜家沟段：</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线路A：支渠从右干渠放水口新建暗渠至周家湾堰塘后，在白林庵新建隧洞至翟家湾，翟家湾处设置调节池后新建PE管至泥井沟，新建隧洞至鲜家沟。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线路B：支渠从右干渠放水口新建暗渠至周家湾堰塘后，在雷打坡新建隧洞至鲜家沟。</w:t>
            </w:r>
          </w:p>
          <w:p>
            <w:pPr>
              <w:pStyle w:val="13"/>
              <w:keepNext w:val="0"/>
              <w:keepLines w:val="0"/>
              <w:pageBreakBefore w:val="0"/>
              <w:widowControl/>
              <w:kinsoku/>
              <w:wordWrap/>
              <w:overflowPunct/>
              <w:topLinePunct/>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pacing w:val="8"/>
                <w:position w:val="20"/>
                <w:sz w:val="21"/>
                <w:szCs w:val="21"/>
              </w:rPr>
            </w:pPr>
            <w:r>
              <w:rPr>
                <w:rFonts w:hint="default" w:ascii="Times New Roman" w:hAnsi="Times New Roman" w:eastAsia="宋体" w:cs="Times New Roman"/>
                <w:b/>
                <w:bCs/>
                <w:spacing w:val="8"/>
                <w:position w:val="20"/>
                <w:sz w:val="21"/>
                <w:szCs w:val="21"/>
              </w:rPr>
              <w:t>表</w:t>
            </w:r>
            <w:r>
              <w:rPr>
                <w:rFonts w:hint="eastAsia" w:ascii="Times New Roman" w:hAnsi="Times New Roman" w:cs="Times New Roman"/>
                <w:b/>
                <w:bCs/>
                <w:spacing w:val="8"/>
                <w:position w:val="20"/>
                <w:sz w:val="21"/>
                <w:szCs w:val="21"/>
                <w:lang w:val="en-US" w:eastAsia="zh-CN"/>
              </w:rPr>
              <w:t xml:space="preserve"> </w:t>
            </w:r>
            <w:r>
              <w:rPr>
                <w:rFonts w:hint="default" w:ascii="Times New Roman" w:hAnsi="Times New Roman" w:eastAsia="宋体" w:cs="Times New Roman"/>
                <w:b/>
                <w:bCs/>
                <w:spacing w:val="8"/>
                <w:position w:val="20"/>
                <w:sz w:val="21"/>
                <w:szCs w:val="21"/>
                <w:lang w:val="en-US" w:eastAsia="zh-CN"/>
              </w:rPr>
              <w:t>2-</w:t>
            </w:r>
            <w:r>
              <w:rPr>
                <w:rFonts w:hint="eastAsia" w:ascii="Times New Roman" w:hAnsi="Times New Roman" w:cs="Times New Roman"/>
                <w:b/>
                <w:bCs/>
                <w:spacing w:val="8"/>
                <w:position w:val="20"/>
                <w:sz w:val="21"/>
                <w:szCs w:val="21"/>
                <w:lang w:val="en-US" w:eastAsia="zh-CN"/>
              </w:rPr>
              <w:t>47</w:t>
            </w:r>
            <w:r>
              <w:rPr>
                <w:rFonts w:hint="default" w:ascii="Times New Roman" w:hAnsi="Times New Roman" w:eastAsia="宋体" w:cs="Times New Roman"/>
                <w:b/>
                <w:bCs/>
                <w:spacing w:val="8"/>
                <w:position w:val="20"/>
                <w:sz w:val="21"/>
                <w:szCs w:val="21"/>
              </w:rPr>
              <w:t xml:space="preserve"> 新建吉祥支渠</w:t>
            </w:r>
            <w:r>
              <w:rPr>
                <w:rFonts w:hint="eastAsia" w:ascii="Times New Roman" w:hAnsi="Times New Roman" w:cs="Times New Roman"/>
                <w:b/>
                <w:bCs/>
                <w:spacing w:val="8"/>
                <w:position w:val="20"/>
                <w:sz w:val="21"/>
                <w:szCs w:val="21"/>
                <w:lang w:eastAsia="zh-CN"/>
              </w:rPr>
              <w:t>（</w:t>
            </w:r>
            <w:r>
              <w:rPr>
                <w:rFonts w:hint="eastAsia" w:ascii="Times New Roman" w:hAnsi="Times New Roman" w:cs="Times New Roman"/>
                <w:b/>
                <w:bCs/>
                <w:spacing w:val="8"/>
                <w:position w:val="20"/>
                <w:sz w:val="21"/>
                <w:szCs w:val="21"/>
                <w:lang w:val="en-US" w:eastAsia="zh-CN"/>
              </w:rPr>
              <w:t>周家湾-鲜家沟</w:t>
            </w:r>
            <w:r>
              <w:rPr>
                <w:rFonts w:hint="eastAsia" w:ascii="Times New Roman" w:hAnsi="Times New Roman" w:cs="Times New Roman"/>
                <w:b/>
                <w:bCs/>
                <w:spacing w:val="8"/>
                <w:position w:val="20"/>
                <w:sz w:val="21"/>
                <w:szCs w:val="21"/>
                <w:lang w:eastAsia="zh-CN"/>
              </w:rPr>
              <w:t>）</w:t>
            </w:r>
            <w:r>
              <w:rPr>
                <w:rFonts w:hint="default" w:ascii="Times New Roman" w:hAnsi="Times New Roman" w:eastAsia="宋体" w:cs="Times New Roman"/>
                <w:b/>
                <w:bCs/>
                <w:spacing w:val="8"/>
                <w:position w:val="20"/>
                <w:sz w:val="21"/>
                <w:szCs w:val="21"/>
              </w:rPr>
              <w:t>线路比选情况表</w:t>
            </w:r>
          </w:p>
          <w:tbl>
            <w:tblPr>
              <w:tblStyle w:val="11"/>
              <w:tblpPr w:leftFromText="180" w:rightFromText="180" w:vertAnchor="text" w:horzAnchor="page" w:tblpX="194" w:tblpY="9"/>
              <w:tblOverlap w:val="never"/>
              <w:tblW w:w="76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608"/>
              <w:gridCol w:w="587"/>
              <w:gridCol w:w="866"/>
              <w:gridCol w:w="895"/>
              <w:gridCol w:w="863"/>
              <w:gridCol w:w="1322"/>
              <w:gridCol w:w="1120"/>
              <w:gridCol w:w="1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58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线路</w:t>
                  </w:r>
                </w:p>
              </w:tc>
              <w:tc>
                <w:tcPr>
                  <w:tcW w:w="86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渠道）（m）</w:t>
                  </w:r>
                </w:p>
              </w:tc>
              <w:tc>
                <w:tcPr>
                  <w:tcW w:w="89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管道（m）</w:t>
                  </w:r>
                </w:p>
              </w:tc>
              <w:tc>
                <w:tcPr>
                  <w:tcW w:w="863"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隧洞（m）</w:t>
                  </w:r>
                </w:p>
              </w:tc>
              <w:tc>
                <w:tcPr>
                  <w:tcW w:w="132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单个最长隧洞（m）</w:t>
                  </w:r>
                </w:p>
              </w:tc>
              <w:tc>
                <w:tcPr>
                  <w:tcW w:w="1120"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临时占地（亩）</w:t>
                  </w:r>
                </w:p>
              </w:tc>
              <w:tc>
                <w:tcPr>
                  <w:tcW w:w="137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总投资</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w:t>
                  </w:r>
                </w:p>
              </w:tc>
              <w:tc>
                <w:tcPr>
                  <w:tcW w:w="58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A</w:t>
                  </w:r>
                </w:p>
              </w:tc>
              <w:tc>
                <w:tcPr>
                  <w:tcW w:w="86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562</w:t>
                  </w:r>
                </w:p>
              </w:tc>
              <w:tc>
                <w:tcPr>
                  <w:tcW w:w="89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1357</w:t>
                  </w:r>
                </w:p>
              </w:tc>
              <w:tc>
                <w:tcPr>
                  <w:tcW w:w="8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702</w:t>
                  </w:r>
                </w:p>
              </w:tc>
              <w:tc>
                <w:tcPr>
                  <w:tcW w:w="1322"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519</w:t>
                  </w:r>
                </w:p>
              </w:tc>
              <w:tc>
                <w:tcPr>
                  <w:tcW w:w="1120"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10.48</w:t>
                  </w:r>
                </w:p>
              </w:tc>
              <w:tc>
                <w:tcPr>
                  <w:tcW w:w="137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948.95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2</w:t>
                  </w:r>
                </w:p>
              </w:tc>
              <w:tc>
                <w:tcPr>
                  <w:tcW w:w="58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B</w:t>
                  </w:r>
                </w:p>
              </w:tc>
              <w:tc>
                <w:tcPr>
                  <w:tcW w:w="866"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544</w:t>
                  </w:r>
                </w:p>
              </w:tc>
              <w:tc>
                <w:tcPr>
                  <w:tcW w:w="89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301</w:t>
                  </w:r>
                </w:p>
              </w:tc>
              <w:tc>
                <w:tcPr>
                  <w:tcW w:w="86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1158</w:t>
                  </w:r>
                </w:p>
              </w:tc>
              <w:tc>
                <w:tcPr>
                  <w:tcW w:w="1322"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1158</w:t>
                  </w:r>
                </w:p>
              </w:tc>
              <w:tc>
                <w:tcPr>
                  <w:tcW w:w="1120"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5.51</w:t>
                  </w:r>
                </w:p>
              </w:tc>
              <w:tc>
                <w:tcPr>
                  <w:tcW w:w="137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1151.51</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firstLine="512" w:firstLineChars="200"/>
              <w:textAlignment w:val="baseline"/>
              <w:rPr>
                <w:rFonts w:hint="default" w:ascii="Times New Roman" w:hAnsi="Times New Roman" w:eastAsia="宋体" w:cs="Times New Roman"/>
                <w:snapToGrid w:val="0"/>
                <w:color w:val="000000"/>
                <w:spacing w:val="8"/>
                <w:kern w:val="0"/>
                <w:position w:val="20"/>
                <w:sz w:val="24"/>
                <w:szCs w:val="24"/>
                <w:lang w:val="en-US" w:eastAsia="en-US" w:bidi="ar-SA"/>
              </w:rPr>
            </w:pPr>
            <w:r>
              <w:rPr>
                <w:rFonts w:hint="eastAsia" w:ascii="Times New Roman" w:hAnsi="Times New Roman" w:eastAsia="宋体" w:cs="Times New Roman"/>
                <w:snapToGrid w:val="0"/>
                <w:color w:val="000000"/>
                <w:spacing w:val="8"/>
                <w:kern w:val="0"/>
                <w:position w:val="20"/>
                <w:sz w:val="24"/>
                <w:szCs w:val="24"/>
                <w:lang w:val="en-US" w:eastAsia="en-US" w:bidi="ar-SA"/>
              </w:rPr>
              <w:t>线路对比：</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512" w:firstLineChars="200"/>
              <w:textAlignment w:val="baseline"/>
              <w:rPr>
                <w:rFonts w:hint="default" w:ascii="Times New Roman" w:hAnsi="Times New Roman" w:eastAsia="宋体" w:cs="Times New Roman"/>
                <w:snapToGrid w:val="0"/>
                <w:color w:val="000000"/>
                <w:spacing w:val="8"/>
                <w:kern w:val="0"/>
                <w:position w:val="20"/>
                <w:sz w:val="24"/>
                <w:szCs w:val="24"/>
                <w:lang w:val="en-US" w:eastAsia="en-US" w:bidi="ar-SA"/>
              </w:rPr>
            </w:pPr>
            <w:r>
              <w:rPr>
                <w:rFonts w:hint="eastAsia" w:ascii="Times New Roman" w:hAnsi="Times New Roman" w:eastAsia="宋体" w:cs="Times New Roman"/>
                <w:snapToGrid w:val="0"/>
                <w:color w:val="000000"/>
                <w:spacing w:val="8"/>
                <w:kern w:val="0"/>
                <w:position w:val="20"/>
                <w:sz w:val="24"/>
                <w:szCs w:val="24"/>
                <w:lang w:val="en-US" w:eastAsia="zh-CN" w:bidi="ar-SA"/>
              </w:rPr>
              <w:t>①</w:t>
            </w:r>
            <w:r>
              <w:rPr>
                <w:rFonts w:hint="eastAsia" w:ascii="Times New Roman" w:hAnsi="Times New Roman" w:eastAsia="宋体" w:cs="Times New Roman"/>
                <w:snapToGrid w:val="0"/>
                <w:color w:val="000000"/>
                <w:spacing w:val="8"/>
                <w:kern w:val="0"/>
                <w:position w:val="20"/>
                <w:sz w:val="24"/>
                <w:szCs w:val="24"/>
                <w:lang w:val="en-US" w:eastAsia="en-US" w:bidi="ar-SA"/>
              </w:rPr>
              <w:t>施工难度及工期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702</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1</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1158</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隧洞较线路A长，施工难度较线路A大，工期较线路A长。</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val="en-US" w:eastAsia="en-US"/>
              </w:rPr>
              <w:t>临时占地</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临时占地1</w:t>
            </w:r>
            <w:r>
              <w:rPr>
                <w:rFonts w:hint="default" w:ascii="Times New Roman" w:hAnsi="Times New Roman" w:eastAsia="宋体" w:cs="Times New Roman"/>
                <w:color w:val="auto"/>
                <w:sz w:val="24"/>
                <w:szCs w:val="24"/>
                <w:lang w:val="en-US" w:eastAsia="en-US"/>
              </w:rPr>
              <w:t>0.48</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临时占地5</w:t>
            </w:r>
            <w:r>
              <w:rPr>
                <w:rFonts w:hint="default" w:ascii="Times New Roman" w:hAnsi="Times New Roman" w:eastAsia="宋体" w:cs="Times New Roman"/>
                <w:color w:val="auto"/>
                <w:sz w:val="24"/>
                <w:szCs w:val="24"/>
                <w:lang w:val="en-US" w:eastAsia="en-US"/>
              </w:rPr>
              <w:t>.51</w:t>
            </w:r>
            <w:r>
              <w:rPr>
                <w:rFonts w:hint="eastAsia" w:ascii="Times New Roman" w:hAnsi="Times New Roman" w:eastAsia="宋体" w:cs="Times New Roman"/>
                <w:color w:val="auto"/>
                <w:sz w:val="24"/>
                <w:szCs w:val="24"/>
                <w:lang w:val="en-US" w:eastAsia="en-US"/>
              </w:rPr>
              <w:t>亩，线路B临时占地较线路A少。</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val="en-US" w:eastAsia="en-US"/>
              </w:rPr>
              <w:t>工程投资</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总投资9</w:t>
            </w:r>
            <w:r>
              <w:rPr>
                <w:rFonts w:hint="default" w:ascii="Times New Roman" w:hAnsi="Times New Roman" w:eastAsia="宋体" w:cs="Times New Roman"/>
                <w:color w:val="auto"/>
                <w:sz w:val="24"/>
                <w:szCs w:val="24"/>
                <w:lang w:val="en-US" w:eastAsia="en-US"/>
              </w:rPr>
              <w:t>48.95</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总投资1</w:t>
            </w:r>
            <w:r>
              <w:rPr>
                <w:rFonts w:hint="default" w:ascii="Times New Roman" w:hAnsi="Times New Roman" w:eastAsia="宋体" w:cs="Times New Roman"/>
                <w:color w:val="auto"/>
                <w:sz w:val="24"/>
                <w:szCs w:val="24"/>
                <w:lang w:val="en-US" w:eastAsia="en-US"/>
              </w:rPr>
              <w:t>151.51</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工程投资较线路A大。</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val="en-US" w:eastAsia="en-US"/>
              </w:rPr>
              <w:t>项目实施条件</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处，居民房屋4处，分布较为零散，线路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有陡坡</w:t>
            </w:r>
            <w:r>
              <w:rPr>
                <w:rFonts w:hint="default" w:ascii="Times New Roman" w:hAnsi="Times New Roman" w:eastAsia="宋体" w:cs="Times New Roman"/>
                <w:color w:val="auto"/>
                <w:sz w:val="24"/>
                <w:szCs w:val="24"/>
                <w:lang w:val="en-US" w:eastAsia="en-US"/>
              </w:rPr>
              <w:t>1</w:t>
            </w:r>
            <w:r>
              <w:rPr>
                <w:rFonts w:hint="eastAsia" w:ascii="Times New Roman" w:hAnsi="Times New Roman" w:eastAsia="宋体" w:cs="Times New Roman"/>
                <w:color w:val="auto"/>
                <w:sz w:val="24"/>
                <w:szCs w:val="24"/>
                <w:lang w:val="en-US" w:eastAsia="en-US"/>
              </w:rPr>
              <w:t>处，居民房屋</w:t>
            </w:r>
            <w:r>
              <w:rPr>
                <w:rFonts w:hint="default" w:ascii="Times New Roman" w:hAnsi="Times New Roman" w:eastAsia="宋体" w:cs="Times New Roman"/>
                <w:color w:val="auto"/>
                <w:sz w:val="24"/>
                <w:szCs w:val="24"/>
                <w:lang w:val="en-US" w:eastAsia="en-US"/>
              </w:rPr>
              <w:t>3</w:t>
            </w:r>
            <w:r>
              <w:rPr>
                <w:rFonts w:hint="eastAsia" w:ascii="Times New Roman" w:hAnsi="Times New Roman" w:eastAsia="宋体" w:cs="Times New Roman"/>
                <w:color w:val="auto"/>
                <w:sz w:val="24"/>
                <w:szCs w:val="24"/>
                <w:lang w:val="en-US" w:eastAsia="en-US"/>
              </w:rPr>
              <w:t>处，分布较为集中，项目B实施限制性因素较方案A少。</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eastAsia"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综上，线路A在施工难度及工期、工程投资方面占优，线路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在临时占地、项目实施限制性因素方面占优。考虑到国债项目实施工期较短，本着节约投资的原则，本次实施方案选择线路A。</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鲜家沟-老戒寺段：</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线路C：支渠自鲜家沟处新建隧洞至烂泥沟，烂泥沟经唐家湾沿山坡新建PE管至鞍子沟，在鞍子沟处新建隧洞至老戒寺。</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线路D：支渠自鲜家沟处新建PE管至郑家湾架空高速公路，通过架空高速公路新建隧洞至斑竹湾，在新建隧洞至老戒寺。</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8"/>
                <w:position w:val="20"/>
                <w:sz w:val="24"/>
                <w:szCs w:val="24"/>
              </w:rPr>
            </w:pPr>
            <w:r>
              <w:rPr>
                <w:rFonts w:hint="default" w:ascii="Times New Roman" w:hAnsi="Times New Roman" w:eastAsia="宋体" w:cs="Times New Roman"/>
                <w:b/>
                <w:bCs/>
                <w:spacing w:val="8"/>
                <w:position w:val="20"/>
                <w:sz w:val="21"/>
                <w:szCs w:val="21"/>
              </w:rPr>
              <w:t>表</w:t>
            </w:r>
            <w:r>
              <w:rPr>
                <w:rFonts w:hint="eastAsia" w:ascii="Times New Roman" w:hAnsi="Times New Roman" w:eastAsia="宋体" w:cs="Times New Roman"/>
                <w:b/>
                <w:bCs/>
                <w:spacing w:val="8"/>
                <w:position w:val="20"/>
                <w:sz w:val="21"/>
                <w:szCs w:val="21"/>
                <w:lang w:val="en-US" w:eastAsia="zh-CN"/>
              </w:rPr>
              <w:t xml:space="preserve"> </w:t>
            </w:r>
            <w:r>
              <w:rPr>
                <w:rFonts w:hint="default" w:ascii="Times New Roman" w:hAnsi="Times New Roman" w:eastAsia="宋体" w:cs="Times New Roman"/>
                <w:b/>
                <w:bCs/>
                <w:spacing w:val="8"/>
                <w:position w:val="20"/>
                <w:sz w:val="21"/>
                <w:szCs w:val="21"/>
                <w:lang w:val="en-US" w:eastAsia="zh-CN"/>
              </w:rPr>
              <w:t>2-</w:t>
            </w:r>
            <w:r>
              <w:rPr>
                <w:rFonts w:hint="eastAsia" w:ascii="Times New Roman" w:hAnsi="Times New Roman" w:eastAsia="宋体" w:cs="Times New Roman"/>
                <w:b/>
                <w:bCs/>
                <w:spacing w:val="8"/>
                <w:position w:val="20"/>
                <w:sz w:val="21"/>
                <w:szCs w:val="21"/>
                <w:lang w:val="en-US" w:eastAsia="zh-CN"/>
              </w:rPr>
              <w:t>48</w:t>
            </w:r>
            <w:r>
              <w:rPr>
                <w:rFonts w:hint="default" w:ascii="Times New Roman" w:hAnsi="Times New Roman" w:eastAsia="宋体" w:cs="Times New Roman"/>
                <w:b/>
                <w:bCs/>
                <w:spacing w:val="8"/>
                <w:position w:val="20"/>
                <w:sz w:val="21"/>
                <w:szCs w:val="21"/>
              </w:rPr>
              <w:t xml:space="preserve"> 新建吉祥支渠</w:t>
            </w:r>
            <w:r>
              <w:rPr>
                <w:rFonts w:hint="eastAsia" w:ascii="Times New Roman" w:hAnsi="Times New Roman" w:eastAsia="宋体" w:cs="Times New Roman"/>
                <w:b/>
                <w:bCs/>
                <w:spacing w:val="8"/>
                <w:position w:val="20"/>
                <w:sz w:val="21"/>
                <w:szCs w:val="21"/>
                <w:lang w:eastAsia="zh-CN"/>
              </w:rPr>
              <w:t>（</w:t>
            </w:r>
            <w:r>
              <w:rPr>
                <w:rFonts w:hint="eastAsia" w:ascii="Times New Roman" w:hAnsi="Times New Roman" w:eastAsia="宋体" w:cs="Times New Roman"/>
                <w:b/>
                <w:bCs/>
                <w:spacing w:val="8"/>
                <w:position w:val="20"/>
                <w:sz w:val="21"/>
                <w:szCs w:val="21"/>
                <w:lang w:val="en-US" w:eastAsia="zh-CN"/>
              </w:rPr>
              <w:t>鲜家沟-老戒寺</w:t>
            </w:r>
            <w:r>
              <w:rPr>
                <w:rFonts w:hint="eastAsia" w:ascii="Times New Roman" w:hAnsi="Times New Roman" w:eastAsia="宋体" w:cs="Times New Roman"/>
                <w:b/>
                <w:bCs/>
                <w:spacing w:val="8"/>
                <w:position w:val="20"/>
                <w:sz w:val="21"/>
                <w:szCs w:val="21"/>
                <w:lang w:eastAsia="zh-CN"/>
              </w:rPr>
              <w:t>）</w:t>
            </w:r>
            <w:r>
              <w:rPr>
                <w:rFonts w:hint="default" w:ascii="Times New Roman" w:hAnsi="Times New Roman" w:eastAsia="宋体" w:cs="Times New Roman"/>
                <w:b/>
                <w:bCs/>
                <w:spacing w:val="8"/>
                <w:position w:val="20"/>
                <w:sz w:val="21"/>
                <w:szCs w:val="21"/>
              </w:rPr>
              <w:t>线路比选情况表</w:t>
            </w:r>
          </w:p>
          <w:tbl>
            <w:tblPr>
              <w:tblStyle w:val="11"/>
              <w:tblpPr w:leftFromText="180" w:rightFromText="180" w:vertAnchor="text" w:horzAnchor="page" w:tblpX="194" w:tblpY="9"/>
              <w:tblOverlap w:val="never"/>
              <w:tblW w:w="762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608"/>
              <w:gridCol w:w="587"/>
              <w:gridCol w:w="867"/>
              <w:gridCol w:w="895"/>
              <w:gridCol w:w="953"/>
              <w:gridCol w:w="1274"/>
              <w:gridCol w:w="1025"/>
              <w:gridCol w:w="141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58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线路</w:t>
                  </w:r>
                </w:p>
              </w:tc>
              <w:tc>
                <w:tcPr>
                  <w:tcW w:w="867"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渠道）（m）</w:t>
                  </w:r>
                </w:p>
              </w:tc>
              <w:tc>
                <w:tcPr>
                  <w:tcW w:w="89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管道（m）</w:t>
                  </w:r>
                </w:p>
              </w:tc>
              <w:tc>
                <w:tcPr>
                  <w:tcW w:w="953"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隧洞（m）</w:t>
                  </w:r>
                </w:p>
              </w:tc>
              <w:tc>
                <w:tcPr>
                  <w:tcW w:w="127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单个最长隧洞（m）</w:t>
                  </w:r>
                </w:p>
              </w:tc>
              <w:tc>
                <w:tcPr>
                  <w:tcW w:w="102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临时占地（亩）</w:t>
                  </w:r>
                </w:p>
              </w:tc>
              <w:tc>
                <w:tcPr>
                  <w:tcW w:w="141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总投资（万元）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lang w:val="en-US" w:eastAsia="zh-CN"/>
                    </w:rPr>
                    <w:t>3</w:t>
                  </w:r>
                </w:p>
              </w:tc>
              <w:tc>
                <w:tcPr>
                  <w:tcW w:w="58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C</w:t>
                  </w:r>
                </w:p>
              </w:tc>
              <w:tc>
                <w:tcPr>
                  <w:tcW w:w="86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89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2326</w:t>
                  </w:r>
                </w:p>
              </w:tc>
              <w:tc>
                <w:tcPr>
                  <w:tcW w:w="95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893</w:t>
                  </w:r>
                </w:p>
              </w:tc>
              <w:tc>
                <w:tcPr>
                  <w:tcW w:w="127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563</w:t>
                  </w:r>
                </w:p>
              </w:tc>
              <w:tc>
                <w:tcPr>
                  <w:tcW w:w="102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10.46</w:t>
                  </w:r>
                </w:p>
              </w:tc>
              <w:tc>
                <w:tcPr>
                  <w:tcW w:w="1412"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1014.48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608"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lang w:val="en-US" w:eastAsia="zh-CN"/>
                    </w:rPr>
                    <w:t>4</w:t>
                  </w:r>
                </w:p>
              </w:tc>
              <w:tc>
                <w:tcPr>
                  <w:tcW w:w="58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D</w:t>
                  </w:r>
                </w:p>
              </w:tc>
              <w:tc>
                <w:tcPr>
                  <w:tcW w:w="867"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89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2371</w:t>
                  </w:r>
                </w:p>
              </w:tc>
              <w:tc>
                <w:tcPr>
                  <w:tcW w:w="953"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865</w:t>
                  </w:r>
                </w:p>
              </w:tc>
              <w:tc>
                <w:tcPr>
                  <w:tcW w:w="1274"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865</w:t>
                  </w:r>
                </w:p>
              </w:tc>
              <w:tc>
                <w:tcPr>
                  <w:tcW w:w="1025"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rPr>
                    <w:t>10.84</w:t>
                  </w:r>
                </w:p>
              </w:tc>
              <w:tc>
                <w:tcPr>
                  <w:tcW w:w="1412" w:type="dxa"/>
                  <w:tcBorders>
                    <w:tl2br w:val="nil"/>
                    <w:tr2bl w:val="nil"/>
                  </w:tcBorders>
                  <w:vAlign w:val="center"/>
                </w:tcPr>
                <w:p>
                  <w:pPr>
                    <w:pStyle w:val="23"/>
                    <w:keepNext w:val="0"/>
                    <w:keepLines w:val="0"/>
                    <w:pageBreakBefore w:val="0"/>
                    <w:widowControl/>
                    <w:suppressLineNumbers w:val="0"/>
                    <w:wordWrap/>
                    <w:overflow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996.85</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线路对比：</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szCs w:val="24"/>
                <w:lang w:val="en-US" w:eastAsia="en-US"/>
              </w:rPr>
              <w:t>施工难度及工期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893</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1</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865</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隧洞较线路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总长略小，但线路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单个隧洞长度大，施工难度较线路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大，工期较线路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长。</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②</w:t>
            </w:r>
            <w:r>
              <w:rPr>
                <w:rFonts w:hint="eastAsia" w:ascii="Times New Roman" w:hAnsi="Times New Roman" w:eastAsia="宋体" w:cs="Times New Roman"/>
                <w:color w:val="auto"/>
                <w:sz w:val="24"/>
                <w:szCs w:val="24"/>
                <w:lang w:val="en-US" w:eastAsia="en-US"/>
              </w:rPr>
              <w:t>临时占地</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临时占地1</w:t>
            </w:r>
            <w:r>
              <w:rPr>
                <w:rFonts w:hint="default" w:ascii="Times New Roman" w:hAnsi="Times New Roman" w:eastAsia="宋体" w:cs="Times New Roman"/>
                <w:color w:val="auto"/>
                <w:sz w:val="24"/>
                <w:szCs w:val="24"/>
                <w:lang w:val="en-US" w:eastAsia="en-US"/>
              </w:rPr>
              <w:t>0.46</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临时占地</w:t>
            </w:r>
            <w:r>
              <w:rPr>
                <w:rFonts w:hint="default" w:ascii="Times New Roman" w:hAnsi="Times New Roman" w:eastAsia="宋体" w:cs="Times New Roman"/>
                <w:color w:val="auto"/>
                <w:sz w:val="24"/>
                <w:szCs w:val="24"/>
                <w:lang w:val="en-US" w:eastAsia="en-US"/>
              </w:rPr>
              <w:t>10.84</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临时占地较线路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略大。</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val="en-US" w:eastAsia="en-US"/>
              </w:rPr>
              <w:t>工程投资</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1014.48</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996.85</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工程投资较线路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略小。</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val="en-US" w:eastAsia="en-US"/>
              </w:rPr>
              <w:t>项目实施条件</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1</w:t>
            </w:r>
            <w:r>
              <w:rPr>
                <w:rFonts w:hint="eastAsia" w:ascii="Times New Roman" w:hAnsi="Times New Roman" w:eastAsia="宋体" w:cs="Times New Roman"/>
                <w:color w:val="auto"/>
                <w:sz w:val="24"/>
                <w:szCs w:val="24"/>
                <w:lang w:val="en-US" w:eastAsia="en-US"/>
              </w:rPr>
              <w:t>处，零散居民房屋4处，架空高速公路1处，线路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处，零散居民房屋</w:t>
            </w:r>
            <w:r>
              <w:rPr>
                <w:rFonts w:hint="default" w:ascii="Times New Roman" w:hAnsi="Times New Roman" w:eastAsia="宋体" w:cs="Times New Roman"/>
                <w:color w:val="auto"/>
                <w:sz w:val="24"/>
                <w:szCs w:val="24"/>
                <w:lang w:val="en-US" w:eastAsia="en-US"/>
              </w:rPr>
              <w:t>6</w:t>
            </w:r>
            <w:r>
              <w:rPr>
                <w:rFonts w:hint="eastAsia" w:ascii="Times New Roman" w:hAnsi="Times New Roman" w:eastAsia="宋体" w:cs="Times New Roman"/>
                <w:color w:val="auto"/>
                <w:sz w:val="24"/>
                <w:szCs w:val="24"/>
                <w:lang w:val="en-US" w:eastAsia="en-US"/>
              </w:rPr>
              <w:t>处，高速匝道1处，项目</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实施限制性因素较方案多。</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综上，线路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在施工难度及工期、临时占地、项目实施限制性因素方面占优，线路</w:t>
            </w:r>
            <w:r>
              <w:rPr>
                <w:rFonts w:hint="default" w:ascii="Times New Roman" w:hAnsi="Times New Roman" w:eastAsia="宋体" w:cs="Times New Roman"/>
                <w:color w:val="auto"/>
                <w:sz w:val="24"/>
                <w:szCs w:val="24"/>
                <w:lang w:val="en-US" w:eastAsia="en-US"/>
              </w:rPr>
              <w:t>D</w:t>
            </w:r>
            <w:r>
              <w:rPr>
                <w:rFonts w:hint="eastAsia" w:ascii="Times New Roman" w:hAnsi="Times New Roman" w:eastAsia="宋体" w:cs="Times New Roman"/>
                <w:color w:val="auto"/>
                <w:sz w:val="24"/>
                <w:szCs w:val="24"/>
                <w:lang w:val="en-US" w:eastAsia="en-US"/>
              </w:rPr>
              <w:t>在工程投资方面占优。考虑到国债项目实施工期较短，本着缩短工期和尽量节约投资的原则，本次实施方案选择线路</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吉祥支渠通过线路比较，采用线路A</w:t>
            </w:r>
            <w:r>
              <w:rPr>
                <w:rFonts w:hint="default" w:ascii="Times New Roman" w:hAnsi="Times New Roman" w:eastAsia="宋体" w:cs="Times New Roman"/>
                <w:color w:val="auto"/>
                <w:sz w:val="24"/>
                <w:szCs w:val="24"/>
                <w:lang w:val="en-US" w:eastAsia="en-US"/>
              </w:rPr>
              <w:t>+C</w:t>
            </w:r>
            <w:r>
              <w:rPr>
                <w:rFonts w:hint="eastAsia" w:ascii="Times New Roman" w:hAnsi="Times New Roman" w:eastAsia="宋体" w:cs="Times New Roman"/>
                <w:color w:val="auto"/>
                <w:sz w:val="24"/>
                <w:szCs w:val="24"/>
                <w:lang w:val="en-US" w:eastAsia="en-US"/>
              </w:rPr>
              <w:t>的走向。即从右干渠放水口新建暗渠沿公路至周家湾堰塘后，在白林庵新建隧洞至翟家湾，在翟家湾（高程：3</w:t>
            </w:r>
            <w:r>
              <w:rPr>
                <w:rFonts w:hint="default" w:ascii="Times New Roman" w:hAnsi="Times New Roman" w:eastAsia="宋体" w:cs="Times New Roman"/>
                <w:color w:val="auto"/>
                <w:sz w:val="24"/>
                <w:szCs w:val="24"/>
                <w:lang w:val="en-US" w:eastAsia="en-US"/>
              </w:rPr>
              <w:t>40</w:t>
            </w:r>
            <w:r>
              <w:rPr>
                <w:rFonts w:hint="eastAsia" w:ascii="Times New Roman" w:hAnsi="Times New Roman" w:eastAsia="宋体" w:cs="Times New Roman"/>
                <w:color w:val="auto"/>
                <w:sz w:val="24"/>
                <w:szCs w:val="24"/>
                <w:lang w:val="en-US" w:eastAsia="en-US"/>
              </w:rPr>
              <w:t>m）处设置1</w:t>
            </w:r>
            <w:r>
              <w:rPr>
                <w:rFonts w:hint="default" w:ascii="Times New Roman" w:hAnsi="Times New Roman" w:eastAsia="宋体" w:cs="Times New Roman"/>
                <w:color w:val="auto"/>
                <w:sz w:val="24"/>
                <w:szCs w:val="24"/>
                <w:lang w:val="en-US" w:eastAsia="en-US"/>
              </w:rPr>
              <w:t>00</w:t>
            </w:r>
            <w:r>
              <w:rPr>
                <w:rFonts w:hint="eastAsia" w:ascii="Times New Roman" w:hAnsi="Times New Roman" w:eastAsia="宋体" w:cs="Times New Roman"/>
                <w:color w:val="auto"/>
                <w:sz w:val="24"/>
                <w:szCs w:val="24"/>
                <w:lang w:val="en-US" w:eastAsia="en-US"/>
              </w:rPr>
              <w:t>m</w:t>
            </w:r>
            <w:r>
              <w:rPr>
                <w:rFonts w:hint="default" w:ascii="Times New Roman" w:hAnsi="Times New Roman" w:eastAsia="宋体" w:cs="Times New Roman"/>
                <w:color w:val="auto"/>
                <w:sz w:val="24"/>
                <w:szCs w:val="24"/>
                <w:lang w:val="en-US" w:eastAsia="en-US"/>
              </w:rPr>
              <w:t>3</w:t>
            </w:r>
            <w:r>
              <w:rPr>
                <w:rFonts w:hint="eastAsia" w:ascii="Times New Roman" w:hAnsi="Times New Roman" w:eastAsia="宋体" w:cs="Times New Roman"/>
                <w:color w:val="auto"/>
                <w:sz w:val="24"/>
                <w:szCs w:val="24"/>
                <w:lang w:val="en-US" w:eastAsia="en-US"/>
              </w:rPr>
              <w:t>调节池，从调节池沿翟家湾和泥井沟山脚新建D</w:t>
            </w:r>
            <w:r>
              <w:rPr>
                <w:rFonts w:hint="default" w:ascii="Times New Roman" w:hAnsi="Times New Roman" w:eastAsia="宋体" w:cs="Times New Roman"/>
                <w:color w:val="auto"/>
                <w:sz w:val="24"/>
                <w:szCs w:val="24"/>
                <w:lang w:val="en-US" w:eastAsia="en-US"/>
              </w:rPr>
              <w:t>N710 PE</w:t>
            </w:r>
            <w:r>
              <w:rPr>
                <w:rFonts w:hint="eastAsia" w:ascii="Times New Roman" w:hAnsi="Times New Roman" w:eastAsia="宋体" w:cs="Times New Roman"/>
                <w:color w:val="auto"/>
                <w:sz w:val="24"/>
                <w:szCs w:val="24"/>
                <w:lang w:val="en-US" w:eastAsia="en-US"/>
              </w:rPr>
              <w:t>管至泥井沟，在泥井沟新建隧洞和穿P</w:t>
            </w:r>
            <w:r>
              <w:rPr>
                <w:rFonts w:hint="default" w:ascii="Times New Roman" w:hAnsi="Times New Roman" w:eastAsia="宋体" w:cs="Times New Roman"/>
                <w:color w:val="auto"/>
                <w:sz w:val="24"/>
                <w:szCs w:val="24"/>
                <w:lang w:val="en-US" w:eastAsia="en-US"/>
              </w:rPr>
              <w:t>E</w:t>
            </w:r>
            <w:r>
              <w:rPr>
                <w:rFonts w:hint="eastAsia" w:ascii="Times New Roman" w:hAnsi="Times New Roman" w:eastAsia="宋体" w:cs="Times New Roman"/>
                <w:color w:val="auto"/>
                <w:sz w:val="24"/>
                <w:szCs w:val="24"/>
                <w:lang w:val="en-US" w:eastAsia="en-US"/>
              </w:rPr>
              <w:t>管至鲜家沟，从隧洞出口新建D</w:t>
            </w:r>
            <w:r>
              <w:rPr>
                <w:rFonts w:hint="default" w:ascii="Times New Roman" w:hAnsi="Times New Roman" w:eastAsia="宋体" w:cs="Times New Roman"/>
                <w:color w:val="auto"/>
                <w:sz w:val="24"/>
                <w:szCs w:val="24"/>
                <w:lang w:val="en-US" w:eastAsia="en-US"/>
              </w:rPr>
              <w:t>N710 PE</w:t>
            </w:r>
            <w:r>
              <w:rPr>
                <w:rFonts w:hint="eastAsia" w:ascii="Times New Roman" w:hAnsi="Times New Roman" w:eastAsia="宋体" w:cs="Times New Roman"/>
                <w:color w:val="auto"/>
                <w:sz w:val="24"/>
                <w:szCs w:val="24"/>
                <w:lang w:val="en-US" w:eastAsia="en-US"/>
              </w:rPr>
              <w:t>管至廖家湾旁，在廖家湾旁新建隧洞和穿D</w:t>
            </w:r>
            <w:r>
              <w:rPr>
                <w:rFonts w:hint="default" w:ascii="Times New Roman" w:hAnsi="Times New Roman" w:eastAsia="宋体" w:cs="Times New Roman"/>
                <w:color w:val="auto"/>
                <w:sz w:val="24"/>
                <w:szCs w:val="24"/>
                <w:lang w:val="en-US" w:eastAsia="en-US"/>
              </w:rPr>
              <w:t xml:space="preserve">N630 </w:t>
            </w:r>
            <w:r>
              <w:rPr>
                <w:rFonts w:hint="eastAsia" w:ascii="Times New Roman" w:hAnsi="Times New Roman" w:eastAsia="宋体" w:cs="Times New Roman"/>
                <w:color w:val="auto"/>
                <w:sz w:val="24"/>
                <w:szCs w:val="24"/>
                <w:lang w:val="en-US" w:eastAsia="en-US"/>
              </w:rPr>
              <w:t>P</w:t>
            </w:r>
            <w:r>
              <w:rPr>
                <w:rFonts w:hint="default" w:ascii="Times New Roman" w:hAnsi="Times New Roman" w:eastAsia="宋体" w:cs="Times New Roman"/>
                <w:color w:val="auto"/>
                <w:sz w:val="24"/>
                <w:szCs w:val="24"/>
                <w:lang w:val="en-US" w:eastAsia="en-US"/>
              </w:rPr>
              <w:t>E</w:t>
            </w:r>
            <w:r>
              <w:rPr>
                <w:rFonts w:hint="eastAsia" w:ascii="Times New Roman" w:hAnsi="Times New Roman" w:eastAsia="宋体" w:cs="Times New Roman"/>
                <w:color w:val="auto"/>
                <w:sz w:val="24"/>
                <w:szCs w:val="24"/>
                <w:lang w:val="en-US" w:eastAsia="en-US"/>
              </w:rPr>
              <w:t>管至烂泥沟，从烂泥沟隧洞出口新建D</w:t>
            </w:r>
            <w:r>
              <w:rPr>
                <w:rFonts w:hint="default" w:ascii="Times New Roman" w:hAnsi="Times New Roman" w:eastAsia="宋体" w:cs="Times New Roman"/>
                <w:color w:val="auto"/>
                <w:sz w:val="24"/>
                <w:szCs w:val="24"/>
                <w:lang w:val="en-US" w:eastAsia="en-US"/>
              </w:rPr>
              <w:t xml:space="preserve">N560 </w:t>
            </w:r>
            <w:r>
              <w:rPr>
                <w:rFonts w:hint="eastAsia" w:ascii="Times New Roman" w:hAnsi="Times New Roman" w:eastAsia="宋体" w:cs="Times New Roman"/>
                <w:color w:val="auto"/>
                <w:sz w:val="24"/>
                <w:szCs w:val="24"/>
                <w:lang w:val="en-US" w:eastAsia="en-US"/>
              </w:rPr>
              <w:t>P</w:t>
            </w:r>
            <w:r>
              <w:rPr>
                <w:rFonts w:hint="default" w:ascii="Times New Roman" w:hAnsi="Times New Roman" w:eastAsia="宋体" w:cs="Times New Roman"/>
                <w:color w:val="auto"/>
                <w:sz w:val="24"/>
                <w:szCs w:val="24"/>
                <w:lang w:val="en-US" w:eastAsia="en-US"/>
              </w:rPr>
              <w:t>E</w:t>
            </w:r>
            <w:r>
              <w:rPr>
                <w:rFonts w:hint="eastAsia" w:ascii="Times New Roman" w:hAnsi="Times New Roman" w:eastAsia="宋体" w:cs="Times New Roman"/>
                <w:color w:val="auto"/>
                <w:sz w:val="24"/>
                <w:szCs w:val="24"/>
                <w:lang w:val="en-US" w:eastAsia="en-US"/>
              </w:rPr>
              <w:t>管沿唐家湾脚至鞍子沟老房子旁，在鞍子沟老房子旁新建隧洞和穿D</w:t>
            </w:r>
            <w:r>
              <w:rPr>
                <w:rFonts w:hint="default" w:ascii="Times New Roman" w:hAnsi="Times New Roman" w:eastAsia="宋体" w:cs="Times New Roman"/>
                <w:color w:val="auto"/>
                <w:sz w:val="24"/>
                <w:szCs w:val="24"/>
                <w:lang w:val="en-US" w:eastAsia="en-US"/>
              </w:rPr>
              <w:t>N560 PE</w:t>
            </w:r>
            <w:r>
              <w:rPr>
                <w:rFonts w:hint="eastAsia" w:ascii="Times New Roman" w:hAnsi="Times New Roman" w:eastAsia="宋体" w:cs="Times New Roman"/>
                <w:color w:val="auto"/>
                <w:sz w:val="24"/>
                <w:szCs w:val="24"/>
                <w:lang w:val="en-US" w:eastAsia="en-US"/>
              </w:rPr>
              <w:t>管至老戒寺，在老戒寺将管道引至老戒寺大堰塘。</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新建西方湾支渠线路选择</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新建西方湾支渠起点位于西方湾（左干渠Z4+510），终点位于陪庆沟。根据沿线地形，结合灌面分布情况，渠道线路分为一段进行对比。</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A：支渠从左干渠放水口新建混凝土管道至李氏祠后，在李氏祠新建隧洞至西林村，在西林村新建隧洞至李家大湾，沿李家大湾新建混凝土管道至李家大院，在李家大院处新建隧洞至张家湾，沿张家湾山脚新建混凝土管道至陪庆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线路B：支渠从左干渠放水口新建混凝土管道至李氏祠后，在李氏祠新建隧洞至李家大湾，沿李家大湾新建隧洞至张家湾，沿张家湾山脚新建混凝土管道至陪庆沟。</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512" w:firstLineChars="200"/>
              <w:textAlignment w:val="baseline"/>
              <w:rPr>
                <w:rFonts w:hint="default" w:ascii="Times New Roman" w:hAnsi="Times New Roman" w:eastAsia="宋体" w:cs="Times New Roman"/>
                <w:spacing w:val="8"/>
                <w:position w:val="20"/>
                <w:sz w:val="24"/>
                <w:szCs w:val="24"/>
              </w:rPr>
            </w:pPr>
            <w:r>
              <w:rPr>
                <w:rFonts w:hint="default" w:ascii="Times New Roman" w:hAnsi="Times New Roman" w:eastAsia="宋体" w:cs="Times New Roman"/>
                <w:spacing w:val="8"/>
                <w:position w:val="20"/>
                <w:sz w:val="24"/>
                <w:szCs w:val="24"/>
              </w:rPr>
              <w:drawing>
                <wp:inline distT="0" distB="0" distL="0" distR="0">
                  <wp:extent cx="4664710" cy="4048125"/>
                  <wp:effectExtent l="0" t="0" r="2540" b="9525"/>
                  <wp:docPr id="2015857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57385" name="图片 1"/>
                          <pic:cNvPicPr>
                            <a:picLocks noChangeAspect="1"/>
                          </pic:cNvPicPr>
                        </pic:nvPicPr>
                        <pic:blipFill>
                          <a:blip r:embed="rId63"/>
                          <a:stretch>
                            <a:fillRect/>
                          </a:stretch>
                        </pic:blipFill>
                        <pic:spPr>
                          <a:xfrm>
                            <a:off x="0" y="0"/>
                            <a:ext cx="4664710" cy="4063708"/>
                          </a:xfrm>
                          <a:prstGeom prst="rect">
                            <a:avLst/>
                          </a:prstGeom>
                        </pic:spPr>
                      </pic:pic>
                    </a:graphicData>
                  </a:graphic>
                </wp:inline>
              </w:drawing>
            </w:r>
          </w:p>
          <w:p>
            <w:pPr>
              <w:pStyle w:val="13"/>
              <w:keepNext w:val="0"/>
              <w:keepLines w:val="0"/>
              <w:pageBreakBefore w:val="0"/>
              <w:widowControl/>
              <w:kinsoku/>
              <w:wordWrap/>
              <w:overflowPunct/>
              <w:topLinePunct/>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pacing w:val="8"/>
                <w:position w:val="20"/>
                <w:sz w:val="21"/>
                <w:szCs w:val="21"/>
              </w:rPr>
            </w:pPr>
            <w:r>
              <w:rPr>
                <w:rFonts w:hint="default" w:ascii="Times New Roman" w:hAnsi="Times New Roman" w:eastAsia="宋体" w:cs="Times New Roman"/>
                <w:b/>
                <w:bCs/>
                <w:spacing w:val="8"/>
                <w:position w:val="20"/>
                <w:sz w:val="21"/>
                <w:szCs w:val="21"/>
              </w:rPr>
              <w:t>表</w:t>
            </w:r>
            <w:r>
              <w:rPr>
                <w:rFonts w:hint="default" w:ascii="Times New Roman" w:hAnsi="Times New Roman" w:eastAsia="宋体" w:cs="Times New Roman"/>
                <w:b/>
                <w:bCs/>
                <w:spacing w:val="8"/>
                <w:position w:val="20"/>
                <w:sz w:val="21"/>
                <w:szCs w:val="21"/>
                <w:lang w:val="en-US" w:eastAsia="zh-CN"/>
              </w:rPr>
              <w:t xml:space="preserve"> 2-</w:t>
            </w:r>
            <w:r>
              <w:rPr>
                <w:rFonts w:hint="eastAsia" w:ascii="Times New Roman" w:hAnsi="Times New Roman" w:cs="Times New Roman"/>
                <w:b/>
                <w:bCs/>
                <w:spacing w:val="8"/>
                <w:position w:val="20"/>
                <w:sz w:val="21"/>
                <w:szCs w:val="21"/>
                <w:lang w:val="en-US" w:eastAsia="zh-CN"/>
              </w:rPr>
              <w:t>49</w:t>
            </w:r>
            <w:r>
              <w:rPr>
                <w:rFonts w:hint="default" w:ascii="Times New Roman" w:hAnsi="Times New Roman" w:eastAsia="宋体" w:cs="Times New Roman"/>
                <w:b/>
                <w:bCs/>
                <w:spacing w:val="8"/>
                <w:position w:val="20"/>
                <w:sz w:val="21"/>
                <w:szCs w:val="21"/>
                <w:lang w:val="en-US" w:eastAsia="zh-CN"/>
              </w:rPr>
              <w:t xml:space="preserve"> </w:t>
            </w:r>
            <w:r>
              <w:rPr>
                <w:rFonts w:hint="default" w:ascii="Times New Roman" w:hAnsi="Times New Roman" w:eastAsia="宋体" w:cs="Times New Roman"/>
                <w:b/>
                <w:bCs/>
                <w:spacing w:val="8"/>
                <w:position w:val="20"/>
                <w:sz w:val="21"/>
                <w:szCs w:val="21"/>
              </w:rPr>
              <w:t>新建西方湾支渠线路比选情况表</w:t>
            </w:r>
          </w:p>
          <w:tbl>
            <w:tblPr>
              <w:tblStyle w:val="11"/>
              <w:tblpPr w:leftFromText="180" w:rightFromText="180" w:vertAnchor="text" w:horzAnchor="page" w:tblpXSpec="center" w:tblpY="9"/>
              <w:tblOverlap w:val="never"/>
              <w:tblW w:w="74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873"/>
              <w:gridCol w:w="925"/>
              <w:gridCol w:w="1012"/>
              <w:gridCol w:w="998"/>
              <w:gridCol w:w="1424"/>
              <w:gridCol w:w="1174"/>
              <w:gridCol w:w="108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873"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序号</w:t>
                  </w:r>
                </w:p>
              </w:tc>
              <w:tc>
                <w:tcPr>
                  <w:tcW w:w="925"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线路</w:t>
                  </w:r>
                </w:p>
              </w:tc>
              <w:tc>
                <w:tcPr>
                  <w:tcW w:w="1012"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管道（m）</w:t>
                  </w:r>
                </w:p>
              </w:tc>
              <w:tc>
                <w:tcPr>
                  <w:tcW w:w="998"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隧洞（m）</w:t>
                  </w:r>
                </w:p>
              </w:tc>
              <w:tc>
                <w:tcPr>
                  <w:tcW w:w="142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单个最长</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隧洞（m）</w:t>
                  </w:r>
                </w:p>
              </w:tc>
              <w:tc>
                <w:tcPr>
                  <w:tcW w:w="1174"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临时占地（亩）</w:t>
                  </w:r>
                </w:p>
              </w:tc>
              <w:tc>
                <w:tcPr>
                  <w:tcW w:w="1086" w:type="dxa"/>
                  <w:tcBorders>
                    <w:tl2br w:val="nil"/>
                    <w:tr2bl w:val="nil"/>
                  </w:tcBorders>
                  <w:vAlign w:val="center"/>
                </w:tcPr>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总投资</w:t>
                  </w:r>
                </w:p>
                <w:p>
                  <w:pPr>
                    <w:pStyle w:val="16"/>
                    <w:keepNext w:val="0"/>
                    <w:keepLines w:val="0"/>
                    <w:pageBreakBefore w:val="0"/>
                    <w:widowControl/>
                    <w:suppressLineNumbers w:val="0"/>
                    <w:kinsoku/>
                    <w:wordWrap/>
                    <w:overflowPunct/>
                    <w:topLinePunct/>
                    <w:autoSpaceDE w:val="0"/>
                    <w:autoSpaceDN w:val="0"/>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8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925"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A</w:t>
                  </w:r>
                </w:p>
              </w:tc>
              <w:tc>
                <w:tcPr>
                  <w:tcW w:w="1012"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3490</w:t>
                  </w:r>
                </w:p>
              </w:tc>
              <w:tc>
                <w:tcPr>
                  <w:tcW w:w="998"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530</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189</w:t>
                  </w:r>
                </w:p>
              </w:tc>
              <w:tc>
                <w:tcPr>
                  <w:tcW w:w="117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15.96</w:t>
                  </w:r>
                </w:p>
              </w:tc>
              <w:tc>
                <w:tcPr>
                  <w:tcW w:w="108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576.80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873"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25"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B</w:t>
                  </w:r>
                </w:p>
              </w:tc>
              <w:tc>
                <w:tcPr>
                  <w:tcW w:w="1012"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1895</w:t>
                  </w:r>
                </w:p>
              </w:tc>
              <w:tc>
                <w:tcPr>
                  <w:tcW w:w="998"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957</w:t>
                  </w:r>
                </w:p>
              </w:tc>
              <w:tc>
                <w:tcPr>
                  <w:tcW w:w="142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544</w:t>
                  </w:r>
                </w:p>
              </w:tc>
              <w:tc>
                <w:tcPr>
                  <w:tcW w:w="117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8.67</w:t>
                  </w:r>
                </w:p>
              </w:tc>
              <w:tc>
                <w:tcPr>
                  <w:tcW w:w="1086"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827.33</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线路对比：</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（1）施工难度及工期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5</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530</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3</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957</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隧洞较线路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总长大，施工难度较线路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大，工期较线路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长。</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（2）临时占地</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临时占地</w:t>
            </w:r>
            <w:r>
              <w:rPr>
                <w:rFonts w:hint="default" w:ascii="Times New Roman" w:hAnsi="Times New Roman" w:eastAsia="宋体" w:cs="Times New Roman"/>
                <w:color w:val="auto"/>
                <w:sz w:val="24"/>
                <w:szCs w:val="24"/>
                <w:lang w:val="en-US" w:eastAsia="en-US"/>
              </w:rPr>
              <w:t>15.96</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临时占地</w:t>
            </w:r>
            <w:r>
              <w:rPr>
                <w:rFonts w:hint="default" w:ascii="Times New Roman" w:hAnsi="Times New Roman" w:eastAsia="宋体" w:cs="Times New Roman"/>
                <w:color w:val="auto"/>
                <w:sz w:val="24"/>
                <w:szCs w:val="24"/>
                <w:lang w:val="en-US" w:eastAsia="en-US"/>
              </w:rPr>
              <w:t>8.67</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临时占地较线路小。</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（3）工程投资</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576.80</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827.33</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工程投资较线路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大。</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（4）项目实施条件</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3</w:t>
            </w:r>
            <w:r>
              <w:rPr>
                <w:rFonts w:hint="eastAsia" w:ascii="Times New Roman" w:hAnsi="Times New Roman" w:eastAsia="宋体" w:cs="Times New Roman"/>
                <w:color w:val="auto"/>
                <w:sz w:val="24"/>
                <w:szCs w:val="24"/>
                <w:lang w:val="en-US" w:eastAsia="en-US"/>
              </w:rPr>
              <w:t>处，零散居民房屋</w:t>
            </w:r>
            <w:r>
              <w:rPr>
                <w:rFonts w:hint="default" w:ascii="Times New Roman" w:hAnsi="Times New Roman" w:eastAsia="宋体" w:cs="Times New Roman"/>
                <w:color w:val="auto"/>
                <w:sz w:val="24"/>
                <w:szCs w:val="24"/>
                <w:lang w:val="en-US" w:eastAsia="en-US"/>
              </w:rPr>
              <w:t>6</w:t>
            </w:r>
            <w:r>
              <w:rPr>
                <w:rFonts w:hint="eastAsia" w:ascii="Times New Roman" w:hAnsi="Times New Roman" w:eastAsia="宋体" w:cs="Times New Roman"/>
                <w:color w:val="auto"/>
                <w:sz w:val="24"/>
                <w:szCs w:val="24"/>
                <w:lang w:val="en-US" w:eastAsia="en-US"/>
              </w:rPr>
              <w:t>处，线路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处，零散居民房屋</w:t>
            </w:r>
            <w:r>
              <w:rPr>
                <w:rFonts w:hint="default" w:ascii="Times New Roman" w:hAnsi="Times New Roman" w:eastAsia="宋体" w:cs="Times New Roman"/>
                <w:color w:val="auto"/>
                <w:sz w:val="24"/>
                <w:szCs w:val="24"/>
                <w:lang w:val="en-US" w:eastAsia="en-US"/>
              </w:rPr>
              <w:t>5</w:t>
            </w:r>
            <w:r>
              <w:rPr>
                <w:rFonts w:hint="eastAsia" w:ascii="Times New Roman" w:hAnsi="Times New Roman" w:eastAsia="宋体" w:cs="Times New Roman"/>
                <w:color w:val="auto"/>
                <w:sz w:val="24"/>
                <w:szCs w:val="24"/>
                <w:lang w:val="en-US" w:eastAsia="en-US"/>
              </w:rPr>
              <w:t>处，线路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实施限制性因素较线路A小。</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综上，线路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在施工难度及工期、工程投资方面占优，线路B在临时占地、项目实施限制性因素方面占优。考虑到国债项目实施工期较短，本着缩短工期和节约投资的原则，本次实施方案选择线路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en-US"/>
              </w:rPr>
              <w:t>西方湾支渠通过线路比较，采用线路A的走向。即从西方湾支渠从左干渠放水口新建混凝土管道沿设计坡降至李氏祠后，在李氏祠新建隧洞至西林村，在西林村沿山脚新建混凝土管道至西林村屋后，在西林村屋后新建隧洞至李家大湾，沿李家大湾山脚新建混凝土管道李家大湾山坪塘旁，在李家大湾山坪塘旁新建隧洞至李家大湾院子旁，在李家大湾院子旁沿山脚新建混凝土管道至李家大院，在李家大院处新建隧洞至张家湾，沿张家湾山脚新建混凝土管道至张家湾山坪塘旁，在张家湾山坪塘旁新建隧洞至陪庆沟，在陪庆沟新建混凝土管至已成蓄水池。</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续建猫鼻梁支渠线路选择</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整治并延伸猫鼻梁支渠起点位于猫鼻梁（右干渠Y4+535），终点位于曹家湾。根据沿线地形，结合灌面分布情况，渠道线路分为一段进行对比。</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A：支渠从猫鼻梁已成隧洞处新建混凝土管道沿蒋家大院子山坪塘旁和蒋家大院子背后至老山湾，在老山湾新建隧洞至赵家湾，在赵家湾新建混凝土管道沿郭家湾、蒋家湾、四十八道门、古桥寺、枸叶湾、蒲家湾山脚至曹家湾山坪塘；从郭家湾分隧洞至席家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线路B：支渠从猫鼻梁已成隧洞处新建混凝土管道沿蒋家大院子山坪塘旁和蒋家大院子背后至老山湾，从老山湾新建混凝土管道沿何家沟、板桥沟、赵家湾至郭家湾，在郭家湾新建隧洞至蒲家湾，沿蒲家湾山脚新建混凝土管道至曹家湾山坪塘；从郭家湾分隧洞至席家沟。</w:t>
            </w:r>
          </w:p>
          <w:p>
            <w:pPr>
              <w:pStyle w:val="13"/>
              <w:keepNext w:val="0"/>
              <w:keepLines w:val="0"/>
              <w:pageBreakBefore w:val="0"/>
              <w:widowControl/>
              <w:kinsoku/>
              <w:wordWrap/>
              <w:overflowPunct/>
              <w:topLinePunct/>
              <w:autoSpaceDE w:val="0"/>
              <w:autoSpaceDN w:val="0"/>
              <w:bidi w:val="0"/>
              <w:adjustRightInd w:val="0"/>
              <w:snapToGrid w:val="0"/>
              <w:spacing w:line="360" w:lineRule="auto"/>
              <w:ind w:left="0" w:firstLine="512" w:firstLineChars="200"/>
              <w:textAlignment w:val="baseline"/>
              <w:rPr>
                <w:rFonts w:hint="default" w:ascii="Times New Roman" w:hAnsi="Times New Roman" w:eastAsia="宋体" w:cs="Times New Roman"/>
                <w:spacing w:val="8"/>
                <w:position w:val="20"/>
                <w:sz w:val="24"/>
                <w:szCs w:val="24"/>
              </w:rPr>
            </w:pPr>
            <w:r>
              <w:rPr>
                <w:rFonts w:hint="default" w:ascii="Times New Roman" w:hAnsi="Times New Roman" w:eastAsia="宋体" w:cs="Times New Roman"/>
                <w:spacing w:val="8"/>
                <w:position w:val="20"/>
                <w:sz w:val="24"/>
                <w:szCs w:val="24"/>
              </w:rPr>
              <w:drawing>
                <wp:inline distT="0" distB="0" distL="0" distR="0">
                  <wp:extent cx="4361815" cy="3277235"/>
                  <wp:effectExtent l="0" t="0" r="635" b="184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4"/>
                          <a:stretch>
                            <a:fillRect/>
                          </a:stretch>
                        </pic:blipFill>
                        <pic:spPr>
                          <a:xfrm>
                            <a:off x="0" y="0"/>
                            <a:ext cx="4361815" cy="3292106"/>
                          </a:xfrm>
                          <a:prstGeom prst="rect">
                            <a:avLst/>
                          </a:prstGeom>
                        </pic:spPr>
                      </pic:pic>
                    </a:graphicData>
                  </a:graphic>
                </wp:inline>
              </w:drawing>
            </w:r>
          </w:p>
          <w:p>
            <w:pPr>
              <w:pStyle w:val="13"/>
              <w:keepNext w:val="0"/>
              <w:keepLines w:val="0"/>
              <w:pageBreakBefore w:val="0"/>
              <w:widowControl/>
              <w:kinsoku/>
              <w:wordWrap/>
              <w:overflowPunct/>
              <w:topLinePunct/>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pacing w:val="8"/>
                <w:position w:val="20"/>
                <w:sz w:val="21"/>
                <w:szCs w:val="21"/>
              </w:rPr>
            </w:pPr>
            <w:r>
              <w:rPr>
                <w:rFonts w:hint="default" w:ascii="Times New Roman" w:hAnsi="Times New Roman" w:eastAsia="宋体" w:cs="Times New Roman"/>
                <w:b/>
                <w:bCs/>
                <w:spacing w:val="8"/>
                <w:position w:val="20"/>
                <w:sz w:val="21"/>
                <w:szCs w:val="21"/>
              </w:rPr>
              <w:t>表</w:t>
            </w:r>
            <w:r>
              <w:rPr>
                <w:rFonts w:hint="default" w:ascii="Times New Roman" w:hAnsi="Times New Roman" w:eastAsia="宋体" w:cs="Times New Roman"/>
                <w:b/>
                <w:bCs/>
                <w:spacing w:val="8"/>
                <w:position w:val="20"/>
                <w:sz w:val="21"/>
                <w:szCs w:val="21"/>
                <w:lang w:val="en-US" w:eastAsia="zh-CN"/>
              </w:rPr>
              <w:t xml:space="preserve"> 2-</w:t>
            </w:r>
            <w:r>
              <w:rPr>
                <w:rFonts w:hint="eastAsia" w:ascii="Times New Roman" w:hAnsi="Times New Roman" w:cs="Times New Roman"/>
                <w:b/>
                <w:bCs/>
                <w:spacing w:val="8"/>
                <w:position w:val="20"/>
                <w:sz w:val="21"/>
                <w:szCs w:val="21"/>
                <w:lang w:val="en-US" w:eastAsia="zh-CN"/>
              </w:rPr>
              <w:t>50</w:t>
            </w:r>
            <w:r>
              <w:rPr>
                <w:rFonts w:hint="default" w:ascii="Times New Roman" w:hAnsi="Times New Roman" w:eastAsia="宋体" w:cs="Times New Roman"/>
                <w:b/>
                <w:bCs/>
                <w:spacing w:val="8"/>
                <w:position w:val="20"/>
                <w:sz w:val="21"/>
                <w:szCs w:val="21"/>
              </w:rPr>
              <w:t xml:space="preserve"> 整治并延伸猫鼻梁支渠线路比选情况表</w:t>
            </w:r>
          </w:p>
          <w:tbl>
            <w:tblPr>
              <w:tblStyle w:val="11"/>
              <w:tblpPr w:leftFromText="180" w:rightFromText="180" w:vertAnchor="text" w:horzAnchor="page" w:tblpXSpec="center" w:tblpY="9"/>
              <w:tblOverlap w:val="never"/>
              <w:tblW w:w="758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50"/>
              <w:gridCol w:w="675"/>
              <w:gridCol w:w="1100"/>
              <w:gridCol w:w="1130"/>
              <w:gridCol w:w="1364"/>
              <w:gridCol w:w="1160"/>
              <w:gridCol w:w="1404"/>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5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序号</w:t>
                  </w:r>
                </w:p>
              </w:tc>
              <w:tc>
                <w:tcPr>
                  <w:tcW w:w="675"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线路</w:t>
                  </w:r>
                </w:p>
              </w:tc>
              <w:tc>
                <w:tcPr>
                  <w:tcW w:w="110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管道</w:t>
                  </w:r>
                </w:p>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（m）</w:t>
                  </w:r>
                </w:p>
              </w:tc>
              <w:tc>
                <w:tcPr>
                  <w:tcW w:w="113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隧洞</w:t>
                  </w:r>
                </w:p>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（m）</w:t>
                  </w:r>
                </w:p>
              </w:tc>
              <w:tc>
                <w:tcPr>
                  <w:tcW w:w="136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单个最长隧洞（m）</w:t>
                  </w:r>
                </w:p>
              </w:tc>
              <w:tc>
                <w:tcPr>
                  <w:tcW w:w="116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临时占地（亩）</w:t>
                  </w:r>
                </w:p>
              </w:tc>
              <w:tc>
                <w:tcPr>
                  <w:tcW w:w="140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总投资</w:t>
                  </w:r>
                </w:p>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5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675"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A</w:t>
                  </w:r>
                </w:p>
              </w:tc>
              <w:tc>
                <w:tcPr>
                  <w:tcW w:w="110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4532</w:t>
                  </w:r>
                </w:p>
              </w:tc>
              <w:tc>
                <w:tcPr>
                  <w:tcW w:w="113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934</w:t>
                  </w:r>
                </w:p>
              </w:tc>
              <w:tc>
                <w:tcPr>
                  <w:tcW w:w="136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506</w:t>
                  </w:r>
                </w:p>
              </w:tc>
              <w:tc>
                <w:tcPr>
                  <w:tcW w:w="116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20.72</w:t>
                  </w:r>
                </w:p>
              </w:tc>
              <w:tc>
                <w:tcPr>
                  <w:tcW w:w="140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931.58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75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675"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B</w:t>
                  </w:r>
                </w:p>
              </w:tc>
              <w:tc>
                <w:tcPr>
                  <w:tcW w:w="110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5571</w:t>
                  </w:r>
                </w:p>
              </w:tc>
              <w:tc>
                <w:tcPr>
                  <w:tcW w:w="113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774</w:t>
                  </w:r>
                </w:p>
              </w:tc>
              <w:tc>
                <w:tcPr>
                  <w:tcW w:w="136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428</w:t>
                  </w:r>
                </w:p>
              </w:tc>
              <w:tc>
                <w:tcPr>
                  <w:tcW w:w="1160"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25.47</w:t>
                  </w:r>
                </w:p>
              </w:tc>
              <w:tc>
                <w:tcPr>
                  <w:tcW w:w="1404" w:type="dxa"/>
                  <w:tcBorders>
                    <w:tl2br w:val="nil"/>
                    <w:tr2bl w:val="nil"/>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842.09</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线路对比：</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（1）施工难度及工期</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934</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有</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处隧洞，长度</w:t>
            </w:r>
            <w:r>
              <w:rPr>
                <w:rFonts w:hint="default" w:ascii="Times New Roman" w:hAnsi="Times New Roman" w:eastAsia="宋体" w:cs="Times New Roman"/>
                <w:color w:val="auto"/>
                <w:sz w:val="24"/>
                <w:szCs w:val="24"/>
                <w:lang w:val="en-US" w:eastAsia="en-US"/>
              </w:rPr>
              <w:t>774</w:t>
            </w:r>
            <w:r>
              <w:rPr>
                <w:rFonts w:hint="eastAsia" w:ascii="Times New Roman" w:hAnsi="Times New Roman" w:eastAsia="宋体" w:cs="Times New Roman"/>
                <w:color w:val="auto"/>
                <w:sz w:val="24"/>
                <w:szCs w:val="24"/>
                <w:lang w:val="en-US" w:eastAsia="en-US"/>
              </w:rPr>
              <w:t>m。线路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隧洞较线路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总长小，施工难度较线路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小，工期较线路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短。</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（2）临时占地</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临时占地</w:t>
            </w:r>
            <w:r>
              <w:rPr>
                <w:rFonts w:hint="default" w:ascii="Times New Roman" w:hAnsi="Times New Roman" w:eastAsia="宋体" w:cs="Times New Roman"/>
                <w:color w:val="auto"/>
                <w:sz w:val="24"/>
                <w:szCs w:val="24"/>
                <w:lang w:val="en-US" w:eastAsia="en-US"/>
              </w:rPr>
              <w:t>20.72</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临时占地</w:t>
            </w:r>
            <w:r>
              <w:rPr>
                <w:rFonts w:hint="default" w:ascii="Times New Roman" w:hAnsi="Times New Roman" w:eastAsia="宋体" w:cs="Times New Roman"/>
                <w:color w:val="auto"/>
                <w:sz w:val="24"/>
                <w:szCs w:val="24"/>
                <w:lang w:val="en-US" w:eastAsia="en-US"/>
              </w:rPr>
              <w:t>25.47</w:t>
            </w:r>
            <w:r>
              <w:rPr>
                <w:rFonts w:hint="eastAsia" w:ascii="Times New Roman" w:hAnsi="Times New Roman" w:eastAsia="宋体" w:cs="Times New Roman"/>
                <w:color w:val="auto"/>
                <w:sz w:val="24"/>
                <w:szCs w:val="24"/>
                <w:lang w:val="en-US" w:eastAsia="en-US"/>
              </w:rPr>
              <w:t>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临时占地较线路A大。</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（3）工程投资</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931.58</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总投资</w:t>
            </w:r>
            <w:r>
              <w:rPr>
                <w:rFonts w:hint="default" w:ascii="Times New Roman" w:hAnsi="Times New Roman" w:eastAsia="宋体" w:cs="Times New Roman"/>
                <w:color w:val="auto"/>
                <w:sz w:val="24"/>
                <w:szCs w:val="24"/>
                <w:lang w:val="en-US" w:eastAsia="en-US"/>
              </w:rPr>
              <w:t>842.09</w:t>
            </w:r>
            <w:r>
              <w:rPr>
                <w:rFonts w:hint="eastAsia" w:ascii="Times New Roman" w:hAnsi="Times New Roman" w:eastAsia="宋体" w:cs="Times New Roman"/>
                <w:color w:val="auto"/>
                <w:sz w:val="24"/>
                <w:szCs w:val="24"/>
                <w:lang w:val="en-US" w:eastAsia="en-US"/>
              </w:rPr>
              <w:t>万元，线路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工程投资较线路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小。</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（4）项目实施条件</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2</w:t>
            </w:r>
            <w:r>
              <w:rPr>
                <w:rFonts w:hint="eastAsia" w:ascii="Times New Roman" w:hAnsi="Times New Roman" w:eastAsia="宋体" w:cs="Times New Roman"/>
                <w:color w:val="auto"/>
                <w:sz w:val="24"/>
                <w:szCs w:val="24"/>
                <w:lang w:val="en-US" w:eastAsia="en-US"/>
              </w:rPr>
              <w:t>处，零散居民房屋</w:t>
            </w:r>
            <w:r>
              <w:rPr>
                <w:rFonts w:hint="default" w:ascii="Times New Roman" w:hAnsi="Times New Roman" w:eastAsia="宋体" w:cs="Times New Roman"/>
                <w:color w:val="auto"/>
                <w:sz w:val="24"/>
                <w:szCs w:val="24"/>
                <w:lang w:val="en-US" w:eastAsia="en-US"/>
              </w:rPr>
              <w:t>7</w:t>
            </w:r>
            <w:r>
              <w:rPr>
                <w:rFonts w:hint="eastAsia" w:ascii="Times New Roman" w:hAnsi="Times New Roman" w:eastAsia="宋体" w:cs="Times New Roman"/>
                <w:color w:val="auto"/>
                <w:sz w:val="24"/>
                <w:szCs w:val="24"/>
                <w:lang w:val="en-US" w:eastAsia="en-US"/>
              </w:rPr>
              <w:t>处，线路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沿线有陡坡</w:t>
            </w:r>
            <w:r>
              <w:rPr>
                <w:rFonts w:hint="default" w:ascii="Times New Roman" w:hAnsi="Times New Roman" w:eastAsia="宋体" w:cs="Times New Roman"/>
                <w:color w:val="auto"/>
                <w:sz w:val="24"/>
                <w:szCs w:val="24"/>
                <w:lang w:val="en-US" w:eastAsia="en-US"/>
              </w:rPr>
              <w:t>5</w:t>
            </w:r>
            <w:r>
              <w:rPr>
                <w:rFonts w:hint="eastAsia" w:ascii="Times New Roman" w:hAnsi="Times New Roman" w:eastAsia="宋体" w:cs="Times New Roman"/>
                <w:color w:val="auto"/>
                <w:sz w:val="24"/>
                <w:szCs w:val="24"/>
                <w:lang w:val="en-US" w:eastAsia="en-US"/>
              </w:rPr>
              <w:t>处，零散居民房屋</w:t>
            </w:r>
            <w:r>
              <w:rPr>
                <w:rFonts w:hint="default" w:ascii="Times New Roman" w:hAnsi="Times New Roman" w:eastAsia="宋体" w:cs="Times New Roman"/>
                <w:color w:val="auto"/>
                <w:sz w:val="24"/>
                <w:szCs w:val="24"/>
                <w:lang w:val="en-US" w:eastAsia="en-US"/>
              </w:rPr>
              <w:t>6</w:t>
            </w:r>
            <w:r>
              <w:rPr>
                <w:rFonts w:hint="eastAsia" w:ascii="Times New Roman" w:hAnsi="Times New Roman" w:eastAsia="宋体" w:cs="Times New Roman"/>
                <w:color w:val="auto"/>
                <w:sz w:val="24"/>
                <w:szCs w:val="24"/>
                <w:lang w:val="en-US" w:eastAsia="en-US"/>
              </w:rPr>
              <w:t>处，线路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实施限制性因素较线路A大。</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en-US"/>
              </w:rPr>
            </w:pPr>
            <w:r>
              <w:rPr>
                <w:rFonts w:hint="eastAsia" w:ascii="Times New Roman" w:hAnsi="Times New Roman" w:eastAsia="宋体" w:cs="Times New Roman"/>
                <w:color w:val="auto"/>
                <w:sz w:val="24"/>
                <w:szCs w:val="24"/>
                <w:lang w:val="en-US" w:eastAsia="en-US"/>
              </w:rPr>
              <w:t>综上，线路</w:t>
            </w:r>
            <w:r>
              <w:rPr>
                <w:rFonts w:hint="default" w:ascii="Times New Roman" w:hAnsi="Times New Roman" w:eastAsia="宋体" w:cs="Times New Roman"/>
                <w:color w:val="auto"/>
                <w:sz w:val="24"/>
                <w:szCs w:val="24"/>
                <w:lang w:val="en-US" w:eastAsia="en-US"/>
              </w:rPr>
              <w:t>A</w:t>
            </w:r>
            <w:r>
              <w:rPr>
                <w:rFonts w:hint="eastAsia" w:ascii="Times New Roman" w:hAnsi="Times New Roman" w:eastAsia="宋体" w:cs="Times New Roman"/>
                <w:color w:val="auto"/>
                <w:sz w:val="24"/>
                <w:szCs w:val="24"/>
                <w:lang w:val="en-US" w:eastAsia="en-US"/>
              </w:rPr>
              <w:t>在临时占地、项目实施限制性因素方面占优，线路B在施工难度及工期、工程投资方面占优。考虑到国债项目实施工期较短，本着缩短工期和节约投资的原则，本次实施方案选择线路</w:t>
            </w:r>
            <w:r>
              <w:rPr>
                <w:rFonts w:hint="default" w:ascii="Times New Roman" w:hAnsi="Times New Roman" w:eastAsia="宋体" w:cs="Times New Roman"/>
                <w:color w:val="auto"/>
                <w:sz w:val="24"/>
                <w:szCs w:val="24"/>
                <w:lang w:val="en-US" w:eastAsia="en-US"/>
              </w:rPr>
              <w:t>B</w:t>
            </w:r>
            <w:r>
              <w:rPr>
                <w:rFonts w:hint="eastAsia" w:ascii="Times New Roman" w:hAnsi="Times New Roman" w:eastAsia="宋体" w:cs="Times New Roman"/>
                <w:color w:val="auto"/>
                <w:sz w:val="24"/>
                <w:szCs w:val="24"/>
                <w:lang w:val="en-US" w:eastAsia="en-US"/>
              </w:rPr>
              <w:t>。</w:t>
            </w:r>
          </w:p>
          <w:p>
            <w:pPr>
              <w:keepNext w:val="0"/>
              <w:keepLines w:val="0"/>
              <w:pageBreakBefore w:val="0"/>
              <w:widowControl/>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rPr>
            </w:pPr>
            <w:r>
              <w:rPr>
                <w:rFonts w:hint="eastAsia" w:ascii="Times New Roman" w:hAnsi="Times New Roman" w:eastAsia="宋体" w:cs="Times New Roman"/>
                <w:color w:val="auto"/>
                <w:sz w:val="24"/>
                <w:szCs w:val="24"/>
                <w:lang w:val="en-US" w:eastAsia="en-US"/>
              </w:rPr>
              <w:t>猫鼻梁支渠通过线路比较，采用线路B的走向。即从猫鼻梁已成隧洞处新建混凝土管道沿蒋家大院子山坪塘旁和蒋家大院子背后至老山湾，从老山湾新建混凝土管道沿何家沟、板桥沟、赵家湾至郭家湾，在郭家湾新建隧洞至蒲家湾，沿蒲家湾山脚新建混凝土管道至曹家湾山坪塘；从郭家湾分隧洞至席家沟。</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4" w:type="default"/>
          <w:pgSz w:w="11906" w:h="16839"/>
          <w:pgMar w:top="1431" w:right="1397" w:bottom="1151" w:left="139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spacing w:before="171" w:line="222" w:lineRule="auto"/>
        <w:jc w:val="center"/>
        <w:outlineLvl w:val="0"/>
        <w:rPr>
          <w:rFonts w:hint="default" w:ascii="Times New Roman" w:hAnsi="Times New Roman" w:eastAsia="宋体" w:cs="Times New Roman"/>
          <w:b/>
          <w:bCs/>
          <w:spacing w:val="-2"/>
          <w:sz w:val="30"/>
          <w:szCs w:val="30"/>
        </w:rPr>
      </w:pPr>
      <w:bookmarkStart w:id="2" w:name="_Toc31107"/>
      <w:r>
        <w:rPr>
          <w:rFonts w:hint="default" w:ascii="Times New Roman" w:hAnsi="Times New Roman" w:eastAsia="宋体" w:cs="Times New Roman"/>
          <w:b/>
          <w:bCs/>
          <w:spacing w:val="-2"/>
          <w:sz w:val="30"/>
          <w:szCs w:val="30"/>
        </w:rPr>
        <w:t>三、生态环境现状、保护目标及评价标准</w:t>
      </w:r>
      <w:bookmarkEnd w:id="2"/>
    </w:p>
    <w:p>
      <w:pPr>
        <w:spacing w:line="106" w:lineRule="exact"/>
        <w:rPr>
          <w:rFonts w:hint="default" w:ascii="Times New Roman" w:hAnsi="Times New Roman" w:eastAsia="宋体" w:cs="Times New Roman"/>
        </w:rPr>
      </w:pPr>
    </w:p>
    <w:tbl>
      <w:tblPr>
        <w:tblStyle w:val="14"/>
        <w:tblW w:w="916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01"/>
        <w:gridCol w:w="816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632" w:hRule="atLeast"/>
        </w:trPr>
        <w:tc>
          <w:tcPr>
            <w:tcW w:w="1001"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lang w:val="en-US" w:eastAsia="zh-CN"/>
              </w:rPr>
            </w:pPr>
            <w:r>
              <w:rPr>
                <w:rFonts w:hint="eastAsia" w:ascii="Times New Roman" w:hAnsi="Times New Roman" w:cs="Times New Roman"/>
                <w:sz w:val="24"/>
                <w:szCs w:val="24"/>
                <w:lang w:val="en-US" w:eastAsia="zh-CN"/>
              </w:rPr>
              <w:t>生态环境现状</w:t>
            </w:r>
          </w:p>
        </w:tc>
        <w:tc>
          <w:tcPr>
            <w:tcW w:w="8162" w:type="dxa"/>
            <w:vAlign w:val="top"/>
          </w:tcPr>
          <w:p>
            <w:pPr>
              <w:keepNext w:val="0"/>
              <w:keepLines w:val="0"/>
              <w:pageBreakBefore w:val="0"/>
              <w:widowControl/>
              <w:kinsoku/>
              <w:wordWrap/>
              <w:overflowPunct/>
              <w:topLinePunct/>
              <w:autoSpaceDE/>
              <w:autoSpaceDN/>
              <w:bidi w:val="0"/>
              <w:adjustRightInd w:val="0"/>
              <w:snapToGrid w:val="0"/>
              <w:spacing w:before="0" w:beforeLines="100"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不需进行专项评价，根据对照《建设项目环境影响报告表编制技术指南（生态影响类）（试行）》。本项目不涉及地下水、土壤污染途径，本次评价主要针对环境空气、地表水、噪声、生态进行现状调查和评价。</w:t>
            </w:r>
          </w:p>
          <w:p>
            <w:pPr>
              <w:keepNext w:val="0"/>
              <w:keepLines w:val="0"/>
              <w:pageBreakBefore w:val="0"/>
              <w:widowControl w:val="0"/>
              <w:kinsoku/>
              <w:wordWrap/>
              <w:overflowPunct/>
              <w:topLinePunct/>
              <w:autoSpaceDE/>
              <w:autoSpaceDN/>
              <w:bidi w:val="0"/>
              <w:adjustRightInd w:val="0"/>
              <w:snapToGrid w:val="0"/>
              <w:spacing w:beforeAutospacing="0" w:line="360" w:lineRule="auto"/>
              <w:jc w:val="both"/>
              <w:textAlignment w:val="baseline"/>
              <w:outlineLvl w:val="2"/>
              <w:rPr>
                <w:rFonts w:hint="default" w:ascii="Times New Roman" w:hAnsi="Times New Roman" w:eastAsia="宋体" w:cs="Times New Roman"/>
                <w:b/>
                <w:bCs/>
                <w:color w:val="auto"/>
                <w:sz w:val="24"/>
                <w:szCs w:val="24"/>
                <w:lang w:val="en-US" w:eastAsia="zh-CN"/>
              </w:rPr>
            </w:pPr>
            <w:bookmarkStart w:id="3" w:name="_Toc24324"/>
            <w:bookmarkStart w:id="4" w:name="_Toc2316"/>
            <w:bookmarkStart w:id="5" w:name="_Toc27139"/>
            <w:r>
              <w:rPr>
                <w:rFonts w:hint="default" w:ascii="Times New Roman" w:hAnsi="Times New Roman" w:eastAsia="宋体" w:cs="Times New Roman"/>
                <w:b/>
                <w:bCs/>
                <w:color w:val="auto"/>
                <w:sz w:val="24"/>
                <w:szCs w:val="24"/>
                <w:lang w:val="en-US" w:eastAsia="zh-CN"/>
              </w:rPr>
              <w:t>1、生态功能区划和生态基础分区</w:t>
            </w:r>
            <w:bookmarkEnd w:id="3"/>
            <w:bookmarkEnd w:id="4"/>
            <w:bookmarkEnd w:id="5"/>
          </w:p>
          <w:p>
            <w:pPr>
              <w:keepNext w:val="0"/>
              <w:keepLines w:val="0"/>
              <w:pageBreakBefore w:val="0"/>
              <w:widowControl/>
              <w:suppressLineNumbers w:val="0"/>
              <w:kinsoku/>
              <w:wordWrap/>
              <w:overflowPunct/>
              <w:topLinePunct/>
              <w:autoSpaceDE/>
              <w:autoSpaceDN/>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val="en-US" w:eastAsia="zh-CN"/>
              </w:rPr>
              <w:t xml:space="preserve">全国生态功能区划情况 </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全国生态功能区划（修编版）》提出，在生态功能大类的基础上，依据生态系统服务功能重要性划分9个生态功能类型。生态调节功能包括水源涵养、生物多样性保护、土壤保持、防风固沙、洪水调蓄5个类型；产品提供功能包括农产品和林产品提供2个类型；人居保障功能包括人口和经济密集的大都市群和重点城镇群2个类型。</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全国生态功能区划包括生态功能区242个，其中生态调节功能区148个、产品提供功能区63个，人居保障功能区31个。</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lang w:val="en-US" w:eastAsia="zh-CN"/>
              </w:rPr>
              <w:t>本项目所在区域（遂宁）属于“II-01-30 四川盆地农产品提供功能区”，具体情况如下所示。</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农产品提供功能区主要是指以提供粮食、肉类、蛋、奶、水产品和棉、油等农产品为主的长期从事农业生产的地区，包括全国商品粮基地和集中联片的农业用地，以及畜产品和水产品提供的区域。全国共划分农产品提供功能区58个，面积共计180.6万平方公里，占全国国土面积的18.9％，集中分布在东北平原、华北平原、长江中下游平原、四川盆地、东南沿海平原地区、汾渭谷地、河套灌区、宁夏灌区、新疆绿洲等商品粮集中生产区，以及内蒙古东部草甸草原、青藏高原高寒草甸、新疆天山北部草原等重要畜牧业区。</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该类型区的主要生态问题：农田侵占、土壤肥力下降、农业面源污染严重；在草地畜牧业区，过度放牧，草地退化沙化，抵御灾害能力低。该类型区生态保护的主要方向：</w:t>
            </w:r>
          </w:p>
          <w:p>
            <w:pPr>
              <w:keepNext w:val="0"/>
              <w:keepLines w:val="0"/>
              <w:pageBreakBefore w:val="0"/>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w:t>
            </w:r>
            <w:r>
              <w:rPr>
                <w:rFonts w:hint="default" w:ascii="Times New Roman" w:hAnsi="Times New Roman" w:eastAsia="宋体" w:cs="Times New Roman"/>
                <w:color w:val="auto"/>
                <w:sz w:val="24"/>
                <w:szCs w:val="24"/>
                <w:lang w:val="en-US" w:eastAsia="zh-CN"/>
              </w:rPr>
              <w:t>严格保护基本农田，培养土壤肥力。</w:t>
            </w:r>
          </w:p>
          <w:p>
            <w:pPr>
              <w:keepNext w:val="0"/>
              <w:keepLines w:val="0"/>
              <w:pageBreakBefore w:val="0"/>
              <w:numPr>
                <w:ilvl w:val="0"/>
                <w:numId w:val="0"/>
              </w:numPr>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w:t>
            </w:r>
            <w:r>
              <w:rPr>
                <w:rFonts w:hint="default" w:ascii="Times New Roman" w:hAnsi="Times New Roman" w:eastAsia="宋体" w:cs="Times New Roman"/>
                <w:color w:val="auto"/>
                <w:sz w:val="24"/>
                <w:szCs w:val="24"/>
                <w:lang w:val="en-US" w:eastAsia="zh-CN"/>
              </w:rPr>
              <w:t>加强农田基本建设，增强抗自然灾害的能力。</w:t>
            </w:r>
          </w:p>
          <w:p>
            <w:pPr>
              <w:keepNext w:val="0"/>
              <w:keepLines w:val="0"/>
              <w:pageBreakBefore w:val="0"/>
              <w:numPr>
                <w:ilvl w:val="0"/>
                <w:numId w:val="0"/>
              </w:numPr>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lang w:val="en-US" w:eastAsia="zh-CN"/>
              </w:rPr>
              <w:t>加强水利建设，大力发展节水农业；种养结合，科学施肥。</w:t>
            </w:r>
          </w:p>
          <w:p>
            <w:pPr>
              <w:keepNext w:val="0"/>
              <w:keepLines w:val="0"/>
              <w:pageBreakBefore w:val="0"/>
              <w:numPr>
                <w:ilvl w:val="0"/>
                <w:numId w:val="0"/>
              </w:numPr>
              <w:kinsoku/>
              <w:wordWrap/>
              <w:overflowPunct/>
              <w:topLinePunct/>
              <w:autoSpaceDE/>
              <w:autoSpaceDN/>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w:t>
            </w:r>
            <w:r>
              <w:rPr>
                <w:rFonts w:hint="default" w:ascii="Times New Roman" w:hAnsi="Times New Roman" w:eastAsia="宋体" w:cs="Times New Roman"/>
                <w:color w:val="auto"/>
                <w:sz w:val="24"/>
                <w:szCs w:val="24"/>
                <w:lang w:val="en-US" w:eastAsia="zh-CN"/>
              </w:rPr>
              <w:t>发展无公害农产品、绿色食品和有机食品；调整农业产业和农村经济结构，合理组织农业生产和农村经济活动。</w:t>
            </w:r>
          </w:p>
          <w:p>
            <w:pPr>
              <w:keepNext w:val="0"/>
              <w:keepLines w:val="0"/>
              <w:pageBreakBefore w:val="0"/>
              <w:widowControl w:val="0"/>
              <w:numPr>
                <w:ilvl w:val="0"/>
                <w:numId w:val="0"/>
              </w:numPr>
              <w:kinsoku/>
              <w:wordWrap/>
              <w:overflowPunct/>
              <w:topLinePunct/>
              <w:autoSpaceDE/>
              <w:autoSpaceDN/>
              <w:bidi w:val="0"/>
              <w:adjustRightInd w:val="0"/>
              <w:snapToGrid w:val="0"/>
              <w:spacing w:line="360" w:lineRule="auto"/>
              <w:ind w:firstLine="480" w:firstLineChars="200"/>
              <w:jc w:val="both"/>
              <w:textAlignment w:val="baseline"/>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w:t>
            </w:r>
            <w:r>
              <w:rPr>
                <w:rFonts w:hint="default" w:ascii="Times New Roman" w:hAnsi="Times New Roman" w:eastAsia="宋体" w:cs="Times New Roman"/>
                <w:color w:val="auto"/>
                <w:sz w:val="24"/>
                <w:szCs w:val="24"/>
                <w:lang w:val="en-US" w:eastAsia="zh-CN"/>
              </w:rPr>
              <w:t>在草地畜牧业区，要科学确定草场载畜量，实行季节畜牧业，实现草畜平衡；草地封育改良相结合，实施大范围轮封轮牧制度。</w:t>
            </w:r>
          </w:p>
          <w:p>
            <w:pPr>
              <w:keepNext w:val="0"/>
              <w:keepLines w:val="0"/>
              <w:pageBreakBefore w:val="0"/>
              <w:widowControl w:val="0"/>
              <w:kinsoku/>
              <w:wordWrap/>
              <w:overflowPunct/>
              <w:topLinePunct/>
              <w:autoSpaceDE/>
              <w:autoSpaceDN/>
              <w:bidi w:val="0"/>
              <w:adjustRightInd w:val="0"/>
              <w:snapToGrid w:val="0"/>
              <w:spacing w:beforeAutospacing="0" w:line="360" w:lineRule="auto"/>
              <w:ind w:firstLine="480" w:firstLineChars="200"/>
              <w:jc w:val="both"/>
              <w:textAlignment w:val="baseline"/>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lang w:val="en-US" w:eastAsia="zh-CN"/>
              </w:rPr>
              <w:t>本项目是</w:t>
            </w:r>
            <w:r>
              <w:rPr>
                <w:rFonts w:hint="default" w:ascii="Times New Roman" w:hAnsi="Times New Roman" w:eastAsia="宋体" w:cs="Times New Roman"/>
                <w:color w:val="auto"/>
                <w:sz w:val="24"/>
                <w:szCs w:val="24"/>
                <w:highlight w:val="none"/>
                <w:lang w:val="en-US" w:eastAsia="zh-CN"/>
              </w:rPr>
              <w:t>防洪治理工程</w:t>
            </w:r>
            <w:r>
              <w:rPr>
                <w:rFonts w:hint="default" w:ascii="Times New Roman" w:hAnsi="Times New Roman" w:eastAsia="宋体" w:cs="Times New Roman"/>
                <w:color w:val="auto"/>
                <w:sz w:val="24"/>
                <w:szCs w:val="24"/>
                <w:lang w:val="en-US" w:eastAsia="zh-CN"/>
              </w:rPr>
              <w:t>，属于水利建设。因此本项目和《四川省主体功能区规划》是协调的。</w:t>
            </w:r>
          </w:p>
          <w:p>
            <w:pPr>
              <w:keepNext w:val="0"/>
              <w:keepLines w:val="0"/>
              <w:pageBreakBefore w:val="0"/>
              <w:widowControl w:val="0"/>
              <w:kinsoku/>
              <w:wordWrap/>
              <w:overflowPunct/>
              <w:topLinePunct w:val="0"/>
              <w:autoSpaceDE/>
              <w:autoSpaceDN/>
              <w:bidi w:val="0"/>
              <w:adjustRightInd w:val="0"/>
              <w:snapToGrid w:val="0"/>
              <w:spacing w:beforeAutospacing="0" w:line="240" w:lineRule="auto"/>
              <w:textAlignment w:val="baseline"/>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63360" behindDoc="0" locked="0" layoutInCell="1" allowOverlap="1">
                      <wp:simplePos x="0" y="0"/>
                      <wp:positionH relativeFrom="column">
                        <wp:posOffset>2566670</wp:posOffset>
                      </wp:positionH>
                      <wp:positionV relativeFrom="paragraph">
                        <wp:posOffset>620395</wp:posOffset>
                      </wp:positionV>
                      <wp:extent cx="958215" cy="304800"/>
                      <wp:effectExtent l="4445" t="4445" r="8890" b="1157605"/>
                      <wp:wrapNone/>
                      <wp:docPr id="11" name="矩形标注 11"/>
                      <wp:cNvGraphicFramePr/>
                      <a:graphic xmlns:a="http://schemas.openxmlformats.org/drawingml/2006/main">
                        <a:graphicData uri="http://schemas.microsoft.com/office/word/2010/wordprocessingShape">
                          <wps:wsp>
                            <wps:cNvSpPr/>
                            <wps:spPr>
                              <a:xfrm>
                                <a:off x="0" y="0"/>
                                <a:ext cx="958215" cy="304800"/>
                              </a:xfrm>
                              <a:prstGeom prst="wedgeRectCallout">
                                <a:avLst>
                                  <a:gd name="adj1" fmla="val -26009"/>
                                  <a:gd name="adj2" fmla="val 415625"/>
                                </a:avLst>
                              </a:prstGeom>
                              <a:noFill/>
                              <a:ln w="9525" cap="flat" cmpd="sng">
                                <a:solidFill>
                                  <a:srgbClr val="FF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202.1pt;margin-top:48.85pt;height:24pt;width:75.45pt;z-index:251663360;mso-width-relative:page;mso-height-relative:page;" filled="f" stroked="t" coordsize="21600,21600" o:gfxdata="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EnHI9XaAAAACgEAAA8AAAAA&#10;AAAAAQAgAAAAOAAAAGRycy9kb3ducmV2LnhtbFBLAQIUABQAAAAIAIdO4kAYMk3xNQIAAGYEAAAO&#10;AAAAAAAAAAEAIAAAAD8BAABkcnMvZTJvRG9jLnhtbFBLBQYAAAAABgAGAFkBAADmBQAAAAA=&#10;" adj="5182,100575">
                      <v:fill on="f" focussize="0,0"/>
                      <v:stroke color="#FF0000" joinstyle="miter"/>
                      <v:imagedata o:title=""/>
                      <o:lock v:ext="edit" aspectratio="f"/>
                      <v:textbox>
                        <w:txbxContent>
                          <w:p>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eastAsia="宋体" w:cs="Times New Roman"/>
                <w:b/>
                <w:bCs/>
                <w:color w:val="auto"/>
                <w:sz w:val="24"/>
                <w:szCs w:val="24"/>
                <w:lang w:val="en-US" w:eastAsia="zh-CN"/>
              </w:rPr>
              <w:drawing>
                <wp:inline distT="0" distB="0" distL="114300" distR="114300">
                  <wp:extent cx="5067935" cy="3237865"/>
                  <wp:effectExtent l="0" t="0" r="18415" b="635"/>
                  <wp:docPr id="15" name="图片 17" descr="全国生态功能区划（修编版）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全国生态功能区划（修编版） 87"/>
                          <pic:cNvPicPr>
                            <a:picLocks noChangeAspect="1"/>
                          </pic:cNvPicPr>
                        </pic:nvPicPr>
                        <pic:blipFill>
                          <a:blip r:embed="rId65"/>
                          <a:srcRect l="9859" t="14032" r="10107" b="14313"/>
                          <a:stretch>
                            <a:fillRect/>
                          </a:stretch>
                        </pic:blipFill>
                        <pic:spPr>
                          <a:xfrm>
                            <a:off x="0" y="0"/>
                            <a:ext cx="5067935" cy="3237865"/>
                          </a:xfrm>
                          <a:prstGeom prst="rect">
                            <a:avLst/>
                          </a:prstGeom>
                          <a:noFill/>
                          <a:ln>
                            <a:noFill/>
                          </a:ln>
                        </pic:spPr>
                      </pic:pic>
                    </a:graphicData>
                  </a:graphic>
                </wp:inline>
              </w:drawing>
            </w:r>
          </w:p>
          <w:p>
            <w:pPr>
              <w:pStyle w:val="27"/>
              <w:bidi w:val="0"/>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rPr>
              <w:t>图</w:t>
            </w:r>
            <w:r>
              <w:rPr>
                <w:rFonts w:hint="default" w:ascii="Times New Roman" w:hAnsi="Times New Roman" w:eastAsia="宋体" w:cs="Times New Roman"/>
                <w:b/>
                <w:bCs w:val="0"/>
                <w:lang w:val="en-US" w:eastAsia="zh-CN"/>
              </w:rPr>
              <w:t>3</w:t>
            </w:r>
            <w:r>
              <w:rPr>
                <w:rFonts w:hint="default" w:ascii="Times New Roman" w:hAnsi="Times New Roman" w:eastAsia="宋体" w:cs="Times New Roman"/>
                <w:b/>
                <w:bCs w:val="0"/>
              </w:rPr>
              <w:t>-</w:t>
            </w:r>
            <w:r>
              <w:rPr>
                <w:rFonts w:hint="default" w:ascii="Times New Roman" w:hAnsi="Times New Roman" w:eastAsia="宋体" w:cs="Times New Roman"/>
                <w:b/>
                <w:bCs w:val="0"/>
                <w:lang w:val="en-US" w:eastAsia="zh-CN"/>
              </w:rPr>
              <w:t>1</w:t>
            </w:r>
            <w:r>
              <w:rPr>
                <w:rFonts w:hint="default" w:ascii="Times New Roman" w:hAnsi="Times New Roman" w:eastAsia="宋体" w:cs="Times New Roman"/>
                <w:b/>
                <w:bCs w:val="0"/>
              </w:rPr>
              <w:t xml:space="preserve"> </w:t>
            </w:r>
            <w:r>
              <w:rPr>
                <w:rFonts w:hint="default" w:ascii="Times New Roman" w:hAnsi="Times New Roman" w:eastAsia="宋体" w:cs="Times New Roman"/>
                <w:b/>
                <w:bCs w:val="0"/>
                <w:lang w:val="en-US" w:eastAsia="zh-CN"/>
              </w:rPr>
              <w:t>本项目与全国生态功能区划区位关系图</w:t>
            </w:r>
          </w:p>
          <w:p>
            <w:pPr>
              <w:keepNext w:val="0"/>
              <w:keepLines w:val="0"/>
              <w:pageBreakBefore w:val="0"/>
              <w:widowControl/>
              <w:suppressLineNumbers w:val="0"/>
              <w:kinsoku/>
              <w:wordWrap/>
              <w:overflowPunct/>
              <w:topLinePunct/>
              <w:autoSpaceDE/>
              <w:autoSpaceDN/>
              <w:bidi w:val="0"/>
              <w:adjustRightInd w:val="0"/>
              <w:snapToGrid w:val="0"/>
              <w:spacing w:before="0" w:beforeLines="100" w:line="360" w:lineRule="auto"/>
              <w:ind w:firstLine="482" w:firstLineChars="200"/>
              <w:jc w:val="both"/>
              <w:textAlignment w:val="baseline"/>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四川省生态功能区划</w:t>
            </w:r>
          </w:p>
          <w:p>
            <w:pPr>
              <w:widowControl/>
              <w:adjustRightInd w:val="0"/>
              <w:snapToGrid w:val="0"/>
              <w:spacing w:line="360" w:lineRule="auto"/>
              <w:ind w:firstLine="42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四川省生态功能区划》提出，四川省生态功能区划共分为三个等级，首先从宏观上以自然气候、地理特点划分自然生态区；然后根据生态系统类型和生态系统服务功能类型划分生态亚区；最后根据生态服务功能重要性、生态环境敏感性与生态环境问题划分生态功能区。根据《四川省生态功能区划》，四川省生态功能区划分为4个一级区，13个二级区，36个三级区。4个一级区为：Ⅰ、四川盆地</w:t>
            </w:r>
            <w:r>
              <w:rPr>
                <w:rFonts w:hint="default" w:ascii="Times New Roman" w:hAnsi="Times New Roman" w:eastAsia="宋体" w:cs="Times New Roman"/>
                <w:color w:val="auto"/>
                <w:sz w:val="24"/>
                <w:szCs w:val="24"/>
                <w:lang w:val="en-US" w:eastAsia="zh-CN"/>
              </w:rPr>
              <w:t>亚热带农林</w:t>
            </w:r>
            <w:r>
              <w:rPr>
                <w:rFonts w:hint="default" w:ascii="Times New Roman" w:hAnsi="Times New Roman" w:eastAsia="宋体" w:cs="Times New Roman"/>
                <w:color w:val="auto"/>
                <w:sz w:val="24"/>
                <w:szCs w:val="24"/>
              </w:rPr>
              <w:t>生态区；Ⅱ、川西南</w:t>
            </w:r>
            <w:r>
              <w:rPr>
                <w:rFonts w:hint="default" w:ascii="Times New Roman" w:hAnsi="Times New Roman" w:eastAsia="宋体" w:cs="Times New Roman"/>
                <w:color w:val="auto"/>
                <w:sz w:val="24"/>
                <w:szCs w:val="24"/>
                <w:lang w:val="en-US" w:eastAsia="zh-CN"/>
              </w:rPr>
              <w:t>横断山区亚热带常绿阔叶林-针叶林</w:t>
            </w:r>
            <w:r>
              <w:rPr>
                <w:rFonts w:hint="default" w:ascii="Times New Roman" w:hAnsi="Times New Roman" w:eastAsia="宋体" w:cs="Times New Roman"/>
                <w:color w:val="auto"/>
                <w:sz w:val="24"/>
                <w:szCs w:val="24"/>
              </w:rPr>
              <w:t>生态区；Ⅲ、川西</w:t>
            </w:r>
            <w:r>
              <w:rPr>
                <w:rFonts w:hint="default" w:ascii="Times New Roman" w:hAnsi="Times New Roman" w:eastAsia="宋体" w:cs="Times New Roman"/>
                <w:color w:val="auto"/>
                <w:sz w:val="24"/>
                <w:szCs w:val="24"/>
                <w:lang w:val="en-US" w:eastAsia="zh-CN"/>
              </w:rPr>
              <w:t>高原横断山区寒温带-温带针叶林生态区</w:t>
            </w:r>
            <w:r>
              <w:rPr>
                <w:rFonts w:hint="default" w:ascii="Times New Roman" w:hAnsi="Times New Roman" w:eastAsia="宋体" w:cs="Times New Roman"/>
                <w:color w:val="auto"/>
                <w:sz w:val="24"/>
                <w:szCs w:val="24"/>
              </w:rPr>
              <w:t>；Ⅳ、川西北高原江河源区</w:t>
            </w:r>
            <w:r>
              <w:rPr>
                <w:rFonts w:hint="default" w:ascii="Times New Roman" w:hAnsi="Times New Roman" w:eastAsia="宋体" w:cs="Times New Roman"/>
                <w:color w:val="auto"/>
                <w:sz w:val="24"/>
                <w:szCs w:val="24"/>
                <w:lang w:val="en-US" w:eastAsia="zh-CN"/>
              </w:rPr>
              <w:t>高寒草甸</w:t>
            </w:r>
            <w:r>
              <w:rPr>
                <w:rFonts w:hint="default" w:ascii="Times New Roman" w:hAnsi="Times New Roman" w:eastAsia="宋体" w:cs="Times New Roman"/>
                <w:color w:val="auto"/>
                <w:sz w:val="24"/>
                <w:szCs w:val="24"/>
              </w:rPr>
              <w:t>生态区。</w:t>
            </w:r>
          </w:p>
          <w:p>
            <w:pPr>
              <w:keepNext w:val="0"/>
              <w:keepLines w:val="0"/>
              <w:pageBreakBefore w:val="0"/>
              <w:widowControl w:val="0"/>
              <w:kinsoku/>
              <w:wordWrap/>
              <w:overflowPunct/>
              <w:topLinePunct w:val="0"/>
              <w:autoSpaceDE/>
              <w:autoSpaceDN/>
              <w:bidi w:val="0"/>
              <w:adjustRightInd w:val="0"/>
              <w:snapToGrid w:val="0"/>
              <w:spacing w:beforeAutospacing="0" w:line="360" w:lineRule="auto"/>
              <w:ind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依据《四川省生态功能区划》，评价区属于Ⅰ、</w:t>
            </w:r>
            <w:r>
              <w:rPr>
                <w:rFonts w:hint="default" w:ascii="Times New Roman" w:hAnsi="Times New Roman" w:eastAsia="宋体" w:cs="Times New Roman"/>
                <w:color w:val="auto"/>
                <w:sz w:val="24"/>
                <w:szCs w:val="24"/>
              </w:rPr>
              <w:t>四川盆地</w:t>
            </w:r>
            <w:r>
              <w:rPr>
                <w:rFonts w:hint="default" w:ascii="Times New Roman" w:hAnsi="Times New Roman" w:eastAsia="宋体" w:cs="Times New Roman"/>
                <w:color w:val="auto"/>
                <w:sz w:val="24"/>
                <w:szCs w:val="24"/>
                <w:lang w:val="en-US" w:eastAsia="zh-CN"/>
              </w:rPr>
              <w:t>亚热带农林</w:t>
            </w:r>
            <w:r>
              <w:rPr>
                <w:rFonts w:hint="default" w:ascii="Times New Roman" w:hAnsi="Times New Roman" w:eastAsia="宋体" w:cs="Times New Roman"/>
                <w:color w:val="auto"/>
                <w:sz w:val="24"/>
                <w:szCs w:val="24"/>
              </w:rPr>
              <w:t>生态区</w:t>
            </w:r>
            <w:r>
              <w:rPr>
                <w:rFonts w:hint="default" w:ascii="Times New Roman" w:hAnsi="Times New Roman" w:eastAsia="宋体" w:cs="Times New Roman"/>
                <w:sz w:val="24"/>
                <w:szCs w:val="24"/>
              </w:rPr>
              <w:t>；Ⅰ-</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盆中丘陵农林复合生态亚</w:t>
            </w:r>
            <w:r>
              <w:rPr>
                <w:rFonts w:hint="default" w:ascii="Times New Roman" w:hAnsi="Times New Roman" w:eastAsia="宋体" w:cs="Times New Roman"/>
                <w:sz w:val="24"/>
                <w:szCs w:val="24"/>
              </w:rPr>
              <w:t>区；Ⅰ-</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涪江中下游城镇-农业生态功能区</w:t>
            </w:r>
            <w:r>
              <w:rPr>
                <w:rFonts w:hint="default" w:ascii="Times New Roman" w:hAnsi="Times New Roman" w:eastAsia="宋体" w:cs="Times New Roman"/>
                <w:sz w:val="24"/>
                <w:szCs w:val="24"/>
              </w:rPr>
              <w:t>。其典型生态系统为农田、城市和水生态系统，该生态功能区的主要生态问题森林覆盖率低，水土流失，耕地垦殖过度，农村面源污染，旱灾频发；生态环境敏感性为土壤侵蚀中度敏感，水环境污染高度敏感，酸雨轻度敏感；该生态功能区的生态建设与发展方向为：发挥中心城市辐射作用，发展生态农业经济；加强基本农田保护和建设，完善水利设施，实施科学耕作法，培育替代产业。发展农业、养殖业及以农副产品为主要原料的工业。防治农村面源污染和地表径流水质污染。</w:t>
            </w:r>
          </w:p>
          <w:p>
            <w:pPr>
              <w:keepNext w:val="0"/>
              <w:keepLines w:val="0"/>
              <w:pageBreakBefore w:val="0"/>
              <w:widowControl w:val="0"/>
              <w:kinsoku/>
              <w:wordWrap/>
              <w:overflowPunct/>
              <w:topLinePunct w:val="0"/>
              <w:autoSpaceDE/>
              <w:autoSpaceDN/>
              <w:bidi w:val="0"/>
              <w:adjustRightInd w:val="0"/>
              <w:snapToGrid w:val="0"/>
              <w:spacing w:beforeAutospacing="0" w:line="360" w:lineRule="auto"/>
              <w:ind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本项目为</w:t>
            </w:r>
            <w:r>
              <w:rPr>
                <w:rFonts w:hint="eastAsia" w:ascii="Times New Roman" w:hAnsi="Times New Roman" w:eastAsia="宋体" w:cs="Times New Roman"/>
                <w:sz w:val="24"/>
                <w:szCs w:val="24"/>
                <w:lang w:val="en-US" w:eastAsia="zh-CN"/>
              </w:rPr>
              <w:t>后续配套与现代化改造项目</w:t>
            </w:r>
            <w:r>
              <w:rPr>
                <w:rFonts w:hint="default" w:ascii="Times New Roman" w:hAnsi="Times New Roman" w:eastAsia="宋体" w:cs="Times New Roman"/>
                <w:sz w:val="24"/>
                <w:szCs w:val="24"/>
                <w:lang w:val="en-US" w:eastAsia="zh-CN"/>
              </w:rPr>
              <w:t>，属于水利设施建设，与《</w:t>
            </w:r>
            <w:r>
              <w:rPr>
                <w:rFonts w:hint="default" w:ascii="Times New Roman" w:hAnsi="Times New Roman" w:eastAsia="宋体" w:cs="Times New Roman"/>
                <w:sz w:val="24"/>
                <w:szCs w:val="24"/>
              </w:rPr>
              <w:t>四川省生态功能区划</w:t>
            </w:r>
            <w:r>
              <w:rPr>
                <w:rFonts w:hint="default" w:ascii="Times New Roman" w:hAnsi="Times New Roman" w:eastAsia="宋体" w:cs="Times New Roman"/>
                <w:sz w:val="24"/>
                <w:szCs w:val="24"/>
                <w:lang w:val="en-US" w:eastAsia="zh-CN"/>
              </w:rPr>
              <w:t>》是相协调的。</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rPr>
              <mc:AlternateContent>
                <mc:Choice Requires="wpg">
                  <w:drawing>
                    <wp:inline distT="0" distB="0" distL="114300" distR="114300">
                      <wp:extent cx="5045075" cy="3326130"/>
                      <wp:effectExtent l="0" t="0" r="3175" b="7620"/>
                      <wp:docPr id="1" name="组合 1"/>
                      <wp:cNvGraphicFramePr/>
                      <a:graphic xmlns:a="http://schemas.openxmlformats.org/drawingml/2006/main">
                        <a:graphicData uri="http://schemas.microsoft.com/office/word/2010/wordprocessingGroup">
                          <wpg:wgp>
                            <wpg:cNvGrpSpPr/>
                            <wpg:grpSpPr>
                              <a:xfrm>
                                <a:off x="0" y="0"/>
                                <a:ext cx="5045075" cy="3326130"/>
                                <a:chOff x="3564" y="85888"/>
                                <a:chExt cx="7430" cy="5709"/>
                              </a:xfrm>
                            </wpg:grpSpPr>
                            <pic:pic xmlns:pic="http://schemas.openxmlformats.org/drawingml/2006/picture">
                              <pic:nvPicPr>
                                <pic:cNvPr id="12" name="图片 5"/>
                                <pic:cNvPicPr>
                                  <a:picLocks noChangeAspect="1"/>
                                </pic:cNvPicPr>
                              </pic:nvPicPr>
                              <pic:blipFill>
                                <a:blip r:embed="rId66"/>
                                <a:stretch>
                                  <a:fillRect/>
                                </a:stretch>
                              </pic:blipFill>
                              <pic:spPr>
                                <a:xfrm>
                                  <a:off x="3564" y="85888"/>
                                  <a:ext cx="7430" cy="5709"/>
                                </a:xfrm>
                                <a:prstGeom prst="rect">
                                  <a:avLst/>
                                </a:prstGeom>
                                <a:noFill/>
                                <a:ln>
                                  <a:noFill/>
                                </a:ln>
                              </pic:spPr>
                            </pic:pic>
                            <wps:wsp>
                              <wps:cNvPr id="13" name="矩形标注 13"/>
                              <wps:cNvSpPr/>
                              <wps:spPr>
                                <a:xfrm>
                                  <a:off x="9122" y="86766"/>
                                  <a:ext cx="1301" cy="583"/>
                                </a:xfrm>
                                <a:prstGeom prst="wedgeRectCallout">
                                  <a:avLst>
                                    <a:gd name="adj1" fmla="val -155889"/>
                                    <a:gd name="adj2" fmla="val 237102"/>
                                  </a:avLst>
                                </a:prstGeom>
                                <a:solidFill>
                                  <a:srgbClr val="FFFFFF"/>
                                </a:solidFill>
                                <a:ln w="25400" cap="flat" cmpd="sng">
                                  <a:solidFill>
                                    <a:srgbClr val="000000"/>
                                  </a:solidFill>
                                  <a:prstDash val="solid"/>
                                  <a:round/>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000000"/>
                                        <w:sz w:val="18"/>
                                        <w:szCs w:val="18"/>
                                      </w:rPr>
                                    </w:pPr>
                                    <w:r>
                                      <w:rPr>
                                        <w:rFonts w:hint="eastAsia"/>
                                        <w:color w:val="000000"/>
                                        <w:sz w:val="18"/>
                                        <w:szCs w:val="18"/>
                                      </w:rPr>
                                      <w:t>项目所在位置</w:t>
                                    </w:r>
                                  </w:p>
                                </w:txbxContent>
                              </wps:txbx>
                              <wps:bodyPr lIns="0" tIns="0" rIns="0" bIns="0" anchor="ctr" anchorCtr="0" upright="1"/>
                            </wps:wsp>
                          </wpg:wgp>
                        </a:graphicData>
                      </a:graphic>
                    </wp:inline>
                  </w:drawing>
                </mc:Choice>
                <mc:Fallback>
                  <w:pict>
                    <v:group id="_x0000_s1026" o:spid="_x0000_s1026" o:spt="203" style="height:261.9pt;width:397.25pt;" coordorigin="3564,85888" coordsize="7430,5709" o:gfxdata="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">
                      <o:lock v:ext="edit" aspectratio="f"/>
                      <v:shape id="图片 5" o:spid="_x0000_s1026" o:spt="75" type="#_x0000_t75" style="position:absolute;left:3564;top:85888;height:5709;width:7430;" filled="f" o:preferrelative="t" stroked="f" coordsize="21600,21600" o:gfxdata="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wveQduQAAANsAAAAPAAAAAAAAAAEAIAAAADgAAABkcnMvZG93bnJldi54bWxQ&#10;SwECFAAUAAAACACHTuJAMy8FnjsAAAA5AAAAEAAAAAAAAAABACAAAAAeAQAAZHJzL3NoYXBleG1s&#10;LnhtbFBLBQYAAAAABgAGAFsBAADIAwAAAAA=&#10;">
                        <v:fill on="f" focussize="0,0"/>
                        <v:stroke on="f"/>
                        <v:imagedata r:id="rId66" o:title=""/>
                        <o:lock v:ext="edit" aspectratio="t"/>
                      </v:shape>
                      <v:shape id="_x0000_s1026" o:spid="_x0000_s1026" o:spt="61" type="#_x0000_t61" style="position:absolute;left:9122;top:86766;height:583;width:1301;v-text-anchor:middle;" fillcolor="#FFFFFF" filled="t" stroked="t" coordsize="21600,21600" o:gfxdata="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zEwSSLcAAADbAAAADwAAAAAAAAABACAAAAA4AAAAZHJzL2Rvd25yZXYueG1sUEsB&#10;AhQAFAAAAAgAh07iQDMvBZ47AAAAOQAAABAAAAAAAAAAAQAgAAAAHAEAAGRycy9zaGFwZXhtbC54&#10;bWxQSwUGAAAAAAYABgBbAQAAxgMAAAAA&#10;" adj="-22872,62014">
                        <v:fill on="t" focussize="0,0"/>
                        <v:stroke weight="2pt" color="#000000" joinstyle="round"/>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000000"/>
                                  <w:sz w:val="18"/>
                                  <w:szCs w:val="18"/>
                                </w:rPr>
                              </w:pPr>
                              <w:r>
                                <w:rPr>
                                  <w:rFonts w:hint="eastAsia"/>
                                  <w:color w:val="000000"/>
                                  <w:sz w:val="18"/>
                                  <w:szCs w:val="18"/>
                                </w:rPr>
                                <w:t>项目所在位置</w:t>
                              </w:r>
                            </w:p>
                          </w:txbxContent>
                        </v:textbox>
                      </v:shape>
                      <w10:wrap type="none"/>
                      <w10:anchorlock/>
                    </v:group>
                  </w:pict>
                </mc:Fallback>
              </mc:AlternateContent>
            </w:r>
          </w:p>
          <w:p>
            <w:pPr>
              <w:pStyle w:val="27"/>
              <w:bidi w:val="0"/>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rPr>
              <w:t>图</w:t>
            </w:r>
            <w:r>
              <w:rPr>
                <w:rFonts w:hint="eastAsia" w:eastAsia="宋体" w:cs="Times New Roman"/>
                <w:b/>
                <w:bCs w:val="0"/>
                <w:lang w:val="en-US" w:eastAsia="zh-CN"/>
              </w:rPr>
              <w:t xml:space="preserve"> </w:t>
            </w:r>
            <w:r>
              <w:rPr>
                <w:rFonts w:hint="default" w:ascii="Times New Roman" w:hAnsi="Times New Roman" w:eastAsia="宋体" w:cs="Times New Roman"/>
                <w:b/>
                <w:bCs w:val="0"/>
                <w:lang w:val="en-US" w:eastAsia="zh-CN"/>
              </w:rPr>
              <w:t>3</w:t>
            </w:r>
            <w:r>
              <w:rPr>
                <w:rFonts w:hint="default" w:ascii="Times New Roman" w:hAnsi="Times New Roman" w:eastAsia="宋体" w:cs="Times New Roman"/>
                <w:b/>
                <w:bCs w:val="0"/>
              </w:rPr>
              <w:t>-</w:t>
            </w:r>
            <w:r>
              <w:rPr>
                <w:rFonts w:hint="default" w:ascii="Times New Roman" w:hAnsi="Times New Roman" w:eastAsia="宋体" w:cs="Times New Roman"/>
                <w:b/>
                <w:bCs w:val="0"/>
                <w:lang w:val="en-US" w:eastAsia="zh-CN"/>
              </w:rPr>
              <w:t>2</w:t>
            </w:r>
            <w:r>
              <w:rPr>
                <w:rFonts w:hint="default" w:ascii="Times New Roman" w:hAnsi="Times New Roman" w:eastAsia="宋体" w:cs="Times New Roman"/>
                <w:b/>
                <w:bCs w:val="0"/>
              </w:rPr>
              <w:t xml:space="preserve"> </w:t>
            </w:r>
            <w:r>
              <w:rPr>
                <w:rFonts w:hint="default" w:ascii="Times New Roman" w:hAnsi="Times New Roman" w:eastAsia="宋体" w:cs="Times New Roman"/>
                <w:b/>
                <w:bCs w:val="0"/>
                <w:lang w:val="en-US" w:eastAsia="zh-CN"/>
              </w:rPr>
              <w:t>评价区</w:t>
            </w:r>
            <w:r>
              <w:rPr>
                <w:rFonts w:hint="default" w:ascii="Times New Roman" w:hAnsi="Times New Roman" w:eastAsia="宋体" w:cs="Times New Roman"/>
                <w:b/>
                <w:bCs w:val="0"/>
              </w:rPr>
              <w:t>生态功能区划</w:t>
            </w:r>
            <w:r>
              <w:rPr>
                <w:rFonts w:hint="default" w:ascii="Times New Roman" w:hAnsi="Times New Roman" w:eastAsia="宋体" w:cs="Times New Roman"/>
                <w:b/>
                <w:bCs w:val="0"/>
                <w:lang w:val="en-US" w:eastAsia="zh-CN"/>
              </w:rPr>
              <w:t>位置图</w:t>
            </w:r>
          </w:p>
          <w:p>
            <w:pPr>
              <w:keepNext w:val="0"/>
              <w:keepLines w:val="0"/>
              <w:pageBreakBefore w:val="0"/>
              <w:widowControl w:val="0"/>
              <w:kinsoku/>
              <w:wordWrap/>
              <w:overflowPunct/>
              <w:topLinePunct w:val="0"/>
              <w:autoSpaceDE/>
              <w:autoSpaceDN/>
              <w:bidi w:val="0"/>
              <w:adjustRightInd w:val="0"/>
              <w:snapToGrid w:val="0"/>
              <w:spacing w:before="0" w:beforeLines="100" w:beforeAutospacing="0" w:line="360" w:lineRule="auto"/>
              <w:ind w:firstLine="482" w:firstLineChars="200"/>
              <w:textAlignment w:val="baseline"/>
              <w:outlineLvl w:val="2"/>
              <w:rPr>
                <w:rFonts w:hint="default" w:ascii="Times New Roman" w:hAnsi="Times New Roman" w:eastAsia="宋体" w:cs="Times New Roman"/>
                <w:b/>
                <w:bCs/>
                <w:sz w:val="24"/>
                <w:szCs w:val="24"/>
                <w:lang w:val="en-US" w:eastAsia="zh-CN"/>
              </w:rPr>
            </w:pPr>
            <w:bookmarkStart w:id="6" w:name="_Toc13940"/>
            <w:bookmarkStart w:id="7" w:name="_Toc7303"/>
            <w:bookmarkStart w:id="8" w:name="_Toc26079"/>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生态基础分区</w:t>
            </w:r>
            <w:bookmarkEnd w:id="6"/>
            <w:bookmarkEnd w:id="7"/>
            <w:bookmarkEnd w:id="8"/>
          </w:p>
          <w:p>
            <w:pPr>
              <w:keepNext w:val="0"/>
              <w:keepLines w:val="0"/>
              <w:pageBreakBefore w:val="0"/>
              <w:widowControl w:val="0"/>
              <w:kinsoku/>
              <w:wordWrap/>
              <w:overflowPunct/>
              <w:topLinePunct w:val="0"/>
              <w:autoSpaceDE/>
              <w:autoSpaceDN/>
              <w:bidi w:val="0"/>
              <w:adjustRightInd w:val="0"/>
              <w:snapToGrid w:val="0"/>
              <w:spacing w:beforeAutospacing="0"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z w:val="24"/>
                <w:szCs w:val="24"/>
                <w:lang w:val="en-US" w:eastAsia="zh-CN"/>
              </w:rPr>
              <w:t>依据</w:t>
            </w:r>
            <w:r>
              <w:rPr>
                <w:rFonts w:hint="default" w:ascii="Times New Roman" w:hAnsi="Times New Roman" w:eastAsia="宋体" w:cs="Times New Roman"/>
                <w:color w:val="auto"/>
                <w:sz w:val="24"/>
                <w:szCs w:val="24"/>
              </w:rPr>
              <w:t>自然资源部办公厅关于印发《中国陆域生态基础分区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试行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》的通</w:t>
            </w:r>
            <w:r>
              <w:rPr>
                <w:rFonts w:hint="default" w:ascii="Times New Roman" w:hAnsi="Times New Roman" w:eastAsia="宋体" w:cs="Times New Roman"/>
                <w:color w:val="auto"/>
                <w:sz w:val="24"/>
                <w:szCs w:val="24"/>
                <w:lang w:val="en-US" w:eastAsia="zh-CN"/>
              </w:rPr>
              <w:t>知：</w:t>
            </w:r>
            <w:r>
              <w:rPr>
                <w:rFonts w:hint="default" w:ascii="Times New Roman" w:hAnsi="Times New Roman" w:eastAsia="宋体" w:cs="Times New Roman"/>
                <w:sz w:val="24"/>
                <w:szCs w:val="24"/>
              </w:rPr>
              <w:t>为认真履行国土空间生态保护修复职责，夯实技术工作基础，自然资源部会同中国科学院相关院所开展了中国陆域生态基础分区工作。将全国陆域(不含港澳台地区)生态系统在不同区域尺度上分为一级生态区6个、二级生态区47个、三级生态区233个。</w:t>
            </w:r>
            <w:r>
              <w:rPr>
                <w:rFonts w:hint="default" w:ascii="Times New Roman" w:hAnsi="Times New Roman" w:eastAsia="宋体" w:cs="Times New Roman"/>
                <w:sz w:val="24"/>
                <w:szCs w:val="24"/>
                <w:lang w:val="en-US" w:eastAsia="zh-CN"/>
              </w:rPr>
              <w:t>6个</w:t>
            </w:r>
            <w:r>
              <w:rPr>
                <w:rFonts w:hint="default" w:ascii="Times New Roman" w:hAnsi="Times New Roman" w:eastAsia="宋体" w:cs="Times New Roman"/>
                <w:sz w:val="24"/>
                <w:szCs w:val="24"/>
              </w:rPr>
              <w:t>一级生态区</w:t>
            </w:r>
            <w:r>
              <w:rPr>
                <w:rFonts w:hint="default" w:ascii="Times New Roman" w:hAnsi="Times New Roman" w:eastAsia="宋体" w:cs="Times New Roman"/>
                <w:sz w:val="24"/>
                <w:szCs w:val="24"/>
                <w:lang w:eastAsia="zh-CN"/>
              </w:rPr>
              <w:t>：分区命名方式为大地理位置+生态区，分为</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东北生态区、</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黄河重点生态区、</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长江及川滇重点生态区、</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东南生态区、</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青藏高原生态区、</w:t>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eastAsia="zh-CN"/>
              </w:rPr>
              <w:t>西北生态区。</w:t>
            </w:r>
          </w:p>
          <w:p>
            <w:pPr>
              <w:keepNext w:val="0"/>
              <w:keepLines w:val="0"/>
              <w:pageBreakBefore w:val="0"/>
              <w:widowControl w:val="0"/>
              <w:kinsoku/>
              <w:wordWrap/>
              <w:overflowPunct/>
              <w:topLinePunct w:val="0"/>
              <w:autoSpaceDE/>
              <w:autoSpaceDN/>
              <w:bidi w:val="0"/>
              <w:adjustRightInd w:val="0"/>
              <w:snapToGrid w:val="0"/>
              <w:spacing w:beforeAutospacing="0"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依据</w:t>
            </w:r>
            <w:r>
              <w:rPr>
                <w:rFonts w:hint="default" w:ascii="Times New Roman" w:hAnsi="Times New Roman" w:eastAsia="宋体" w:cs="Times New Roman"/>
                <w:color w:val="auto"/>
                <w:sz w:val="24"/>
                <w:szCs w:val="24"/>
              </w:rPr>
              <w:t>《中国陆域生态基础分区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试行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sz w:val="24"/>
                <w:szCs w:val="24"/>
              </w:rPr>
              <w:t>，评价区属于</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长江及川滇重点生态区；</w:t>
            </w:r>
            <w:r>
              <w:rPr>
                <w:rFonts w:hint="default" w:ascii="Times New Roman" w:hAnsi="Times New Roman" w:eastAsia="宋体" w:cs="Times New Roman"/>
                <w:sz w:val="24"/>
                <w:szCs w:val="24"/>
                <w:lang w:val="en-US" w:eastAsia="zh-CN"/>
              </w:rPr>
              <w:t>3.11四川盆地生态区。</w:t>
            </w:r>
          </w:p>
          <w:p>
            <w:pPr>
              <w:keepNext w:val="0"/>
              <w:keepLines w:val="0"/>
              <w:pageBreakBefore w:val="0"/>
              <w:widowControl w:val="0"/>
              <w:kinsoku/>
              <w:wordWrap/>
              <w:overflowPunct/>
              <w:topLinePunct w:val="0"/>
              <w:autoSpaceDE/>
              <w:autoSpaceDN/>
              <w:bidi w:val="0"/>
              <w:adjustRightInd w:val="0"/>
              <w:snapToGrid w:val="0"/>
              <w:spacing w:before="0" w:beforeAutospacing="0"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长江及川滇重点生态区：</w:t>
            </w:r>
            <w:r>
              <w:rPr>
                <w:rFonts w:hint="default" w:ascii="Times New Roman" w:hAnsi="Times New Roman" w:eastAsia="宋体" w:cs="Times New Roman"/>
                <w:sz w:val="24"/>
                <w:szCs w:val="24"/>
                <w:lang w:val="en-US" w:eastAsia="zh-CN"/>
              </w:rPr>
              <w:t>属东部湿润季风气候，主体位于扬子陆块区，主要由山地、丘陵和平原等地貌类型构成，岩溶地貌广泛分布。本区森林生态系统现状占比57%，自然植被类型以阔叶林为主。区内生态问题主要为水源涵养能力降低、生物多样性减少和生态系统退化，长江中下游湖泊湿地退化，水土流失问题较严重，石漠化土地面积近 10 万平方千米，矿山开发对生态破坏较严重。本区着眼于提升长江生态系统质量和稳定性，以区域内国家重点生态功能区为重点，巩固和增强水源涵养、生物多样性维护、水土保持等功能，推动森林、河湖、湿地生态系统自然恢复、水土流失与石漠化综合治理、土地综合整治和矿山生态修复，着力提高生态系统自我修复能力，切实增强生态系统稳定性，巩固提升生态系统碳汇能力，显著提升生态系统功能。</w:t>
            </w:r>
          </w:p>
          <w:p>
            <w:pPr>
              <w:pStyle w:val="9"/>
              <w:keepNext w:val="0"/>
              <w:keepLines w:val="0"/>
              <w:pageBreakBefore w:val="0"/>
              <w:widowControl w:val="0"/>
              <w:tabs>
                <w:tab w:val="left" w:pos="420"/>
                <w:tab w:val="left" w:pos="870"/>
                <w:tab w:val="left" w:pos="3150"/>
              </w:tabs>
              <w:kinsoku/>
              <w:wordWrap/>
              <w:overflowPunct/>
              <w:topLinePunct w:val="0"/>
              <w:autoSpaceDE/>
              <w:autoSpaceDN/>
              <w:bidi w:val="0"/>
              <w:spacing w:after="0" w:line="360" w:lineRule="auto"/>
              <w:ind w:left="0" w:left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四川盆地生态区：属中亚热带湿润气候，年均降水量780-1500毫米。地貌类型以平原、丘陵、中山和低山等地貌为主。上壤以紫色上、水稻土为主.是全国紫色上分布最集中的区域，成土母岩以易风化型为主。本区是中国西南重要的水稻、油菜籽产区，具有重要的农产品提供水源涵养、水土保持功能。</w:t>
            </w:r>
          </w:p>
          <w:p>
            <w:pPr>
              <w:pStyle w:val="6"/>
              <w:jc w:val="center"/>
              <w:rPr>
                <w:rFonts w:hint="default" w:ascii="Times New Roman" w:hAnsi="Times New Roman" w:eastAsia="宋体" w:cs="Times New Roman"/>
              </w:rPr>
            </w:pPr>
            <w:r>
              <w:rPr>
                <w:rFonts w:hint="default" w:ascii="Times New Roman" w:hAnsi="Times New Roman" w:eastAsia="宋体" w:cs="Times New Roman"/>
              </w:rPr>
              <mc:AlternateContent>
                <mc:Choice Requires="wps">
                  <w:drawing>
                    <wp:anchor distT="0" distB="0" distL="114300" distR="114300" simplePos="0" relativeHeight="251662336" behindDoc="0" locked="0" layoutInCell="1" allowOverlap="1">
                      <wp:simplePos x="0" y="0"/>
                      <wp:positionH relativeFrom="column">
                        <wp:posOffset>3342005</wp:posOffset>
                      </wp:positionH>
                      <wp:positionV relativeFrom="paragraph">
                        <wp:posOffset>1170940</wp:posOffset>
                      </wp:positionV>
                      <wp:extent cx="770255" cy="237490"/>
                      <wp:effectExtent l="673100" t="12700" r="23495" b="226060"/>
                      <wp:wrapNone/>
                      <wp:docPr id="67" name="矩形标注 67"/>
                      <wp:cNvGraphicFramePr/>
                      <a:graphic xmlns:a="http://schemas.openxmlformats.org/drawingml/2006/main">
                        <a:graphicData uri="http://schemas.microsoft.com/office/word/2010/wordprocessingShape">
                          <wps:wsp>
                            <wps:cNvSpPr/>
                            <wps:spPr>
                              <a:xfrm>
                                <a:off x="0" y="0"/>
                                <a:ext cx="770206" cy="237400"/>
                              </a:xfrm>
                              <a:prstGeom prst="wedgeRectCallout">
                                <a:avLst>
                                  <a:gd name="adj1" fmla="val -135714"/>
                                  <a:gd name="adj2" fmla="val 134364"/>
                                </a:avLst>
                              </a:prstGeom>
                              <a:solidFill>
                                <a:srgbClr val="FFFFFF"/>
                              </a:solidFill>
                              <a:ln w="25400" cap="flat" cmpd="sng" algn="ctr">
                                <a:solidFill>
                                  <a:srgbClr val="000000"/>
                                </a:solidFill>
                                <a:prstDash val="solid"/>
                              </a:ln>
                              <a:effectLst/>
                            </wps:spPr>
                            <wps:txbx>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eastAsia="宋体" w:cs="宋体"/>
                                      <w:color w:val="000000"/>
                                      <w:sz w:val="18"/>
                                      <w:szCs w:val="18"/>
                                    </w:rPr>
                                  </w:pPr>
                                  <w:r>
                                    <w:rPr>
                                      <w:rFonts w:hint="eastAsia" w:ascii="宋体" w:hAnsi="宋体" w:eastAsia="宋体" w:cs="宋体"/>
                                      <w:color w:val="000000"/>
                                      <w:sz w:val="18"/>
                                      <w:szCs w:val="18"/>
                                    </w:rPr>
                                    <w:t>项目所在位置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63.15pt;margin-top:92.2pt;height:18.7pt;width:60.65pt;z-index:251662336;v-text-anchor:middle;mso-width-relative:page;mso-height-relative:page;" fillcolor="#FFFFFF" filled="t" stroked="t" coordsize="21600,21600" o:gfxdata="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FgAAAGRycy9QSwECFAAUAAAACACHTuJAM5zey9sAAAALAQAADwAAAAAAAAABACAA&#10;AAA4AAAAZHJzL2Rvd25yZXYueG1sUEsBAhQAFAAAAAgAh07iQPPuLf+fAgAATQUAAA4AAAAAAAAA&#10;AQAgAAAAQAEAAGRycy9lMm9Eb2MueG1sUEsFBgAAAAAGAAYAWQEAAFEGAAAAAA==&#10;" adj="-18514,39823">
                      <v:fill on="t" focussize="0,0"/>
                      <v:stroke weight="2pt" color="#000000" joinstyle="round"/>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eastAsia="宋体" w:cs="宋体"/>
                                <w:color w:val="000000"/>
                                <w:sz w:val="18"/>
                                <w:szCs w:val="18"/>
                              </w:rPr>
                            </w:pPr>
                            <w:r>
                              <w:rPr>
                                <w:rFonts w:hint="eastAsia" w:ascii="宋体" w:hAnsi="宋体" w:eastAsia="宋体" w:cs="宋体"/>
                                <w:color w:val="000000"/>
                                <w:sz w:val="18"/>
                                <w:szCs w:val="18"/>
                              </w:rPr>
                              <w:t>项目所在位置</w:t>
                            </w:r>
                          </w:p>
                        </w:txbxContent>
                      </v:textbox>
                    </v:shape>
                  </w:pict>
                </mc:Fallback>
              </mc:AlternateContent>
            </w:r>
            <w:r>
              <w:rPr>
                <w:rFonts w:hint="default" w:ascii="Times New Roman" w:hAnsi="Times New Roman" w:eastAsia="宋体" w:cs="Times New Roman"/>
              </w:rPr>
              <w:drawing>
                <wp:inline distT="0" distB="0" distL="114300" distR="114300">
                  <wp:extent cx="4300220" cy="2607945"/>
                  <wp:effectExtent l="0" t="0" r="5080" b="190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67"/>
                          <a:stretch>
                            <a:fillRect/>
                          </a:stretch>
                        </pic:blipFill>
                        <pic:spPr>
                          <a:xfrm>
                            <a:off x="0" y="0"/>
                            <a:ext cx="4300220" cy="2607945"/>
                          </a:xfrm>
                          <a:prstGeom prst="rect">
                            <a:avLst/>
                          </a:prstGeom>
                          <a:noFill/>
                          <a:ln>
                            <a:noFill/>
                          </a:ln>
                        </pic:spPr>
                      </pic:pic>
                    </a:graphicData>
                  </a:graphic>
                </wp:inline>
              </w:drawing>
            </w:r>
          </w:p>
          <w:p>
            <w:pPr>
              <w:pStyle w:val="27"/>
              <w:bidi w:val="0"/>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rPr>
              <w:t>图</w:t>
            </w:r>
            <w:r>
              <w:rPr>
                <w:rFonts w:hint="eastAsia" w:eastAsia="宋体" w:cs="Times New Roman"/>
                <w:b/>
                <w:bCs w:val="0"/>
                <w:lang w:val="en-US" w:eastAsia="zh-CN"/>
              </w:rPr>
              <w:t xml:space="preserve"> </w:t>
            </w:r>
            <w:r>
              <w:rPr>
                <w:rFonts w:hint="default" w:ascii="Times New Roman" w:hAnsi="Times New Roman" w:eastAsia="宋体" w:cs="Times New Roman"/>
                <w:b/>
                <w:bCs w:val="0"/>
                <w:lang w:val="en-US" w:eastAsia="zh-CN"/>
              </w:rPr>
              <w:t>3</w:t>
            </w:r>
            <w:r>
              <w:rPr>
                <w:rFonts w:hint="default" w:ascii="Times New Roman" w:hAnsi="Times New Roman" w:eastAsia="宋体" w:cs="Times New Roman"/>
                <w:b/>
                <w:bCs w:val="0"/>
              </w:rPr>
              <w:t>-</w:t>
            </w:r>
            <w:r>
              <w:rPr>
                <w:rFonts w:hint="default" w:ascii="Times New Roman" w:hAnsi="Times New Roman" w:eastAsia="宋体" w:cs="Times New Roman"/>
                <w:b/>
                <w:bCs w:val="0"/>
                <w:lang w:val="en-US" w:eastAsia="zh-CN"/>
              </w:rPr>
              <w:t>3</w:t>
            </w:r>
            <w:r>
              <w:rPr>
                <w:rFonts w:hint="default" w:ascii="Times New Roman" w:hAnsi="Times New Roman" w:eastAsia="宋体" w:cs="Times New Roman"/>
                <w:b/>
                <w:bCs w:val="0"/>
              </w:rPr>
              <w:t xml:space="preserve"> </w:t>
            </w:r>
            <w:r>
              <w:rPr>
                <w:rFonts w:hint="default" w:ascii="Times New Roman" w:hAnsi="Times New Roman" w:eastAsia="宋体" w:cs="Times New Roman"/>
                <w:b/>
                <w:bCs w:val="0"/>
                <w:lang w:val="en-US" w:eastAsia="zh-CN"/>
              </w:rPr>
              <w:t>评价区</w:t>
            </w:r>
            <w:r>
              <w:rPr>
                <w:rFonts w:hint="default" w:ascii="Times New Roman" w:hAnsi="Times New Roman" w:eastAsia="宋体" w:cs="Times New Roman"/>
                <w:b/>
                <w:bCs w:val="0"/>
              </w:rPr>
              <w:t>生态</w:t>
            </w:r>
            <w:r>
              <w:rPr>
                <w:rFonts w:hint="default" w:ascii="Times New Roman" w:hAnsi="Times New Roman" w:eastAsia="宋体" w:cs="Times New Roman"/>
                <w:b/>
                <w:bCs w:val="0"/>
                <w:lang w:val="en-US" w:eastAsia="zh-CN"/>
              </w:rPr>
              <w:t>基础分区位置图</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2、</w:t>
            </w:r>
            <w:r>
              <w:rPr>
                <w:rFonts w:hint="default" w:ascii="Times New Roman" w:hAnsi="Times New Roman" w:eastAsia="宋体" w:cs="Times New Roman"/>
                <w:b/>
                <w:bCs/>
                <w:kern w:val="0"/>
                <w:sz w:val="24"/>
                <w:szCs w:val="24"/>
                <w:lang w:val="en-US" w:eastAsia="zh-CN"/>
              </w:rPr>
              <w:t>生态环境现状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（1）土地利用类型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项目位于遂宁市蓬溪县，项目</w:t>
            </w:r>
            <w:r>
              <w:rPr>
                <w:rFonts w:hint="default" w:ascii="Times New Roman" w:hAnsi="Times New Roman" w:eastAsia="宋体" w:cs="Times New Roman"/>
                <w:b w:val="0"/>
                <w:bCs w:val="0"/>
                <w:sz w:val="24"/>
                <w:szCs w:val="24"/>
                <w:lang w:val="zh-CN"/>
              </w:rPr>
              <w:t>总用地面积</w:t>
            </w:r>
            <w:r>
              <w:rPr>
                <w:rFonts w:hint="eastAsia" w:ascii="Times New Roman" w:hAnsi="Times New Roman" w:eastAsia="宋体" w:cs="Times New Roman"/>
                <w:b w:val="0"/>
                <w:bCs w:val="0"/>
                <w:sz w:val="24"/>
                <w:szCs w:val="24"/>
                <w:lang w:val="en-US" w:eastAsia="zh-CN"/>
              </w:rPr>
              <w:t>291.90</w:t>
            </w:r>
            <w:r>
              <w:rPr>
                <w:rFonts w:hint="default" w:ascii="Times New Roman" w:hAnsi="Times New Roman" w:eastAsia="宋体" w:cs="Times New Roman"/>
                <w:b w:val="0"/>
                <w:bCs w:val="0"/>
                <w:sz w:val="24"/>
                <w:szCs w:val="24"/>
                <w:lang w:val="zh-CN"/>
              </w:rPr>
              <w:t>亩</w:t>
            </w:r>
            <w:r>
              <w:rPr>
                <w:rFonts w:hint="default" w:ascii="Times New Roman" w:hAnsi="Times New Roman" w:eastAsia="宋体" w:cs="Times New Roman"/>
                <w:sz w:val="24"/>
                <w:szCs w:val="24"/>
                <w:lang w:val="zh-CN"/>
              </w:rPr>
              <w:t>。其中永久占地</w:t>
            </w:r>
            <w:r>
              <w:rPr>
                <w:rFonts w:hint="eastAsia" w:ascii="Times New Roman" w:hAnsi="Times New Roman" w:eastAsia="宋体" w:cs="Times New Roman"/>
                <w:sz w:val="24"/>
                <w:szCs w:val="24"/>
                <w:lang w:val="en-US" w:eastAsia="zh-CN"/>
              </w:rPr>
              <w:t>1.95</w:t>
            </w:r>
            <w:r>
              <w:rPr>
                <w:rFonts w:hint="default" w:ascii="Times New Roman" w:hAnsi="Times New Roman" w:eastAsia="宋体" w:cs="Times New Roman"/>
                <w:sz w:val="24"/>
                <w:szCs w:val="24"/>
                <w:lang w:val="zh-CN"/>
              </w:rPr>
              <w:t>亩（</w:t>
            </w:r>
            <w:r>
              <w:rPr>
                <w:rFonts w:hint="eastAsia" w:ascii="Times New Roman" w:hAnsi="Times New Roman" w:eastAsia="宋体" w:cs="Times New Roman"/>
                <w:sz w:val="24"/>
                <w:szCs w:val="24"/>
                <w:lang w:val="en-US" w:eastAsia="zh-CN"/>
              </w:rPr>
              <w:t>均为耕地</w:t>
            </w:r>
            <w:r>
              <w:rPr>
                <w:rFonts w:hint="default" w:ascii="Times New Roman" w:hAnsi="Times New Roman" w:eastAsia="宋体" w:cs="Times New Roman"/>
                <w:sz w:val="24"/>
                <w:szCs w:val="24"/>
                <w:lang w:val="zh-CN"/>
              </w:rPr>
              <w:t>），临时占地</w:t>
            </w:r>
            <w:r>
              <w:rPr>
                <w:rFonts w:hint="eastAsia" w:ascii="Times New Roman" w:hAnsi="Times New Roman" w:eastAsia="宋体" w:cs="Times New Roman"/>
                <w:sz w:val="24"/>
                <w:szCs w:val="24"/>
                <w:lang w:val="en-US" w:eastAsia="zh-CN"/>
              </w:rPr>
              <w:t>289.95</w:t>
            </w:r>
            <w:r>
              <w:rPr>
                <w:rFonts w:hint="default" w:ascii="Times New Roman" w:hAnsi="Times New Roman" w:eastAsia="宋体" w:cs="Times New Roman"/>
                <w:sz w:val="24"/>
                <w:szCs w:val="24"/>
                <w:lang w:val="zh-CN"/>
              </w:rPr>
              <w:t>亩（其中耕地</w:t>
            </w:r>
            <w:r>
              <w:rPr>
                <w:rFonts w:hint="eastAsia" w:ascii="Times New Roman" w:hAnsi="Times New Roman" w:eastAsia="宋体" w:cs="Times New Roman"/>
                <w:sz w:val="24"/>
                <w:szCs w:val="24"/>
                <w:lang w:val="en-US" w:eastAsia="zh-CN"/>
              </w:rPr>
              <w:t>96.60</w:t>
            </w:r>
            <w:r>
              <w:rPr>
                <w:rFonts w:hint="default" w:ascii="Times New Roman" w:hAnsi="Times New Roman" w:eastAsia="宋体" w:cs="Times New Roman"/>
                <w:sz w:val="24"/>
                <w:szCs w:val="24"/>
                <w:lang w:val="zh-CN"/>
              </w:rPr>
              <w:t>亩，林地</w:t>
            </w:r>
            <w:r>
              <w:rPr>
                <w:rFonts w:hint="eastAsia" w:ascii="Times New Roman" w:hAnsi="Times New Roman" w:eastAsia="宋体" w:cs="Times New Roman"/>
                <w:sz w:val="24"/>
                <w:szCs w:val="24"/>
                <w:lang w:val="en-US" w:eastAsia="zh-CN"/>
              </w:rPr>
              <w:t>39.45</w:t>
            </w:r>
            <w:r>
              <w:rPr>
                <w:rFonts w:hint="default" w:ascii="Times New Roman" w:hAnsi="Times New Roman" w:eastAsia="宋体" w:cs="Times New Roman"/>
                <w:sz w:val="24"/>
                <w:szCs w:val="24"/>
                <w:lang w:val="zh-CN"/>
              </w:rPr>
              <w:t>亩</w:t>
            </w:r>
            <w:r>
              <w:rPr>
                <w:rFonts w:hint="eastAsia" w:ascii="Times New Roman" w:hAnsi="Times New Roman" w:eastAsia="宋体" w:cs="Times New Roman"/>
                <w:sz w:val="24"/>
                <w:szCs w:val="24"/>
                <w:lang w:val="zh-CN"/>
              </w:rPr>
              <w:t>、</w:t>
            </w:r>
            <w:r>
              <w:rPr>
                <w:rFonts w:hint="eastAsia" w:ascii="Times New Roman" w:hAnsi="Times New Roman" w:eastAsia="宋体" w:cs="Times New Roman"/>
                <w:sz w:val="24"/>
                <w:szCs w:val="24"/>
                <w:lang w:val="en-US" w:eastAsia="zh-CN"/>
              </w:rPr>
              <w:t>其他土地153.90亩</w:t>
            </w:r>
            <w:r>
              <w:rPr>
                <w:rFonts w:hint="default" w:ascii="Times New Roman" w:hAnsi="Times New Roman" w:eastAsia="宋体" w:cs="Times New Roman"/>
                <w:sz w:val="24"/>
                <w:szCs w:val="24"/>
                <w:lang w:val="zh-CN"/>
              </w:rPr>
              <w:t>）。</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（2）流域现状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黑龙凼水库地处涪江和嘉陵江的分水岭地带，灌区范围均属于涪江一级支流芝溪河流域。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涪江属嘉陵江右岸一级支流，发源于岷山东麓三舍驿的红星岩。自西北向东南流经四川省平武、江油、绵阳、三台、射洪、遂宁等县（市）及重庆市的潼南、合川县（市）后汇入嘉陵江。干流全长675</w:t>
            </w:r>
            <w:r>
              <w:rPr>
                <w:rFonts w:hint="default" w:ascii="Times New Roman" w:hAnsi="Times New Roman" w:eastAsia="宋体" w:cs="Times New Roman"/>
                <w:b w:val="0"/>
                <w:bCs w:val="0"/>
                <w:kern w:val="0"/>
                <w:sz w:val="24"/>
                <w:szCs w:val="24"/>
                <w:lang w:val="en-US" w:eastAsia="zh-CN"/>
              </w:rPr>
              <w:t>km</w:t>
            </w:r>
            <w:r>
              <w:rPr>
                <w:rFonts w:hint="eastAsia" w:ascii="Times New Roman" w:hAnsi="Times New Roman" w:eastAsia="宋体" w:cs="Times New Roman"/>
                <w:b w:val="0"/>
                <w:bCs w:val="0"/>
                <w:kern w:val="0"/>
                <w:sz w:val="24"/>
                <w:szCs w:val="24"/>
                <w:lang w:val="en-US" w:eastAsia="zh-CN"/>
              </w:rPr>
              <w:t>，流域面积36272</w:t>
            </w:r>
            <w:r>
              <w:rPr>
                <w:rFonts w:hint="default" w:ascii="Times New Roman" w:hAnsi="Times New Roman" w:eastAsia="宋体" w:cs="Times New Roman"/>
                <w:b w:val="0"/>
                <w:bCs w:val="0"/>
                <w:kern w:val="0"/>
                <w:sz w:val="24"/>
                <w:szCs w:val="24"/>
                <w:lang w:val="en-US" w:eastAsia="zh-CN"/>
              </w:rPr>
              <w:t>km2</w:t>
            </w:r>
            <w:r>
              <w:rPr>
                <w:rFonts w:hint="eastAsia" w:ascii="Times New Roman" w:hAnsi="Times New Roman" w:eastAsia="宋体" w:cs="Times New Roman"/>
                <w:b w:val="0"/>
                <w:bCs w:val="0"/>
                <w:kern w:val="0"/>
                <w:sz w:val="24"/>
                <w:szCs w:val="24"/>
                <w:lang w:val="en-US" w:eastAsia="zh-CN"/>
              </w:rPr>
              <w:t>，流域呈西北至东南向的狭长形，平均宽度54</w:t>
            </w:r>
            <w:r>
              <w:rPr>
                <w:rFonts w:hint="default" w:ascii="Times New Roman" w:hAnsi="Times New Roman" w:eastAsia="宋体" w:cs="Times New Roman"/>
                <w:b w:val="0"/>
                <w:bCs w:val="0"/>
                <w:kern w:val="0"/>
                <w:sz w:val="24"/>
                <w:szCs w:val="24"/>
                <w:lang w:val="en-US" w:eastAsia="zh-CN"/>
              </w:rPr>
              <w:t>km</w:t>
            </w:r>
            <w:r>
              <w:rPr>
                <w:rFonts w:hint="eastAsia" w:ascii="Times New Roman" w:hAnsi="Times New Roman" w:eastAsia="宋体" w:cs="Times New Roman"/>
                <w:b w:val="0"/>
                <w:bCs w:val="0"/>
                <w:kern w:val="0"/>
                <w:sz w:val="24"/>
                <w:szCs w:val="24"/>
                <w:lang w:val="en-US" w:eastAsia="zh-CN"/>
              </w:rPr>
              <w:t>。涪江干流中下游河段，从青冈河汇口至荷叶溪汇口段长约70</w:t>
            </w:r>
            <w:r>
              <w:rPr>
                <w:rFonts w:hint="default" w:ascii="Times New Roman" w:hAnsi="Times New Roman" w:eastAsia="宋体" w:cs="Times New Roman"/>
                <w:b w:val="0"/>
                <w:bCs w:val="0"/>
                <w:kern w:val="0"/>
                <w:sz w:val="24"/>
                <w:szCs w:val="24"/>
                <w:lang w:val="en-US" w:eastAsia="zh-CN"/>
              </w:rPr>
              <w:t>km</w:t>
            </w:r>
            <w:r>
              <w:rPr>
                <w:rFonts w:hint="eastAsia" w:ascii="Times New Roman" w:hAnsi="Times New Roman" w:eastAsia="宋体" w:cs="Times New Roman"/>
                <w:b w:val="0"/>
                <w:bCs w:val="0"/>
                <w:kern w:val="0"/>
                <w:sz w:val="24"/>
                <w:szCs w:val="24"/>
                <w:lang w:val="en-US" w:eastAsia="zh-CN"/>
              </w:rPr>
              <w:t>，位于灌区南边界上，位置最低，高程仅250.0m。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芝溪河即蓬溪河，古称赤溪、蓬莱溪，1985年更名为芝溪河，位于本灌区腹部。该河在双江镇老界寺以上分为两支。左支发源于南充县里坝乡“上西高原”，流至蓬溪新会乡岳皇观村处溪宽10m。右支发源于下东乡金山寺山麓，经骡子堰至上东乡田家坝村二源合流，由东北向西南流，曲折蜿蜒，穿过赤城镇，经西华、民建、明月、回水、吉祥等乡镇，于船山唐家乡伞峰村注入涪江。流域面积719km</w:t>
            </w:r>
            <w:r>
              <w:rPr>
                <w:rFonts w:hint="eastAsia" w:ascii="Times New Roman" w:hAnsi="Times New Roman" w:eastAsia="宋体" w:cs="Times New Roman"/>
                <w:b w:val="0"/>
                <w:bCs w:val="0"/>
                <w:kern w:val="0"/>
                <w:sz w:val="24"/>
                <w:szCs w:val="24"/>
                <w:vertAlign w:val="superscript"/>
                <w:lang w:val="en-US" w:eastAsia="zh-CN"/>
              </w:rPr>
              <w:t>2</w:t>
            </w:r>
            <w:r>
              <w:rPr>
                <w:rFonts w:hint="eastAsia" w:ascii="Times New Roman" w:hAnsi="Times New Roman" w:eastAsia="宋体" w:cs="Times New Roman"/>
                <w:b w:val="0"/>
                <w:bCs w:val="0"/>
                <w:kern w:val="0"/>
                <w:sz w:val="24"/>
                <w:szCs w:val="24"/>
                <w:lang w:val="en-US" w:eastAsia="zh-CN"/>
              </w:rPr>
              <w:t>，河流全长106km，河道平均比降1.07‰。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灌区内的黑龙凼水库位于蓬溪县常乐河上，常乐河又名王家河，是涪江左岸一级支流芝溪河的支沟，发源于蓬溪县北庭英乡龙宝村，自北向南流经庭英、常乐，在回水寺注入芝溪河。坝址控制流域面积43.4km</w:t>
            </w:r>
            <w:r>
              <w:rPr>
                <w:rFonts w:hint="eastAsia" w:ascii="Times New Roman" w:hAnsi="Times New Roman" w:eastAsia="宋体" w:cs="Times New Roman"/>
                <w:b w:val="0"/>
                <w:bCs w:val="0"/>
                <w:kern w:val="0"/>
                <w:sz w:val="24"/>
                <w:szCs w:val="24"/>
                <w:vertAlign w:val="superscript"/>
                <w:lang w:val="en-US" w:eastAsia="zh-CN"/>
              </w:rPr>
              <w:t>2</w:t>
            </w:r>
            <w:r>
              <w:rPr>
                <w:rFonts w:hint="eastAsia" w:ascii="Times New Roman" w:hAnsi="Times New Roman" w:eastAsia="宋体" w:cs="Times New Roman"/>
                <w:b w:val="0"/>
                <w:bCs w:val="0"/>
                <w:kern w:val="0"/>
                <w:sz w:val="24"/>
                <w:szCs w:val="24"/>
                <w:lang w:val="en-US" w:eastAsia="zh-CN"/>
              </w:rPr>
              <w:t>，河长18.8km，河道平均比降2.8‰。</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kern w:val="0"/>
                <w:sz w:val="24"/>
                <w:szCs w:val="24"/>
                <w:lang w:val="en-US" w:eastAsia="zh-CN"/>
              </w:rPr>
            </w:pPr>
            <w:r>
              <w:drawing>
                <wp:inline distT="0" distB="0" distL="114300" distR="114300">
                  <wp:extent cx="4977765" cy="3956685"/>
                  <wp:effectExtent l="9525" t="9525" r="22860" b="15240"/>
                  <wp:docPr id="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3"/>
                          <pic:cNvPicPr>
                            <a:picLocks noChangeAspect="1"/>
                          </pic:cNvPicPr>
                        </pic:nvPicPr>
                        <pic:blipFill>
                          <a:blip r:embed="rId68"/>
                          <a:srcRect l="859"/>
                          <a:stretch>
                            <a:fillRect/>
                          </a:stretch>
                        </pic:blipFill>
                        <pic:spPr>
                          <a:xfrm>
                            <a:off x="0" y="0"/>
                            <a:ext cx="4977765" cy="3956685"/>
                          </a:xfrm>
                          <a:prstGeom prst="rect">
                            <a:avLst/>
                          </a:prstGeom>
                          <a:noFill/>
                          <a:ln w="9525"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b/>
                <w:bCs/>
                <w:kern w:val="0"/>
                <w:sz w:val="21"/>
                <w:szCs w:val="21"/>
                <w:lang w:val="en-US" w:eastAsia="zh-CN"/>
              </w:rPr>
            </w:pPr>
            <w:r>
              <w:rPr>
                <w:rFonts w:hint="eastAsia" w:ascii="Times New Roman" w:hAnsi="Times New Roman" w:eastAsia="宋体" w:cs="Times New Roman"/>
                <w:b/>
                <w:bCs/>
                <w:kern w:val="0"/>
                <w:sz w:val="21"/>
                <w:szCs w:val="21"/>
                <w:lang w:val="en-US" w:eastAsia="zh-CN"/>
              </w:rPr>
              <w:t>图 3-4 工程流域水系及测站分布图</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（3）生态现状</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①陆生生态</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1）植被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 xml:space="preserve">遂宁市位于亚热带常绿阔叶林区，历史上曾是林木繁茂的农区。由于农业过度垦殖，特别是1958年开始的“大跃进”和1966—1976年的“文化大革命”时期的毁林开荒、乱垦乱砍滥伐，原生自然植被遭到严重破坏，原始自然景观已荡然无存。现境内除农耕地上广泛分布的农作物植被外，基本上是人工造林的次生植被。植被类型不多，一是以亚热带常绿针叶林为主，主要树种有柏木、马尾松、杉木等，树林以人工柏木纯林为主，有少量的马尾松纯林和松、柏混交林，尚有常绿阔叶共建树种楝、槐等形成的常绿针、阔叶混交林，广布于低山、丘坡的宜林荒地上；二是落叶、常绿阔叶林，主要树种有栎、板栗、槐、桉、楝、香椿、香樟、千丈、泡桐、枫杨、桤木等，面积少而分散，多散生于丘坡，或四旁栽植；三是竹林，以慈竹为主，主要分布于庭院四周；四是疏林灌丛、荒山草坡，灌木以黄荆、马桑、刺梨、胡枝子、栽秧藨等为主，草本以地瓜藤、野棉花、蒲公英、芭茅、金发草、荩草、羊胡子草、白茅、黄茅、蜈蚣草、狗尾草、雀稗、细柄草等为主，呈零星分布。森林植被群落外貌终年常绿，群系单一，群丛层次明显，主要为乔木、灌木、草本层。据2003年林业资源统计，全市有林地总面积158万亩，森林覆盖率为32%。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境内植物资源丰富，据不完全统计，主要植物有183科517属721种1476个品种（含变种、品系，下同）。按主要经济用途统计，粮食作物14种114个品种，蔬菜作物58种170个品种，油、糖、麻、纤维等经济作物11种79个品种，饲料、绿肥作物2种4个品种，用材、薪炭林等植物145种242个品种，竹类10种10个品种，庭院绿化观赏植物205种235个品种，果、桑经济林木37种312个品种，草本植物（含药用草本植物）200种230个品种，藻类、苔藓、菌类等39种80个品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2）动物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蓬溪县野生动物受栖息环境的影响，生存种类不多，数量也较少，据20世纪80年代初统计，陆生野生动物有40科、77种。据2005年末调查统计，陆生野生动物为44科，335种，其中昆虫纲215种，线虫纲1种，腹足纲2种，鸟纲100种，爬行纲9种，两栖纲3种，田壳纲1种，哺乳纲15种。国家重点保护动物有水獭、白鹤、鸳鸯、鹰。益农动物有蛇、青蛙、啄木鸟、猫头鹰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根据资料及现场调查，本项目位于遂宁市蓬溪县，项目工程建设区主要位于</w:t>
            </w:r>
            <w:r>
              <w:rPr>
                <w:rFonts w:hint="eastAsia" w:ascii="Times New Roman" w:hAnsi="Times New Roman" w:eastAsia="宋体" w:cs="Times New Roman"/>
                <w:b w:val="0"/>
                <w:bCs w:val="0"/>
                <w:kern w:val="0"/>
                <w:sz w:val="24"/>
                <w:szCs w:val="24"/>
                <w:lang w:val="en-US" w:eastAsia="zh-CN"/>
              </w:rPr>
              <w:t>黑水凼水库灌区</w:t>
            </w:r>
            <w:r>
              <w:rPr>
                <w:rFonts w:hint="default" w:ascii="Times New Roman" w:hAnsi="Times New Roman" w:eastAsia="宋体" w:cs="Times New Roman"/>
                <w:b w:val="0"/>
                <w:bCs w:val="0"/>
                <w:kern w:val="0"/>
                <w:sz w:val="24"/>
                <w:szCs w:val="24"/>
                <w:lang w:val="en-US" w:eastAsia="zh-CN"/>
              </w:rPr>
              <w:t>，工程占地范围内主要为</w:t>
            </w:r>
            <w:r>
              <w:rPr>
                <w:rFonts w:hint="eastAsia" w:ascii="Times New Roman" w:hAnsi="Times New Roman" w:eastAsia="宋体" w:cs="Times New Roman"/>
                <w:b w:val="0"/>
                <w:bCs w:val="0"/>
                <w:kern w:val="0"/>
                <w:sz w:val="24"/>
                <w:szCs w:val="24"/>
                <w:lang w:val="en-US" w:eastAsia="zh-CN"/>
              </w:rPr>
              <w:t>耕地、林地</w:t>
            </w:r>
            <w:r>
              <w:rPr>
                <w:rFonts w:hint="default" w:ascii="Times New Roman" w:hAnsi="Times New Roman" w:eastAsia="宋体" w:cs="Times New Roman"/>
                <w:b w:val="0"/>
                <w:bCs w:val="0"/>
                <w:kern w:val="0"/>
                <w:sz w:val="24"/>
                <w:szCs w:val="24"/>
                <w:lang w:val="en-US" w:eastAsia="zh-CN"/>
              </w:rPr>
              <w:t>等。本项目不涉及自然保护区、国家森林公园等重要生态敏感区，建设项目区域内均不涉及文物保护单位及国家和省重点保护珍稀名木古树。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评价区内生物多样性程度较低，无需特殊保护的野生植物，无大型野生动物主要有小型动物如蛙、野兔、野鸡、麻雀、蛇等，沿线无珍稀动植物。</w:t>
            </w:r>
          </w:p>
          <w:p>
            <w:pPr>
              <w:pStyle w:val="4"/>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3、</w:t>
            </w:r>
            <w:r>
              <w:rPr>
                <w:rFonts w:hint="default" w:ascii="Times New Roman" w:hAnsi="Times New Roman" w:eastAsia="宋体" w:cs="Times New Roman"/>
                <w:b/>
                <w:bCs/>
                <w:kern w:val="0"/>
                <w:sz w:val="24"/>
                <w:szCs w:val="24"/>
                <w:lang w:val="en-US" w:eastAsia="zh-CN"/>
              </w:rPr>
              <w:t>水生生态现状调查</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本项目属于</w:t>
            </w:r>
            <w:r>
              <w:rPr>
                <w:rFonts w:hint="default" w:ascii="Times New Roman" w:hAnsi="Times New Roman" w:cs="Times New Roman"/>
                <w:color w:val="auto"/>
                <w:sz w:val="24"/>
                <w:szCs w:val="24"/>
              </w:rPr>
              <w:t>灌区续建配套</w:t>
            </w:r>
            <w:r>
              <w:rPr>
                <w:rFonts w:hint="eastAsia" w:ascii="Times New Roman" w:hAnsi="Times New Roman" w:eastAsia="宋体" w:cs="Times New Roman"/>
                <w:color w:val="auto"/>
                <w:sz w:val="24"/>
                <w:szCs w:val="24"/>
                <w:lang w:val="en-US" w:eastAsia="zh-CN"/>
              </w:rPr>
              <w:t>与现代化改造</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项目涉及的水环境只有黑龙凼</w:t>
            </w:r>
            <w:r>
              <w:rPr>
                <w:rFonts w:hint="default" w:ascii="Times New Roman" w:hAnsi="Times New Roman" w:cs="Times New Roman"/>
                <w:color w:val="auto"/>
                <w:kern w:val="0"/>
                <w:sz w:val="24"/>
                <w:szCs w:val="24"/>
                <w:vertAlign w:val="baseline"/>
                <w:lang w:val="en-US" w:eastAsia="zh-CN"/>
              </w:rPr>
              <w:t>水库</w:t>
            </w:r>
            <w:r>
              <w:rPr>
                <w:rFonts w:hint="default" w:ascii="Times New Roman" w:hAnsi="Times New Roman" w:eastAsia="宋体" w:cs="Times New Roman"/>
                <w:color w:val="auto"/>
                <w:kern w:val="0"/>
                <w:sz w:val="24"/>
                <w:szCs w:val="24"/>
                <w:lang w:val="en-US" w:eastAsia="zh-CN"/>
              </w:rPr>
              <w:t>。</w:t>
            </w:r>
            <w:r>
              <w:rPr>
                <w:rFonts w:hint="eastAsia" w:ascii="Times New Roman" w:hAnsi="Times New Roman" w:eastAsia="宋体" w:cs="Times New Roman"/>
                <w:color w:val="auto"/>
                <w:kern w:val="0"/>
                <w:sz w:val="24"/>
                <w:szCs w:val="24"/>
                <w:lang w:val="en-US" w:eastAsia="zh-CN"/>
              </w:rPr>
              <w:t>通过</w:t>
            </w:r>
            <w:r>
              <w:rPr>
                <w:rFonts w:hint="default" w:ascii="Times New Roman" w:hAnsi="Times New Roman" w:eastAsia="宋体" w:cs="Times New Roman"/>
                <w:color w:val="auto"/>
                <w:kern w:val="0"/>
                <w:sz w:val="24"/>
                <w:szCs w:val="24"/>
                <w:lang w:val="en-US" w:eastAsia="zh-CN"/>
              </w:rPr>
              <w:t>收集的资料</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主要包括工程设计方案、当地县志等</w:t>
            </w:r>
            <w:r>
              <w:rPr>
                <w:rFonts w:hint="eastAsia" w:ascii="Times New Roman" w:hAnsi="Times New Roman" w:eastAsia="宋体" w:cs="Times New Roman"/>
                <w:color w:val="auto"/>
                <w:kern w:val="0"/>
                <w:sz w:val="24"/>
                <w:szCs w:val="24"/>
                <w:lang w:val="en-US" w:eastAsia="zh-CN"/>
              </w:rPr>
              <w:t>）以及</w:t>
            </w:r>
            <w:r>
              <w:rPr>
                <w:rFonts w:hint="default" w:ascii="Times New Roman" w:hAnsi="Times New Roman" w:eastAsia="宋体" w:cs="Times New Roman"/>
                <w:color w:val="auto"/>
                <w:kern w:val="0"/>
                <w:sz w:val="24"/>
                <w:szCs w:val="24"/>
                <w:lang w:val="en-US" w:eastAsia="zh-CN"/>
              </w:rPr>
              <w:t>专家和公众咨询</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主要为向</w:t>
            </w:r>
            <w:r>
              <w:rPr>
                <w:rFonts w:hint="eastAsia" w:ascii="Times New Roman" w:hAnsi="Times New Roman" w:eastAsia="宋体" w:cs="Times New Roman"/>
                <w:color w:val="auto"/>
                <w:kern w:val="0"/>
                <w:sz w:val="24"/>
                <w:szCs w:val="24"/>
                <w:lang w:val="en-US" w:eastAsia="zh-CN"/>
              </w:rPr>
              <w:t>农业农村局、水利局</w:t>
            </w:r>
            <w:r>
              <w:rPr>
                <w:rFonts w:hint="default" w:ascii="Times New Roman" w:hAnsi="Times New Roman" w:eastAsia="宋体" w:cs="Times New Roman"/>
                <w:color w:val="auto"/>
                <w:kern w:val="0"/>
                <w:sz w:val="24"/>
                <w:szCs w:val="24"/>
                <w:lang w:val="en-US" w:eastAsia="zh-CN"/>
              </w:rPr>
              <w:t>和当地居民</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了解区域水域国家珍稀保护水生动物情况。</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据调查，</w:t>
            </w:r>
            <w:r>
              <w:rPr>
                <w:rFonts w:hint="eastAsia" w:ascii="Times New Roman" w:hAnsi="Times New Roman" w:cs="Times New Roman"/>
                <w:color w:val="auto"/>
                <w:kern w:val="0"/>
                <w:sz w:val="24"/>
                <w:szCs w:val="24"/>
                <w:vertAlign w:val="baseline"/>
                <w:lang w:val="en-US" w:eastAsia="zh-CN"/>
              </w:rPr>
              <w:t>黑龙凼水库</w:t>
            </w:r>
            <w:r>
              <w:rPr>
                <w:rFonts w:hint="default" w:ascii="Times New Roman" w:hAnsi="Times New Roman" w:eastAsia="宋体" w:cs="Times New Roman"/>
                <w:color w:val="auto"/>
                <w:kern w:val="0"/>
                <w:sz w:val="24"/>
                <w:szCs w:val="24"/>
                <w:lang w:val="en-US" w:eastAsia="zh-CN"/>
              </w:rPr>
              <w:t>鱼类主要为草鱼、鲢鱼、鲫鱼、鲤鱼等常见鱼类</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小河流域内无鱼类等珍稀野生保护水生生物分布。</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浮游植物主要以硅藻门为主，绿藻门次之，蓝藻门、裸藻门、甲藻门、金藻门、隐藻门等其他种类较少，偶尔可见。</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浮游动物是指悬浮于水中的水生动物，它们或者完全没有游泳能力，或者游泳能力微弱，不能作远距离移动，也不足以抵抗水的流动力。浮游动物是一个复杂的生态类群，包含无脊椎动物的大部分门类。在淡水水体中研究最多的有四类，其中原生动物、轮虫类合称小型浮游动物，枝角类和桡足类合称大型浮游动物。浮游动物以水生细菌和浮游藻类为食，是属于水生生态系统中的消费者和第二级营养，亦称次级生产力，由于浮游动物摄取大量藻类，所以使水体产生自净作用，它也是所有幼鱼和某些成鱼的饵料基础。威远河浮游动物以原生动物门根足纲的种类占绝对优势，其次为轮虫纲，生物量均偏低。底栖动物主要为节肢动物，环节动物和软体动物较少。主要为水生昆虫、环节动物软体动物、甲壳动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同时，根据蓬溪县农业农村局出具的《关于芝溪河防洪治理等五个涉水工程是否涉及国家和省级水产种质资源保护区及鱼类“三场”的复函》，本项目不涉及水产种质资源保护区、鱼类保护区以及重要水生生物“三场”和洄游通道。</w:t>
            </w:r>
          </w:p>
          <w:p>
            <w:pPr>
              <w:pStyle w:val="4"/>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4、</w:t>
            </w:r>
            <w:r>
              <w:rPr>
                <w:rFonts w:hint="default" w:ascii="Times New Roman" w:hAnsi="Times New Roman" w:eastAsia="宋体" w:cs="Times New Roman"/>
                <w:b/>
                <w:bCs/>
                <w:kern w:val="0"/>
                <w:sz w:val="24"/>
                <w:szCs w:val="24"/>
                <w:lang w:val="en-US" w:eastAsia="zh-CN"/>
              </w:rPr>
              <w:t>大气环境质量现状</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建设项目环境影响报告表编制技术指南（污染影响类）（试行）》：“大气环境。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无相关数据的选择当季主导风向下风向1个点位补充不少于3天的监测数据。”</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生态环境主管部门公开发布的质量数据：</w:t>
            </w:r>
          </w:p>
          <w:p>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为了解项目周边环境空气质量状况，本评价收集了</w:t>
            </w:r>
            <w:r>
              <w:rPr>
                <w:rFonts w:hint="default" w:ascii="Times New Roman" w:hAnsi="Times New Roman" w:eastAsia="宋体" w:cs="Times New Roman"/>
                <w:sz w:val="24"/>
                <w:szCs w:val="24"/>
                <w:lang w:val="en-US" w:eastAsia="zh-CN"/>
              </w:rPr>
              <w:t>遂宁市人民政府</w:t>
            </w:r>
            <w:r>
              <w:rPr>
                <w:rFonts w:hint="default" w:ascii="Times New Roman" w:hAnsi="Times New Roman" w:eastAsia="宋体" w:cs="Times New Roman"/>
                <w:sz w:val="24"/>
                <w:szCs w:val="24"/>
              </w:rPr>
              <w:t>(网址</w:t>
            </w:r>
            <w:r>
              <w:rPr>
                <w:rFonts w:hint="eastAsia" w:ascii="Times New Roman" w:hAnsi="Times New Roman" w:eastAsia="宋体" w:cs="Times New Roman"/>
                <w:sz w:val="24"/>
                <w:szCs w:val="24"/>
                <w:lang w:eastAsia="zh-CN"/>
              </w:rPr>
              <w:t>：</w:t>
            </w:r>
            <w:r>
              <w:rPr>
                <w:rFonts w:hint="default"/>
              </w:rPr>
              <w:t>https://www.suining.gov.cn/gongkai/show/5b25e70895b814af678b0a09f2c09177.html</w:t>
            </w:r>
            <w:r>
              <w:rPr>
                <w:rFonts w:hint="default" w:ascii="Times New Roman" w:hAnsi="Times New Roman" w:eastAsia="宋体" w:cs="Times New Roman"/>
                <w:sz w:val="24"/>
                <w:szCs w:val="24"/>
              </w:rPr>
              <w:t>)公示的202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lang w:val="en-US" w:eastAsia="zh-CN"/>
              </w:rPr>
              <w:t>遂宁市</w:t>
            </w:r>
            <w:r>
              <w:rPr>
                <w:rFonts w:hint="default" w:ascii="Times New Roman" w:hAnsi="Times New Roman" w:eastAsia="宋体" w:cs="Times New Roman"/>
                <w:sz w:val="24"/>
                <w:szCs w:val="24"/>
              </w:rPr>
              <w:t>环境质量</w:t>
            </w:r>
            <w:r>
              <w:rPr>
                <w:rFonts w:hint="default" w:ascii="Times New Roman" w:hAnsi="Times New Roman" w:eastAsia="宋体" w:cs="Times New Roman"/>
                <w:sz w:val="24"/>
                <w:szCs w:val="24"/>
                <w:lang w:val="en-US" w:eastAsia="zh-CN"/>
              </w:rPr>
              <w:t>状况</w:t>
            </w:r>
            <w:r>
              <w:rPr>
                <w:rFonts w:hint="default" w:ascii="Times New Roman" w:hAnsi="Times New Roman" w:eastAsia="宋体" w:cs="Times New Roman"/>
                <w:sz w:val="24"/>
                <w:szCs w:val="24"/>
              </w:rPr>
              <w:t>。</w:t>
            </w:r>
          </w:p>
          <w:p>
            <w:pPr>
              <w:keepNext w:val="0"/>
              <w:keepLines w:val="0"/>
              <w:pageBreakBefore w:val="0"/>
              <w:widowControl/>
              <w:tabs>
                <w:tab w:val="left" w:pos="360"/>
              </w:tabs>
              <w:kinsoku/>
              <w:wordWrap/>
              <w:overflowPunct/>
              <w:topLinePunct/>
              <w:autoSpaceDE/>
              <w:autoSpaceDN/>
              <w:bidi w:val="0"/>
              <w:adjustRightInd w:val="0"/>
              <w:snapToGrid w:val="0"/>
              <w:spacing w:line="360" w:lineRule="auto"/>
              <w:ind w:firstLine="480" w:firstLineChars="200"/>
              <w:jc w:val="both"/>
              <w:rPr>
                <w:rStyle w:val="28"/>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4"/>
                <w:szCs w:val="24"/>
              </w:rPr>
              <w:t>根据遂宁市生</w:t>
            </w:r>
            <w:r>
              <w:rPr>
                <w:rFonts w:hint="default" w:ascii="Times New Roman" w:hAnsi="Times New Roman" w:eastAsia="宋体" w:cs="Times New Roman"/>
                <w:sz w:val="24"/>
                <w:szCs w:val="24"/>
              </w:rPr>
              <w:t>态环境局发布的《202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年遂宁市环境质量公告》，202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年遂宁市城区环境空气质量119天优、199天良、43天轻度污染、3天中度污染、1天重度污染，空气质量达标率为87.1%，主要污染物SO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、PM</w:t>
            </w:r>
            <w:r>
              <w:rPr>
                <w:rFonts w:hint="default" w:ascii="Times New Roman" w:hAnsi="Times New Roman" w:eastAsia="宋体" w:cs="Times New Roman"/>
                <w:sz w:val="24"/>
                <w:szCs w:val="24"/>
                <w:vertAlign w:val="subscript"/>
              </w:rPr>
              <w:t>10</w:t>
            </w:r>
            <w:r>
              <w:rPr>
                <w:rFonts w:hint="default" w:ascii="Times New Roman" w:hAnsi="Times New Roman" w:eastAsia="宋体" w:cs="Times New Roman"/>
                <w:sz w:val="24"/>
                <w:szCs w:val="24"/>
              </w:rPr>
              <w:t>、PM</w:t>
            </w:r>
            <w:r>
              <w:rPr>
                <w:rFonts w:hint="default" w:ascii="Times New Roman" w:hAnsi="Times New Roman" w:eastAsia="宋体" w:cs="Times New Roman"/>
                <w:sz w:val="24"/>
                <w:szCs w:val="24"/>
                <w:vertAlign w:val="subscript"/>
              </w:rPr>
              <w:t>2.5</w:t>
            </w:r>
            <w:r>
              <w:rPr>
                <w:rFonts w:hint="default" w:ascii="Times New Roman" w:hAnsi="Times New Roman" w:eastAsia="宋体" w:cs="Times New Roman"/>
                <w:sz w:val="24"/>
                <w:szCs w:val="24"/>
              </w:rPr>
              <w:t>、CO和O</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的年均值分别为7.7微克/立方米、24.6微克/立方米、51.7微克/立方米、30.0微克/立方米、1.0毫克/立方米和144.4微克/立方米，6项基本污染物均满足《环境空气质量标准》（GB3095-2012）二级标准限值。202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年环境空气质量数据具体结果如下示。</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b/>
                <w:bCs w:val="0"/>
              </w:rPr>
            </w:pPr>
            <w:r>
              <w:rPr>
                <w:rFonts w:hint="default" w:ascii="Times New Roman" w:hAnsi="Times New Roman" w:eastAsia="宋体" w:cs="Times New Roman"/>
                <w:b/>
                <w:bCs w:val="0"/>
              </w:rPr>
              <w:t>表</w:t>
            </w:r>
            <w:r>
              <w:rPr>
                <w:rFonts w:hint="eastAsia" w:eastAsia="宋体" w:cs="Times New Roman"/>
                <w:b/>
                <w:bCs w:val="0"/>
                <w:lang w:val="en-US" w:eastAsia="zh-CN"/>
              </w:rPr>
              <w:t xml:space="preserve"> </w:t>
            </w:r>
            <w:r>
              <w:rPr>
                <w:rFonts w:hint="default" w:ascii="Times New Roman" w:hAnsi="Times New Roman" w:eastAsia="宋体" w:cs="Times New Roman"/>
                <w:b/>
                <w:bCs w:val="0"/>
              </w:rPr>
              <w:t>3-1 区域空气质量现状评价表</w:t>
            </w:r>
          </w:p>
          <w:tbl>
            <w:tblPr>
              <w:tblStyle w:val="11"/>
              <w:tblpPr w:leftFromText="180" w:rightFromText="180" w:vertAnchor="text" w:horzAnchor="page" w:tblpX="147" w:tblpY="9"/>
              <w:tblOverlap w:val="never"/>
              <w:tblW w:w="790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51"/>
              <w:gridCol w:w="915"/>
              <w:gridCol w:w="928"/>
              <w:gridCol w:w="1093"/>
              <w:gridCol w:w="1130"/>
              <w:gridCol w:w="979"/>
              <w:gridCol w:w="952"/>
              <w:gridCol w:w="85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点位</w:t>
                  </w:r>
                </w:p>
              </w:tc>
              <w:tc>
                <w:tcPr>
                  <w:tcW w:w="915"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二氧化硫季均浓度（微克/立方米）</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二氧化氮季均浓度（微克/立方米）</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可吸入颗粒物（PM</w:t>
                  </w:r>
                  <w:r>
                    <w:rPr>
                      <w:rFonts w:hint="default" w:ascii="Times New Roman" w:hAnsi="Times New Roman" w:eastAsia="宋体" w:cs="Times New Roman"/>
                      <w:b/>
                      <w:bCs/>
                      <w:color w:val="000000"/>
                      <w:vertAlign w:val="subscript"/>
                    </w:rPr>
                    <w:t>10</w:t>
                  </w:r>
                  <w:r>
                    <w:rPr>
                      <w:rFonts w:hint="default" w:ascii="Times New Roman" w:hAnsi="Times New Roman" w:eastAsia="宋体" w:cs="Times New Roman"/>
                      <w:b/>
                      <w:bCs/>
                      <w:color w:val="000000"/>
                    </w:rPr>
                    <w:t>）季均浓度（微克/立方米）</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细颗粒物（PM</w:t>
                  </w:r>
                  <w:r>
                    <w:rPr>
                      <w:rFonts w:hint="default" w:ascii="Times New Roman" w:hAnsi="Times New Roman" w:eastAsia="宋体" w:cs="Times New Roman"/>
                      <w:b/>
                      <w:bCs/>
                      <w:color w:val="000000"/>
                      <w:vertAlign w:val="subscript"/>
                    </w:rPr>
                    <w:t>2.5</w:t>
                  </w:r>
                  <w:r>
                    <w:rPr>
                      <w:rFonts w:hint="default" w:ascii="Times New Roman" w:hAnsi="Times New Roman" w:eastAsia="宋体" w:cs="Times New Roman"/>
                      <w:b/>
                      <w:bCs/>
                      <w:color w:val="000000"/>
                    </w:rPr>
                    <w:t>）季均浓度（微克/立方米）</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一氧化碳季均浓度（毫克/立方米）</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臭氧季均浓度（微克/立方米）</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napToGrid w:val="0"/>
                      <w:color w:val="000000"/>
                      <w:kern w:val="0"/>
                      <w:sz w:val="20"/>
                      <w:szCs w:val="21"/>
                      <w:lang w:val="en-US" w:eastAsia="zh-CN" w:bidi="ar-SA"/>
                    </w:rPr>
                  </w:pPr>
                  <w:r>
                    <w:rPr>
                      <w:rFonts w:hint="default" w:ascii="Times New Roman" w:hAnsi="Times New Roman" w:eastAsia="宋体" w:cs="Times New Roman"/>
                      <w:b/>
                      <w:bCs/>
                      <w:color w:val="000000"/>
                    </w:rPr>
                    <w:t>环境空气质量综合指数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市监测站</w:t>
                  </w:r>
                </w:p>
              </w:tc>
              <w:tc>
                <w:tcPr>
                  <w:tcW w:w="915"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8.</w:t>
                  </w:r>
                  <w:r>
                    <w:rPr>
                      <w:rFonts w:hint="default" w:ascii="Times New Roman" w:hAnsi="Times New Roman" w:eastAsia="宋体" w:cs="Times New Roman"/>
                      <w:b w:val="0"/>
                      <w:color w:val="000000"/>
                      <w:lang w:val="en-US" w:eastAsia="zh-CN"/>
                    </w:rPr>
                    <w:t>1</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2</w:t>
                  </w:r>
                  <w:r>
                    <w:rPr>
                      <w:rFonts w:hint="default" w:ascii="Times New Roman" w:hAnsi="Times New Roman" w:eastAsia="宋体" w:cs="Times New Roman"/>
                      <w:b w:val="0"/>
                      <w:color w:val="000000"/>
                      <w:lang w:val="en-US" w:eastAsia="zh-CN"/>
                    </w:rPr>
                    <w:t>5</w:t>
                  </w:r>
                  <w:r>
                    <w:rPr>
                      <w:rFonts w:hint="default" w:ascii="Times New Roman" w:hAnsi="Times New Roman" w:eastAsia="宋体" w:cs="Times New Roman"/>
                      <w:b w:val="0"/>
                      <w:color w:val="000000"/>
                    </w:rPr>
                    <w:t>.5</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50.2</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30.1</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1.0</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14</w:t>
                  </w:r>
                  <w:r>
                    <w:rPr>
                      <w:rFonts w:hint="default" w:ascii="Times New Roman" w:hAnsi="Times New Roman" w:eastAsia="宋体" w:cs="Times New Roman"/>
                      <w:b w:val="0"/>
                      <w:color w:val="000000"/>
                      <w:lang w:val="en-US" w:eastAsia="zh-CN"/>
                    </w:rPr>
                    <w:t>8.2</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w:t>
                  </w:r>
                  <w:r>
                    <w:rPr>
                      <w:rFonts w:hint="default" w:ascii="Times New Roman" w:hAnsi="Times New Roman" w:eastAsia="宋体" w:cs="Times New Roman"/>
                      <w:b w:val="0"/>
                      <w:color w:val="000000"/>
                      <w:lang w:val="en-US" w:eastAsia="zh-CN"/>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美宁食品公司</w:t>
                  </w:r>
                </w:p>
              </w:tc>
              <w:tc>
                <w:tcPr>
                  <w:tcW w:w="915"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7.9</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2</w:t>
                  </w:r>
                  <w:r>
                    <w:rPr>
                      <w:rFonts w:hint="default" w:ascii="Times New Roman" w:hAnsi="Times New Roman" w:eastAsia="宋体" w:cs="Times New Roman"/>
                      <w:b w:val="0"/>
                      <w:color w:val="000000"/>
                      <w:lang w:val="en-US" w:eastAsia="zh-CN"/>
                    </w:rPr>
                    <w:t>7</w:t>
                  </w:r>
                  <w:r>
                    <w:rPr>
                      <w:rFonts w:hint="default" w:ascii="Times New Roman" w:hAnsi="Times New Roman" w:eastAsia="宋体" w:cs="Times New Roman"/>
                      <w:b w:val="0"/>
                      <w:color w:val="000000"/>
                    </w:rPr>
                    <w:t>.</w:t>
                  </w:r>
                  <w:r>
                    <w:rPr>
                      <w:rFonts w:hint="default" w:ascii="Times New Roman" w:hAnsi="Times New Roman" w:eastAsia="宋体" w:cs="Times New Roman"/>
                      <w:b w:val="0"/>
                      <w:color w:val="000000"/>
                      <w:lang w:val="en-US" w:eastAsia="zh-CN"/>
                    </w:rPr>
                    <w:t>6</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55.9</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30.</w:t>
                  </w:r>
                  <w:r>
                    <w:rPr>
                      <w:rFonts w:hint="default" w:ascii="Times New Roman" w:hAnsi="Times New Roman" w:eastAsia="宋体" w:cs="Times New Roman"/>
                      <w:b w:val="0"/>
                      <w:color w:val="000000"/>
                      <w:lang w:val="en-US" w:eastAsia="zh-CN"/>
                    </w:rPr>
                    <w:t>2</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0.9</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14</w:t>
                  </w:r>
                  <w:r>
                    <w:rPr>
                      <w:rFonts w:hint="default" w:ascii="Times New Roman" w:hAnsi="Times New Roman" w:eastAsia="宋体" w:cs="Times New Roman"/>
                      <w:b w:val="0"/>
                      <w:color w:val="000000"/>
                      <w:lang w:val="en-US" w:eastAsia="zh-CN"/>
                    </w:rPr>
                    <w:t>2.6</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行政中心</w:t>
                  </w:r>
                </w:p>
              </w:tc>
              <w:tc>
                <w:tcPr>
                  <w:tcW w:w="915"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7.2</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20.9</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49.</w:t>
                  </w:r>
                  <w:r>
                    <w:rPr>
                      <w:rFonts w:hint="default" w:ascii="Times New Roman" w:hAnsi="Times New Roman" w:eastAsia="宋体" w:cs="Times New Roman"/>
                      <w:b w:val="0"/>
                      <w:color w:val="000000"/>
                      <w:lang w:val="en-US" w:eastAsia="zh-CN"/>
                    </w:rPr>
                    <w:t>2</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29.8</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1.0</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14</w:t>
                  </w:r>
                  <w:r>
                    <w:rPr>
                      <w:rFonts w:hint="default" w:ascii="Times New Roman" w:hAnsi="Times New Roman" w:eastAsia="宋体" w:cs="Times New Roman"/>
                      <w:b w:val="0"/>
                      <w:color w:val="000000"/>
                      <w:lang w:val="en-US" w:eastAsia="zh-CN"/>
                    </w:rPr>
                    <w:t>5.0</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3.3</w:t>
                  </w:r>
                  <w:r>
                    <w:rPr>
                      <w:rFonts w:hint="default" w:ascii="Times New Roman" w:hAnsi="Times New Roman" w:eastAsia="宋体" w:cs="Times New Roman"/>
                      <w:b w:val="0"/>
                      <w:color w:val="000000"/>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石溪浩</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7.9</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18.3</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59.8</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31.2</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0.9</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14</w:t>
                  </w:r>
                  <w:r>
                    <w:rPr>
                      <w:rFonts w:hint="default" w:ascii="Times New Roman" w:hAnsi="Times New Roman" w:eastAsia="宋体" w:cs="Times New Roman"/>
                      <w:b w:val="0"/>
                      <w:color w:val="000000"/>
                      <w:lang w:val="en-US" w:eastAsia="zh-CN"/>
                    </w:rPr>
                    <w:t>2.2</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w:t>
                  </w:r>
                  <w:r>
                    <w:rPr>
                      <w:rFonts w:hint="default" w:ascii="Times New Roman" w:hAnsi="Times New Roman" w:eastAsia="宋体" w:cs="Times New Roman"/>
                      <w:b w:val="0"/>
                      <w:color w:val="000000"/>
                      <w:lang w:val="en-US" w:eastAsia="zh-CN"/>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0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全市平均</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7.7</w:t>
                  </w:r>
                </w:p>
              </w:tc>
              <w:tc>
                <w:tcPr>
                  <w:tcW w:w="928"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24.6</w:t>
                  </w:r>
                </w:p>
              </w:tc>
              <w:tc>
                <w:tcPr>
                  <w:tcW w:w="1093"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51.7</w:t>
                  </w:r>
                </w:p>
              </w:tc>
              <w:tc>
                <w:tcPr>
                  <w:tcW w:w="1130"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30.0</w:t>
                  </w:r>
                </w:p>
              </w:tc>
              <w:tc>
                <w:tcPr>
                  <w:tcW w:w="979"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lang w:val="en-US" w:eastAsia="zh-CN"/>
                    </w:rPr>
                    <w:t>1.0</w:t>
                  </w:r>
                </w:p>
              </w:tc>
              <w:tc>
                <w:tcPr>
                  <w:tcW w:w="9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14</w:t>
                  </w:r>
                  <w:r>
                    <w:rPr>
                      <w:rFonts w:hint="default" w:ascii="Times New Roman" w:hAnsi="Times New Roman" w:eastAsia="宋体" w:cs="Times New Roman"/>
                      <w:b w:val="0"/>
                      <w:color w:val="000000"/>
                      <w:lang w:val="en-US" w:eastAsia="zh-CN"/>
                    </w:rPr>
                    <w:t>4.4</w:t>
                  </w:r>
                </w:p>
              </w:tc>
              <w:tc>
                <w:tcPr>
                  <w:tcW w:w="85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ascii="Times New Roman" w:hAnsi="Times New Roman" w:eastAsia="宋体" w:cs="Times New Roman"/>
                      <w:b w:val="0"/>
                      <w:color w:val="000000"/>
                    </w:rPr>
                    <w:t>3.</w:t>
                  </w:r>
                  <w:r>
                    <w:rPr>
                      <w:rFonts w:hint="default" w:ascii="Times New Roman" w:hAnsi="Times New Roman" w:eastAsia="宋体" w:cs="Times New Roman"/>
                      <w:b w:val="0"/>
                      <w:color w:val="000000"/>
                      <w:lang w:val="en-US" w:eastAsia="zh-CN"/>
                    </w:rPr>
                    <w:t>50</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由上表可知：PM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、CO、O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均能够满足《环境空气质量标准》（GB3095-2012）中二级标准要求。</w:t>
            </w:r>
          </w:p>
          <w:p>
            <w:pPr>
              <w:pStyle w:val="30"/>
              <w:ind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综上，本项目所在区域环境空气质量达标。</w:t>
            </w:r>
          </w:p>
          <w:p>
            <w:pPr>
              <w:pStyle w:val="4"/>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5、</w:t>
            </w:r>
            <w:r>
              <w:rPr>
                <w:rFonts w:hint="default" w:ascii="Times New Roman" w:hAnsi="Times New Roman" w:eastAsia="宋体" w:cs="Times New Roman"/>
                <w:b/>
                <w:bCs/>
                <w:kern w:val="0"/>
                <w:sz w:val="24"/>
                <w:szCs w:val="24"/>
                <w:lang w:val="en-US" w:eastAsia="zh-CN"/>
              </w:rPr>
              <w:t>地表水环境质量评价</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根据《202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年遂宁市环境质量公告》，遂宁202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年地表水监测断面数据如下：</w:t>
            </w:r>
          </w:p>
          <w:p>
            <w:pPr>
              <w:pStyle w:val="27"/>
              <w:bidi w:val="0"/>
              <w:rPr>
                <w:rFonts w:hint="default" w:ascii="Times New Roman" w:hAnsi="Times New Roman" w:eastAsia="宋体" w:cs="Times New Roman"/>
                <w:b/>
                <w:bCs w:val="0"/>
              </w:rPr>
            </w:pPr>
            <w:r>
              <w:rPr>
                <w:rFonts w:hint="default" w:ascii="Times New Roman" w:hAnsi="Times New Roman" w:eastAsia="宋体" w:cs="Times New Roman"/>
                <w:b/>
                <w:bCs w:val="0"/>
              </w:rPr>
              <w:t>表</w:t>
            </w:r>
            <w:r>
              <w:rPr>
                <w:rFonts w:hint="eastAsia" w:eastAsia="宋体" w:cs="Times New Roman"/>
                <w:b/>
                <w:bCs w:val="0"/>
                <w:lang w:val="en-US" w:eastAsia="zh-CN"/>
              </w:rPr>
              <w:t xml:space="preserve"> </w:t>
            </w:r>
            <w:r>
              <w:rPr>
                <w:rFonts w:hint="default" w:ascii="Times New Roman" w:hAnsi="Times New Roman" w:eastAsia="宋体" w:cs="Times New Roman"/>
                <w:b/>
                <w:bCs w:val="0"/>
              </w:rPr>
              <w:t>3-</w:t>
            </w:r>
            <w:r>
              <w:rPr>
                <w:rFonts w:hint="default" w:ascii="Times New Roman" w:hAnsi="Times New Roman" w:eastAsia="宋体" w:cs="Times New Roman"/>
                <w:b/>
                <w:bCs w:val="0"/>
                <w:lang w:val="en-US" w:eastAsia="zh-CN"/>
              </w:rPr>
              <w:t>2</w:t>
            </w:r>
            <w:r>
              <w:rPr>
                <w:rFonts w:hint="default" w:ascii="Times New Roman" w:hAnsi="Times New Roman" w:eastAsia="宋体" w:cs="Times New Roman"/>
                <w:b/>
                <w:bCs w:val="0"/>
              </w:rPr>
              <w:t xml:space="preserve"> 区域地表水功能类别</w:t>
            </w:r>
          </w:p>
          <w:tbl>
            <w:tblPr>
              <w:tblStyle w:val="11"/>
              <w:tblpPr w:leftFromText="180" w:rightFromText="180" w:vertAnchor="text" w:horzAnchor="page" w:tblpX="147" w:tblpY="9"/>
              <w:tblOverlap w:val="never"/>
              <w:tblW w:w="79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115"/>
              <w:gridCol w:w="1174"/>
              <w:gridCol w:w="1082"/>
              <w:gridCol w:w="762"/>
              <w:gridCol w:w="884"/>
              <w:gridCol w:w="915"/>
              <w:gridCol w:w="991"/>
              <w:gridCol w:w="100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断面名称</w:t>
                  </w:r>
                </w:p>
              </w:tc>
              <w:tc>
                <w:tcPr>
                  <w:tcW w:w="1174"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所在地</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断面类别</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规定</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上年度类别</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本年度类别</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主要污染指标/超标倍数</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color w:val="000000"/>
                      <w:sz w:val="21"/>
                      <w:szCs w:val="21"/>
                    </w:rPr>
                    <w:t>单独评价指标/超标倍数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红江渡口</w:t>
                  </w:r>
                </w:p>
              </w:tc>
              <w:tc>
                <w:tcPr>
                  <w:tcW w:w="1174"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蓬溪县</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玉溪</w:t>
                  </w:r>
                </w:p>
              </w:tc>
              <w:tc>
                <w:tcPr>
                  <w:tcW w:w="1174"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重庆潼南</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跑马滩</w:t>
                  </w:r>
                </w:p>
              </w:tc>
              <w:tc>
                <w:tcPr>
                  <w:tcW w:w="1174"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安居区</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大安</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安居区</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郪江口</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大英县</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梓江大桥</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射洪市</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国控</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白鹤桥</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安居区</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省控（长江经济带）</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Ⅳ</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涪山坝</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蓬溪县</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省控（长江经济带）</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Ⅲ</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lang w:val="en-US" w:eastAsia="zh-CN"/>
                    </w:rPr>
                    <w:t>粪大肠菌群/0.09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11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米家桥</w:t>
                  </w:r>
                </w:p>
              </w:tc>
              <w:tc>
                <w:tcPr>
                  <w:tcW w:w="117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船山区</w:t>
                  </w:r>
                </w:p>
              </w:tc>
              <w:tc>
                <w:tcPr>
                  <w:tcW w:w="108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省控（趋势科研）</w:t>
                  </w:r>
                </w:p>
              </w:tc>
              <w:tc>
                <w:tcPr>
                  <w:tcW w:w="762"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884"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15"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Ⅱ</w:t>
                  </w:r>
                </w:p>
              </w:tc>
              <w:tc>
                <w:tcPr>
                  <w:tcW w:w="99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c>
                <w:tcPr>
                  <w:tcW w:w="100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val="0"/>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29" w:type="dxa"/>
                  <w:gridSpan w:val="8"/>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注：1. 地表水环境评价执行《地表水环境质量标准》（GB3838-2002）和《地表水环境质量评价办法（试行）》（环办〔2011〕22号）。</w:t>
                  </w:r>
                </w:p>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2.21项评价指标为：pH、溶解氧、高锰酸盐指数、五日生化需氧量、氨氮、石油类、挥发酚、汞、铅、镉、阴离子表面活性剂、铬（六价）、氟化物、总磷、氰化物、硫化物、砷、化学需氧量、铜、锌、硒。</w:t>
                  </w:r>
                </w:p>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3. 超过Ⅲ类水质标准的指标为断面污染指标，取超标倍数最大的前三项为主要污染指标。</w:t>
                  </w:r>
                </w:p>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4. 红江渡口、玉溪、跑马滩、大安、郪江口和梓江大桥6个国控断面采用国家反馈的采测分离数据（含部分市级监测数据）进行评价。</w:t>
                  </w:r>
                </w:p>
              </w:tc>
            </w:tr>
          </w:tbl>
          <w:p>
            <w:pPr>
              <w:keepNext w:val="0"/>
              <w:keepLines w:val="0"/>
              <w:pageBreakBefore w:val="0"/>
              <w:widowControl/>
              <w:kinsoku/>
              <w:wordWrap/>
              <w:overflowPunct/>
              <w:topLinePunct w:val="0"/>
              <w:autoSpaceDE/>
              <w:autoSpaceDN/>
              <w:bidi w:val="0"/>
              <w:adjustRightInd/>
              <w:snapToGrid/>
              <w:spacing w:before="0" w:beforeLines="100" w:line="360" w:lineRule="auto"/>
              <w:ind w:firstLine="480" w:firstLineChars="200"/>
              <w:jc w:val="both"/>
              <w:textAlignment w:val="auto"/>
              <w:rPr>
                <w:rFonts w:hint="default" w:ascii="Times New Roman" w:hAnsi="Times New Roman" w:eastAsia="宋体" w:cs="Times New Roman"/>
                <w:bCs/>
                <w:color w:val="auto"/>
                <w:kern w:val="0"/>
                <w:sz w:val="24"/>
                <w:szCs w:val="24"/>
                <w:shd w:val="clear" w:color="auto" w:fill="FFFFFF"/>
              </w:rPr>
            </w:pPr>
            <w:r>
              <w:rPr>
                <w:rFonts w:hint="default" w:ascii="Times New Roman" w:hAnsi="Times New Roman" w:eastAsia="宋体" w:cs="Times New Roman"/>
                <w:bCs/>
                <w:color w:val="auto"/>
                <w:kern w:val="0"/>
                <w:sz w:val="24"/>
                <w:szCs w:val="24"/>
                <w:shd w:val="clear" w:color="auto" w:fill="FFFFFF"/>
              </w:rPr>
              <w:t>根据上表可知，</w:t>
            </w:r>
            <w:r>
              <w:rPr>
                <w:rFonts w:hint="default" w:ascii="Times New Roman" w:hAnsi="Times New Roman" w:eastAsia="宋体" w:cs="Times New Roman"/>
                <w:bCs/>
                <w:color w:val="auto"/>
                <w:kern w:val="0"/>
                <w:sz w:val="24"/>
                <w:szCs w:val="24"/>
                <w:shd w:val="clear" w:color="auto" w:fill="FFFFFF"/>
                <w:lang w:val="en-US" w:eastAsia="zh-CN"/>
              </w:rPr>
              <w:t>项目区域</w:t>
            </w:r>
            <w:r>
              <w:rPr>
                <w:rFonts w:hint="default" w:ascii="Times New Roman" w:hAnsi="Times New Roman" w:eastAsia="宋体" w:cs="Times New Roman"/>
                <w:bCs/>
                <w:color w:val="auto"/>
                <w:kern w:val="0"/>
                <w:sz w:val="24"/>
                <w:szCs w:val="24"/>
                <w:shd w:val="clear" w:color="auto" w:fill="FFFFFF"/>
              </w:rPr>
              <w:t>地表水（</w:t>
            </w:r>
            <w:r>
              <w:rPr>
                <w:rFonts w:hint="eastAsia" w:ascii="Times New Roman" w:hAnsi="Times New Roman" w:eastAsia="宋体" w:cs="Times New Roman"/>
                <w:color w:val="auto"/>
                <w:kern w:val="0"/>
                <w:sz w:val="24"/>
                <w:szCs w:val="24"/>
                <w:lang w:val="en-US" w:eastAsia="zh-CN"/>
              </w:rPr>
              <w:t>黑龙凼水库</w:t>
            </w:r>
            <w:r>
              <w:rPr>
                <w:rFonts w:hint="default" w:ascii="Times New Roman" w:hAnsi="Times New Roman" w:eastAsia="宋体" w:cs="Times New Roman"/>
                <w:bCs/>
                <w:color w:val="auto"/>
                <w:kern w:val="0"/>
                <w:sz w:val="24"/>
                <w:szCs w:val="24"/>
                <w:shd w:val="clear" w:color="auto" w:fill="FFFFFF"/>
              </w:rPr>
              <w:t>）</w:t>
            </w:r>
            <w:r>
              <w:rPr>
                <w:rFonts w:hint="default" w:ascii="Times New Roman" w:hAnsi="Times New Roman" w:eastAsia="宋体" w:cs="Times New Roman"/>
                <w:bCs/>
                <w:color w:val="auto"/>
                <w:kern w:val="0"/>
                <w:sz w:val="24"/>
                <w:szCs w:val="24"/>
                <w:shd w:val="clear" w:color="auto" w:fill="FFFFFF"/>
                <w:lang w:val="en-US" w:eastAsia="zh-CN"/>
              </w:rPr>
              <w:t>环境总体能</w:t>
            </w:r>
            <w:r>
              <w:rPr>
                <w:rFonts w:hint="default" w:ascii="Times New Roman" w:hAnsi="Times New Roman" w:eastAsia="宋体" w:cs="Times New Roman"/>
                <w:bCs/>
                <w:color w:val="auto"/>
                <w:kern w:val="0"/>
                <w:sz w:val="24"/>
                <w:szCs w:val="24"/>
                <w:shd w:val="clear" w:color="auto" w:fill="FFFFFF"/>
              </w:rPr>
              <w:t>满足《地表水环境质量标准》（GB3838-2002）中的III类水域标准要求。因此，项目所在区域地表水环境质量现状良好。</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bCs/>
                <w:kern w:val="0"/>
                <w:sz w:val="24"/>
                <w:szCs w:val="24"/>
                <w:lang w:val="en-US" w:eastAsia="zh-CN" w:bidi="ar-SA"/>
              </w:rPr>
            </w:pPr>
            <w:r>
              <w:rPr>
                <w:rFonts w:hint="eastAsia" w:ascii="Times New Roman" w:hAnsi="Times New Roman" w:eastAsia="宋体" w:cs="Times New Roman"/>
                <w:b/>
                <w:bCs/>
                <w:kern w:val="0"/>
                <w:sz w:val="24"/>
                <w:szCs w:val="24"/>
                <w:lang w:val="en-US" w:eastAsia="zh-CN" w:bidi="ar-SA"/>
              </w:rPr>
              <w:t>6、</w:t>
            </w:r>
            <w:r>
              <w:rPr>
                <w:rFonts w:hint="default" w:ascii="Times New Roman" w:hAnsi="Times New Roman" w:eastAsia="宋体" w:cs="Times New Roman"/>
                <w:b/>
                <w:bCs/>
                <w:kern w:val="0"/>
                <w:sz w:val="24"/>
                <w:szCs w:val="24"/>
                <w:lang w:val="en-US" w:eastAsia="zh-CN" w:bidi="ar-SA"/>
              </w:rPr>
              <w:t>声环境质量现状</w:t>
            </w:r>
          </w:p>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为了解该项目所在区域的声环境质量现状,本项目委托</w:t>
            </w:r>
            <w:r>
              <w:rPr>
                <w:rFonts w:hint="eastAsia" w:ascii="Times New Roman" w:hAnsi="Times New Roman" w:eastAsia="宋体" w:cs="Times New Roman"/>
                <w:b w:val="0"/>
                <w:bCs w:val="0"/>
                <w:color w:val="auto"/>
                <w:sz w:val="24"/>
                <w:szCs w:val="24"/>
                <w:highlight w:val="none"/>
                <w:lang w:val="en-US" w:eastAsia="zh-CN"/>
              </w:rPr>
              <w:t>四川省工业环境监测研究院于2024年5月24日</w:t>
            </w:r>
            <w:r>
              <w:rPr>
                <w:rFonts w:hint="default" w:ascii="Times New Roman" w:hAnsi="Times New Roman" w:eastAsia="宋体" w:cs="Times New Roman"/>
                <w:b w:val="0"/>
                <w:bCs w:val="0"/>
                <w:color w:val="auto"/>
                <w:sz w:val="24"/>
                <w:szCs w:val="24"/>
                <w:highlight w:val="none"/>
                <w:lang w:val="en-US" w:eastAsia="zh-CN"/>
              </w:rPr>
              <w:t>对项目环境噪声进行了实测。</w:t>
            </w:r>
          </w:p>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(1)监测点设置</w:t>
            </w:r>
          </w:p>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本项目共设置12个监测点位，噪声布点应覆盖整个项目。</w:t>
            </w:r>
          </w:p>
          <w:p>
            <w:pPr>
              <w:pStyle w:val="27"/>
              <w:bidi w:val="0"/>
              <w:rPr>
                <w:rFonts w:hint="default" w:ascii="Times New Roman" w:hAnsi="Times New Roman" w:eastAsia="宋体" w:cs="Times New Roman"/>
                <w:b/>
                <w:bCs w:val="0"/>
              </w:rPr>
            </w:pPr>
            <w:r>
              <w:rPr>
                <w:rFonts w:hint="default" w:ascii="Times New Roman" w:hAnsi="Times New Roman" w:eastAsia="宋体" w:cs="Times New Roman"/>
                <w:b/>
                <w:bCs w:val="0"/>
                <w:lang w:val="en-US" w:eastAsia="zh-CN"/>
              </w:rPr>
              <w:t xml:space="preserve">表3-4 </w:t>
            </w:r>
            <w:r>
              <w:rPr>
                <w:rFonts w:hint="default" w:ascii="Times New Roman" w:hAnsi="Times New Roman" w:eastAsia="宋体" w:cs="Times New Roman"/>
                <w:b/>
                <w:bCs w:val="0"/>
              </w:rPr>
              <w:t>环境质量监测方案</w:t>
            </w:r>
          </w:p>
          <w:tbl>
            <w:tblPr>
              <w:tblStyle w:val="11"/>
              <w:tblpPr w:leftFromText="180" w:rightFromText="180" w:vertAnchor="text" w:horzAnchor="page" w:tblpX="147" w:tblpY="9"/>
              <w:tblOverlap w:val="never"/>
              <w:tblW w:w="788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99"/>
              <w:gridCol w:w="1655"/>
              <w:gridCol w:w="1485"/>
              <w:gridCol w:w="1351"/>
              <w:gridCol w:w="980"/>
              <w:gridCol w:w="1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Merge w:val="restart"/>
                  <w:tcBorders>
                    <w:right w:val="single" w:color="auto" w:sz="4" w:space="0"/>
                  </w:tcBorders>
                  <w:vAlign w:val="center"/>
                </w:tcPr>
                <w:p>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监测</w:t>
                  </w:r>
                  <w:r>
                    <w:rPr>
                      <w:rFonts w:hint="default" w:ascii="Times New Roman" w:hAnsi="Times New Roman" w:eastAsia="宋体" w:cs="Times New Roman"/>
                      <w:b/>
                      <w:bCs/>
                      <w:color w:val="auto"/>
                      <w:sz w:val="21"/>
                      <w:szCs w:val="21"/>
                      <w:highlight w:val="none"/>
                    </w:rPr>
                    <w:t>编号</w:t>
                  </w:r>
                </w:p>
              </w:tc>
              <w:tc>
                <w:tcPr>
                  <w:tcW w:w="1655" w:type="dxa"/>
                  <w:vMerge w:val="restart"/>
                  <w:tcBorders>
                    <w:left w:val="single" w:color="auto" w:sz="4" w:space="0"/>
                  </w:tcBorders>
                  <w:vAlign w:val="center"/>
                </w:tcPr>
                <w:p>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监测点位</w:t>
                  </w:r>
                </w:p>
              </w:tc>
              <w:tc>
                <w:tcPr>
                  <w:tcW w:w="2836"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b/>
                      <w:bCs/>
                      <w:color w:val="auto"/>
                      <w:sz w:val="21"/>
                      <w:szCs w:val="21"/>
                      <w:highlight w:val="none"/>
                    </w:rPr>
                    <w:t>坐标</w:t>
                  </w:r>
                </w:p>
              </w:tc>
              <w:tc>
                <w:tcPr>
                  <w:tcW w:w="980" w:type="dxa"/>
                  <w:vMerge w:val="restart"/>
                  <w:vAlign w:val="center"/>
                </w:tcPr>
                <w:p>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w:t>
                  </w:r>
                </w:p>
                <w:p>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因子</w:t>
                  </w:r>
                </w:p>
              </w:tc>
              <w:tc>
                <w:tcPr>
                  <w:tcW w:w="1619" w:type="dxa"/>
                  <w:vMerge w:val="restart"/>
                  <w:vAlign w:val="center"/>
                </w:tcPr>
                <w:p>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Merge w:val="continue"/>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55" w:type="dxa"/>
                  <w:vMerge w:val="continue"/>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485"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color w:val="auto"/>
                      <w:sz w:val="21"/>
                      <w:szCs w:val="21"/>
                      <w:highlight w:val="none"/>
                    </w:rPr>
                    <w:t>经度</w:t>
                  </w:r>
                </w:p>
              </w:tc>
              <w:tc>
                <w:tcPr>
                  <w:tcW w:w="135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b/>
                      <w:color w:val="auto"/>
                      <w:sz w:val="21"/>
                      <w:szCs w:val="21"/>
                      <w:highlight w:val="none"/>
                    </w:rPr>
                    <w:t>纬度</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tcBorders>
                    <w:right w:val="single" w:color="auto" w:sz="4" w:space="0"/>
                  </w:tcBorders>
                  <w:vAlign w:val="center"/>
                </w:tcPr>
                <w:p>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w:t>
                  </w:r>
                  <w:r>
                    <w:rPr>
                      <w:rFonts w:hint="default" w:ascii="Times New Roman" w:hAnsi="Times New Roman" w:eastAsia="宋体" w:cs="Times New Roman"/>
                      <w:color w:val="auto"/>
                      <w:sz w:val="21"/>
                      <w:szCs w:val="21"/>
                    </w:rPr>
                    <w:t>1</w:t>
                  </w:r>
                </w:p>
              </w:tc>
              <w:tc>
                <w:tcPr>
                  <w:tcW w:w="1655" w:type="dxa"/>
                  <w:tcBorders>
                    <w:left w:val="single" w:color="auto" w:sz="4" w:space="0"/>
                  </w:tcBorders>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仲家桥提灌渠西侧2m处居民点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105.556024°</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30.746889°</w:t>
                  </w:r>
                </w:p>
              </w:tc>
              <w:tc>
                <w:tcPr>
                  <w:tcW w:w="980"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color w:val="auto"/>
                      <w:sz w:val="21"/>
                      <w:szCs w:val="21"/>
                    </w:rPr>
                    <w:t>Leq</w:t>
                  </w:r>
                </w:p>
              </w:tc>
              <w:tc>
                <w:tcPr>
                  <w:tcW w:w="1619" w:type="dxa"/>
                  <w:vMerge w:val="restart"/>
                  <w:vAlign w:val="center"/>
                </w:tcPr>
                <w:p>
                  <w:pPr>
                    <w:keepNext w:val="0"/>
                    <w:keepLines w:val="0"/>
                    <w:widowControl w:val="0"/>
                    <w:suppressLineNumbers w:val="0"/>
                    <w:tabs>
                      <w:tab w:val="left" w:pos="2130"/>
                    </w:tabs>
                    <w:spacing w:before="0" w:beforeAutospacing="0" w:after="0" w:afterAutospacing="0" w:line="240" w:lineRule="auto"/>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rPr>
                    <w:t>连续监测1天，</w:t>
                  </w:r>
                  <w:r>
                    <w:rPr>
                      <w:rFonts w:hint="default" w:ascii="Times New Roman" w:hAnsi="Times New Roman" w:eastAsia="宋体" w:cs="Times New Roman"/>
                      <w:sz w:val="21"/>
                      <w:szCs w:val="21"/>
                    </w:rPr>
                    <w:t>每天昼间监测1次。</w:t>
                  </w:r>
                </w:p>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r>
                    <w:rPr>
                      <w:rFonts w:hint="default" w:ascii="Times New Roman" w:hAnsi="Times New Roman" w:eastAsia="宋体" w:cs="Times New Roman"/>
                      <w:sz w:val="21"/>
                      <w:szCs w:val="21"/>
                    </w:rPr>
                    <w:t>昼间监测时段为6：00 ~ 22：00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tcBorders>
                    <w:right w:val="single" w:color="auto" w:sz="4" w:space="0"/>
                  </w:tcBorders>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w:t>
                  </w:r>
                  <w:r>
                    <w:rPr>
                      <w:rFonts w:hint="default" w:ascii="Times New Roman" w:hAnsi="Times New Roman" w:eastAsia="宋体" w:cs="Times New Roman"/>
                      <w:color w:val="auto"/>
                      <w:sz w:val="21"/>
                      <w:szCs w:val="21"/>
                    </w:rPr>
                    <w:t>2</w:t>
                  </w:r>
                </w:p>
              </w:tc>
              <w:tc>
                <w:tcPr>
                  <w:tcW w:w="1655" w:type="dxa"/>
                  <w:tcBorders>
                    <w:left w:val="single" w:color="auto" w:sz="4" w:space="0"/>
                  </w:tcBorders>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金家桥提灌渠东侧20m处居民点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105.539120°</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30.720071°</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w:t>
                  </w:r>
                  <w:r>
                    <w:rPr>
                      <w:rFonts w:hint="default" w:ascii="Times New Roman" w:hAnsi="Times New Roman" w:eastAsia="宋体" w:cs="Times New Roman"/>
                      <w:color w:val="auto"/>
                      <w:sz w:val="21"/>
                      <w:szCs w:val="21"/>
                    </w:rPr>
                    <w:t>3</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金家桥提灌渠北侧5m处居民点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105.533836°</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30.727491°</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N4</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金竹湾提灌渠西南侧22m处居民点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105.567675°</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30.732665°</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N5</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右干渠西侧25m处居民点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105.553079</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30.703191°</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N6</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右干渠东侧10m处居民点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105.522684°</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30.667922°</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N7</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吉祥支渠东侧17m处居民点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105.576290°</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30.663373°</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N8</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左干渠西侧5m处居民点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105.595640</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30.696115°</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N9</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拦沟堰支渠西南侧5m处居民点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105.634704°</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30.645177°</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N10</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大石支渠南侧18m处居民点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105.638722°</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30.687295°</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N11</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猫鼻梁支渠东北侧15m处居民点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105.534641°</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30.655842°</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99"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N12</w:t>
                  </w:r>
                </w:p>
              </w:tc>
              <w:tc>
                <w:tcPr>
                  <w:tcW w:w="1655" w:type="dxa"/>
                  <w:vAlign w:val="center"/>
                </w:tcPr>
                <w:p>
                  <w:pPr>
                    <w:pStyle w:val="3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西方湾支渠西侧8m处居民点</w:t>
                  </w:r>
                </w:p>
              </w:tc>
              <w:tc>
                <w:tcPr>
                  <w:tcW w:w="1485"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105.596112°</w:t>
                  </w:r>
                </w:p>
              </w:tc>
              <w:tc>
                <w:tcPr>
                  <w:tcW w:w="1351" w:type="dxa"/>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30.682442°</w:t>
                  </w:r>
                </w:p>
              </w:tc>
              <w:tc>
                <w:tcPr>
                  <w:tcW w:w="980"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c>
                <w:tcPr>
                  <w:tcW w:w="1619"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000000"/>
                      <w:kern w:val="0"/>
                      <w:sz w:val="21"/>
                      <w:szCs w:val="21"/>
                      <w:lang w:val="en-US" w:eastAsia="zh-CN" w:bidi="ar-SA"/>
                    </w:rPr>
                  </w:pPr>
                </w:p>
              </w:tc>
            </w:tr>
          </w:tbl>
          <w:p>
            <w:pPr>
              <w:keepNext w:val="0"/>
              <w:keepLines w:val="0"/>
              <w:pageBreakBefore w:val="0"/>
              <w:widowControl w:val="0"/>
              <w:tabs>
                <w:tab w:val="left" w:pos="851"/>
              </w:tabs>
              <w:kinsoku/>
              <w:wordWrap/>
              <w:overflowPunct/>
              <w:topLinePunct w:val="0"/>
              <w:autoSpaceDE/>
              <w:autoSpaceDN/>
              <w:bidi w:val="0"/>
              <w:adjustRightInd/>
              <w:snapToGrid/>
              <w:spacing w:before="0" w:beforeLines="100"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（2）监测因子</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等效A声级。</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（3）监测频率</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连续监测1天，昼间监测1次。</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（4）执行标准</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《声环境质量标准》（GB3096-2008）。</w:t>
            </w:r>
          </w:p>
          <w:p>
            <w:pPr>
              <w:keepNext w:val="0"/>
              <w:keepLines w:val="0"/>
              <w:pageBreakBefore w:val="0"/>
              <w:widowControl w:val="0"/>
              <w:tabs>
                <w:tab w:val="left" w:pos="85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（5）监测结果</w:t>
            </w:r>
          </w:p>
          <w:p>
            <w:pPr>
              <w:pStyle w:val="27"/>
              <w:bidi w:val="0"/>
              <w:jc w:val="center"/>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lang w:val="en-US" w:eastAsia="zh-CN"/>
              </w:rPr>
              <w:t>表</w:t>
            </w:r>
            <w:r>
              <w:rPr>
                <w:rFonts w:hint="eastAsia" w:eastAsia="宋体" w:cs="Times New Roman"/>
                <w:b/>
                <w:bCs w:val="0"/>
                <w:lang w:val="en-US" w:eastAsia="zh-CN"/>
              </w:rPr>
              <w:t xml:space="preserve"> </w:t>
            </w:r>
            <w:r>
              <w:rPr>
                <w:rFonts w:hint="default" w:ascii="Times New Roman" w:hAnsi="Times New Roman" w:eastAsia="宋体" w:cs="Times New Roman"/>
                <w:b/>
                <w:bCs w:val="0"/>
                <w:lang w:val="en-US" w:eastAsia="zh-CN"/>
              </w:rPr>
              <w:t>3-5 噪声监测结果</w:t>
            </w:r>
          </w:p>
          <w:tbl>
            <w:tblPr>
              <w:tblStyle w:val="11"/>
              <w:tblW w:w="7946" w:type="dxa"/>
              <w:tblInd w:w="6"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6"/>
              <w:gridCol w:w="4100"/>
              <w:gridCol w:w="26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restart"/>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kern w:val="21"/>
                      <w:sz w:val="21"/>
                      <w:szCs w:val="21"/>
                      <w:lang w:val="en-US" w:eastAsia="zh-CN" w:bidi="ar"/>
                    </w:rPr>
                    <w:t>监测项目</w:t>
                  </w:r>
                </w:p>
              </w:tc>
              <w:tc>
                <w:tcPr>
                  <w:tcW w:w="4100" w:type="dxa"/>
                  <w:vMerge w:val="restart"/>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kern w:val="21"/>
                      <w:sz w:val="21"/>
                      <w:szCs w:val="21"/>
                      <w:lang w:val="en-US" w:eastAsia="zh-CN" w:bidi="ar"/>
                    </w:rPr>
                    <w:t>监测点位</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bCs/>
                      <w:snapToGrid w:val="0"/>
                      <w:color w:val="000000"/>
                      <w:kern w:val="21"/>
                      <w:sz w:val="21"/>
                      <w:szCs w:val="21"/>
                      <w:lang w:val="en-US" w:eastAsia="zh-CN" w:bidi="ar"/>
                    </w:rPr>
                  </w:pPr>
                  <w:r>
                    <w:rPr>
                      <w:rFonts w:hint="default" w:ascii="Times New Roman" w:hAnsi="Times New Roman" w:eastAsia="宋体" w:cs="Times New Roman"/>
                      <w:b/>
                      <w:bCs/>
                      <w:snapToGrid w:val="0"/>
                      <w:color w:val="000000"/>
                      <w:kern w:val="21"/>
                      <w:sz w:val="21"/>
                      <w:szCs w:val="21"/>
                      <w:lang w:val="en-US" w:eastAsia="zh-CN" w:bidi="ar"/>
                    </w:rPr>
                    <w:t>监测时间、时段及结果</w:t>
                  </w:r>
                </w:p>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snapToGrid w:val="0"/>
                      <w:color w:val="000000"/>
                      <w:kern w:val="21"/>
                      <w:sz w:val="21"/>
                      <w:szCs w:val="21"/>
                      <w:lang w:val="en-US" w:eastAsia="zh-CN" w:bidi="ar"/>
                    </w:rPr>
                    <w:t>[单位：dB(A)]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p>
              </w:tc>
              <w:tc>
                <w:tcPr>
                  <w:tcW w:w="4100"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snapToGrid w:val="0"/>
                      <w:color w:val="000000"/>
                      <w:kern w:val="21"/>
                      <w:sz w:val="21"/>
                      <w:szCs w:val="21"/>
                      <w:lang w:val="en-US" w:eastAsia="zh-CN" w:bidi="ar"/>
                    </w:rPr>
                    <w:t>2024年5月24日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p>
              </w:tc>
              <w:tc>
                <w:tcPr>
                  <w:tcW w:w="4100"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snapToGrid w:val="0"/>
                      <w:color w:val="000000"/>
                      <w:kern w:val="21"/>
                      <w:sz w:val="21"/>
                      <w:szCs w:val="21"/>
                      <w:lang w:val="en-US" w:eastAsia="zh-CN" w:bidi="ar"/>
                    </w:rPr>
                    <w:t>昼间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restart"/>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kern w:val="21"/>
                      <w:sz w:val="21"/>
                      <w:szCs w:val="21"/>
                      <w:lang w:val="en-US" w:eastAsia="zh-CN" w:bidi="ar"/>
                    </w:rPr>
                    <w:t>环境噪声</w:t>
                  </w: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仲家桥提灌渠西侧2m处居民点1#</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1"/>
                      <w:sz w:val="21"/>
                      <w:szCs w:val="21"/>
                      <w:lang w:val="en-US" w:eastAsia="zh-CN" w:bidi="ar"/>
                    </w:rPr>
                    <w:t>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金家桥提灌渠东侧20m处居民点2#</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金家桥提灌渠北侧5m处居民点3#</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金竹湾提灌渠西南侧22m处居民点4#</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右干渠西侧25m处居民点5#</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右干渠东侧10m处居民点6#</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吉祥支渠东侧17m处居民点7#</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左干渠西侧5m处居民点8#</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拦沟堰支渠西南侧5m处居民点9#</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大石支渠南侧18m处居民点10#</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猫鼻梁支渠东北侧15m处居民点11#</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76" w:type="dxa"/>
                  <w:vMerge w:val="continue"/>
                  <w:tcBorders>
                    <w:tl2br w:val="nil"/>
                    <w:tr2bl w:val="nil"/>
                  </w:tcBorders>
                  <w:vAlign w:val="center"/>
                </w:tcPr>
                <w:p>
                  <w:pPr>
                    <w:keepNext w:val="0"/>
                    <w:keepLines w:val="0"/>
                    <w:pageBreakBefore w:val="0"/>
                    <w:widowControl w:val="0"/>
                    <w:suppressLineNumbers w:val="0"/>
                    <w:tabs>
                      <w:tab w:val="left" w:pos="85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z w:val="21"/>
                      <w:szCs w:val="21"/>
                      <w:highlight w:val="none"/>
                      <w:vertAlign w:val="baseline"/>
                      <w:lang w:val="en-US" w:eastAsia="zh-CN"/>
                    </w:rPr>
                  </w:pPr>
                </w:p>
              </w:tc>
              <w:tc>
                <w:tcPr>
                  <w:tcW w:w="410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西方湾支渠西侧8m处居民点12#</w:t>
                  </w:r>
                </w:p>
              </w:tc>
              <w:tc>
                <w:tcPr>
                  <w:tcW w:w="2670" w:type="dxa"/>
                  <w:tcBorders>
                    <w:tl2br w:val="nil"/>
                    <w:tr2bl w:val="nil"/>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snapToGrid w:val="0"/>
                      <w:color w:val="000000"/>
                      <w:kern w:val="2"/>
                      <w:sz w:val="21"/>
                      <w:szCs w:val="21"/>
                      <w:lang w:val="en-US" w:eastAsia="zh-CN" w:bidi="ar"/>
                    </w:rPr>
                    <w:t>48</w:t>
                  </w:r>
                </w:p>
              </w:tc>
            </w:tr>
          </w:tbl>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center"/>
              <w:textAlignment w:val="auto"/>
              <w:outlineLvl w:val="9"/>
              <w:rPr>
                <w:rFonts w:hint="default" w:ascii="Times New Roman" w:hAnsi="Times New Roman" w:eastAsia="宋体" w:cs="Times New Roman"/>
                <w:b w:val="0"/>
                <w:bCs w:val="0"/>
                <w:color w:val="auto"/>
                <w:sz w:val="24"/>
                <w:szCs w:val="24"/>
                <w:highlight w:val="none"/>
                <w:lang w:val="en-US" w:eastAsia="zh-CN"/>
              </w:rPr>
            </w:pPr>
          </w:p>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由上表可知，项目所在地敏感点的昼间环境噪声满足《声环境质量标准》(GB3096-2008)2类标准限值。</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bCs/>
                <w:kern w:val="0"/>
                <w:sz w:val="24"/>
                <w:szCs w:val="24"/>
                <w:lang w:val="en-US" w:eastAsia="zh-CN" w:bidi="ar-SA"/>
              </w:rPr>
            </w:pPr>
            <w:r>
              <w:rPr>
                <w:rFonts w:hint="eastAsia" w:ascii="Times New Roman" w:hAnsi="Times New Roman" w:eastAsia="宋体" w:cs="Times New Roman"/>
                <w:b/>
                <w:bCs/>
                <w:kern w:val="0"/>
                <w:sz w:val="24"/>
                <w:szCs w:val="24"/>
                <w:lang w:val="en-US" w:eastAsia="zh-CN" w:bidi="ar-SA"/>
              </w:rPr>
              <w:t>7、区域地下水、土壤</w:t>
            </w:r>
            <w:r>
              <w:rPr>
                <w:rFonts w:hint="default" w:ascii="Times New Roman" w:hAnsi="Times New Roman" w:eastAsia="宋体" w:cs="Times New Roman"/>
                <w:b/>
                <w:bCs/>
                <w:kern w:val="0"/>
                <w:sz w:val="24"/>
                <w:szCs w:val="24"/>
                <w:lang w:val="en-US" w:eastAsia="zh-CN" w:bidi="ar-SA"/>
              </w:rPr>
              <w:t>环境质量现状</w:t>
            </w:r>
          </w:p>
          <w:p>
            <w:pPr>
              <w:keepNext w:val="0"/>
              <w:keepLines w:val="0"/>
              <w:pageBreakBefore w:val="0"/>
              <w:widowControl w:val="0"/>
              <w:tabs>
                <w:tab w:val="left" w:pos="851"/>
              </w:tabs>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rPr>
            </w:pPr>
            <w:r>
              <w:rPr>
                <w:rFonts w:hint="eastAsia" w:ascii="Times New Roman" w:hAnsi="Times New Roman" w:eastAsia="宋体" w:cs="Times New Roman"/>
                <w:b w:val="0"/>
                <w:bCs w:val="0"/>
                <w:color w:val="auto"/>
                <w:sz w:val="24"/>
                <w:szCs w:val="24"/>
                <w:highlight w:val="none"/>
                <w:lang w:val="en-US" w:eastAsia="zh-CN"/>
              </w:rPr>
              <w:t>项目为渠道整治工程，不存在土壤、地下水环境污染途径，因此不开展区域地下水、土壤环境质量现状调查。</w:t>
            </w:r>
          </w:p>
        </w:tc>
      </w:tr>
    </w:tbl>
    <w:p>
      <w:pPr>
        <w:rPr>
          <w:rFonts w:hint="default" w:ascii="Times New Roman" w:hAnsi="Times New Roman" w:eastAsia="宋体" w:cs="Times New Roman"/>
        </w:rPr>
        <w:sectPr>
          <w:footerReference r:id="rId15" w:type="default"/>
          <w:pgSz w:w="11906" w:h="16839"/>
          <w:pgMar w:top="1431" w:right="1433" w:bottom="1149" w:left="1433"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tbl>
      <w:tblPr>
        <w:tblStyle w:val="14"/>
        <w:tblW w:w="90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985"/>
        <w:gridCol w:w="804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879" w:hRule="atLeast"/>
        </w:trPr>
        <w:tc>
          <w:tcPr>
            <w:tcW w:w="985"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lang w:val="en-US" w:eastAsia="zh-CN"/>
              </w:rPr>
            </w:pPr>
            <w:r>
              <w:rPr>
                <w:rFonts w:hint="default" w:ascii="Times New Roman" w:hAnsi="Times New Roman" w:eastAsia="宋体" w:cs="Times New Roman"/>
                <w:spacing w:val="6"/>
                <w:sz w:val="24"/>
                <w:szCs w:val="24"/>
              </w:rPr>
              <w:t>与项目有关的</w:t>
            </w:r>
            <w:r>
              <w:rPr>
                <w:rFonts w:hint="eastAsia" w:ascii="Times New Roman" w:hAnsi="Times New Roman" w:eastAsia="宋体" w:cs="Times New Roman"/>
                <w:spacing w:val="6"/>
                <w:sz w:val="24"/>
                <w:szCs w:val="24"/>
                <w:lang w:val="en-US" w:eastAsia="zh-CN"/>
              </w:rPr>
              <w:t>原有环境污染和生态破坏问题</w:t>
            </w:r>
          </w:p>
        </w:tc>
        <w:tc>
          <w:tcPr>
            <w:tcW w:w="8049" w:type="dxa"/>
            <w:vAlign w:val="top"/>
          </w:tcPr>
          <w:p>
            <w:pPr>
              <w:keepNext w:val="0"/>
              <w:keepLines w:val="0"/>
              <w:pageBreakBefore w:val="0"/>
              <w:widowControl w:val="0"/>
              <w:numPr>
                <w:ilvl w:val="0"/>
                <w:numId w:val="0"/>
              </w:numPr>
              <w:kinsoku/>
              <w:wordWrap/>
              <w:overflowPunct/>
              <w:topLinePunct/>
              <w:autoSpaceDE/>
              <w:autoSpaceDN/>
              <w:bidi w:val="0"/>
              <w:adjustRightInd/>
              <w:snapToGrid/>
              <w:spacing w:before="0" w:beforeLines="100" w:line="360" w:lineRule="auto"/>
              <w:jc w:val="both"/>
              <w:textAlignment w:val="auto"/>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1、灌区现状</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sz w:val="24"/>
                <w:szCs w:val="24"/>
              </w:rPr>
              <w:t>干渠及渠系建筑物于2005年基本建成，2007全面竣工。距今有近20年由于干渠及渠系建筑物建设年代较为久远，设计标准低，虽然管理所通过多方筹集资金，对灌区部分渠道进行了局部零星的维修整治，但由于资金有限，现状仍存在以</w:t>
            </w:r>
            <w:r>
              <w:rPr>
                <w:rFonts w:hint="default" w:ascii="Times New Roman" w:hAnsi="Times New Roman" w:eastAsia="宋体" w:cs="Times New Roman"/>
                <w:b w:val="0"/>
                <w:bCs w:val="0"/>
                <w:color w:val="auto"/>
                <w:kern w:val="0"/>
                <w:sz w:val="24"/>
                <w:szCs w:val="24"/>
                <w:lang w:val="en-US" w:eastAsia="zh-CN" w:bidi="ar-SA"/>
              </w:rPr>
              <w:t>下问题：</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（1）灌区骨干渠系病害明显</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灌区现状渠系工程普遍建设较早，渠道原设计标准相对较低，当地通过积极筹措资金，主要对灌区左右干渠进行过一些维护整治，其运行相对较好，但因投入有限，仅对现有渠道进行了开槽勾缝或局面抹面等简单的防渗处理措施，渠道输水效率仍然不高；在运行过程中，由于原渠道泄洪设施设置不完善，受坡面洪水冲刷影响，局部边墙存在垮塌变形等现象，渠道输水损失较大；灌区支渠里程较长，其衬砌率相对较低，部分采用条石衬砌的渠道内淤积严重，渠道边墙垮塌严重，渠道输水不畅。</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（2）灌区渠系建筑物及管理设施配套不完善</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渠道现状干支渠节制闸、泄洪闸以及分水闸闸门锈蚀老化严重，而且无动力电源；放水口基本为人工预留缺口，不便于渠道放水管理；人行桥多数为简易桥板，居民通行安全难以保证；现有渠系建筑物无法满足渠道运行管理要求。</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灌区主要干渠未设置巡检道路，渠道一侧也未设置下渠梯步，渠道管理维护极不方便。</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（3）灌区计量设施不完善，灌区信息化程度低</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1）灌区现状仅在左、右干渠渠首设置有超声波明渠流量计，因设备较为老旧，其运行不畅；灌区各干支渠交接水断面均未设置用水量测设施，不满足计量用水的有关要求。</w:t>
            </w:r>
          </w:p>
          <w:p>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sz w:val="24"/>
                <w:szCs w:val="24"/>
              </w:rPr>
              <w:t>2）除左、右干渠渠首控制闸经黑龙凼水库除险加固工程实施后满足自动化控制要求外，现有分水闸阀操作方式均为人工手动控制，自动化程度不高，调度效率低，水量调度及时性和准确性欠缺，不利于灌区统一管理，不符合现代农业发展需要。</w:t>
            </w:r>
          </w:p>
        </w:tc>
      </w:tr>
    </w:tbl>
    <w:p>
      <w:pPr>
        <w:rPr>
          <w:rFonts w:hint="default" w:ascii="Times New Roman" w:hAnsi="Times New Roman" w:eastAsia="宋体" w:cs="Times New Roman"/>
        </w:rPr>
        <w:sectPr>
          <w:footerReference r:id="rId16" w:type="default"/>
          <w:pgSz w:w="11906" w:h="16839"/>
          <w:pgMar w:top="1431" w:right="1433" w:bottom="1151" w:left="1433"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tbl>
      <w:tblPr>
        <w:tblStyle w:val="14"/>
        <w:tblW w:w="14226" w:type="dxa"/>
        <w:tblInd w:w="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04"/>
        <w:gridCol w:w="136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37" w:hRule="atLeast"/>
        </w:trPr>
        <w:tc>
          <w:tcPr>
            <w:tcW w:w="604" w:type="dxa"/>
            <w:tcBorders>
              <w:top w:val="single" w:color="000000" w:sz="2" w:space="0"/>
              <w:left w:val="single" w:color="000000" w:sz="2" w:space="0"/>
              <w:bottom w:val="single" w:color="auto" w:sz="4" w:space="0"/>
              <w:right w:val="single" w:color="000000" w:sz="2" w:space="0"/>
            </w:tcBorders>
            <w:textDirection w:val="tbRlV"/>
            <w:vAlign w:val="top"/>
          </w:tcPr>
          <w:p>
            <w:pPr>
              <w:pStyle w:val="13"/>
              <w:spacing w:before="196" w:line="217" w:lineRule="auto"/>
              <w:ind w:left="56"/>
              <w:rPr>
                <w:rFonts w:hint="default" w:ascii="Times New Roman" w:hAnsi="Times New Roman" w:eastAsia="宋体" w:cs="Times New Roman"/>
              </w:rPr>
            </w:pPr>
          </w:p>
        </w:tc>
        <w:tc>
          <w:tcPr>
            <w:tcW w:w="13622" w:type="dxa"/>
            <w:tcBorders>
              <w:top w:val="single" w:color="000000" w:sz="2" w:space="0"/>
              <w:left w:val="single" w:color="000000" w:sz="2" w:space="0"/>
              <w:bottom w:val="single" w:color="auto" w:sz="4" w:space="0"/>
              <w:right w:val="single" w:color="000000" w:sz="2" w:space="0"/>
            </w:tcBorders>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表 3-6 黑龙凼水库灌区渠道现状情况</w:t>
            </w:r>
          </w:p>
          <w:tbl>
            <w:tblPr>
              <w:tblStyle w:val="11"/>
              <w:tblpPr w:leftFromText="180" w:rightFromText="180" w:vertAnchor="text" w:horzAnchor="page" w:tblpX="147" w:tblpY="9"/>
              <w:tblOverlap w:val="never"/>
              <w:tblW w:w="133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988"/>
              <w:gridCol w:w="1261"/>
              <w:gridCol w:w="1262"/>
              <w:gridCol w:w="1138"/>
              <w:gridCol w:w="1787"/>
              <w:gridCol w:w="1003"/>
              <w:gridCol w:w="900"/>
              <w:gridCol w:w="875"/>
              <w:gridCol w:w="4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tcBorders>
                    <w:righ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渠道</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名称</w:t>
                  </w: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起点</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桩号</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终点</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桩号</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长度</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现状</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底宽</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边墙高</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拱顶高</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kern w:val="0"/>
                      <w:sz w:val="21"/>
                      <w:szCs w:val="21"/>
                    </w:rPr>
                    <w:t>现状情况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tcBorders>
                    <w:righ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左干渠</w:t>
                  </w: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Z0+032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auto"/>
                      <w:kern w:val="0"/>
                      <w:sz w:val="21"/>
                      <w:szCs w:val="21"/>
                      <w:lang w:val="en-US" w:eastAsia="zh-CN" w:bidi="ar-SA"/>
                    </w:rPr>
                  </w:pP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Z0+032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Z0+241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小园坡隧洞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auto"/>
                      <w:kern w:val="0"/>
                      <w:sz w:val="21"/>
                      <w:szCs w:val="21"/>
                      <w:lang w:val="en-US" w:eastAsia="zh-CN" w:bidi="ar-SA"/>
                    </w:rPr>
                  </w:pP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Z0+241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Z0+480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梯形渠道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auto"/>
                      <w:kern w:val="0"/>
                      <w:sz w:val="21"/>
                      <w:szCs w:val="21"/>
                      <w:lang w:val="en-US" w:eastAsia="zh-CN" w:bidi="ar-SA"/>
                    </w:rPr>
                  </w:pP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Z0+480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Z0+869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389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偏岩洞隧洞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snapToGrid w:val="0"/>
                      <w:color w:val="auto"/>
                      <w:kern w:val="0"/>
                      <w:sz w:val="21"/>
                      <w:szCs w:val="21"/>
                      <w:lang w:val="en-US" w:eastAsia="zh-CN" w:bidi="ar-SA"/>
                    </w:rPr>
                  </w:pP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Z0+869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Z0+907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31"/>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tcBorders>
                    <w:left w:val="single" w:color="auto" w:sz="4" w:space="0"/>
                  </w:tcBorders>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Z0+907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Z1+248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341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石碑垭隧洞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31"/>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Z1+248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Z1+258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pStyle w:val="31"/>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Z1+258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Z1+710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452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洗牛滩倒虹管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Z1+710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Z1+721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Z1+721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Z1+819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寨子坡隧洞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Z1+819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Z1+858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Z1+858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Z2+089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小岩湾隧洞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Z2+089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Z2+134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Z2+134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Z2+390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256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青杠坡隧洞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Z2+390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Z2+446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Z2+446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Z2+775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329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大坡隧洞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Z2+775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Z2+788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Z2+788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Z2+912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北山槽倒虹管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Z2+912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Z3+028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梯形渠道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Z3+028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Z3+260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北山槽隧洞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Z3+260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Z3+354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Z3+354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Z3+818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464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童家沟隧洞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Z3+818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Z3+851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Z3+851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Z4+528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677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柏垭湾隧洞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Z4+528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Z4+564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Z4+564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Z5+916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1352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西方湾隧洞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Z5+916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Z5+942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Z5+942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Z6+550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608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园坡隧洞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Z6+550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Z6+574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Z6+574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Z7+100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526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连山湾隧洞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Z7+100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Z7+222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Z7+222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Z7+267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困牛山隧洞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Z7+267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Z7+395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Z7+395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Z7+578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龙神坡隧洞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Z7+578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Z8+017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439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梯形渠道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Z8+017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Z8+124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107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赖家湾倒虹管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Z8+124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Z8+130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Z8+130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Z8+471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341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赖家湾隧洞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Z8+471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Z8+507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Z8+507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Z8+794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287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银家湾隧洞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Z8+794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Z9+004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210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梯形渠道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Z9+004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Z9+135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猴子咀隧洞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Z9+135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Z9+247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梯形渠道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Z9+247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Z9+889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642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猴子咀倒虹管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Z9+889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Z9+948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Z9+948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Z10+087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月亮湾隧洞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Z10+087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Z10+108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Z10+108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Z10+359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251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罗家湾隧洞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Z10+359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Z10+385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Z10+385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Z10+610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225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李家湾隧洞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tcBorders>
                    <w:right w:val="single" w:color="auto" w:sz="4" w:space="0"/>
                  </w:tcBorders>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Z10+610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Z10+628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矩形渠道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右干渠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Y0+098.3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98.3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Y0+098.3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Y0+139.8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41.5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Y0+139.8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Y0+231.4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91.6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Y0+231.4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Y0+829.8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598.4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瓜皮帽隧洞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Y0+829.8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Y0+843.7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Y0+843.7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Y0+961.5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117.8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洞子坡隧洞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Y0+961.5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Y0+981.5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Y0+981.5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Y1+186.5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牛房坡隧洞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Y1+186.5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Y1+197.5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Y1+197.5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Y1+298.8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101.3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长梁子暗渠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Y1+298.8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Y1+476.5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177.7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长梁子隧洞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Y1+476.5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Y1+481.9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Y1+481.9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Y1+759.0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277.1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和尚岭隧洞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Y1+759.0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Y1+777.7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Y1+777.7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Y1+850.2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72.5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0.9</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Y1+850.2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Y1+866.4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Y1+866.4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Y1+988.3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121.9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唐家大湾倒虹管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Y1+988.3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Y2+085.4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97.1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Y2+085.4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Y2+249.7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164.3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砼暗渠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Y2+249.7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Y2+277.1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27.4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Y2+277.1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Y2+327.8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50.7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Y2+327.8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Y3+035.7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707.9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鞍子坡隧洞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Y3+035.7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Y3+167.7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Y3+167.7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Y3+716.5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548.8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陈家湾隧洞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Y3+716.5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Y3+725.3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8.8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已有项目正在实施，现状完好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Y3+725.3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Y4+535.2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809.9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猫鼻梁隧洞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Y4+535.2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Y4+542.2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Y4+542.2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Y5+166.3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624.1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白腊坡隧洞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Y5+166.3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Y5+172.3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Y5+172.3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Y5+435.6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263.3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作房湾隧洞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Y5+435.6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Y5+463.4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27.8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Y5+463.4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Y5+760.9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297.5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何家沟隧洞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Y5+760.9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Y5+807.8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46.9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Y5+807.8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Y6+039.7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231.9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狮子山隧洞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Y6+039.7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Y6+053.4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Y6+053.4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Y6+165.2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111.8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板桥沟倒虹管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Y6+165.2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Y7+033.5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868.3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登高坡隧洞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Y7+033.5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Y7+042.2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8.7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Y7+042.2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Y7+542.8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500.6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小沟头隧洞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Y7+542.8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Y7+550.4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Y7+550.4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Y7+677.6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127.2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青龙寨隧洞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1.4</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大石支渠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ZD0+207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ZD0+207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ZD0+436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229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ZD0+436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ZD0+452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公路涵</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ZD0+452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ZD1+978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1526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ZD1+978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ZD2+409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431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ZD2+409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ZD2+964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555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ZD2+964</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ZD3+142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ZD3+142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ZD3+546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404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明渠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ZD3+546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ZD4+009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463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ZD4+009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ZD4+467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458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无压砼管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ZD4+467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ZD4+738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271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ZD4+738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ZD5+288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550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无压砼管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ZD5+288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ZD5+464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现状为混凝土衬砌，结构完好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双江支渠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ZS0+648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648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ZS0+648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ZS0+929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281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ZS0+929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ZS1+130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ZS1+130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ZS1+223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ZS1+223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ZS1+351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ZS1+351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ZS1+427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ZS1+427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ZS1+541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ZS1+541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ZS1+609</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陡槽</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ZS1+609</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ZS2+251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642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ZS2+251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ZS2+404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现状为混凝土衬砌，结构完好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天宫堂支渠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ZT0+150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进出口边墙灰缝脱落，风化严重，杂草丛生；整段底板积土，灰缝缺失，存在裂缝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ZT0+150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ZT0+646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496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ZT0+646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ZT0+933</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287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ZT0+933</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ZT1+190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257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DN1000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ZT1+190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ZT1+558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368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新建提水管道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DN400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现状因铁路未连通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ZT1+558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ZT1+980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422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现状为混凝土衬砌，结构完好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ZT1+980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ZT2+245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265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ZT2+245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ZT2+476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ZT2+476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ZT2+912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436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ZT2+912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ZT3+085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ZT3+085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ZT3+340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255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ZT3+340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ZT3+662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322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ZT3+662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ZT3+781</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暗渠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ZT3+781</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ZT4+125</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344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进出口边墙灰缝脱落，风化严重，杂草丛生；底板积土，灰缝缺失，存在裂缝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ZT4+125</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ZT4+248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暗渠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ZT4+248</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ZT4+484</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236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隧洞</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0.6</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现状为混凝土衬砌，结构完好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拦沟堰支渠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ZL0+416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416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U型渠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现状为U型渠，结构完好，仅底板积土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ZL0+416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ZL0+936</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520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ZL0+936</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ZL1+537</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601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U型渠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ZL1+537</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ZL1+712</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倒虹管</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DN600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ZL1+712</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ZL2+178</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466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U型渠</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0.5</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0.7</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现状为U型渠，结构完好，仅底板积土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restart"/>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福田沟支渠</w:t>
                  </w: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F0+000.0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F0+018.0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条石渠道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边墙灰缝脱落，杂草丛生；底板积土，灰缝缺失，存在裂缝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F0+018.0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F0+497.0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479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F0+497.0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F0+507.0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F0+507.0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F0+540.0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F0+540.0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F0+552.0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F0+552.0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F0+586.0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F0+586.0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F0+601.0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F0+601.0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F0+626.0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F0+626.0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F0+695.0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F0+695.0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F0+713.0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F0+713.0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F0+728.0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F0+728.0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F0+731.0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F0+731.0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F0+743.0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12</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F0+743.0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F0+750.0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F0+750.0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F0+845.0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F0+845.0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F0+956.0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111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F0+956.0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F0+965.0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F0+965.0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F1+058.0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93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F1+058.0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F1+122.0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64</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F1+122.0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F1+163.0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41</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F1+163.0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F1+180.0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17</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F1+180.0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F1+503.0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323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F1+503.0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F1+589.0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86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F1+589.0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F1+609.0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F1+609.0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F1+644.0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35</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F1+644.0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F1+830.0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186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F1+830.0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F1+843.0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F1+843.0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F1+863.0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20</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F1+863.0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F1+869.0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6</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砼管道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DN800</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现状为混凝土管，结构完好，仅内部积土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trPr>
              <w:tc>
                <w:tcPr>
                  <w:tcW w:w="988" w:type="dxa"/>
                  <w:vMerge w:val="continue"/>
                  <w:vAlign w:val="center"/>
                </w:tcPr>
                <w:p>
                  <w:pPr>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61"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F1+869.0</w:t>
                  </w:r>
                </w:p>
              </w:tc>
              <w:tc>
                <w:tcPr>
                  <w:tcW w:w="1262"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F2+002.0</w:t>
                  </w:r>
                </w:p>
              </w:tc>
              <w:tc>
                <w:tcPr>
                  <w:tcW w:w="1138"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133</w:t>
                  </w:r>
                </w:p>
              </w:tc>
              <w:tc>
                <w:tcPr>
                  <w:tcW w:w="1787"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土渠道</w:t>
                  </w:r>
                </w:p>
              </w:tc>
              <w:tc>
                <w:tcPr>
                  <w:tcW w:w="1003"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9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0.8</w:t>
                  </w:r>
                </w:p>
              </w:tc>
              <w:tc>
                <w:tcPr>
                  <w:tcW w:w="875"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4100" w:type="dxa"/>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rPr>
                    <w:t>边墙土质疏松，垮塌，底部积土严重</w:t>
                  </w:r>
                </w:p>
              </w:tc>
            </w:tr>
          </w:tbl>
          <w:p>
            <w:pPr>
              <w:pStyle w:val="13"/>
              <w:spacing w:before="121" w:line="211" w:lineRule="auto"/>
              <w:rPr>
                <w:rFonts w:hint="default" w:ascii="Times New Roman" w:hAnsi="Times New Roman" w:eastAsia="宋体" w:cs="Times New Roman"/>
                <w:sz w:val="18"/>
                <w:szCs w:val="18"/>
              </w:rPr>
            </w:pP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7" w:type="default"/>
          <w:pgSz w:w="16839" w:h="11906" w:orient="landscape"/>
          <w:pgMar w:top="1433" w:right="1431" w:bottom="1433" w:left="1151"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tbl>
      <w:tblPr>
        <w:tblStyle w:val="14"/>
        <w:tblW w:w="90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56"/>
        <w:gridCol w:w="84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820" w:hRule="atLeast"/>
        </w:trPr>
        <w:tc>
          <w:tcPr>
            <w:tcW w:w="896" w:type="dxa"/>
            <w:vAlign w:val="top"/>
          </w:tcPr>
          <w:p>
            <w:pPr>
              <w:rPr>
                <w:rFonts w:hint="default" w:ascii="Times New Roman" w:hAnsi="Times New Roman" w:eastAsia="宋体" w:cs="Times New Roman"/>
                <w:sz w:val="21"/>
              </w:rPr>
            </w:pPr>
          </w:p>
        </w:tc>
        <w:tc>
          <w:tcPr>
            <w:tcW w:w="8138" w:type="dxa"/>
            <w:vAlign w:val="top"/>
          </w:tcPr>
          <w:tbl>
            <w:tblPr>
              <w:tblStyle w:val="11"/>
              <w:tblpPr w:leftFromText="180" w:rightFromText="180" w:vertAnchor="text" w:horzAnchor="page" w:tblpX="147" w:tblpY="9"/>
              <w:tblOverlap w:val="never"/>
              <w:tblW w:w="789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4206"/>
              <w:gridCol w:w="4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rPr>
                    <w:drawing>
                      <wp:inline distT="0" distB="0" distL="114300" distR="114300">
                        <wp:extent cx="2471420" cy="1938655"/>
                        <wp:effectExtent l="0" t="0" r="5080" b="4445"/>
                        <wp:docPr id="26" name="图片 26" descr="pic_20231228_09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pic_20231228_095210"/>
                                <pic:cNvPicPr>
                                  <a:picLocks noChangeAspect="1"/>
                                </pic:cNvPicPr>
                              </pic:nvPicPr>
                              <pic:blipFill>
                                <a:blip r:embed="rId69"/>
                                <a:stretch>
                                  <a:fillRect/>
                                </a:stretch>
                              </pic:blipFill>
                              <pic:spPr>
                                <a:xfrm>
                                  <a:off x="0" y="0"/>
                                  <a:ext cx="2471420" cy="1938655"/>
                                </a:xfrm>
                                <a:prstGeom prst="rect">
                                  <a:avLst/>
                                </a:prstGeom>
                              </pic:spPr>
                            </pic:pic>
                          </a:graphicData>
                        </a:graphic>
                      </wp:inline>
                    </w:drawing>
                  </w:r>
                </w:p>
              </w:tc>
              <w:tc>
                <w:tcPr>
                  <w:tcW w:w="4046"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rPr>
                    <w:drawing>
                      <wp:inline distT="0" distB="0" distL="114300" distR="114300">
                        <wp:extent cx="2308860" cy="1893570"/>
                        <wp:effectExtent l="0" t="0" r="15240" b="11430"/>
                        <wp:docPr id="28" name="图片 28" descr="pic_20231228_09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pic_20231228_095240"/>
                                <pic:cNvPicPr>
                                  <a:picLocks noChangeAspect="1"/>
                                </pic:cNvPicPr>
                              </pic:nvPicPr>
                              <pic:blipFill>
                                <a:blip r:embed="rId70"/>
                                <a:stretch>
                                  <a:fillRect/>
                                </a:stretch>
                              </pic:blipFill>
                              <pic:spPr>
                                <a:xfrm>
                                  <a:off x="0" y="0"/>
                                  <a:ext cx="2308860" cy="1893570"/>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6"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左干渠放水塔及机组设施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tcBorders>
                    <w:righ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rPr>
                    <w:drawing>
                      <wp:inline distT="0" distB="0" distL="114300" distR="114300">
                        <wp:extent cx="2456180" cy="1944370"/>
                        <wp:effectExtent l="0" t="0" r="1270" b="17780"/>
                        <wp:docPr id="29" name="图片 29" descr="pic_20231228_101912"/>
                        <wp:cNvGraphicFramePr/>
                        <a:graphic xmlns:a="http://schemas.openxmlformats.org/drawingml/2006/main">
                          <a:graphicData uri="http://schemas.openxmlformats.org/drawingml/2006/picture">
                            <pic:pic xmlns:pic="http://schemas.openxmlformats.org/drawingml/2006/picture">
                              <pic:nvPicPr>
                                <pic:cNvPr id="29" name="图片 29" descr="pic_20231228_101912"/>
                                <pic:cNvPicPr/>
                              </pic:nvPicPr>
                              <pic:blipFill>
                                <a:blip r:embed="rId71"/>
                                <a:srcRect b="40624"/>
                                <a:stretch>
                                  <a:fillRect/>
                                </a:stretch>
                              </pic:blipFill>
                              <pic:spPr>
                                <a:xfrm>
                                  <a:off x="0" y="0"/>
                                  <a:ext cx="2456180" cy="1944370"/>
                                </a:xfrm>
                                <a:prstGeom prst="rect">
                                  <a:avLst/>
                                </a:prstGeom>
                              </pic:spPr>
                            </pic:pic>
                          </a:graphicData>
                        </a:graphic>
                      </wp:inline>
                    </w:drawing>
                  </w:r>
                </w:p>
              </w:tc>
              <w:tc>
                <w:tcPr>
                  <w:tcW w:w="4046" w:type="dxa"/>
                  <w:tcBorders>
                    <w:left w:val="single" w:color="auto" w:sz="4" w:space="0"/>
                  </w:tcBorders>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rPr>
                    <w:drawing>
                      <wp:inline distT="0" distB="0" distL="114300" distR="114300">
                        <wp:extent cx="2330450" cy="1945005"/>
                        <wp:effectExtent l="0" t="0" r="12700" b="17145"/>
                        <wp:docPr id="22" name="图片 22" descr="pic_20231228_10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_20231228_101947"/>
                                <pic:cNvPicPr>
                                  <a:picLocks noChangeAspect="1"/>
                                </pic:cNvPicPr>
                              </pic:nvPicPr>
                              <pic:blipFill>
                                <a:blip r:embed="rId72"/>
                                <a:stretch>
                                  <a:fillRect/>
                                </a:stretch>
                              </pic:blipFill>
                              <pic:spPr>
                                <a:xfrm>
                                  <a:off x="0" y="0"/>
                                  <a:ext cx="2330450" cy="194500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右干渠放水塔及机组设施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83485" cy="1833245"/>
                        <wp:effectExtent l="0" t="0" r="12065" b="14605"/>
                        <wp:docPr id="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
                                <pic:cNvPicPr>
                                  <a:picLocks noChangeAspect="1"/>
                                </pic:cNvPicPr>
                              </pic:nvPicPr>
                              <pic:blipFill>
                                <a:blip r:embed="rId73"/>
                                <a:stretch>
                                  <a:fillRect/>
                                </a:stretch>
                              </pic:blipFill>
                              <pic:spPr>
                                <a:xfrm>
                                  <a:off x="0" y="0"/>
                                  <a:ext cx="2483485" cy="1833245"/>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263775" cy="1811655"/>
                        <wp:effectExtent l="0" t="0" r="3175" b="17145"/>
                        <wp:docPr id="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2"/>
                                <pic:cNvPicPr>
                                  <a:picLocks noChangeAspect="1"/>
                                </pic:cNvPicPr>
                              </pic:nvPicPr>
                              <pic:blipFill>
                                <a:blip r:embed="rId74"/>
                                <a:stretch>
                                  <a:fillRect/>
                                </a:stretch>
                              </pic:blipFill>
                              <pic:spPr>
                                <a:xfrm>
                                  <a:off x="0" y="0"/>
                                  <a:ext cx="2263775" cy="181165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干渠明渠现状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66975" cy="1972310"/>
                        <wp:effectExtent l="0" t="0" r="9525" b="8890"/>
                        <wp:docPr id="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6"/>
                                <pic:cNvPicPr>
                                  <a:picLocks noChangeAspect="1"/>
                                </pic:cNvPicPr>
                              </pic:nvPicPr>
                              <pic:blipFill>
                                <a:blip r:embed="rId75"/>
                                <a:stretch>
                                  <a:fillRect/>
                                </a:stretch>
                              </pic:blipFill>
                              <pic:spPr>
                                <a:xfrm>
                                  <a:off x="0" y="0"/>
                                  <a:ext cx="2466975" cy="1972310"/>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319020" cy="2012315"/>
                        <wp:effectExtent l="0" t="0" r="5080" b="6985"/>
                        <wp:docPr id="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pic:cNvPicPr>
                                  <a:picLocks noChangeAspect="1"/>
                                </pic:cNvPicPr>
                              </pic:nvPicPr>
                              <pic:blipFill>
                                <a:blip r:embed="rId76"/>
                                <a:stretch>
                                  <a:fillRect/>
                                </a:stretch>
                              </pic:blipFill>
                              <pic:spPr>
                                <a:xfrm>
                                  <a:off x="0" y="0"/>
                                  <a:ext cx="2319020" cy="201231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大石支渠现状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70785" cy="1981200"/>
                        <wp:effectExtent l="0" t="0" r="5715" b="0"/>
                        <wp:docPr id="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0"/>
                                <pic:cNvPicPr>
                                  <a:picLocks noChangeAspect="1"/>
                                </pic:cNvPicPr>
                              </pic:nvPicPr>
                              <pic:blipFill>
                                <a:blip r:embed="rId77"/>
                                <a:stretch>
                                  <a:fillRect/>
                                </a:stretch>
                              </pic:blipFill>
                              <pic:spPr>
                                <a:xfrm>
                                  <a:off x="0" y="0"/>
                                  <a:ext cx="2470785" cy="1981200"/>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346960" cy="2041525"/>
                        <wp:effectExtent l="0" t="0" r="15240" b="15875"/>
                        <wp:docPr id="7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2"/>
                                <pic:cNvPicPr>
                                  <a:picLocks noChangeAspect="1"/>
                                </pic:cNvPicPr>
                              </pic:nvPicPr>
                              <pic:blipFill>
                                <a:blip r:embed="rId78"/>
                                <a:stretch>
                                  <a:fillRect/>
                                </a:stretch>
                              </pic:blipFill>
                              <pic:spPr>
                                <a:xfrm>
                                  <a:off x="0" y="0"/>
                                  <a:ext cx="2346960" cy="204152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双江支渠现状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81580" cy="1884680"/>
                        <wp:effectExtent l="0" t="0" r="13970" b="1270"/>
                        <wp:docPr id="8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4"/>
                                <pic:cNvPicPr>
                                  <a:picLocks noChangeAspect="1"/>
                                </pic:cNvPicPr>
                              </pic:nvPicPr>
                              <pic:blipFill>
                                <a:blip r:embed="rId79"/>
                                <a:stretch>
                                  <a:fillRect/>
                                </a:stretch>
                              </pic:blipFill>
                              <pic:spPr>
                                <a:xfrm>
                                  <a:off x="0" y="0"/>
                                  <a:ext cx="2481580" cy="1884680"/>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07285" cy="1864360"/>
                        <wp:effectExtent l="0" t="0" r="12065" b="2540"/>
                        <wp:docPr id="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3"/>
                                <pic:cNvPicPr>
                                  <a:picLocks noChangeAspect="1"/>
                                </pic:cNvPicPr>
                              </pic:nvPicPr>
                              <pic:blipFill>
                                <a:blip r:embed="rId80"/>
                                <a:stretch>
                                  <a:fillRect/>
                                </a:stretch>
                              </pic:blipFill>
                              <pic:spPr>
                                <a:xfrm>
                                  <a:off x="0" y="0"/>
                                  <a:ext cx="2407285" cy="186436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拦沟堰支渠现状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526030" cy="1915795"/>
                        <wp:effectExtent l="0" t="0" r="7620" b="8255"/>
                        <wp:docPr id="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6"/>
                                <pic:cNvPicPr>
                                  <a:picLocks noChangeAspect="1"/>
                                </pic:cNvPicPr>
                              </pic:nvPicPr>
                              <pic:blipFill>
                                <a:blip r:embed="rId81"/>
                                <a:stretch>
                                  <a:fillRect/>
                                </a:stretch>
                              </pic:blipFill>
                              <pic:spPr>
                                <a:xfrm>
                                  <a:off x="0" y="0"/>
                                  <a:ext cx="2526030" cy="1915795"/>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428240" cy="1985010"/>
                        <wp:effectExtent l="0" t="0" r="10160" b="15240"/>
                        <wp:docPr id="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8"/>
                                <pic:cNvPicPr>
                                  <a:picLocks noChangeAspect="1"/>
                                </pic:cNvPicPr>
                              </pic:nvPicPr>
                              <pic:blipFill>
                                <a:blip r:embed="rId82"/>
                                <a:stretch>
                                  <a:fillRect/>
                                </a:stretch>
                              </pic:blipFill>
                              <pic:spPr>
                                <a:xfrm>
                                  <a:off x="0" y="0"/>
                                  <a:ext cx="2428240" cy="198501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eastAsia" w:ascii="Times New Roman" w:hAnsi="Times New Roman" w:eastAsia="宋体" w:cs="Times New Roman"/>
                      <w:b w:val="0"/>
                      <w:snapToGrid w:val="0"/>
                      <w:color w:val="000000"/>
                      <w:kern w:val="0"/>
                      <w:sz w:val="24"/>
                      <w:szCs w:val="24"/>
                      <w:lang w:val="en-US" w:eastAsia="zh-CN" w:bidi="ar-SA"/>
                    </w:rPr>
                    <w:t>左干渠渠系建筑物现状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515870" cy="2031365"/>
                        <wp:effectExtent l="0" t="0" r="17780" b="6985"/>
                        <wp:docPr id="10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9"/>
                                <pic:cNvPicPr>
                                  <a:picLocks noChangeAspect="1"/>
                                </pic:cNvPicPr>
                              </pic:nvPicPr>
                              <pic:blipFill>
                                <a:blip r:embed="rId83"/>
                                <a:stretch>
                                  <a:fillRect/>
                                </a:stretch>
                              </pic:blipFill>
                              <pic:spPr>
                                <a:xfrm>
                                  <a:off x="0" y="0"/>
                                  <a:ext cx="2515870" cy="2031365"/>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val="0"/>
                      <w:snapToGrid w:val="0"/>
                      <w:color w:val="000000"/>
                      <w:kern w:val="0"/>
                      <w:sz w:val="20"/>
                      <w:szCs w:val="21"/>
                      <w:lang w:val="en-US" w:eastAsia="zh-CN" w:bidi="ar-SA"/>
                    </w:rPr>
                  </w:pPr>
                  <w:r>
                    <w:rPr>
                      <w:rFonts w:hint="default"/>
                    </w:rPr>
                    <w:drawing>
                      <wp:inline distT="0" distB="0" distL="114300" distR="114300">
                        <wp:extent cx="2395855" cy="2000250"/>
                        <wp:effectExtent l="0" t="0" r="4445" b="0"/>
                        <wp:docPr id="3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2"/>
                                <pic:cNvPicPr>
                                  <a:picLocks noChangeAspect="1"/>
                                </pic:cNvPicPr>
                              </pic:nvPicPr>
                              <pic:blipFill>
                                <a:blip r:embed="rId84"/>
                                <a:stretch>
                                  <a:fillRect/>
                                </a:stretch>
                              </pic:blipFill>
                              <pic:spPr>
                                <a:xfrm>
                                  <a:off x="0" y="0"/>
                                  <a:ext cx="2395855" cy="200025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rPr>
                  </w:pPr>
                  <w:r>
                    <w:rPr>
                      <w:rFonts w:hint="eastAsia" w:ascii="Times New Roman" w:hAnsi="Times New Roman" w:eastAsia="宋体" w:cs="Times New Roman"/>
                      <w:b w:val="0"/>
                      <w:snapToGrid w:val="0"/>
                      <w:color w:val="000000"/>
                      <w:kern w:val="0"/>
                      <w:sz w:val="24"/>
                      <w:szCs w:val="24"/>
                      <w:lang w:val="en-US" w:eastAsia="zh-CN" w:bidi="ar-SA"/>
                    </w:rPr>
                    <w:t>右干渠渠系建筑物现状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3851"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rPr>
                  </w:pPr>
                  <w:r>
                    <w:rPr>
                      <w:rFonts w:hint="default"/>
                    </w:rPr>
                    <w:drawing>
                      <wp:inline distT="0" distB="0" distL="114300" distR="114300">
                        <wp:extent cx="2488565" cy="2131060"/>
                        <wp:effectExtent l="0" t="0" r="6985" b="2540"/>
                        <wp:docPr id="3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0"/>
                                <pic:cNvPicPr>
                                  <a:picLocks noChangeAspect="1"/>
                                </pic:cNvPicPr>
                              </pic:nvPicPr>
                              <pic:blipFill>
                                <a:blip r:embed="rId85"/>
                                <a:stretch>
                                  <a:fillRect/>
                                </a:stretch>
                              </pic:blipFill>
                              <pic:spPr>
                                <a:xfrm>
                                  <a:off x="0" y="0"/>
                                  <a:ext cx="2488565" cy="2131060"/>
                                </a:xfrm>
                                <a:prstGeom prst="rect">
                                  <a:avLst/>
                                </a:prstGeom>
                                <a:noFill/>
                                <a:ln>
                                  <a:noFill/>
                                </a:ln>
                              </pic:spPr>
                            </pic:pic>
                          </a:graphicData>
                        </a:graphic>
                      </wp:inline>
                    </w:drawing>
                  </w:r>
                </w:p>
              </w:tc>
              <w:tc>
                <w:tcPr>
                  <w:tcW w:w="4046" w:type="dxa"/>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rPr>
                  </w:pPr>
                  <w:r>
                    <w:rPr>
                      <w:rFonts w:hint="default"/>
                    </w:rPr>
                    <w:drawing>
                      <wp:inline distT="0" distB="0" distL="114300" distR="114300">
                        <wp:extent cx="2384425" cy="2101215"/>
                        <wp:effectExtent l="0" t="0" r="15875" b="13335"/>
                        <wp:docPr id="12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1"/>
                                <pic:cNvPicPr>
                                  <a:picLocks noChangeAspect="1"/>
                                </pic:cNvPicPr>
                              </pic:nvPicPr>
                              <pic:blipFill>
                                <a:blip r:embed="rId86"/>
                                <a:stretch>
                                  <a:fillRect/>
                                </a:stretch>
                              </pic:blipFill>
                              <pic:spPr>
                                <a:xfrm>
                                  <a:off x="0" y="0"/>
                                  <a:ext cx="2384425" cy="210121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7897"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rPr>
                  </w:pPr>
                  <w:r>
                    <w:rPr>
                      <w:rFonts w:hint="eastAsia" w:ascii="Times New Roman" w:hAnsi="Times New Roman" w:eastAsia="宋体" w:cs="Times New Roman"/>
                      <w:b w:val="0"/>
                      <w:snapToGrid w:val="0"/>
                      <w:color w:val="000000"/>
                      <w:kern w:val="0"/>
                      <w:sz w:val="24"/>
                      <w:szCs w:val="24"/>
                      <w:lang w:val="en-US" w:eastAsia="zh-CN" w:bidi="ar-SA"/>
                    </w:rPr>
                    <w:t>渠系附属建筑物现状</w:t>
                  </w:r>
                </w:p>
              </w:tc>
            </w:tr>
          </w:tbl>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p>
          <w:p>
            <w:pPr>
              <w:keepNext w:val="0"/>
              <w:keepLines w:val="0"/>
              <w:pageBreakBefore w:val="0"/>
              <w:widowControl w:val="0"/>
              <w:kinsoku/>
              <w:wordWrap/>
              <w:overflowPunct/>
              <w:topLinePunct/>
              <w:autoSpaceDE/>
              <w:autoSpaceDN/>
              <w:bidi w:val="0"/>
              <w:adjustRightInd/>
              <w:snapToGrid/>
              <w:spacing w:line="360" w:lineRule="auto"/>
              <w:ind w:right="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2、</w:t>
            </w:r>
            <w:r>
              <w:rPr>
                <w:rFonts w:hint="default" w:ascii="Times New Roman" w:hAnsi="Times New Roman" w:eastAsia="宋体" w:cs="Times New Roman"/>
                <w:b w:val="0"/>
                <w:bCs w:val="0"/>
                <w:kern w:val="0"/>
                <w:sz w:val="24"/>
                <w:szCs w:val="24"/>
                <w:lang w:val="en-US" w:eastAsia="zh-CN"/>
              </w:rPr>
              <w:t>“以新带老”措施：</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根据现场踏勘，灌区现有工程存在的主要问题为：</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（1）现状干渠段：黑龙凼水库灌区现状左干渠长10.628km，现状左干渠衬砌率为100.00%，完好率为61.53%；右干渠长7.678km，左干渠衬砌率为100.00%，完好率为75.77%。</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2）现状6条支渠，覆盖范围较广，近些年来，虽然通过实施土地整理以及农业综合开发项目，陆续对一些支渠进行了整治改造，但由于资金限制，改造标准不高，加之管理维护相对薄弱，致使已衬砌支渠完好率较低，且部分支渠未实施建设。经统计，现状6条支渠总长16.554km，衬砌长度14.552m，完好长度5.896km。现状支渠衬砌率为87.91%，完好率为35.62%。</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（3）沿线渠道多为挖方，沿线地况、地貌变化较大，土层分布变化大，厚度不均匀，力学性质变化较大，沿线有垮塌、边墙渗漏、部分风化、有淤积等现象。</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（4）渠道边墙存在灰缝脱落、风化、内倾等不良状况，造成渠道边墙渗漏、垮塌，水量损失严重；渠道底板现状为浆砌条石，存在灰缝缺失、风化、开裂等不良状况，造成渠道底板渗漏，水量损失严重。</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（5）衬砌渠段因年久失修，衬砌砂浆脱落，杂草丛生。</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（6）未实施建设支渠造成灌区有效灌面达不到设计灌溉面积，未能充分发挥灌溉效益。</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（7）大部分小型建筑物损坏严重；渠首闸门锈蚀严重，安装时因陋就简，运行困难。分水点无量水设施；工程简陋而无法运行；人行桥、山溪渡槽大多数均有不同程度的损坏。</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（8）灌区各支渠均未设置计量设施，不利于计量用水且各分水闸阀操作均为人工手工控制和记录数据，自动化和信息化程度低，不符合现代农业发展需要。</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eastAsia"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（9）现状管理用房存在内外墙墙皮脱落现象，加之后期信息化管理用房的需求，需要进行必要的维修整治。</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“以新带老”措施：</w:t>
            </w:r>
          </w:p>
          <w:p>
            <w:pPr>
              <w:keepNext w:val="0"/>
              <w:keepLines w:val="0"/>
              <w:pageBreakBefore w:val="0"/>
              <w:widowControl w:val="0"/>
              <w:kinsoku/>
              <w:wordWrap/>
              <w:overflowPunct/>
              <w:topLinePunct/>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b w:val="0"/>
                <w:bCs w:val="0"/>
                <w:kern w:val="0"/>
                <w:sz w:val="24"/>
                <w:szCs w:val="24"/>
                <w:lang w:val="en-US" w:eastAsia="zh-CN"/>
              </w:rPr>
              <w:t>改造</w:t>
            </w:r>
            <w:r>
              <w:rPr>
                <w:rFonts w:hint="eastAsia" w:ascii="Times New Roman" w:hAnsi="Times New Roman" w:eastAsia="宋体" w:cs="Times New Roman"/>
                <w:b w:val="0"/>
                <w:bCs w:val="0"/>
                <w:kern w:val="0"/>
                <w:sz w:val="24"/>
                <w:szCs w:val="24"/>
                <w:lang w:val="en-US" w:eastAsia="zh-CN"/>
              </w:rPr>
              <w:t>及新建、续建</w:t>
            </w:r>
            <w:r>
              <w:rPr>
                <w:rFonts w:hint="default" w:ascii="Times New Roman" w:hAnsi="Times New Roman" w:eastAsia="宋体" w:cs="Times New Roman"/>
                <w:b w:val="0"/>
                <w:bCs w:val="0"/>
                <w:kern w:val="0"/>
                <w:sz w:val="24"/>
                <w:szCs w:val="24"/>
                <w:lang w:val="en-US" w:eastAsia="zh-CN"/>
              </w:rPr>
              <w:t>渠道、建筑物更新，闸门更新及重建，提高水资源利用效率和效益，使经济社会发展与水资源、水环境承载能力相协调。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4153" w:hRule="atLeast"/>
        </w:trPr>
        <w:tc>
          <w:tcPr>
            <w:tcW w:w="896" w:type="dxa"/>
            <w:tcBorders>
              <w:bottom w:val="single" w:color="auto" w:sz="4" w:space="0"/>
            </w:tcBorders>
            <w:vAlign w:val="center"/>
          </w:tcPr>
          <w:p>
            <w:pPr>
              <w:pStyle w:val="13"/>
              <w:spacing w:before="196" w:line="216" w:lineRule="auto"/>
              <w:jc w:val="center"/>
              <w:rPr>
                <w:rFonts w:hint="default" w:ascii="Times New Roman" w:hAnsi="Times New Roman" w:eastAsia="宋体" w:cs="Times New Roman"/>
                <w:lang w:val="en-US" w:eastAsia="zh-CN"/>
              </w:rPr>
            </w:pPr>
            <w:r>
              <w:rPr>
                <w:rFonts w:hint="eastAsia" w:ascii="Times New Roman" w:hAnsi="Times New Roman" w:cs="Times New Roman"/>
                <w:sz w:val="24"/>
                <w:szCs w:val="24"/>
                <w:lang w:val="en-US" w:eastAsia="zh-CN"/>
              </w:rPr>
              <w:t>生态环境保护目标</w:t>
            </w:r>
          </w:p>
        </w:tc>
        <w:tc>
          <w:tcPr>
            <w:tcW w:w="8138" w:type="dxa"/>
            <w:tcBorders>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val="0"/>
              <w:spacing w:before="0" w:beforeLines="100" w:line="360" w:lineRule="auto"/>
              <w:ind w:firstLine="0" w:firstLineChars="0"/>
              <w:textAlignment w:val="auto"/>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1、项目外环境关系</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（1）项目与周边</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根据现场踏勘，项目外环境关系描述如下：</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整治渠道的主要敏感点为沿线两侧</w:t>
            </w:r>
            <w:r>
              <w:rPr>
                <w:rFonts w:hint="eastAsia" w:ascii="Times New Roman" w:hAnsi="Times New Roman" w:eastAsia="宋体" w:cs="Times New Roman"/>
                <w:b w:val="0"/>
                <w:bCs w:val="0"/>
                <w:kern w:val="0"/>
                <w:sz w:val="24"/>
                <w:szCs w:val="24"/>
                <w:lang w:val="en-US" w:eastAsia="zh-CN"/>
              </w:rPr>
              <w:t>5</w:t>
            </w:r>
            <w:r>
              <w:rPr>
                <w:rFonts w:hint="default" w:ascii="Times New Roman" w:hAnsi="Times New Roman" w:eastAsia="宋体" w:cs="Times New Roman"/>
                <w:b w:val="0"/>
                <w:bCs w:val="0"/>
                <w:kern w:val="0"/>
                <w:sz w:val="24"/>
                <w:szCs w:val="24"/>
                <w:lang w:val="en-US" w:eastAsia="zh-CN"/>
              </w:rPr>
              <w:t>00m范围内的住户。</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项目黑龙凼水库灌区主要为右干渠、左干渠、西方湾支渠、大石支渠、双江支渠、天宫堂支渠、拦沟堰支渠、吉祥支渠、猫鼻梁支渠和福田沟支渠；灌区覆盖5个镇，分别为常乐镇、天福镇、明月镇、吉祥镇和大石镇</w:t>
            </w:r>
            <w:r>
              <w:rPr>
                <w:rFonts w:hint="eastAsia" w:ascii="Times New Roman" w:hAnsi="Times New Roman" w:eastAsia="宋体" w:cs="Times New Roman"/>
                <w:b w:val="0"/>
                <w:bCs w:val="0"/>
                <w:kern w:val="0"/>
                <w:sz w:val="24"/>
                <w:szCs w:val="24"/>
                <w:lang w:val="en-US" w:eastAsia="zh-CN"/>
              </w:rPr>
              <w:t>，涉及35个村。</w:t>
            </w:r>
            <w:r>
              <w:rPr>
                <w:rFonts w:hint="default" w:ascii="Times New Roman" w:hAnsi="Times New Roman" w:eastAsia="宋体" w:cs="Times New Roman"/>
                <w:b w:val="0"/>
                <w:bCs w:val="0"/>
                <w:kern w:val="0"/>
                <w:sz w:val="24"/>
                <w:szCs w:val="24"/>
                <w:lang w:val="en-US" w:eastAsia="zh-CN"/>
              </w:rPr>
              <w:t>其环境环保目标主要为水渠周边零散农户。</w:t>
            </w:r>
          </w:p>
          <w:p>
            <w:pPr>
              <w:keepNext w:val="0"/>
              <w:keepLines w:val="0"/>
              <w:pageBreakBefore w:val="0"/>
              <w:widowControl w:val="0"/>
              <w:numPr>
                <w:ilvl w:val="0"/>
                <w:numId w:val="0"/>
              </w:numPr>
              <w:kinsoku/>
              <w:wordWrap/>
              <w:overflowPunct/>
              <w:topLinePunct/>
              <w:autoSpaceDE/>
              <w:autoSpaceDN/>
              <w:bidi w:val="0"/>
              <w:adjustRightInd/>
              <w:snapToGrid/>
              <w:spacing w:before="0" w:line="240" w:lineRule="auto"/>
              <w:ind w:right="0" w:rightChars="0"/>
              <w:jc w:val="center"/>
              <w:textAlignment w:val="auto"/>
              <w:rPr>
                <w:rFonts w:hint="eastAsia" w:ascii="Times New Roman" w:hAnsi="Times New Roman" w:eastAsia="宋体" w:cs="Times New Roman"/>
                <w:b/>
                <w:bCs/>
                <w:spacing w:val="9"/>
                <w:sz w:val="21"/>
                <w:szCs w:val="21"/>
                <w:lang w:val="en-US" w:eastAsia="zh-CN"/>
              </w:rPr>
            </w:pPr>
            <w:r>
              <w:rPr>
                <w:rFonts w:hint="eastAsia" w:ascii="Times New Roman" w:hAnsi="Times New Roman" w:eastAsia="宋体" w:cs="Times New Roman"/>
                <w:b/>
                <w:bCs/>
                <w:spacing w:val="9"/>
                <w:sz w:val="21"/>
                <w:szCs w:val="21"/>
                <w:lang w:val="en-US" w:eastAsia="zh-CN"/>
              </w:rPr>
              <w:t>表 3-</w:t>
            </w:r>
            <w:r>
              <w:rPr>
                <w:rFonts w:hint="eastAsia" w:ascii="Times New Roman" w:hAnsi="Times New Roman" w:cs="Times New Roman"/>
                <w:b/>
                <w:bCs/>
                <w:spacing w:val="9"/>
                <w:sz w:val="21"/>
                <w:szCs w:val="21"/>
                <w:lang w:val="en-US" w:eastAsia="zh-CN"/>
              </w:rPr>
              <w:t>7</w:t>
            </w:r>
            <w:r>
              <w:rPr>
                <w:rFonts w:hint="eastAsia" w:ascii="Times New Roman" w:hAnsi="Times New Roman" w:eastAsia="宋体" w:cs="Times New Roman"/>
                <w:b/>
                <w:bCs/>
                <w:spacing w:val="9"/>
                <w:sz w:val="21"/>
                <w:szCs w:val="21"/>
                <w:lang w:val="en-US" w:eastAsia="zh-CN"/>
              </w:rPr>
              <w:t xml:space="preserve"> 黑龙凼水库灌区涉及村镇</w:t>
            </w:r>
          </w:p>
          <w:tbl>
            <w:tblPr>
              <w:tblStyle w:val="11"/>
              <w:tblpPr w:leftFromText="180" w:rightFromText="180" w:vertAnchor="text" w:horzAnchor="page" w:tblpXSpec="center" w:tblpY="9"/>
              <w:tblOverlap w:val="never"/>
              <w:tblW w:w="77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1758"/>
              <w:gridCol w:w="2684"/>
              <w:gridCol w:w="3330"/>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序号</w:t>
                  </w:r>
                </w:p>
              </w:tc>
              <w:tc>
                <w:tcPr>
                  <w:tcW w:w="2684" w:type="dxa"/>
                  <w:tcBorders>
                    <w:lef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镇街</w:t>
                  </w:r>
                </w:p>
              </w:tc>
              <w:tc>
                <w:tcPr>
                  <w:tcW w:w="3330" w:type="dxa"/>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村（社区）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w:t>
                  </w:r>
                </w:p>
              </w:tc>
              <w:tc>
                <w:tcPr>
                  <w:tcW w:w="2684" w:type="dxa"/>
                  <w:vMerge w:val="restart"/>
                  <w:tcBorders>
                    <w:lef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常乐镇</w:t>
                  </w: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炮台村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tcBorders>
                    <w:right w:val="single" w:color="auto" w:sz="4" w:space="0"/>
                  </w:tcBorders>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w:t>
                  </w:r>
                </w:p>
              </w:tc>
              <w:tc>
                <w:tcPr>
                  <w:tcW w:w="2684" w:type="dxa"/>
                  <w:vMerge w:val="continue"/>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崇文村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w:t>
                  </w:r>
                </w:p>
              </w:tc>
              <w:tc>
                <w:tcPr>
                  <w:tcW w:w="2684" w:type="dxa"/>
                  <w:vMerge w:val="continue"/>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岳成村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4</w:t>
                  </w:r>
                </w:p>
              </w:tc>
              <w:tc>
                <w:tcPr>
                  <w:tcW w:w="2684" w:type="dxa"/>
                  <w:vMerge w:val="continue"/>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银家沟村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w:t>
                  </w:r>
                </w:p>
              </w:tc>
              <w:tc>
                <w:tcPr>
                  <w:tcW w:w="2684" w:type="dxa"/>
                  <w:vMerge w:val="continue"/>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拱市村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w:t>
                  </w:r>
                </w:p>
              </w:tc>
              <w:tc>
                <w:tcPr>
                  <w:tcW w:w="2684"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天福镇</w:t>
                  </w: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郑家沟村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三合村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8</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赵家沟村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9</w:t>
                  </w:r>
                </w:p>
              </w:tc>
              <w:tc>
                <w:tcPr>
                  <w:tcW w:w="2684"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明月镇</w:t>
                  </w: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熬花井村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慧林村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11</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九龙寨村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12</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三叉河村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回水社区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14</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西林村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15</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新市村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16</w:t>
                  </w:r>
                </w:p>
              </w:tc>
              <w:tc>
                <w:tcPr>
                  <w:tcW w:w="2684"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吉祥镇</w:t>
                  </w: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民义村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17</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宝泉村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18</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群力社区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19</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福星村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古桥村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21</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进士村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莲桥村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23</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古井湾村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24</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公平村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25</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双江村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26</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涪山坝村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27</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横山村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w:t>
                  </w:r>
                </w:p>
              </w:tc>
              <w:tc>
                <w:tcPr>
                  <w:tcW w:w="2684" w:type="dxa"/>
                  <w:vMerge w:val="restart"/>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大石镇</w:t>
                  </w: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泉程村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29</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乌木嘴村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30</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大福村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31</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偏马村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32</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南塘村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33</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天宫堂村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34</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牛角沟村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1758"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35</w:t>
                  </w:r>
                </w:p>
              </w:tc>
              <w:tc>
                <w:tcPr>
                  <w:tcW w:w="2684" w:type="dxa"/>
                  <w:vMerge w:val="continue"/>
                  <w:vAlign w:val="center"/>
                </w:tcPr>
                <w:p>
                  <w:pPr>
                    <w:pStyle w:val="13"/>
                    <w:keepNext w:val="0"/>
                    <w:keepLines w:val="0"/>
                    <w:widowControl w:val="0"/>
                    <w:suppressLineNumbers w:val="0"/>
                    <w:spacing w:before="59" w:beforeAutospacing="0" w:after="0" w:afterAutospacing="0" w:line="219" w:lineRule="auto"/>
                    <w:ind w:left="494" w:leftChars="0" w:right="0"/>
                    <w:jc w:val="center"/>
                    <w:rPr>
                      <w:rFonts w:hint="default" w:ascii="Times New Roman" w:hAnsi="Times New Roman" w:eastAsia="宋体" w:cs="Times New Roman"/>
                      <w:b w:val="0"/>
                      <w:bCs w:val="0"/>
                      <w:color w:val="FF0000"/>
                      <w:spacing w:val="-1"/>
                      <w:sz w:val="21"/>
                      <w:szCs w:val="21"/>
                      <w:lang w:val="en-US" w:eastAsia="zh-CN"/>
                    </w:rPr>
                  </w:pPr>
                </w:p>
              </w:tc>
              <w:tc>
                <w:tcPr>
                  <w:tcW w:w="3330"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通祥社区</w:t>
                  </w:r>
                </w:p>
              </w:tc>
            </w:tr>
          </w:tbl>
          <w:p>
            <w:pPr>
              <w:keepNext w:val="0"/>
              <w:keepLines w:val="0"/>
              <w:pageBreakBefore w:val="0"/>
              <w:widowControl w:val="0"/>
              <w:numPr>
                <w:ilvl w:val="0"/>
                <w:numId w:val="0"/>
              </w:numPr>
              <w:kinsoku/>
              <w:wordWrap/>
              <w:overflowPunct/>
              <w:topLinePunct/>
              <w:autoSpaceDE/>
              <w:autoSpaceDN/>
              <w:bidi w:val="0"/>
              <w:adjustRightInd/>
              <w:snapToGrid/>
              <w:spacing w:before="0" w:beforeLines="100" w:line="360" w:lineRule="auto"/>
              <w:ind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（2）项目与蓬溪县黑水凼水库饮用水水源保护区的位置关系</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根据四川省人民政府《</w:t>
            </w:r>
            <w:r>
              <w:rPr>
                <w:rFonts w:hint="eastAsia" w:ascii="Times New Roman" w:hAnsi="Times New Roman" w:eastAsia="宋体" w:cs="Times New Roman"/>
                <w:b w:val="0"/>
                <w:bCs w:val="0"/>
                <w:kern w:val="0"/>
                <w:sz w:val="24"/>
                <w:szCs w:val="24"/>
                <w:lang w:val="en-US" w:eastAsia="zh-CN"/>
              </w:rPr>
              <w:t>关于同意遂宁市城区等集中式饮用水水源保护区划定、调整和撤销的批复</w:t>
            </w:r>
            <w:r>
              <w:rPr>
                <w:rFonts w:hint="default" w:ascii="Times New Roman" w:hAnsi="Times New Roman" w:eastAsia="宋体" w:cs="Times New Roman"/>
                <w:b w:val="0"/>
                <w:bCs w:val="0"/>
                <w:kern w:val="0"/>
                <w:sz w:val="24"/>
                <w:szCs w:val="24"/>
                <w:lang w:val="en-US" w:eastAsia="zh-CN"/>
              </w:rPr>
              <w:t>》（</w:t>
            </w:r>
            <w:r>
              <w:rPr>
                <w:rFonts w:hint="eastAsia" w:ascii="Times New Roman" w:hAnsi="Times New Roman" w:eastAsia="宋体" w:cs="Times New Roman"/>
                <w:b w:val="0"/>
                <w:bCs w:val="0"/>
                <w:kern w:val="0"/>
                <w:sz w:val="24"/>
                <w:szCs w:val="24"/>
                <w:lang w:val="en-US" w:eastAsia="zh-CN"/>
              </w:rPr>
              <w:t>川府函〔2016〕14号</w:t>
            </w:r>
            <w:r>
              <w:rPr>
                <w:rFonts w:hint="default" w:ascii="Times New Roman" w:hAnsi="Times New Roman" w:eastAsia="宋体" w:cs="Times New Roman"/>
                <w:b w:val="0"/>
                <w:bCs w:val="0"/>
                <w:kern w:val="0"/>
                <w:sz w:val="24"/>
                <w:szCs w:val="24"/>
                <w:lang w:val="en-US" w:eastAsia="zh-CN"/>
              </w:rPr>
              <w:t>）：</w:t>
            </w:r>
            <w:r>
              <w:rPr>
                <w:rFonts w:hint="eastAsia" w:ascii="Times New Roman" w:hAnsi="Times New Roman" w:eastAsia="宋体" w:cs="Times New Roman"/>
                <w:b w:val="0"/>
                <w:bCs w:val="0"/>
                <w:kern w:val="0"/>
                <w:sz w:val="24"/>
                <w:szCs w:val="24"/>
                <w:lang w:val="en-US" w:eastAsia="zh-CN"/>
              </w:rPr>
              <w:t>原则同意划定遂宁市城区应急备用饮用水水源保护区</w:t>
            </w:r>
            <w:r>
              <w:rPr>
                <w:rFonts w:hint="default" w:ascii="Times New Roman" w:hAnsi="Times New Roman" w:eastAsia="宋体" w:cs="Times New Roman"/>
                <w:b w:val="0"/>
                <w:bCs w:val="0"/>
                <w:kern w:val="0"/>
                <w:sz w:val="24"/>
                <w:szCs w:val="24"/>
                <w:lang w:val="en-US" w:eastAsia="zh-CN"/>
              </w:rPr>
              <w:t>，</w:t>
            </w:r>
            <w:r>
              <w:rPr>
                <w:rFonts w:hint="eastAsia" w:ascii="Times New Roman" w:hAnsi="Times New Roman" w:eastAsia="宋体" w:cs="Times New Roman"/>
                <w:b w:val="0"/>
                <w:bCs w:val="0"/>
                <w:kern w:val="0"/>
                <w:sz w:val="24"/>
                <w:szCs w:val="24"/>
                <w:lang w:val="en-US" w:eastAsia="zh-CN"/>
              </w:rPr>
              <w:t>黑水凼</w:t>
            </w:r>
            <w:r>
              <w:rPr>
                <w:rFonts w:hint="default" w:ascii="Times New Roman" w:hAnsi="Times New Roman" w:eastAsia="宋体" w:cs="Times New Roman"/>
                <w:b w:val="0"/>
                <w:bCs w:val="0"/>
                <w:kern w:val="0"/>
                <w:sz w:val="24"/>
                <w:szCs w:val="24"/>
                <w:lang w:val="en-US" w:eastAsia="zh-CN"/>
              </w:rPr>
              <w:t>水库为蓬溪县城区备用饮用水源。</w:t>
            </w:r>
          </w:p>
          <w:p>
            <w:pPr>
              <w:pStyle w:val="13"/>
              <w:keepNext w:val="0"/>
              <w:keepLines w:val="0"/>
              <w:pageBreakBefore w:val="0"/>
              <w:wordWrap/>
              <w:overflowPunct/>
              <w:topLinePunct w:val="0"/>
              <w:bidi w:val="0"/>
              <w:spacing w:line="240" w:lineRule="auto"/>
              <w:ind w:right="0"/>
              <w:jc w:val="center"/>
              <w:rPr>
                <w:rFonts w:hint="eastAsia" w:ascii="Times New Roman" w:hAnsi="Times New Roman" w:eastAsia="宋体" w:cs="Times New Roman"/>
                <w:b/>
                <w:bCs/>
                <w:spacing w:val="9"/>
                <w:sz w:val="21"/>
                <w:szCs w:val="21"/>
                <w:lang w:val="en-US" w:eastAsia="zh-CN"/>
              </w:rPr>
            </w:pPr>
            <w:r>
              <w:rPr>
                <w:rFonts w:hint="eastAsia" w:ascii="Times New Roman" w:hAnsi="Times New Roman" w:eastAsia="宋体" w:cs="Times New Roman"/>
                <w:b/>
                <w:bCs/>
                <w:spacing w:val="9"/>
                <w:sz w:val="21"/>
                <w:szCs w:val="21"/>
                <w:lang w:val="en-US" w:eastAsia="zh-CN"/>
              </w:rPr>
              <w:t>表</w:t>
            </w:r>
            <w:r>
              <w:rPr>
                <w:rFonts w:hint="eastAsia" w:ascii="Times New Roman" w:hAnsi="Times New Roman" w:cs="Times New Roman"/>
                <w:b/>
                <w:bCs/>
                <w:spacing w:val="9"/>
                <w:sz w:val="21"/>
                <w:szCs w:val="21"/>
                <w:lang w:val="en-US" w:eastAsia="zh-CN"/>
              </w:rPr>
              <w:t xml:space="preserve"> </w:t>
            </w:r>
            <w:r>
              <w:rPr>
                <w:rFonts w:hint="eastAsia" w:ascii="Times New Roman" w:hAnsi="Times New Roman" w:eastAsia="宋体" w:cs="Times New Roman"/>
                <w:b/>
                <w:bCs/>
                <w:spacing w:val="9"/>
                <w:sz w:val="21"/>
                <w:szCs w:val="21"/>
                <w:lang w:val="en-US" w:eastAsia="zh-CN"/>
              </w:rPr>
              <w:t>3-</w:t>
            </w:r>
            <w:r>
              <w:rPr>
                <w:rFonts w:hint="eastAsia" w:ascii="Times New Roman" w:hAnsi="Times New Roman" w:cs="Times New Roman"/>
                <w:b/>
                <w:bCs/>
                <w:spacing w:val="9"/>
                <w:sz w:val="21"/>
                <w:szCs w:val="21"/>
                <w:lang w:val="en-US" w:eastAsia="zh-CN"/>
              </w:rPr>
              <w:t>8</w:t>
            </w:r>
            <w:r>
              <w:rPr>
                <w:rFonts w:hint="eastAsia" w:ascii="Times New Roman" w:hAnsi="Times New Roman" w:eastAsia="宋体" w:cs="Times New Roman"/>
                <w:b/>
                <w:bCs/>
                <w:spacing w:val="9"/>
                <w:sz w:val="21"/>
                <w:szCs w:val="21"/>
                <w:lang w:val="en-US" w:eastAsia="zh-CN"/>
              </w:rPr>
              <w:t xml:space="preserve"> 黑龙凼水库饮用水源保护区区划规定</w:t>
            </w:r>
          </w:p>
          <w:tbl>
            <w:tblPr>
              <w:tblStyle w:val="11"/>
              <w:tblpPr w:leftFromText="180" w:rightFromText="180" w:vertAnchor="text" w:horzAnchor="page" w:tblpXSpec="center" w:tblpY="9"/>
              <w:tblOverlap w:val="never"/>
              <w:tblW w:w="77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2352"/>
              <w:gridCol w:w="2728"/>
              <w:gridCol w:w="269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2352" w:type="dxa"/>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both"/>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pacing w:val="-1"/>
                      <w:sz w:val="21"/>
                      <w:szCs w:val="21"/>
                    </w:rPr>
                    <w:t>集中式取水点位置</w:t>
                  </w:r>
                </w:p>
              </w:tc>
              <w:tc>
                <w:tcPr>
                  <w:tcW w:w="2728" w:type="dxa"/>
                  <w:tcBorders>
                    <w:lef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both"/>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pacing w:val="-2"/>
                      <w:sz w:val="21"/>
                      <w:szCs w:val="21"/>
                    </w:rPr>
                    <w:t>一级保护区</w:t>
                  </w:r>
                </w:p>
              </w:tc>
              <w:tc>
                <w:tcPr>
                  <w:tcW w:w="2692" w:type="dxa"/>
                  <w:vAlign w:val="center"/>
                </w:tcPr>
                <w:p>
                  <w:pPr>
                    <w:pStyle w:val="13"/>
                    <w:keepNext w:val="0"/>
                    <w:keepLines w:val="0"/>
                    <w:widowControl w:val="0"/>
                    <w:suppressLineNumbers w:val="0"/>
                    <w:spacing w:before="59" w:beforeAutospacing="0" w:after="0" w:afterAutospacing="0" w:line="220" w:lineRule="auto"/>
                    <w:ind w:left="0" w:right="0"/>
                    <w:jc w:val="both"/>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pacing w:val="-2"/>
                      <w:sz w:val="21"/>
                      <w:szCs w:val="21"/>
                    </w:rPr>
                    <w:t>二级保护区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2352" w:type="dxa"/>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both"/>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rPr>
                    <w:t>遂宁市黑龙</w:t>
                  </w:r>
                  <w:r>
                    <w:rPr>
                      <w:rFonts w:hint="eastAsia" w:ascii="Times New Roman" w:hAnsi="Times New Roman" w:eastAsia="宋体" w:cs="Times New Roman"/>
                      <w:spacing w:val="-1"/>
                      <w:sz w:val="21"/>
                      <w:szCs w:val="21"/>
                      <w:lang w:val="en-US" w:eastAsia="zh-CN"/>
                    </w:rPr>
                    <w:t>凼</w:t>
                  </w:r>
                  <w:r>
                    <w:rPr>
                      <w:rFonts w:hint="default" w:ascii="Times New Roman" w:hAnsi="Times New Roman" w:eastAsia="宋体" w:cs="Times New Roman"/>
                      <w:spacing w:val="-1"/>
                      <w:sz w:val="21"/>
                      <w:szCs w:val="21"/>
                    </w:rPr>
                    <w:t>水库左放水洞进水口（东经105°33'50''，北纬30°42'14''）</w:t>
                  </w:r>
                </w:p>
              </w:tc>
              <w:tc>
                <w:tcPr>
                  <w:tcW w:w="2728" w:type="dxa"/>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both"/>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rPr>
                    <w:t>取水口半径300米范围内的全部水域（西至黑龙凼水库坝址处，南至南面正常蓄水位线，东至东面正常蓄水位线，北至取水口上游300米水库断面）；一级保护区水域正常蓄水位线（352米）以上200米范围内的全部陆域（西至黑龙凼水库大坝及坝顶以西200米处，南至南面正常蓄水位线以南200米处，东至东面正常蓄水位线以东200米处，北侧无陆域一级保护区）。</w:t>
                  </w:r>
                </w:p>
              </w:tc>
              <w:tc>
                <w:tcPr>
                  <w:tcW w:w="2692" w:type="dxa"/>
                  <w:vAlign w:val="center"/>
                </w:tcPr>
                <w:p>
                  <w:pPr>
                    <w:pStyle w:val="13"/>
                    <w:keepNext w:val="0"/>
                    <w:keepLines w:val="0"/>
                    <w:widowControl w:val="0"/>
                    <w:suppressLineNumbers w:val="0"/>
                    <w:spacing w:before="59" w:beforeAutospacing="0" w:after="0" w:afterAutospacing="0" w:line="219" w:lineRule="auto"/>
                    <w:ind w:left="0" w:right="0"/>
                    <w:jc w:val="both"/>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rPr>
                    <w:t>水库汇水区域内除一级保护区外的全部水域；水库汇水区域内，除一级保护区陆域和由水源防护堤（须在供水前完工）隔离出的常乐镇区域外的全部陆域（西至甘草坪以东分水线，南至一级保护区陆域边界，东至韩婆岭以西分水线，北至白鹤林以南分水线）。</w:t>
                  </w:r>
                </w:p>
              </w:tc>
            </w:tr>
          </w:tbl>
          <w:p>
            <w:pPr>
              <w:keepNext w:val="0"/>
              <w:keepLines w:val="0"/>
              <w:pageBreakBefore w:val="0"/>
              <w:widowControl w:val="0"/>
              <w:numPr>
                <w:ilvl w:val="0"/>
                <w:numId w:val="0"/>
              </w:numPr>
              <w:kinsoku/>
              <w:wordWrap/>
              <w:overflowPunct/>
              <w:topLinePunct/>
              <w:autoSpaceDE/>
              <w:autoSpaceDN/>
              <w:bidi w:val="0"/>
              <w:adjustRightInd/>
              <w:snapToGrid/>
              <w:spacing w:before="0" w:beforeLines="100" w:line="360" w:lineRule="auto"/>
              <w:ind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eastAsia" w:ascii="Times New Roman" w:hAnsi="Times New Roman" w:eastAsia="宋体" w:cs="Times New Roman"/>
                <w:b w:val="0"/>
                <w:bCs w:val="0"/>
                <w:kern w:val="0"/>
                <w:sz w:val="24"/>
                <w:szCs w:val="24"/>
                <w:lang w:val="en-US" w:eastAsia="zh-CN"/>
              </w:rPr>
              <w:t>根据黑龙凼水库饮用水源保护区图（附图8）和遂宁市蓬溪生态环境局2024年4月26日出具的关于《蓬溪县黑龙凼水库灌区续建配套与现代改造工程的复函》，本项目实施范围位于水库防洪堤坝下，本工程改造区域不在其保护区范围内，不涉及集中饮用水水源保护区和取水口。。</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综上所述，项目不涉及饮用水保护区、自然保护区、风景名胜区、生态红线、鱼类三场等需要特殊保护的区域，同时项目整治渠道不涉及污染物排口，因此以所在地居民的身体健康为主要保护目标</w:t>
            </w:r>
            <w:r>
              <w:rPr>
                <w:rFonts w:hint="eastAsia" w:ascii="Times New Roman" w:hAnsi="Times New Roman" w:eastAsia="宋体" w:cs="Times New Roman"/>
                <w:b w:val="0"/>
                <w:bCs w:val="0"/>
                <w:kern w:val="0"/>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firstLine="0" w:firstLineChars="0"/>
              <w:textAlignment w:val="auto"/>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snapToGrid w:val="0"/>
                <w:color w:val="000000"/>
                <w:kern w:val="0"/>
                <w:sz w:val="24"/>
                <w:szCs w:val="24"/>
                <w:lang w:val="en-US" w:eastAsia="zh-CN" w:bidi="ar-SA"/>
              </w:rPr>
              <w:t>2、</w:t>
            </w:r>
            <w:r>
              <w:rPr>
                <w:rFonts w:hint="default" w:ascii="Times New Roman" w:hAnsi="Times New Roman" w:eastAsia="宋体" w:cs="Times New Roman"/>
                <w:b/>
                <w:bCs/>
                <w:kern w:val="0"/>
                <w:sz w:val="24"/>
                <w:szCs w:val="24"/>
                <w:lang w:val="en-US" w:eastAsia="zh-CN"/>
              </w:rPr>
              <w:t>主要环境保护目标</w:t>
            </w:r>
          </w:p>
          <w:p>
            <w:pPr>
              <w:keepNext w:val="0"/>
              <w:keepLines w:val="0"/>
              <w:pageBreakBefore w:val="0"/>
              <w:widowControl w:val="0"/>
              <w:numPr>
                <w:ilvl w:val="0"/>
                <w:numId w:val="0"/>
              </w:numPr>
              <w:kinsoku/>
              <w:wordWrap/>
              <w:overflowPunct/>
              <w:topLinePunct w:val="0"/>
              <w:autoSpaceDE/>
              <w:autoSpaceDN/>
              <w:bidi w:val="0"/>
              <w:adjustRightInd/>
              <w:snapToGrid w:val="0"/>
              <w:spacing w:before="0" w:line="360" w:lineRule="auto"/>
              <w:ind w:firstLine="480" w:firstLineChars="200"/>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val="0"/>
                <w:bCs w:val="0"/>
                <w:kern w:val="0"/>
                <w:sz w:val="24"/>
                <w:szCs w:val="24"/>
                <w:lang w:val="en-US" w:eastAsia="zh-CN"/>
              </w:rPr>
              <w:t>根据本项目的外环境特征确定环境保护目标如下：</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2"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环境空气：</w:t>
            </w:r>
            <w:r>
              <w:rPr>
                <w:rFonts w:hint="default" w:ascii="Times New Roman" w:hAnsi="Times New Roman" w:eastAsia="宋体" w:cs="Times New Roman"/>
                <w:b w:val="0"/>
                <w:bCs w:val="0"/>
                <w:kern w:val="0"/>
                <w:sz w:val="24"/>
                <w:szCs w:val="24"/>
                <w:lang w:val="en-US" w:eastAsia="zh-CN"/>
              </w:rPr>
              <w:t>项目所在地区为二类环境空气功能区，保护目标为项目所在地周围的环境空气质量，其应满足《环境空气质量标准》（GB3095-2012）二级标准要求。</w:t>
            </w:r>
          </w:p>
          <w:p>
            <w:pPr>
              <w:keepNext w:val="0"/>
              <w:keepLines w:val="0"/>
              <w:pageBreakBefore w:val="0"/>
              <w:widowControl w:val="0"/>
              <w:numPr>
                <w:ilvl w:val="0"/>
                <w:numId w:val="0"/>
              </w:numPr>
              <w:kinsoku/>
              <w:wordWrap/>
              <w:overflowPunct/>
              <w:topLinePunct/>
              <w:autoSpaceDE/>
              <w:autoSpaceDN/>
              <w:bidi w:val="0"/>
              <w:adjustRightInd w:val="0"/>
              <w:snapToGrid w:val="0"/>
              <w:spacing w:before="0" w:line="360" w:lineRule="auto"/>
              <w:ind w:left="0" w:leftChars="0" w:right="0" w:rightChars="0" w:firstLine="482"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地表水：</w:t>
            </w:r>
            <w:r>
              <w:rPr>
                <w:rFonts w:hint="default" w:ascii="Times New Roman" w:hAnsi="Times New Roman" w:eastAsia="宋体" w:cs="Times New Roman"/>
                <w:b w:val="0"/>
                <w:bCs w:val="0"/>
                <w:kern w:val="0"/>
                <w:sz w:val="24"/>
                <w:szCs w:val="24"/>
                <w:lang w:val="en-US" w:eastAsia="zh-CN"/>
              </w:rPr>
              <w:t>评价区域地表水的水质及水体功能不发生改变，满足《地表水环境质量标准》（GB3838-2002）Ⅲ类标准要求；</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2"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声环境：</w:t>
            </w:r>
            <w:r>
              <w:rPr>
                <w:rFonts w:hint="default" w:ascii="Times New Roman" w:hAnsi="Times New Roman" w:eastAsia="宋体" w:cs="Times New Roman"/>
                <w:b w:val="0"/>
                <w:bCs w:val="0"/>
                <w:kern w:val="0"/>
                <w:sz w:val="24"/>
                <w:szCs w:val="24"/>
                <w:lang w:val="en-US" w:eastAsia="zh-CN"/>
              </w:rPr>
              <w:t>施工期满足《建筑施工场界环境噪声排放标准》（GB12523-2011）中标准限值要求，做到噪声不扰民。项目建成后，环境保护目标要求达到《声环境质量标准》（GB3096-2008）中2类标准。</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left="0" w:leftChars="0" w:right="0" w:rightChars="0" w:firstLine="482"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生态环境：</w:t>
            </w:r>
            <w:r>
              <w:rPr>
                <w:rFonts w:hint="default" w:ascii="Times New Roman" w:hAnsi="Times New Roman" w:eastAsia="宋体" w:cs="Times New Roman"/>
                <w:b w:val="0"/>
                <w:bCs w:val="0"/>
                <w:kern w:val="0"/>
                <w:sz w:val="24"/>
                <w:szCs w:val="24"/>
                <w:lang w:val="en-US" w:eastAsia="zh-CN"/>
              </w:rPr>
              <w:t>本项目工程建设区域生态环境特征较简单，施工期区域生态环境不因区域土地利用格局发生变化受到明显影响，同时要求有效恢复施工期临时占地，解决植被破坏问题，确保水土流失防治率达到90%以上。</w:t>
            </w:r>
          </w:p>
          <w:p>
            <w:pPr>
              <w:pStyle w:val="13"/>
              <w:keepNext w:val="0"/>
              <w:keepLines w:val="0"/>
              <w:pageBreakBefore w:val="0"/>
              <w:wordWrap/>
              <w:overflowPunct/>
              <w:topLinePunct w:val="0"/>
              <w:bidi w:val="0"/>
              <w:spacing w:line="240" w:lineRule="auto"/>
              <w:ind w:right="0"/>
              <w:jc w:val="center"/>
              <w:rPr>
                <w:rFonts w:hint="default" w:ascii="Times New Roman" w:hAnsi="Times New Roman" w:eastAsia="宋体" w:cs="Times New Roman"/>
                <w:b/>
                <w:bCs/>
                <w:spacing w:val="9"/>
                <w:sz w:val="21"/>
                <w:szCs w:val="21"/>
                <w:lang w:val="en-US" w:eastAsia="zh-CN"/>
              </w:rPr>
            </w:pPr>
            <w:r>
              <w:rPr>
                <w:rFonts w:hint="eastAsia" w:ascii="Times New Roman" w:hAnsi="Times New Roman" w:eastAsia="宋体" w:cs="Times New Roman"/>
                <w:b/>
                <w:bCs/>
                <w:spacing w:val="9"/>
                <w:sz w:val="21"/>
                <w:szCs w:val="21"/>
                <w:lang w:val="en-US" w:eastAsia="zh-CN"/>
              </w:rPr>
              <w:t>表</w:t>
            </w:r>
            <w:r>
              <w:rPr>
                <w:rFonts w:hint="eastAsia" w:ascii="Times New Roman" w:hAnsi="Times New Roman" w:cs="Times New Roman"/>
                <w:b/>
                <w:bCs/>
                <w:spacing w:val="9"/>
                <w:sz w:val="21"/>
                <w:szCs w:val="21"/>
                <w:lang w:val="en-US" w:eastAsia="zh-CN"/>
              </w:rPr>
              <w:t xml:space="preserve"> </w:t>
            </w:r>
            <w:r>
              <w:rPr>
                <w:rFonts w:hint="eastAsia" w:ascii="Times New Roman" w:hAnsi="Times New Roman" w:eastAsia="宋体" w:cs="Times New Roman"/>
                <w:b/>
                <w:bCs/>
                <w:spacing w:val="9"/>
                <w:sz w:val="21"/>
                <w:szCs w:val="21"/>
                <w:lang w:val="en-US" w:eastAsia="zh-CN"/>
              </w:rPr>
              <w:t>3-</w:t>
            </w:r>
            <w:r>
              <w:rPr>
                <w:rFonts w:hint="eastAsia" w:ascii="Times New Roman" w:hAnsi="Times New Roman" w:cs="Times New Roman"/>
                <w:b/>
                <w:bCs/>
                <w:spacing w:val="9"/>
                <w:sz w:val="21"/>
                <w:szCs w:val="21"/>
                <w:lang w:val="en-US" w:eastAsia="zh-CN"/>
              </w:rPr>
              <w:t>9</w:t>
            </w:r>
            <w:r>
              <w:rPr>
                <w:rFonts w:hint="eastAsia" w:ascii="Times New Roman" w:hAnsi="Times New Roman" w:eastAsia="宋体" w:cs="Times New Roman"/>
                <w:b/>
                <w:bCs/>
                <w:spacing w:val="9"/>
                <w:sz w:val="21"/>
                <w:szCs w:val="21"/>
                <w:lang w:val="en-US" w:eastAsia="zh-CN"/>
              </w:rPr>
              <w:t xml:space="preserve"> </w:t>
            </w:r>
            <w:r>
              <w:rPr>
                <w:rFonts w:hint="eastAsia" w:ascii="Times New Roman" w:hAnsi="Times New Roman" w:cs="Times New Roman"/>
                <w:b/>
                <w:bCs/>
                <w:spacing w:val="9"/>
                <w:sz w:val="21"/>
                <w:szCs w:val="21"/>
                <w:lang w:val="en-US" w:eastAsia="zh-CN"/>
              </w:rPr>
              <w:t>项目环境空气、声环境保护目标一览表</w:t>
            </w:r>
          </w:p>
          <w:tbl>
            <w:tblPr>
              <w:tblStyle w:val="11"/>
              <w:tblpPr w:leftFromText="180" w:rightFromText="180" w:vertAnchor="text" w:horzAnchor="page" w:tblpXSpec="center" w:tblpY="9"/>
              <w:tblOverlap w:val="never"/>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1732"/>
              <w:gridCol w:w="1644"/>
              <w:gridCol w:w="1160"/>
              <w:gridCol w:w="1576"/>
              <w:gridCol w:w="2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2043" w:type="pct"/>
                  <w:gridSpan w:val="2"/>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保护对象</w:t>
                  </w:r>
                </w:p>
              </w:tc>
              <w:tc>
                <w:tcPr>
                  <w:tcW w:w="702"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人数</w:t>
                  </w:r>
                </w:p>
              </w:tc>
              <w:tc>
                <w:tcPr>
                  <w:tcW w:w="954"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保护内容</w:t>
                  </w:r>
                </w:p>
              </w:tc>
              <w:tc>
                <w:tcPr>
                  <w:tcW w:w="1299"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bCs/>
                      <w:snapToGrid w:val="0"/>
                      <w:color w:val="000000"/>
                      <w:kern w:val="0"/>
                      <w:sz w:val="21"/>
                      <w:szCs w:val="21"/>
                      <w:lang w:val="en-US" w:eastAsia="zh-CN" w:bidi="ar-SA"/>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右干渠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九龙寨村居民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1</w:t>
                  </w:r>
                  <w:r>
                    <w:rPr>
                      <w:rFonts w:hint="default" w:ascii="Times New Roman" w:hAnsi="Times New Roman" w:eastAsia="宋体" w:cs="Times New Roman"/>
                      <w:spacing w:val="-1"/>
                      <w:sz w:val="21"/>
                      <w:szCs w:val="21"/>
                      <w:lang w:val="en-US" w:eastAsia="zh-CN"/>
                    </w:rPr>
                    <w:t>00</w:t>
                  </w:r>
                </w:p>
              </w:tc>
              <w:tc>
                <w:tcPr>
                  <w:tcW w:w="954" w:type="pct"/>
                  <w:vMerge w:val="restar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500m范围内</w:t>
                  </w:r>
                </w:p>
              </w:tc>
              <w:tc>
                <w:tcPr>
                  <w:tcW w:w="1299" w:type="pct"/>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
                    </w:rPr>
                    <w:t>《环境空气质量标</w:t>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napToGrid w:val="0"/>
                      <w:color w:val="000000"/>
                      <w:kern w:val="0"/>
                      <w:sz w:val="21"/>
                      <w:szCs w:val="21"/>
                      <w:lang w:val="en-US" w:eastAsia="zh-CN" w:bidi="ar"/>
                    </w:rPr>
                  </w:pPr>
                  <w:r>
                    <w:rPr>
                      <w:rFonts w:hint="default" w:ascii="Times New Roman" w:hAnsi="Times New Roman" w:eastAsia="宋体" w:cs="Times New Roman"/>
                      <w:snapToGrid w:val="0"/>
                      <w:color w:val="000000"/>
                      <w:kern w:val="0"/>
                      <w:sz w:val="21"/>
                      <w:szCs w:val="21"/>
                      <w:lang w:val="en-US" w:eastAsia="zh-CN" w:bidi="ar"/>
                    </w:rPr>
                    <w:t>准》（GB3095-2012）二级标准</w:t>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
                    </w:rPr>
                    <w:t>《声环境质量标准》</w:t>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
                    </w:rPr>
                    <w:t>（GB3096-2008）2类标准</w:t>
                  </w:r>
                </w:p>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轿房湾居民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槐树咀居民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群力镇居民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2</w:t>
                  </w:r>
                  <w:r>
                    <w:rPr>
                      <w:rFonts w:hint="default" w:ascii="Times New Roman" w:hAnsi="Times New Roman" w:eastAsia="宋体" w:cs="Times New Roman"/>
                      <w:spacing w:val="-1"/>
                      <w:sz w:val="21"/>
                      <w:szCs w:val="21"/>
                      <w:lang w:val="en-US" w:eastAsia="zh-CN"/>
                    </w:rPr>
                    <w:t>000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杨家院子居民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50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福田沟支渠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福田村居民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50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40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猫鼻梁支渠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冉家湾居民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6</w:t>
                  </w:r>
                  <w:r>
                    <w:rPr>
                      <w:rFonts w:hint="default" w:ascii="Times New Roman" w:hAnsi="Times New Roman" w:eastAsia="宋体" w:cs="Times New Roman"/>
                      <w:spacing w:val="-1"/>
                      <w:sz w:val="21"/>
                      <w:szCs w:val="21"/>
                      <w:lang w:val="en-US" w:eastAsia="zh-CN"/>
                    </w:rPr>
                    <w:t>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郭家湾居民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6</w:t>
                  </w:r>
                  <w:r>
                    <w:rPr>
                      <w:rFonts w:hint="default" w:ascii="Times New Roman" w:hAnsi="Times New Roman" w:eastAsia="宋体" w:cs="Times New Roman"/>
                      <w:spacing w:val="-1"/>
                      <w:sz w:val="21"/>
                      <w:szCs w:val="21"/>
                      <w:lang w:val="en-US" w:eastAsia="zh-CN"/>
                    </w:rPr>
                    <w:t>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50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吉祥支渠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廖家湾居民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30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左干渠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钱家坝居民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80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长生村居民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50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罗家湾居民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西方湾支渠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西林村居民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散居居民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双江支渠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双江村居民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eastAsia" w:ascii="Times New Roman" w:hAnsi="Times New Roman" w:cs="Times New Roman"/>
                      <w:spacing w:val="-1"/>
                      <w:sz w:val="21"/>
                      <w:szCs w:val="21"/>
                      <w:lang w:val="en-US" w:eastAsia="zh-CN"/>
                    </w:rPr>
                    <w:t>2</w:t>
                  </w:r>
                  <w:r>
                    <w:rPr>
                      <w:rFonts w:hint="default" w:ascii="Times New Roman" w:hAnsi="Times New Roman" w:eastAsia="宋体" w:cs="Times New Roman"/>
                      <w:spacing w:val="-1"/>
                      <w:sz w:val="21"/>
                      <w:szCs w:val="21"/>
                      <w:lang w:val="en-US" w:eastAsia="zh-CN"/>
                    </w:rPr>
                    <w:t>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李家院子居民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300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獠叶湾居民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40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大石支渠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天宫堂支渠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界牌村居民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50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restart"/>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拦沟堰支渠</w:t>
                  </w: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棒棒碑居民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40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毛家沟居民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200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1048" w:type="pct"/>
                  <w:vMerge w:val="continue"/>
                  <w:tcBorders>
                    <w:righ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995" w:type="pct"/>
                  <w:tcBorders>
                    <w:left w:val="single" w:color="auto" w:sz="4" w:space="0"/>
                  </w:tcBorders>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散户居民</w:t>
                  </w:r>
                </w:p>
              </w:tc>
              <w:tc>
                <w:tcPr>
                  <w:tcW w:w="702" w:type="pct"/>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10</w:t>
                  </w:r>
                </w:p>
              </w:tc>
              <w:tc>
                <w:tcPr>
                  <w:tcW w:w="954"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c>
                <w:tcPr>
                  <w:tcW w:w="1299" w:type="pct"/>
                  <w:vMerge w:val="continue"/>
                  <w:vAlign w:val="center"/>
                </w:tcPr>
                <w:p>
                  <w:pPr>
                    <w:pStyle w:val="13"/>
                    <w:keepNext w:val="0"/>
                    <w:keepLines w:val="0"/>
                    <w:widowControl w:val="0"/>
                    <w:suppressLineNumbers w:val="0"/>
                    <w:spacing w:before="59" w:beforeAutospacing="0" w:after="0" w:afterAutospacing="0" w:line="219" w:lineRule="auto"/>
                    <w:ind w:left="0" w:right="0"/>
                    <w:jc w:val="center"/>
                    <w:rPr>
                      <w:rFonts w:hint="default" w:ascii="Times New Roman" w:hAnsi="Times New Roman" w:eastAsia="宋体" w:cs="Times New Roman"/>
                      <w:spacing w:val="-1"/>
                      <w:sz w:val="21"/>
                      <w:szCs w:val="21"/>
                      <w:lang w:val="en-US" w:eastAsia="zh-CN"/>
                    </w:rPr>
                  </w:pPr>
                </w:p>
              </w:tc>
            </w:tr>
          </w:tbl>
          <w:p>
            <w:pPr>
              <w:pStyle w:val="13"/>
              <w:keepNext w:val="0"/>
              <w:keepLines w:val="0"/>
              <w:pageBreakBefore w:val="0"/>
              <w:wordWrap/>
              <w:overflowPunct/>
              <w:topLinePunct w:val="0"/>
              <w:bidi w:val="0"/>
              <w:spacing w:line="240" w:lineRule="auto"/>
              <w:ind w:right="0"/>
              <w:jc w:val="center"/>
              <w:rPr>
                <w:rFonts w:hint="default" w:ascii="Times New Roman" w:hAnsi="Times New Roman" w:eastAsia="宋体" w:cs="Times New Roman"/>
                <w:b/>
                <w:bCs/>
                <w:spacing w:val="9"/>
                <w:sz w:val="21"/>
                <w:szCs w:val="21"/>
                <w:lang w:val="en-US" w:eastAsia="zh-CN"/>
              </w:rPr>
            </w:pPr>
            <w:r>
              <w:rPr>
                <w:rFonts w:hint="eastAsia" w:ascii="Times New Roman" w:hAnsi="Times New Roman" w:eastAsia="宋体" w:cs="Times New Roman"/>
                <w:b/>
                <w:bCs/>
                <w:spacing w:val="9"/>
                <w:sz w:val="21"/>
                <w:szCs w:val="21"/>
                <w:lang w:val="en-US" w:eastAsia="zh-CN"/>
              </w:rPr>
              <w:t>表</w:t>
            </w:r>
            <w:r>
              <w:rPr>
                <w:rFonts w:hint="eastAsia" w:ascii="Times New Roman" w:hAnsi="Times New Roman" w:cs="Times New Roman"/>
                <w:b/>
                <w:bCs/>
                <w:spacing w:val="9"/>
                <w:sz w:val="21"/>
                <w:szCs w:val="21"/>
                <w:lang w:val="en-US" w:eastAsia="zh-CN"/>
              </w:rPr>
              <w:t xml:space="preserve"> </w:t>
            </w:r>
            <w:r>
              <w:rPr>
                <w:rFonts w:hint="eastAsia" w:ascii="Times New Roman" w:hAnsi="Times New Roman" w:eastAsia="宋体" w:cs="Times New Roman"/>
                <w:b/>
                <w:bCs/>
                <w:spacing w:val="9"/>
                <w:sz w:val="21"/>
                <w:szCs w:val="21"/>
                <w:lang w:val="en-US" w:eastAsia="zh-CN"/>
              </w:rPr>
              <w:t>3-</w:t>
            </w:r>
            <w:r>
              <w:rPr>
                <w:rFonts w:hint="eastAsia" w:ascii="Times New Roman" w:hAnsi="Times New Roman" w:cs="Times New Roman"/>
                <w:b/>
                <w:bCs/>
                <w:spacing w:val="9"/>
                <w:sz w:val="21"/>
                <w:szCs w:val="21"/>
                <w:lang w:val="en-US" w:eastAsia="zh-CN"/>
              </w:rPr>
              <w:t>10</w:t>
            </w:r>
            <w:r>
              <w:rPr>
                <w:rFonts w:hint="eastAsia" w:ascii="Times New Roman" w:hAnsi="Times New Roman" w:eastAsia="宋体" w:cs="Times New Roman"/>
                <w:b/>
                <w:bCs/>
                <w:spacing w:val="9"/>
                <w:sz w:val="21"/>
                <w:szCs w:val="21"/>
                <w:lang w:val="en-US" w:eastAsia="zh-CN"/>
              </w:rPr>
              <w:t xml:space="preserve"> </w:t>
            </w:r>
            <w:r>
              <w:rPr>
                <w:rFonts w:hint="eastAsia" w:ascii="Times New Roman" w:hAnsi="Times New Roman" w:cs="Times New Roman"/>
                <w:b/>
                <w:bCs/>
                <w:spacing w:val="9"/>
                <w:sz w:val="21"/>
                <w:szCs w:val="21"/>
                <w:lang w:val="en-US" w:eastAsia="zh-CN"/>
              </w:rPr>
              <w:t>项目工区外环境一览表</w:t>
            </w:r>
          </w:p>
          <w:tbl>
            <w:tblPr>
              <w:tblStyle w:val="11"/>
              <w:tblpPr w:leftFromText="180" w:rightFromText="180" w:vertAnchor="text" w:horzAnchor="page" w:tblpXSpec="center" w:tblpY="9"/>
              <w:tblOverlap w:val="never"/>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864"/>
              <w:gridCol w:w="1206"/>
              <w:gridCol w:w="963"/>
              <w:gridCol w:w="1216"/>
              <w:gridCol w:w="1332"/>
              <w:gridCol w:w="1339"/>
              <w:gridCol w:w="1339"/>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工区</w:t>
                  </w:r>
                </w:p>
              </w:tc>
              <w:tc>
                <w:tcPr>
                  <w:tcW w:w="730" w:type="pct"/>
                  <w:tcBorders>
                    <w:lef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占地面积</w:t>
                  </w:r>
                </w:p>
              </w:tc>
              <w:tc>
                <w:tcPr>
                  <w:tcW w:w="583"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单位</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占地类型</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保护对象</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人数</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default" w:ascii="Times New Roman" w:hAnsi="Times New Roman" w:eastAsia="宋体" w:cs="Times New Roman"/>
                      <w:b w:val="0"/>
                      <w:bCs w:val="0"/>
                      <w:snapToGrid w:val="0"/>
                      <w:color w:val="000000"/>
                      <w:kern w:val="0"/>
                      <w:sz w:val="21"/>
                      <w:szCs w:val="21"/>
                      <w:lang w:val="en-US" w:eastAsia="zh-CN" w:bidi="ar-SA"/>
                    </w:rPr>
                    <w:t>Ⅰ</w:t>
                  </w:r>
                  <w:r>
                    <w:rPr>
                      <w:rFonts w:hint="eastAsia" w:ascii="Times New Roman" w:hAnsi="Times New Roman" w:eastAsia="宋体" w:cs="Times New Roman"/>
                      <w:b w:val="0"/>
                      <w:bCs w:val="0"/>
                      <w:snapToGrid w:val="0"/>
                      <w:color w:val="000000"/>
                      <w:kern w:val="0"/>
                      <w:sz w:val="21"/>
                      <w:szCs w:val="21"/>
                      <w:lang w:val="en-US" w:eastAsia="zh-CN" w:bidi="ar-SA"/>
                    </w:rPr>
                    <w:t>工</w:t>
                  </w:r>
                  <w:r>
                    <w:rPr>
                      <w:rFonts w:hint="default" w:ascii="Times New Roman" w:hAnsi="Times New Roman" w:eastAsia="宋体" w:cs="Times New Roman"/>
                      <w:b w:val="0"/>
                      <w:bCs w:val="0"/>
                      <w:snapToGrid w:val="0"/>
                      <w:color w:val="000000"/>
                      <w:kern w:val="0"/>
                      <w:sz w:val="21"/>
                      <w:szCs w:val="21"/>
                      <w:lang w:val="en-US" w:eastAsia="zh-CN" w:bidi="ar-SA"/>
                    </w:rPr>
                    <w:t>区</w:t>
                  </w:r>
                </w:p>
              </w:tc>
              <w:tc>
                <w:tcPr>
                  <w:tcW w:w="730" w:type="pct"/>
                  <w:tcBorders>
                    <w:lef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1400</w:t>
                  </w:r>
                </w:p>
              </w:tc>
              <w:tc>
                <w:tcPr>
                  <w:tcW w:w="583"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耕地、草地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杨家院子居民</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50</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Ⅱ工区</w:t>
                  </w:r>
                </w:p>
              </w:tc>
              <w:tc>
                <w:tcPr>
                  <w:tcW w:w="730" w:type="pct"/>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 xml:space="preserve">2000 </w:t>
                  </w:r>
                </w:p>
              </w:tc>
              <w:tc>
                <w:tcPr>
                  <w:tcW w:w="583"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耕地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廖家湾居民</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20</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1"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Ⅲ工区</w:t>
                  </w:r>
                </w:p>
              </w:tc>
              <w:tc>
                <w:tcPr>
                  <w:tcW w:w="730" w:type="pct"/>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 xml:space="preserve">2000 </w:t>
                  </w:r>
                </w:p>
              </w:tc>
              <w:tc>
                <w:tcPr>
                  <w:tcW w:w="583" w:type="pct"/>
                  <w:vAlign w:val="center"/>
                </w:tcPr>
                <w:p>
                  <w:pPr>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耕地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郭家湾居民</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60</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Ⅳ工区</w:t>
                  </w:r>
                </w:p>
              </w:tc>
              <w:tc>
                <w:tcPr>
                  <w:tcW w:w="730" w:type="pct"/>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 xml:space="preserve">1400 </w:t>
                  </w:r>
                </w:p>
              </w:tc>
              <w:tc>
                <w:tcPr>
                  <w:tcW w:w="583" w:type="pct"/>
                  <w:vAlign w:val="center"/>
                </w:tcPr>
                <w:p>
                  <w:pPr>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草地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Ⅴ工区</w:t>
                  </w:r>
                </w:p>
              </w:tc>
              <w:tc>
                <w:tcPr>
                  <w:tcW w:w="730" w:type="pct"/>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 xml:space="preserve">2000 </w:t>
                  </w:r>
                </w:p>
              </w:tc>
              <w:tc>
                <w:tcPr>
                  <w:tcW w:w="583" w:type="pct"/>
                  <w:vAlign w:val="center"/>
                </w:tcPr>
                <w:p>
                  <w:pPr>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草地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w:t>
                  </w:r>
                </w:p>
              </w:tc>
              <w:tc>
                <w:tcPr>
                  <w:tcW w:w="810" w:type="pct"/>
                  <w:vAlign w:val="center"/>
                </w:tcPr>
                <w:p>
                  <w:pPr>
                    <w:pStyle w:val="13"/>
                    <w:keepNext w:val="0"/>
                    <w:keepLines w:val="0"/>
                    <w:widowControl w:val="0"/>
                    <w:suppressLineNumbers w:val="0"/>
                    <w:spacing w:before="59" w:beforeAutospacing="0" w:after="0" w:afterAutospacing="0" w:line="220" w:lineRule="auto"/>
                    <w:ind w:left="0" w:leftChars="0" w:right="0" w:rightChars="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w:t>
                  </w:r>
                </w:p>
              </w:tc>
              <w:tc>
                <w:tcPr>
                  <w:tcW w:w="810" w:type="pct"/>
                  <w:vAlign w:val="center"/>
                </w:tcPr>
                <w:p>
                  <w:pPr>
                    <w:pStyle w:val="13"/>
                    <w:keepNext w:val="0"/>
                    <w:keepLines w:val="0"/>
                    <w:widowControl w:val="0"/>
                    <w:suppressLineNumbers w:val="0"/>
                    <w:spacing w:before="59" w:beforeAutospacing="0" w:after="0" w:afterAutospacing="0" w:line="220" w:lineRule="auto"/>
                    <w:ind w:left="0" w:leftChars="0" w:right="0" w:rightChars="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cs="Times New Roman"/>
                      <w:b/>
                      <w:bCs/>
                      <w:snapToGrid w:val="0"/>
                      <w:color w:val="000000"/>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523" w:type="pct"/>
                  <w:tcBorders>
                    <w:right w:val="single" w:color="auto" w:sz="4" w:space="0"/>
                  </w:tcBorders>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Ⅵ工区</w:t>
                  </w:r>
                </w:p>
              </w:tc>
              <w:tc>
                <w:tcPr>
                  <w:tcW w:w="730" w:type="pct"/>
                  <w:tcBorders>
                    <w:left w:val="single" w:color="auto" w:sz="4" w:space="0"/>
                  </w:tcBorders>
                  <w:vAlign w:val="center"/>
                </w:tcPr>
                <w:p>
                  <w:pPr>
                    <w:pStyle w:val="23"/>
                    <w:keepNext w:val="0"/>
                    <w:keepLines w:val="0"/>
                    <w:widowControl w:val="0"/>
                    <w:suppressLineNumbers w:val="0"/>
                    <w:spacing w:before="0" w:beforeAutospacing="0" w:after="0" w:afterAutospacing="0" w:line="0" w:lineRule="atLeast"/>
                    <w:ind w:left="0" w:right="0" w:firstLine="0" w:firstLineChars="0"/>
                    <w:rPr>
                      <w:rFonts w:hint="default" w:ascii="Times New Roman" w:hAnsi="Times New Roman" w:eastAsia="宋体" w:cs="Times New Roman"/>
                      <w:b w:val="0"/>
                      <w:bCs w:val="0"/>
                      <w:snapToGrid w:val="0"/>
                      <w:color w:val="000000"/>
                      <w:kern w:val="0"/>
                      <w:sz w:val="21"/>
                      <w:szCs w:val="21"/>
                      <w:lang w:val="en-US" w:eastAsia="zh-CN" w:bidi="ar-SA"/>
                    </w:rPr>
                  </w:pPr>
                  <w:r>
                    <w:rPr>
                      <w:rFonts w:hint="eastAsia" w:ascii="Times New Roman" w:hAnsi="Times New Roman" w:eastAsia="宋体" w:cs="Times New Roman"/>
                      <w:b w:val="0"/>
                      <w:bCs w:val="0"/>
                      <w:snapToGrid w:val="0"/>
                      <w:color w:val="000000"/>
                      <w:kern w:val="0"/>
                      <w:sz w:val="21"/>
                      <w:szCs w:val="21"/>
                      <w:lang w:val="en-US" w:eastAsia="zh-CN" w:bidi="ar-SA"/>
                    </w:rPr>
                    <w:t xml:space="preserve">1400 </w:t>
                  </w:r>
                </w:p>
              </w:tc>
              <w:tc>
                <w:tcPr>
                  <w:tcW w:w="583" w:type="pct"/>
                  <w:vAlign w:val="center"/>
                </w:tcPr>
                <w:p>
                  <w:pPr>
                    <w:keepNext w:val="0"/>
                    <w:keepLines w:val="0"/>
                    <w:widowControl w:val="0"/>
                    <w:suppressLineNumbers w:val="0"/>
                    <w:spacing w:before="59" w:beforeAutospacing="0" w:after="0" w:afterAutospacing="0" w:line="220" w:lineRule="auto"/>
                    <w:ind w:left="0" w:right="0"/>
                    <w:jc w:val="center"/>
                    <w:rPr>
                      <w:rFonts w:hint="default" w:ascii="Times New Roman" w:hAnsi="Times New Roman" w:eastAsia="宋体" w:cs="Times New Roman"/>
                      <w:b/>
                      <w:bCs/>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m</w:t>
                  </w:r>
                  <w:r>
                    <w:rPr>
                      <w:rFonts w:hint="eastAsia" w:ascii="Times New Roman" w:hAnsi="Times New Roman" w:cs="Times New Roman"/>
                      <w:b w:val="0"/>
                      <w:bCs w:val="0"/>
                      <w:snapToGrid w:val="0"/>
                      <w:color w:val="000000"/>
                      <w:kern w:val="0"/>
                      <w:sz w:val="21"/>
                      <w:szCs w:val="21"/>
                      <w:vertAlign w:val="superscript"/>
                      <w:lang w:val="en-US" w:eastAsia="zh-CN" w:bidi="ar-SA"/>
                    </w:rPr>
                    <w:t>2</w:t>
                  </w:r>
                </w:p>
              </w:tc>
              <w:tc>
                <w:tcPr>
                  <w:tcW w:w="73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耕地</w:t>
                  </w:r>
                </w:p>
              </w:tc>
              <w:tc>
                <w:tcPr>
                  <w:tcW w:w="806"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长生村居民</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50</w:t>
                  </w:r>
                </w:p>
              </w:tc>
              <w:tc>
                <w:tcPr>
                  <w:tcW w:w="810" w:type="pct"/>
                  <w:vAlign w:val="center"/>
                </w:tcPr>
                <w:p>
                  <w:pPr>
                    <w:pStyle w:val="13"/>
                    <w:keepNext w:val="0"/>
                    <w:keepLines w:val="0"/>
                    <w:widowControl w:val="0"/>
                    <w:suppressLineNumbers w:val="0"/>
                    <w:spacing w:before="59" w:beforeAutospacing="0" w:after="0" w:afterAutospacing="0" w:line="220" w:lineRule="auto"/>
                    <w:ind w:left="0" w:right="0"/>
                    <w:jc w:val="center"/>
                    <w:rPr>
                      <w:rFonts w:hint="default" w:ascii="Times New Roman" w:hAnsi="Times New Roman" w:cs="Times New Roman"/>
                      <w:b w:val="0"/>
                      <w:bCs w:val="0"/>
                      <w:snapToGrid w:val="0"/>
                      <w:color w:val="000000"/>
                      <w:kern w:val="0"/>
                      <w:sz w:val="21"/>
                      <w:szCs w:val="21"/>
                      <w:lang w:val="en-US" w:eastAsia="zh-CN" w:bidi="ar-SA"/>
                    </w:rPr>
                  </w:pPr>
                  <w:r>
                    <w:rPr>
                      <w:rFonts w:hint="eastAsia" w:ascii="Times New Roman" w:hAnsi="Times New Roman" w:cs="Times New Roman"/>
                      <w:b w:val="0"/>
                      <w:bCs w:val="0"/>
                      <w:snapToGrid w:val="0"/>
                      <w:color w:val="000000"/>
                      <w:kern w:val="0"/>
                      <w:sz w:val="21"/>
                      <w:szCs w:val="21"/>
                      <w:lang w:val="en-US" w:eastAsia="zh-CN" w:bidi="ar-SA"/>
                    </w:rPr>
                    <w:t>0-200</w:t>
                  </w:r>
                </w:p>
              </w:tc>
            </w:tr>
          </w:tbl>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（2）地表水环境保护目标</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2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0"/>
                <w:sz w:val="24"/>
                <w:szCs w:val="24"/>
              </w:rPr>
              <w:t>本工程涉及的地表水环境保护目标包括</w:t>
            </w:r>
            <w:r>
              <w:rPr>
                <w:rFonts w:hint="eastAsia" w:ascii="Times New Roman" w:hAnsi="Times New Roman" w:cs="Times New Roman"/>
                <w:spacing w:val="10"/>
                <w:sz w:val="24"/>
                <w:szCs w:val="24"/>
                <w:lang w:val="en-US" w:eastAsia="zh-CN"/>
              </w:rPr>
              <w:t>黑龙凼水库</w:t>
            </w:r>
            <w:r>
              <w:rPr>
                <w:rFonts w:hint="default" w:ascii="Times New Roman" w:hAnsi="Times New Roman" w:eastAsia="宋体" w:cs="Times New Roman"/>
                <w:spacing w:val="10"/>
                <w:sz w:val="24"/>
                <w:szCs w:val="24"/>
              </w:rPr>
              <w:t>，区域地表</w:t>
            </w:r>
            <w:r>
              <w:rPr>
                <w:rFonts w:hint="default" w:ascii="Times New Roman" w:hAnsi="Times New Roman" w:eastAsia="宋体" w:cs="Times New Roman"/>
                <w:spacing w:val="9"/>
                <w:sz w:val="24"/>
                <w:szCs w:val="24"/>
              </w:rPr>
              <w:t>水水质为《地表水环境质量</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9"/>
                <w:sz w:val="24"/>
                <w:szCs w:val="24"/>
              </w:rPr>
              <w:t>标准》（</w:t>
            </w:r>
            <w:r>
              <w:rPr>
                <w:rFonts w:hint="default" w:ascii="Times New Roman" w:hAnsi="Times New Roman" w:eastAsia="宋体" w:cs="Times New Roman"/>
                <w:sz w:val="24"/>
                <w:szCs w:val="24"/>
              </w:rPr>
              <w:t>GB</w:t>
            </w:r>
            <w:r>
              <w:rPr>
                <w:rFonts w:hint="default" w:ascii="Times New Roman" w:hAnsi="Times New Roman" w:eastAsia="宋体" w:cs="Times New Roman"/>
                <w:spacing w:val="9"/>
                <w:sz w:val="24"/>
                <w:szCs w:val="24"/>
              </w:rPr>
              <w:t>3838-2002）中Ⅲ类水质标准，保护目标为地表水水质和水体功能不因本</w:t>
            </w:r>
            <w:r>
              <w:rPr>
                <w:rFonts w:hint="default" w:ascii="Times New Roman" w:hAnsi="Times New Roman" w:eastAsia="宋体" w:cs="Times New Roman"/>
                <w:spacing w:val="8"/>
                <w:sz w:val="24"/>
                <w:szCs w:val="24"/>
              </w:rPr>
              <w:t>项目</w:t>
            </w:r>
            <w:r>
              <w:rPr>
                <w:rFonts w:hint="default" w:ascii="Times New Roman" w:hAnsi="Times New Roman" w:eastAsia="宋体" w:cs="Times New Roman"/>
                <w:spacing w:val="4"/>
                <w:sz w:val="24"/>
                <w:szCs w:val="24"/>
              </w:rPr>
              <w:t>的建设而降低。</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（3）生态环境保护目标</w:t>
            </w:r>
          </w:p>
          <w:p>
            <w:pPr>
              <w:keepNext w:val="0"/>
              <w:keepLines w:val="0"/>
              <w:pageBreakBefore w:val="0"/>
              <w:widowControl w:val="0"/>
              <w:numPr>
                <w:ilvl w:val="0"/>
                <w:numId w:val="0"/>
              </w:numPr>
              <w:kinsoku/>
              <w:wordWrap/>
              <w:overflowPunct/>
              <w:topLinePunct/>
              <w:autoSpaceDE/>
              <w:autoSpaceDN/>
              <w:bidi w:val="0"/>
              <w:adjustRightInd/>
              <w:snapToGrid/>
              <w:spacing w:before="0" w:line="360" w:lineRule="auto"/>
              <w:ind w:right="0" w:rightChars="0" w:firstLine="520" w:firstLineChars="200"/>
              <w:jc w:val="both"/>
              <w:textAlignment w:val="auto"/>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spacing w:val="10"/>
                <w:sz w:val="24"/>
                <w:szCs w:val="24"/>
              </w:rPr>
              <w:t>本项目工程建设区域生态环境特征较简单，施工期区域生</w:t>
            </w:r>
            <w:r>
              <w:rPr>
                <w:rFonts w:hint="default" w:ascii="Times New Roman" w:hAnsi="Times New Roman" w:eastAsia="宋体" w:cs="Times New Roman"/>
                <w:spacing w:val="9"/>
                <w:sz w:val="24"/>
                <w:szCs w:val="24"/>
              </w:rPr>
              <w:t>态环境不因区域土地利用格</w:t>
            </w:r>
            <w:r>
              <w:rPr>
                <w:rFonts w:hint="default" w:ascii="Times New Roman" w:hAnsi="Times New Roman" w:eastAsia="宋体" w:cs="Times New Roman"/>
                <w:spacing w:val="10"/>
                <w:sz w:val="24"/>
                <w:szCs w:val="24"/>
              </w:rPr>
              <w:t>局发生变化受到明显影响，同时要求有效恢复施工期临时占</w:t>
            </w:r>
            <w:r>
              <w:rPr>
                <w:rFonts w:hint="default" w:ascii="Times New Roman" w:hAnsi="Times New Roman" w:eastAsia="宋体" w:cs="Times New Roman"/>
                <w:spacing w:val="9"/>
                <w:sz w:val="24"/>
                <w:szCs w:val="24"/>
              </w:rPr>
              <w:t>地，解决植被破坏问题，确保</w:t>
            </w:r>
            <w:r>
              <w:rPr>
                <w:rFonts w:hint="default" w:ascii="Times New Roman" w:hAnsi="Times New Roman" w:eastAsia="宋体" w:cs="Times New Roman"/>
                <w:spacing w:val="7"/>
                <w:sz w:val="24"/>
                <w:szCs w:val="24"/>
              </w:rPr>
              <w:t>水土流失防治率达到</w:t>
            </w:r>
            <w:r>
              <w:rPr>
                <w:rFonts w:hint="default" w:ascii="Times New Roman" w:hAnsi="Times New Roman" w:eastAsia="宋体" w:cs="Times New Roman"/>
                <w:spacing w:val="-38"/>
                <w:sz w:val="24"/>
                <w:szCs w:val="24"/>
              </w:rPr>
              <w:t xml:space="preserve"> </w:t>
            </w:r>
            <w:r>
              <w:rPr>
                <w:rFonts w:hint="default" w:ascii="Times New Roman" w:hAnsi="Times New Roman" w:eastAsia="宋体" w:cs="Times New Roman"/>
                <w:spacing w:val="7"/>
                <w:sz w:val="24"/>
                <w:szCs w:val="24"/>
              </w:rPr>
              <w:t>90%以上。</w:t>
            </w:r>
          </w:p>
        </w:tc>
      </w:tr>
    </w:tbl>
    <w:p>
      <w:pPr>
        <w:pStyle w:val="4"/>
        <w:rPr>
          <w:rFonts w:hint="default" w:ascii="Times New Roman" w:hAnsi="Times New Roman" w:eastAsia="宋体" w:cs="Times New Roman"/>
        </w:rPr>
      </w:pPr>
    </w:p>
    <w:p>
      <w:pPr>
        <w:tabs>
          <w:tab w:val="right" w:pos="9040"/>
        </w:tabs>
        <w:rPr>
          <w:rFonts w:hint="default" w:ascii="Times New Roman" w:hAnsi="Times New Roman" w:eastAsia="宋体" w:cs="Times New Roman"/>
          <w:sz w:val="2"/>
        </w:rPr>
      </w:pPr>
      <w:r>
        <w:rPr>
          <w:rFonts w:hint="eastAsia" w:ascii="Times New Roman" w:hAnsi="Times New Roman" w:eastAsia="宋体" w:cs="Times New Roman"/>
          <w:lang w:eastAsia="zh-CN"/>
        </w:rPr>
        <w:tab/>
      </w:r>
    </w:p>
    <w:tbl>
      <w:tblPr>
        <w:tblStyle w:val="14"/>
        <w:tblW w:w="90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889"/>
        <w:gridCol w:w="81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879" w:hRule="atLeast"/>
        </w:trPr>
        <w:tc>
          <w:tcPr>
            <w:tcW w:w="889" w:type="dxa"/>
            <w:tcBorders>
              <w:bottom w:val="single" w:color="auto" w:sz="4"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19"/>
                <w:szCs w:val="19"/>
              </w:rPr>
            </w:pPr>
            <w:r>
              <w:rPr>
                <w:rFonts w:hint="default" w:ascii="Times New Roman" w:hAnsi="Times New Roman" w:eastAsia="宋体" w:cs="Times New Roman"/>
                <w:sz w:val="24"/>
                <w:szCs w:val="24"/>
                <w:lang w:val="en-US" w:eastAsia="zh-CN"/>
              </w:rPr>
              <w:t>评价标准</w:t>
            </w:r>
          </w:p>
        </w:tc>
        <w:tc>
          <w:tcPr>
            <w:tcW w:w="8145" w:type="dxa"/>
            <w:tcBorders>
              <w:bottom w:val="single" w:color="auto" w:sz="4" w:space="0"/>
            </w:tcBorders>
            <w:vAlign w:val="top"/>
          </w:tcPr>
          <w:p>
            <w:pPr>
              <w:keepNext w:val="0"/>
              <w:keepLines w:val="0"/>
              <w:pageBreakBefore w:val="0"/>
              <w:widowControl w:val="0"/>
              <w:kinsoku/>
              <w:wordWrap/>
              <w:overflowPunct/>
              <w:topLinePunct/>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1、环境质量标准</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1</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环境空气质量</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项目所在地周围大气环境执行《环境空气质量标准》(GB3095-2012)中的二级标准详见下表3-</w:t>
            </w:r>
            <w:r>
              <w:rPr>
                <w:rFonts w:hint="default" w:ascii="Times New Roman" w:hAnsi="Times New Roman" w:eastAsia="宋体" w:cs="Times New Roman"/>
                <w:kern w:val="0"/>
                <w:sz w:val="24"/>
                <w:szCs w:val="24"/>
                <w:lang w:val="en-US" w:eastAsia="zh-CN"/>
              </w:rPr>
              <w:t>11</w:t>
            </w:r>
            <w:r>
              <w:rPr>
                <w:rFonts w:hint="default" w:ascii="Times New Roman" w:hAnsi="Times New Roman" w:eastAsia="宋体" w:cs="Times New Roman"/>
                <w:kern w:val="0"/>
                <w:sz w:val="24"/>
                <w:szCs w:val="24"/>
              </w:rPr>
              <w:t>。</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b/>
                <w:bCs w:val="0"/>
                <w:kern w:val="0"/>
                <w:szCs w:val="24"/>
                <w:lang w:val="en-US" w:eastAsia="zh-CN"/>
              </w:rPr>
            </w:pPr>
            <w:r>
              <w:rPr>
                <w:rFonts w:hint="default" w:ascii="Times New Roman" w:hAnsi="Times New Roman" w:eastAsia="宋体" w:cs="Times New Roman"/>
                <w:b/>
                <w:bCs w:val="0"/>
                <w:lang w:val="en-US" w:eastAsia="zh-CN"/>
              </w:rPr>
              <w:t xml:space="preserve">表 3-11 </w:t>
            </w:r>
            <w:r>
              <w:rPr>
                <w:rFonts w:hint="default" w:ascii="Times New Roman" w:hAnsi="Times New Roman" w:eastAsia="宋体" w:cs="Times New Roman"/>
                <w:b/>
                <w:bCs w:val="0"/>
              </w:rPr>
              <w:t>《环境空气质量标准》(GB3095-2012)中的二级标准</w:t>
            </w:r>
          </w:p>
          <w:tbl>
            <w:tblPr>
              <w:tblStyle w:val="10"/>
              <w:tblW w:w="785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895"/>
              <w:gridCol w:w="706"/>
              <w:gridCol w:w="706"/>
              <w:gridCol w:w="706"/>
              <w:gridCol w:w="706"/>
              <w:gridCol w:w="767"/>
              <w:gridCol w:w="707"/>
              <w:gridCol w:w="63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19" w:type="dxa"/>
                  <w:gridSpan w:val="2"/>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污染物名称</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SO</w:t>
                  </w:r>
                  <w:r>
                    <w:rPr>
                      <w:rFonts w:hint="default" w:ascii="Times New Roman" w:hAnsi="Times New Roman" w:eastAsia="宋体" w:cs="Times New Roman"/>
                      <w:b/>
                      <w:bCs/>
                      <w:kern w:val="2"/>
                      <w:sz w:val="21"/>
                      <w:szCs w:val="21"/>
                      <w:vertAlign w:val="subscript"/>
                    </w:rPr>
                    <w:t>2</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NO</w:t>
                  </w:r>
                  <w:r>
                    <w:rPr>
                      <w:rFonts w:hint="default" w:ascii="Times New Roman" w:hAnsi="Times New Roman" w:eastAsia="宋体" w:cs="Times New Roman"/>
                      <w:b/>
                      <w:bCs/>
                      <w:kern w:val="2"/>
                      <w:sz w:val="21"/>
                      <w:szCs w:val="21"/>
                      <w:vertAlign w:val="subscript"/>
                    </w:rPr>
                    <w:t>2</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PM</w:t>
                  </w:r>
                  <w:r>
                    <w:rPr>
                      <w:rFonts w:hint="default" w:ascii="Times New Roman" w:hAnsi="Times New Roman" w:eastAsia="宋体" w:cs="Times New Roman"/>
                      <w:b/>
                      <w:bCs/>
                      <w:kern w:val="2"/>
                      <w:sz w:val="21"/>
                      <w:szCs w:val="21"/>
                      <w:vertAlign w:val="subscript"/>
                    </w:rPr>
                    <w:t>10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PM</w:t>
                  </w:r>
                  <w:r>
                    <w:rPr>
                      <w:rFonts w:hint="default" w:ascii="Times New Roman" w:hAnsi="Times New Roman" w:eastAsia="宋体" w:cs="Times New Roman"/>
                      <w:b/>
                      <w:bCs/>
                      <w:kern w:val="2"/>
                      <w:sz w:val="21"/>
                      <w:szCs w:val="21"/>
                      <w:vertAlign w:val="subscript"/>
                    </w:rPr>
                    <w:t>2.5</w:t>
                  </w:r>
                </w:p>
              </w:tc>
              <w:tc>
                <w:tcPr>
                  <w:tcW w:w="76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lang w:val="en-US" w:eastAsia="zh-CN"/>
                    </w:rPr>
                    <w:t>C</w:t>
                  </w:r>
                  <w:r>
                    <w:rPr>
                      <w:rFonts w:hint="default" w:ascii="Times New Roman" w:hAnsi="Times New Roman" w:eastAsia="宋体" w:cs="Times New Roman"/>
                      <w:b/>
                      <w:bCs/>
                      <w:kern w:val="2"/>
                      <w:sz w:val="21"/>
                      <w:szCs w:val="21"/>
                    </w:rPr>
                    <w:t>O</w:t>
                  </w:r>
                </w:p>
              </w:tc>
              <w:tc>
                <w:tcPr>
                  <w:tcW w:w="70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O</w:t>
                  </w:r>
                  <w:r>
                    <w:rPr>
                      <w:rFonts w:hint="default" w:ascii="Times New Roman" w:hAnsi="Times New Roman" w:eastAsia="宋体" w:cs="Times New Roman"/>
                      <w:b/>
                      <w:bCs/>
                      <w:kern w:val="2"/>
                      <w:sz w:val="21"/>
                      <w:szCs w:val="21"/>
                      <w:vertAlign w:val="subscript"/>
                    </w:rPr>
                    <w:t>3</w:t>
                  </w:r>
                </w:p>
              </w:tc>
              <w:tc>
                <w:tcPr>
                  <w:tcW w:w="639"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TSP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4" w:type="dxa"/>
                  <w:vMerge w:val="restart"/>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浓度限值（µg/m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w:t>
                  </w:r>
                </w:p>
              </w:tc>
              <w:tc>
                <w:tcPr>
                  <w:tcW w:w="1895"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年平均</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w:t>
                  </w:r>
                </w:p>
              </w:tc>
              <w:tc>
                <w:tcPr>
                  <w:tcW w:w="76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639"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4"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sz w:val="21"/>
                      <w:szCs w:val="21"/>
                    </w:rPr>
                  </w:pPr>
                </w:p>
              </w:tc>
              <w:tc>
                <w:tcPr>
                  <w:tcW w:w="1895"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24小时平均</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75</w:t>
                  </w:r>
                </w:p>
              </w:tc>
              <w:tc>
                <w:tcPr>
                  <w:tcW w:w="76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4000</w:t>
                  </w:r>
                </w:p>
              </w:tc>
              <w:tc>
                <w:tcPr>
                  <w:tcW w:w="70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639"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4"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sz w:val="21"/>
                      <w:szCs w:val="21"/>
                    </w:rPr>
                  </w:pPr>
                </w:p>
              </w:tc>
              <w:tc>
                <w:tcPr>
                  <w:tcW w:w="1895"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日最大8小时平均</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6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160</w:t>
                  </w:r>
                </w:p>
              </w:tc>
              <w:tc>
                <w:tcPr>
                  <w:tcW w:w="639"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4"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sz w:val="21"/>
                      <w:szCs w:val="21"/>
                    </w:rPr>
                  </w:pPr>
                </w:p>
              </w:tc>
              <w:tc>
                <w:tcPr>
                  <w:tcW w:w="1895"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1小时平均</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500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200</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06"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76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10000</w:t>
                  </w:r>
                </w:p>
              </w:tc>
              <w:tc>
                <w:tcPr>
                  <w:tcW w:w="707"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200</w:t>
                  </w:r>
                </w:p>
              </w:tc>
              <w:tc>
                <w:tcPr>
                  <w:tcW w:w="639" w:type="dxa"/>
                  <w:tcBorders>
                    <w:tl2br w:val="nil"/>
                    <w:tr2bl w:val="nil"/>
                  </w:tcBorders>
                  <w:noWrap w:val="0"/>
                  <w:vAlign w:val="center"/>
                </w:tcPr>
                <w:p>
                  <w:pPr>
                    <w:pStyle w:val="32"/>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地表水环境质量标准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地表水环境评价执行《地表水环境质量标准》（GB3838—2002）中的Ⅲ类水域标准，</w:t>
            </w:r>
            <w:r>
              <w:rPr>
                <w:rFonts w:hint="default" w:ascii="Times New Roman" w:hAnsi="Times New Roman" w:eastAsia="宋体" w:cs="Times New Roman"/>
                <w:sz w:val="24"/>
                <w:szCs w:val="24"/>
                <w:lang w:val="en-US" w:eastAsia="zh-CN"/>
              </w:rPr>
              <w:t>详见下表3-12。</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jc w:val="center"/>
              <w:textAlignment w:val="baseline"/>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sz w:val="21"/>
                <w:szCs w:val="21"/>
                <w:lang w:val="en-US" w:eastAsia="zh-CN"/>
              </w:rPr>
              <w:t>表 3-12 《地表水环境质量标准》（GB3838—2002）中的Ⅲ类水域标准</w:t>
            </w:r>
          </w:p>
          <w:tbl>
            <w:tblPr>
              <w:tblStyle w:val="11"/>
              <w:tblpPr w:leftFromText="181" w:rightFromText="181" w:vertAnchor="text" w:horzAnchor="page" w:tblpX="137" w:tblpY="1"/>
              <w:tblOverlap w:val="never"/>
              <w:tblW w:w="785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649"/>
              <w:gridCol w:w="1235"/>
              <w:gridCol w:w="1340"/>
              <w:gridCol w:w="1340"/>
              <w:gridCol w:w="100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8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1649"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pH（无量纲）</w:t>
                  </w:r>
                </w:p>
              </w:tc>
              <w:tc>
                <w:tcPr>
                  <w:tcW w:w="1235"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COD</w:t>
                  </w:r>
                </w:p>
              </w:tc>
              <w:tc>
                <w:tcPr>
                  <w:tcW w:w="13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氨氮</w:t>
                  </w:r>
                </w:p>
              </w:tc>
              <w:tc>
                <w:tcPr>
                  <w:tcW w:w="13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BOD</w:t>
                  </w:r>
                  <w:r>
                    <w:rPr>
                      <w:rFonts w:hint="default" w:ascii="Times New Roman" w:hAnsi="Times New Roman" w:eastAsia="宋体" w:cs="Times New Roman"/>
                      <w:b/>
                      <w:bCs/>
                      <w:sz w:val="21"/>
                      <w:szCs w:val="21"/>
                      <w:vertAlign w:val="subscript"/>
                      <w:lang w:val="en-US" w:eastAsia="zh-CN"/>
                    </w:rPr>
                    <w:t>5</w:t>
                  </w:r>
                </w:p>
              </w:tc>
              <w:tc>
                <w:tcPr>
                  <w:tcW w:w="100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石油类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8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标准值</w:t>
                  </w:r>
                </w:p>
              </w:tc>
              <w:tc>
                <w:tcPr>
                  <w:tcW w:w="1649"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6~9</w:t>
                  </w:r>
                </w:p>
              </w:tc>
              <w:tc>
                <w:tcPr>
                  <w:tcW w:w="1235"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13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≤1.0</w:t>
                  </w:r>
                </w:p>
              </w:tc>
              <w:tc>
                <w:tcPr>
                  <w:tcW w:w="13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w:t>
                  </w:r>
                </w:p>
              </w:tc>
              <w:tc>
                <w:tcPr>
                  <w:tcW w:w="100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≤0.05</w:t>
                  </w: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lang w:eastAsia="zh-CN"/>
              </w:rPr>
              <w:t>）声环境质量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eastAsia="zh-CN"/>
              </w:rPr>
              <w:t>声环境执行国家《声环境质量标准》GB3096-2008中2类标准，标准限值见下表3-1</w:t>
            </w:r>
            <w:r>
              <w:rPr>
                <w:rFonts w:hint="default" w:ascii="Times New Roman" w:hAnsi="Times New Roman" w:eastAsia="宋体" w:cs="Times New Roman"/>
                <w:kern w:val="0"/>
                <w:sz w:val="24"/>
                <w:szCs w:val="24"/>
                <w:lang w:val="en-US" w:eastAsia="zh-CN"/>
              </w:rPr>
              <w:t>3。</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b/>
                <w:bCs w:val="0"/>
                <w:lang w:val="en-US" w:eastAsia="zh-CN"/>
              </w:rPr>
              <w:t>表 3-13 声环境标准限值等效声级</w:t>
            </w:r>
          </w:p>
          <w:tbl>
            <w:tblPr>
              <w:tblStyle w:val="11"/>
              <w:tblpPr w:leftFromText="181" w:rightFromText="181" w:vertAnchor="text" w:horzAnchor="page" w:tblpX="165" w:tblpY="1"/>
              <w:tblOverlap w:val="never"/>
              <w:tblW w:w="781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0"/>
              <w:gridCol w:w="2679"/>
              <w:gridCol w:w="273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0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类别</w:t>
                  </w:r>
                </w:p>
              </w:tc>
              <w:tc>
                <w:tcPr>
                  <w:tcW w:w="2679"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昼间</w:t>
                  </w:r>
                </w:p>
              </w:tc>
              <w:tc>
                <w:tcPr>
                  <w:tcW w:w="2738"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0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2类</w:t>
                  </w:r>
                </w:p>
              </w:tc>
              <w:tc>
                <w:tcPr>
                  <w:tcW w:w="2679"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60dB(A)</w:t>
                  </w:r>
                </w:p>
              </w:tc>
              <w:tc>
                <w:tcPr>
                  <w:tcW w:w="2738"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50dB(A)</w:t>
                  </w: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（4）生态环境</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以不减少区域内濒危珍稀动植物和不破坏当地生态系统完整性为标准。</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2、污染物排放标准</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（1）废气排放标准</w:t>
            </w:r>
          </w:p>
          <w:p>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本项目施工期废气排放执行《四川省施工场地扬尘排放标准》(DB51/2682-2020)中规定的各施工阶段的废气限值标准。具体标准值见表 3-14。</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b/>
                <w:bCs w:val="0"/>
                <w:lang w:val="en-US" w:eastAsia="zh-CN"/>
              </w:rPr>
              <w:t>表 3-14 四川省施工场地排放排放标准</w:t>
            </w:r>
          </w:p>
          <w:tbl>
            <w:tblPr>
              <w:tblStyle w:val="11"/>
              <w:tblpPr w:leftFromText="181" w:rightFromText="181" w:vertAnchor="text" w:horzAnchor="page" w:tblpX="120" w:tblpY="1"/>
              <w:tblOverlap w:val="never"/>
              <w:tblW w:w="788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2"/>
              <w:gridCol w:w="2117"/>
              <w:gridCol w:w="1607"/>
              <w:gridCol w:w="1718"/>
              <w:gridCol w:w="149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2"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监测项目</w:t>
                  </w:r>
                </w:p>
              </w:tc>
              <w:tc>
                <w:tcPr>
                  <w:tcW w:w="2117"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区域</w:t>
                  </w:r>
                </w:p>
              </w:tc>
              <w:tc>
                <w:tcPr>
                  <w:tcW w:w="1607"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施工阶段</w:t>
                  </w:r>
                </w:p>
              </w:tc>
              <w:tc>
                <w:tcPr>
                  <w:tcW w:w="171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监测点排放现状</w:t>
                  </w:r>
                </w:p>
              </w:tc>
              <w:tc>
                <w:tcPr>
                  <w:tcW w:w="149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监测时间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2"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总悬浮颗粒物（TSP）</w:t>
                  </w:r>
                </w:p>
              </w:tc>
              <w:tc>
                <w:tcPr>
                  <w:tcW w:w="2117"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成都市、自贡市、泸州市、德阳市、绵阳市、广元市、</w:t>
                  </w:r>
                  <w:r>
                    <w:rPr>
                      <w:rFonts w:hint="default" w:ascii="Times New Roman" w:hAnsi="Times New Roman" w:eastAsia="宋体" w:cs="Times New Roman"/>
                      <w:b/>
                      <w:bCs/>
                      <w:sz w:val="21"/>
                      <w:szCs w:val="21"/>
                    </w:rPr>
                    <w:t>遂宁市</w:t>
                  </w:r>
                  <w:r>
                    <w:rPr>
                      <w:rFonts w:hint="default" w:ascii="Times New Roman" w:hAnsi="Times New Roman" w:eastAsia="宋体" w:cs="Times New Roman"/>
                      <w:sz w:val="21"/>
                      <w:szCs w:val="21"/>
                    </w:rPr>
                    <w:t>、内江市、乐山市、南充市宜宾市、广安市、达州市、巴中市、雅安市眉山市、资阳市</w:t>
                  </w:r>
                </w:p>
              </w:tc>
              <w:tc>
                <w:tcPr>
                  <w:tcW w:w="1607"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拆除工程/土方开挖/土方回填阶段</w:t>
                  </w:r>
                </w:p>
              </w:tc>
              <w:tc>
                <w:tcPr>
                  <w:tcW w:w="171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600µg/m</w:t>
                  </w:r>
                  <w:r>
                    <w:rPr>
                      <w:rFonts w:hint="default" w:ascii="Times New Roman" w:hAnsi="Times New Roman" w:eastAsia="宋体" w:cs="Times New Roman"/>
                      <w:sz w:val="21"/>
                      <w:szCs w:val="21"/>
                      <w:vertAlign w:val="superscript"/>
                      <w:lang w:val="en-US" w:eastAsia="zh-CN"/>
                    </w:rPr>
                    <w:t>3</w:t>
                  </w:r>
                </w:p>
              </w:tc>
              <w:tc>
                <w:tcPr>
                  <w:tcW w:w="1498"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自监测其持续15分钟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2"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2117"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c>
                <w:tcPr>
                  <w:tcW w:w="1607"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其他工程</w:t>
                  </w:r>
                </w:p>
              </w:tc>
              <w:tc>
                <w:tcPr>
                  <w:tcW w:w="171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250µg/m</w:t>
                  </w:r>
                  <w:r>
                    <w:rPr>
                      <w:rFonts w:hint="default" w:ascii="Times New Roman" w:hAnsi="Times New Roman" w:eastAsia="宋体" w:cs="Times New Roman"/>
                      <w:sz w:val="21"/>
                      <w:szCs w:val="21"/>
                      <w:vertAlign w:val="superscript"/>
                      <w:lang w:val="en-US" w:eastAsia="zh-CN"/>
                    </w:rPr>
                    <w:t>3</w:t>
                  </w:r>
                </w:p>
              </w:tc>
              <w:tc>
                <w:tcPr>
                  <w:tcW w:w="1498"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rPr>
                  </w:pP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2</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废水排放标准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eastAsia="zh-CN"/>
              </w:rPr>
              <w:t>项目</w:t>
            </w:r>
            <w:r>
              <w:rPr>
                <w:rFonts w:hint="default" w:ascii="Times New Roman" w:hAnsi="Times New Roman" w:eastAsia="宋体" w:cs="Times New Roman"/>
                <w:kern w:val="0"/>
                <w:sz w:val="24"/>
                <w:szCs w:val="24"/>
              </w:rPr>
              <w:t>施工期生产废水沉淀后回用，不外</w:t>
            </w:r>
            <w:r>
              <w:rPr>
                <w:rFonts w:hint="default" w:ascii="Times New Roman" w:hAnsi="Times New Roman" w:eastAsia="宋体" w:cs="Times New Roman"/>
                <w:kern w:val="0"/>
                <w:sz w:val="24"/>
                <w:szCs w:val="24"/>
                <w:lang w:val="en-US" w:eastAsia="zh-CN"/>
              </w:rPr>
              <w:t>排；生活污水利用租赁民房自建化粪池处理后用作耕地、林地施肥，不外排。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（3）噪声排放标准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施工期执行国家《建筑施工场界环境噪声排放标准》(GB12523-2011)标准，标准限值见下表3-15。营运期执行《工业企业厂界环境噪声排放标准》（GB12348-2008）相关标准，标准限值见下表3-16。</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lang w:val="en-US" w:eastAsia="zh-CN"/>
              </w:rPr>
              <w:t>表 3-15 建筑施工场界环境噪声排放标准</w:t>
            </w:r>
          </w:p>
          <w:tbl>
            <w:tblPr>
              <w:tblStyle w:val="11"/>
              <w:tblpPr w:leftFromText="181" w:rightFromText="181" w:vertAnchor="text" w:horzAnchor="page" w:tblpX="120" w:tblpY="1"/>
              <w:tblOverlap w:val="never"/>
              <w:tblW w:w="790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02"/>
              <w:gridCol w:w="419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02"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昼间</w:t>
                  </w:r>
                </w:p>
              </w:tc>
              <w:tc>
                <w:tcPr>
                  <w:tcW w:w="4198"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02"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70dB（A）</w:t>
                  </w:r>
                </w:p>
              </w:tc>
              <w:tc>
                <w:tcPr>
                  <w:tcW w:w="4198"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55dB（A）</w:t>
                  </w:r>
                </w:p>
              </w:tc>
            </w:tr>
          </w:tbl>
          <w:p>
            <w:pPr>
              <w:pStyle w:val="27"/>
              <w:keepNext w:val="0"/>
              <w:keepLines w:val="0"/>
              <w:pageBreakBefore w:val="0"/>
              <w:widowControl/>
              <w:kinsoku w:val="0"/>
              <w:wordWrap/>
              <w:overflowPunct/>
              <w:topLinePunct w:val="0"/>
              <w:autoSpaceDE/>
              <w:autoSpaceDN/>
              <w:bidi w:val="0"/>
              <w:adjustRightInd w:val="0"/>
              <w:snapToGrid w:val="0"/>
              <w:spacing w:before="0" w:beforeLines="100" w:afterLines="0" w:line="240" w:lineRule="auto"/>
              <w:textAlignment w:val="baseline"/>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lang w:val="en-US" w:eastAsia="zh-CN"/>
              </w:rPr>
              <w:t>表 3-16 工业企业厂界环境噪声排放标准</w:t>
            </w:r>
          </w:p>
          <w:tbl>
            <w:tblPr>
              <w:tblStyle w:val="11"/>
              <w:tblpPr w:leftFromText="181" w:rightFromText="181" w:vertAnchor="text" w:horzAnchor="page" w:tblpX="143" w:tblpY="1"/>
              <w:tblOverlap w:val="never"/>
              <w:tblW w:w="785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2640"/>
              <w:gridCol w:w="417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37"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类别</w:t>
                  </w:r>
                </w:p>
              </w:tc>
              <w:tc>
                <w:tcPr>
                  <w:tcW w:w="26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昼间</w:t>
                  </w:r>
                </w:p>
              </w:tc>
              <w:tc>
                <w:tcPr>
                  <w:tcW w:w="417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37"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2类</w:t>
                  </w:r>
                </w:p>
              </w:tc>
              <w:tc>
                <w:tcPr>
                  <w:tcW w:w="2640"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60dB（A）</w:t>
                  </w:r>
                </w:p>
              </w:tc>
              <w:tc>
                <w:tcPr>
                  <w:tcW w:w="4173" w:type="dxa"/>
                  <w:tcBorders>
                    <w:tl2br w:val="nil"/>
                    <w:tr2bl w:val="nil"/>
                  </w:tcBorders>
                  <w:noWrap w:val="0"/>
                  <w:vAlign w:val="top"/>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50dB（A）</w:t>
                  </w: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（4）固废</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z w:val="18"/>
                <w:szCs w:val="18"/>
              </w:rPr>
            </w:pPr>
            <w:r>
              <w:rPr>
                <w:rFonts w:hint="default" w:ascii="Times New Roman" w:hAnsi="Times New Roman" w:eastAsia="宋体" w:cs="Times New Roman"/>
                <w:snapToGrid w:val="0"/>
                <w:color w:val="000000"/>
                <w:kern w:val="0"/>
                <w:sz w:val="24"/>
                <w:szCs w:val="24"/>
                <w:lang w:val="en-US" w:eastAsia="zh-CN" w:bidi="ar-SA"/>
              </w:rPr>
              <w:t>一般工业固体废物贮存过程应满足相应防渗漏、防雨、防扬尘等环境保护要求；危险废物执行《危险废物贮存污染控制标准》（GB18597-2023）规定要求。</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8" w:type="default"/>
          <w:pgSz w:w="11906" w:h="16839"/>
          <w:pgMar w:top="1431" w:right="1433" w:bottom="1151" w:left="1433"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tbl>
      <w:tblPr>
        <w:tblStyle w:val="14"/>
        <w:tblW w:w="90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996"/>
        <w:gridCol w:w="803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698" w:hRule="atLeast"/>
        </w:trPr>
        <w:tc>
          <w:tcPr>
            <w:tcW w:w="996"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lang w:val="en-US" w:eastAsia="zh-CN"/>
              </w:rPr>
            </w:pPr>
            <w:r>
              <w:rPr>
                <w:rFonts w:hint="eastAsia" w:ascii="Times New Roman" w:hAnsi="Times New Roman" w:cs="Times New Roman"/>
                <w:sz w:val="24"/>
                <w:szCs w:val="24"/>
                <w:lang w:val="en-US" w:eastAsia="zh-CN"/>
              </w:rPr>
              <w:t>其他</w:t>
            </w:r>
          </w:p>
        </w:tc>
        <w:tc>
          <w:tcPr>
            <w:tcW w:w="8038" w:type="dxa"/>
            <w:vAlign w:val="top"/>
          </w:tcPr>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480" w:firstLineChars="200"/>
              <w:jc w:val="both"/>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本工程属于灌区工程，项目运营期无废气排放，营运期主要环境影响为噪声，不属于总量控制污染物。</w:t>
            </w:r>
          </w:p>
          <w:p>
            <w:pPr>
              <w:pStyle w:val="13"/>
              <w:keepNext w:val="0"/>
              <w:keepLines w:val="0"/>
              <w:pageBreakBefore w:val="0"/>
              <w:wordWrap/>
              <w:overflowPunct/>
              <w:topLinePunct w:val="0"/>
              <w:bidi w:val="0"/>
              <w:adjustRightInd w:val="0"/>
              <w:snapToGrid w:val="0"/>
              <w:spacing w:line="360" w:lineRule="auto"/>
              <w:ind w:left="0" w:firstLine="480" w:firstLineChars="200"/>
              <w:rPr>
                <w:rFonts w:hint="default" w:ascii="Times New Roman" w:hAnsi="Times New Roman" w:eastAsia="宋体" w:cs="Times New Roman"/>
              </w:rPr>
            </w:pPr>
            <w:r>
              <w:rPr>
                <w:rFonts w:hint="default" w:ascii="Times New Roman" w:hAnsi="Times New Roman" w:eastAsia="宋体" w:cs="Times New Roman"/>
                <w:kern w:val="0"/>
                <w:sz w:val="24"/>
                <w:szCs w:val="24"/>
              </w:rPr>
              <w:t>综上，本项目不涉及国家总量控制指标。</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19" w:type="default"/>
          <w:pgSz w:w="11906" w:h="16839"/>
          <w:pgMar w:top="1431" w:right="1433" w:bottom="1151" w:left="1433" w:header="0" w:footer="989" w:gutter="0"/>
          <w:pgBorders>
            <w:top w:val="none" w:sz="0" w:space="0"/>
            <w:left w:val="none" w:sz="0" w:space="0"/>
            <w:bottom w:val="none" w:sz="0" w:space="0"/>
            <w:right w:val="none" w:sz="0" w:space="0"/>
          </w:pgBorders>
          <w:pgNumType w:fmt="decimal"/>
          <w:cols w:space="720" w:num="1"/>
        </w:sectPr>
      </w:pPr>
    </w:p>
    <w:p>
      <w:pPr>
        <w:spacing w:before="172" w:line="220" w:lineRule="auto"/>
        <w:ind w:left="3253"/>
        <w:outlineLvl w:val="0"/>
        <w:rPr>
          <w:rFonts w:hint="default" w:ascii="Times New Roman" w:hAnsi="Times New Roman" w:eastAsia="宋体" w:cs="Times New Roman"/>
          <w:sz w:val="30"/>
          <w:szCs w:val="30"/>
        </w:rPr>
      </w:pPr>
      <w:bookmarkStart w:id="9" w:name="_Toc3148"/>
      <w:r>
        <w:rPr>
          <w:rFonts w:hint="default" w:ascii="Times New Roman" w:hAnsi="Times New Roman" w:eastAsia="宋体" w:cs="Times New Roman"/>
          <w:spacing w:val="-4"/>
          <w:sz w:val="30"/>
          <w:szCs w:val="30"/>
          <w14:textOutline w14:w="5448" w14:cap="sq" w14:cmpd="sng">
            <w14:solidFill>
              <w14:srgbClr w14:val="000000"/>
            </w14:solidFill>
            <w14:prstDash w14:val="solid"/>
            <w14:bevel/>
          </w14:textOutline>
        </w:rPr>
        <w:t>四、生态环境影响分析</w:t>
      </w:r>
      <w:bookmarkEnd w:id="9"/>
    </w:p>
    <w:p>
      <w:pPr>
        <w:spacing w:line="103" w:lineRule="exact"/>
        <w:rPr>
          <w:rFonts w:hint="default" w:ascii="Times New Roman" w:hAnsi="Times New Roman" w:eastAsia="宋体" w:cs="Times New Roman"/>
        </w:rPr>
      </w:pPr>
    </w:p>
    <w:tbl>
      <w:tblPr>
        <w:tblStyle w:val="14"/>
        <w:tblW w:w="94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96"/>
        <w:gridCol w:w="823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2992" w:hRule="atLeast"/>
        </w:trPr>
        <w:tc>
          <w:tcPr>
            <w:tcW w:w="1196" w:type="dxa"/>
            <w:vAlign w:val="center"/>
          </w:tcPr>
          <w:p>
            <w:pPr>
              <w:pStyle w:val="13"/>
              <w:keepNext w:val="0"/>
              <w:keepLines w:val="0"/>
              <w:pageBreakBefore w:val="0"/>
              <w:widowControl/>
              <w:kinsoku/>
              <w:wordWrap/>
              <w:overflowPunct/>
              <w:topLinePunct/>
              <w:autoSpaceDE/>
              <w:autoSpaceDN w:val="0"/>
              <w:bidi w:val="0"/>
              <w:adjustRightInd w:val="0"/>
              <w:snapToGrid w:val="0"/>
              <w:spacing w:line="360" w:lineRule="auto"/>
              <w:ind w:right="0"/>
              <w:jc w:val="center"/>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施工</w:t>
            </w:r>
            <w:r>
              <w:rPr>
                <w:rFonts w:hint="default" w:ascii="Times New Roman" w:hAnsi="Times New Roman" w:eastAsia="宋体" w:cs="Times New Roman"/>
                <w:spacing w:val="4"/>
                <w:sz w:val="24"/>
                <w:szCs w:val="24"/>
              </w:rPr>
              <w:t>期生</w:t>
            </w:r>
            <w:r>
              <w:rPr>
                <w:rFonts w:hint="default" w:ascii="Times New Roman" w:hAnsi="Times New Roman" w:eastAsia="宋体" w:cs="Times New Roman"/>
                <w:spacing w:val="5"/>
                <w:sz w:val="24"/>
                <w:szCs w:val="24"/>
              </w:rPr>
              <w:t>态环</w:t>
            </w:r>
            <w:r>
              <w:rPr>
                <w:rFonts w:hint="default" w:ascii="Times New Roman" w:hAnsi="Times New Roman" w:eastAsia="宋体" w:cs="Times New Roman"/>
                <w:spacing w:val="4"/>
                <w:sz w:val="24"/>
                <w:szCs w:val="24"/>
              </w:rPr>
              <w:t>境影</w:t>
            </w:r>
            <w:r>
              <w:rPr>
                <w:rFonts w:hint="default" w:ascii="Times New Roman" w:hAnsi="Times New Roman" w:eastAsia="宋体" w:cs="Times New Roman"/>
                <w:sz w:val="24"/>
                <w:szCs w:val="24"/>
              </w:rPr>
              <w:t>响分析</w:t>
            </w:r>
          </w:p>
        </w:tc>
        <w:tc>
          <w:tcPr>
            <w:tcW w:w="8238" w:type="dxa"/>
            <w:vAlign w:val="top"/>
          </w:tcPr>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6"/>
                <w:sz w:val="24"/>
                <w:szCs w:val="24"/>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b/>
                <w:bCs/>
                <w:spacing w:val="4"/>
                <w:position w:val="15"/>
                <w:sz w:val="24"/>
                <w:szCs w:val="24"/>
                <w:lang w:val="en-US" w:eastAsia="zh-CN"/>
              </w:rPr>
              <w:t>1、生态环境影响分析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本项目总占地面积为</w:t>
            </w:r>
            <w:r>
              <w:rPr>
                <w:rFonts w:hint="eastAsia" w:ascii="Times New Roman" w:hAnsi="Times New Roman" w:eastAsia="宋体" w:cs="Times New Roman"/>
                <w:spacing w:val="8"/>
                <w:sz w:val="24"/>
                <w:szCs w:val="24"/>
              </w:rPr>
              <w:t>21.32</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，其中永久占地为</w:t>
            </w:r>
            <w:r>
              <w:rPr>
                <w:rFonts w:hint="eastAsia" w:ascii="Times New Roman" w:hAnsi="Times New Roman" w:eastAsia="宋体" w:cs="Times New Roman"/>
                <w:spacing w:val="8"/>
                <w:sz w:val="24"/>
                <w:szCs w:val="24"/>
              </w:rPr>
              <w:t>1.94</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，临时占地为</w:t>
            </w:r>
            <w:r>
              <w:rPr>
                <w:rFonts w:hint="eastAsia" w:ascii="Times New Roman" w:hAnsi="Times New Roman" w:eastAsia="宋体" w:cs="Times New Roman"/>
                <w:spacing w:val="8"/>
                <w:sz w:val="24"/>
                <w:szCs w:val="24"/>
              </w:rPr>
              <w:t>19.38</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eastAsia" w:ascii="Times New Roman" w:hAnsi="Times New Roman" w:eastAsia="宋体" w:cs="Times New Roman"/>
                <w:spacing w:val="8"/>
                <w:sz w:val="24"/>
                <w:szCs w:val="24"/>
                <w:lang w:eastAsia="zh-CN"/>
              </w:rPr>
              <w:t>。</w:t>
            </w:r>
            <w:r>
              <w:rPr>
                <w:rFonts w:hint="eastAsia" w:ascii="Times New Roman" w:hAnsi="Times New Roman" w:eastAsia="宋体" w:cs="Times New Roman"/>
                <w:spacing w:val="8"/>
                <w:sz w:val="24"/>
                <w:szCs w:val="24"/>
                <w:lang w:val="en-US" w:eastAsia="zh-CN"/>
              </w:rPr>
              <w:t>工程占地不涉及自然保护区、水源保护区、风景名胜区等生态保护红线，不压占文物。</w:t>
            </w:r>
            <w:r>
              <w:rPr>
                <w:rFonts w:hint="default" w:ascii="Times New Roman" w:hAnsi="Times New Roman" w:eastAsia="宋体" w:cs="Times New Roman"/>
                <w:spacing w:val="8"/>
                <w:sz w:val="24"/>
                <w:szCs w:val="24"/>
              </w:rPr>
              <w:t>项目的建设会对工程临时占地原有的生态系统产生一定的影响。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施工期生态影响主要包括工程施工、工程占地</w:t>
            </w:r>
            <w:r>
              <w:rPr>
                <w:rFonts w:hint="eastAsia" w:ascii="Times New Roman" w:hAnsi="Times New Roman" w:eastAsia="宋体" w:cs="Times New Roman"/>
                <w:spacing w:val="8"/>
                <w:sz w:val="24"/>
                <w:szCs w:val="24"/>
                <w:lang w:val="en-US" w:eastAsia="zh-CN"/>
              </w:rPr>
              <w:t>对</w:t>
            </w:r>
            <w:r>
              <w:rPr>
                <w:rFonts w:hint="default" w:ascii="Times New Roman" w:hAnsi="Times New Roman" w:eastAsia="宋体" w:cs="Times New Roman"/>
                <w:spacing w:val="8"/>
                <w:sz w:val="24"/>
                <w:szCs w:val="24"/>
              </w:rPr>
              <w:t>周边生态的影响。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（1）工程建设占用土地影响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本工程建设征地范围为工程建设占地，总占地面积为</w:t>
            </w:r>
            <w:r>
              <w:rPr>
                <w:rFonts w:hint="eastAsia" w:ascii="Times New Roman" w:hAnsi="Times New Roman" w:eastAsia="宋体" w:cs="Times New Roman"/>
                <w:spacing w:val="8"/>
                <w:sz w:val="24"/>
                <w:szCs w:val="24"/>
              </w:rPr>
              <w:t>21.32</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，其中永久占地为</w:t>
            </w:r>
            <w:r>
              <w:rPr>
                <w:rFonts w:hint="eastAsia" w:ascii="Times New Roman" w:hAnsi="Times New Roman" w:eastAsia="宋体" w:cs="Times New Roman"/>
                <w:spacing w:val="8"/>
                <w:sz w:val="24"/>
                <w:szCs w:val="24"/>
              </w:rPr>
              <w:t>1.94</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，临时占地为</w:t>
            </w:r>
            <w:r>
              <w:rPr>
                <w:rFonts w:hint="eastAsia" w:ascii="Times New Roman" w:hAnsi="Times New Roman" w:eastAsia="宋体" w:cs="Times New Roman"/>
                <w:spacing w:val="8"/>
                <w:sz w:val="24"/>
                <w:szCs w:val="24"/>
              </w:rPr>
              <w:t>19.38</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；渠道工程区（包含新建渠道、整治渠道、隧道工及配套设施工程）建设占地面积</w:t>
            </w:r>
            <w:r>
              <w:rPr>
                <w:rFonts w:hint="eastAsia" w:ascii="Times New Roman" w:hAnsi="Times New Roman" w:eastAsia="宋体" w:cs="Times New Roman"/>
                <w:spacing w:val="8"/>
                <w:sz w:val="24"/>
                <w:szCs w:val="24"/>
              </w:rPr>
              <w:t>3.12</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w:t>
            </w:r>
            <w:r>
              <w:rPr>
                <w:rFonts w:hint="eastAsia" w:ascii="Times New Roman" w:hAnsi="Times New Roman" w:eastAsia="宋体" w:cs="Times New Roman"/>
                <w:spacing w:val="8"/>
                <w:sz w:val="24"/>
                <w:szCs w:val="24"/>
              </w:rPr>
              <w:t>管道工程区占地面积2.69</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eastAsia" w:ascii="Times New Roman" w:hAnsi="Times New Roman" w:eastAsia="宋体" w:cs="Times New Roman"/>
                <w:spacing w:val="8"/>
                <w:sz w:val="24"/>
                <w:szCs w:val="24"/>
              </w:rPr>
              <w:t>，</w:t>
            </w:r>
            <w:r>
              <w:rPr>
                <w:rFonts w:hint="default" w:ascii="Times New Roman" w:hAnsi="Times New Roman" w:eastAsia="宋体" w:cs="Times New Roman"/>
                <w:spacing w:val="8"/>
                <w:sz w:val="24"/>
                <w:szCs w:val="24"/>
              </w:rPr>
              <w:t>临时堆土区占地面积</w:t>
            </w:r>
            <w:r>
              <w:rPr>
                <w:rFonts w:hint="eastAsia" w:ascii="Times New Roman" w:hAnsi="Times New Roman" w:eastAsia="宋体" w:cs="Times New Roman"/>
                <w:spacing w:val="8"/>
                <w:sz w:val="24"/>
                <w:szCs w:val="24"/>
              </w:rPr>
              <w:t>2.57</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，施工道路临时占地</w:t>
            </w:r>
            <w:r>
              <w:rPr>
                <w:rFonts w:hint="eastAsia" w:ascii="Times New Roman" w:hAnsi="Times New Roman" w:eastAsia="宋体" w:cs="Times New Roman"/>
                <w:spacing w:val="8"/>
                <w:sz w:val="24"/>
                <w:szCs w:val="24"/>
              </w:rPr>
              <w:t>7.71</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，施工生产生活区占地1.</w:t>
            </w:r>
            <w:r>
              <w:rPr>
                <w:rFonts w:hint="eastAsia" w:ascii="Times New Roman" w:hAnsi="Times New Roman" w:eastAsia="宋体" w:cs="Times New Roman"/>
                <w:spacing w:val="8"/>
                <w:sz w:val="24"/>
                <w:szCs w:val="24"/>
              </w:rPr>
              <w:t>02</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，弃渣场区占地</w:t>
            </w:r>
            <w:r>
              <w:rPr>
                <w:rFonts w:hint="eastAsia" w:ascii="Times New Roman" w:hAnsi="Times New Roman" w:eastAsia="宋体" w:cs="Times New Roman"/>
                <w:spacing w:val="8"/>
                <w:sz w:val="24"/>
                <w:szCs w:val="24"/>
              </w:rPr>
              <w:t>4.13</w:t>
            </w:r>
            <w:r>
              <w:rPr>
                <w:rFonts w:hint="default" w:ascii="Times New Roman" w:hAnsi="Times New Roman" w:eastAsia="宋体" w:cs="Times New Roman"/>
                <w:spacing w:val="8"/>
                <w:sz w:val="24"/>
                <w:szCs w:val="24"/>
              </w:rPr>
              <w:t>hm</w:t>
            </w:r>
            <w:r>
              <w:rPr>
                <w:rFonts w:hint="default" w:ascii="Times New Roman" w:hAnsi="Times New Roman" w:eastAsia="宋体" w:cs="Times New Roman"/>
                <w:spacing w:val="8"/>
                <w:sz w:val="24"/>
                <w:szCs w:val="24"/>
                <w:vertAlign w:val="superscript"/>
              </w:rPr>
              <w:t>2</w:t>
            </w:r>
            <w:r>
              <w:rPr>
                <w:rFonts w:hint="default" w:ascii="Times New Roman" w:hAnsi="Times New Roman" w:eastAsia="宋体" w:cs="Times New Roman"/>
                <w:spacing w:val="8"/>
                <w:sz w:val="24"/>
                <w:szCs w:val="24"/>
              </w:rPr>
              <w:t>。占地类型“耕地、林地、</w:t>
            </w:r>
            <w:r>
              <w:rPr>
                <w:rFonts w:hint="eastAsia" w:ascii="Times New Roman" w:hAnsi="Times New Roman" w:eastAsia="宋体" w:cs="Times New Roman"/>
                <w:spacing w:val="8"/>
                <w:sz w:val="24"/>
                <w:szCs w:val="24"/>
                <w:lang w:val="en-US" w:eastAsia="zh-CN"/>
              </w:rPr>
              <w:t>园地、</w:t>
            </w:r>
            <w:r>
              <w:rPr>
                <w:rFonts w:hint="default" w:ascii="Times New Roman" w:hAnsi="Times New Roman" w:eastAsia="宋体" w:cs="Times New Roman"/>
                <w:spacing w:val="8"/>
                <w:sz w:val="24"/>
                <w:szCs w:val="24"/>
              </w:rPr>
              <w:t>草地、水域水利用设施用地”。</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eastAsia" w:ascii="Times New Roman" w:hAnsi="Times New Roman" w:cs="Times New Roman"/>
                <w:spacing w:val="8"/>
                <w:sz w:val="24"/>
                <w:szCs w:val="24"/>
                <w:lang w:val="en-US" w:eastAsia="zh-CN"/>
              </w:rPr>
            </w:pPr>
            <w:r>
              <w:rPr>
                <w:rFonts w:hint="eastAsia" w:ascii="Times New Roman" w:hAnsi="Times New Roman" w:cs="Times New Roman"/>
                <w:spacing w:val="8"/>
                <w:sz w:val="24"/>
                <w:szCs w:val="24"/>
                <w:lang w:val="en-US" w:eastAsia="zh-CN"/>
              </w:rPr>
              <w:t>①临时占地影响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在施工期间</w:t>
            </w:r>
            <w:r>
              <w:rPr>
                <w:rFonts w:hint="default" w:ascii="Times New Roman" w:hAnsi="Times New Roman" w:eastAsia="宋体" w:cs="Times New Roman"/>
                <w:spacing w:val="7"/>
                <w:sz w:val="24"/>
                <w:szCs w:val="24"/>
              </w:rPr>
              <w:t>，施工机械的碾压、施工人员踩踏和材料场</w:t>
            </w:r>
            <w:r>
              <w:rPr>
                <w:rFonts w:hint="default" w:ascii="Times New Roman" w:hAnsi="Times New Roman" w:eastAsia="宋体" w:cs="Times New Roman"/>
                <w:spacing w:val="8"/>
                <w:sz w:val="24"/>
                <w:szCs w:val="24"/>
              </w:rPr>
              <w:t>的堆放等将使临时占地范围内植被遭到破坏，临时占地需把原来的地表覆盖物等全部清除，对</w:t>
            </w:r>
            <w:r>
              <w:rPr>
                <w:rFonts w:hint="default" w:ascii="Times New Roman" w:hAnsi="Times New Roman" w:eastAsia="宋体" w:cs="Times New Roman"/>
                <w:spacing w:val="10"/>
                <w:sz w:val="24"/>
                <w:szCs w:val="24"/>
              </w:rPr>
              <w:t>占地范围内的植被和土地资源利用产生影响，可通过保存表土，施工结束后将表土用作绿化、</w:t>
            </w:r>
            <w:r>
              <w:rPr>
                <w:rFonts w:hint="default" w:ascii="Times New Roman" w:hAnsi="Times New Roman" w:eastAsia="宋体" w:cs="Times New Roman"/>
                <w:spacing w:val="8"/>
                <w:sz w:val="24"/>
                <w:szCs w:val="24"/>
              </w:rPr>
              <w:t>复垦覆土等措施。工程采取分段施工方式，单位渠段内的工程量有限，占地面积有限，施工区</w:t>
            </w:r>
            <w:r>
              <w:rPr>
                <w:rFonts w:hint="default" w:ascii="Times New Roman" w:hAnsi="Times New Roman" w:eastAsia="宋体" w:cs="Times New Roman"/>
                <w:spacing w:val="9"/>
                <w:sz w:val="24"/>
                <w:szCs w:val="24"/>
              </w:rPr>
              <w:t>周边分布有大量同类型的生境，野生动物在受到施工活动影响后一般能在周边找到适宜生境，</w:t>
            </w:r>
            <w:r>
              <w:rPr>
                <w:rFonts w:hint="default" w:ascii="Times New Roman" w:hAnsi="Times New Roman" w:eastAsia="宋体" w:cs="Times New Roman"/>
                <w:spacing w:val="7"/>
                <w:sz w:val="24"/>
                <w:szCs w:val="24"/>
              </w:rPr>
              <w:t>对生态影响较小。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②永久占地影响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7"/>
                <w:sz w:val="24"/>
                <w:szCs w:val="24"/>
              </w:rPr>
            </w:pPr>
            <w:r>
              <w:rPr>
                <w:rFonts w:hint="default" w:ascii="Times New Roman" w:hAnsi="Times New Roman" w:eastAsia="宋体" w:cs="Times New Roman"/>
                <w:spacing w:val="9"/>
                <w:sz w:val="24"/>
                <w:szCs w:val="24"/>
              </w:rPr>
              <w:t>工程永久占地会使占地区土</w:t>
            </w:r>
            <w:r>
              <w:rPr>
                <w:rFonts w:hint="default" w:ascii="Times New Roman" w:hAnsi="Times New Roman" w:eastAsia="宋体" w:cs="Times New Roman"/>
                <w:spacing w:val="8"/>
                <w:sz w:val="24"/>
                <w:szCs w:val="24"/>
              </w:rPr>
              <w:t>地利用类型发生改变，植物个</w:t>
            </w:r>
            <w:r>
              <w:rPr>
                <w:rFonts w:hint="default" w:ascii="Times New Roman" w:hAnsi="Times New Roman" w:eastAsia="宋体" w:cs="Times New Roman"/>
                <w:spacing w:val="9"/>
                <w:sz w:val="24"/>
                <w:szCs w:val="24"/>
              </w:rPr>
              <w:t>体损失，植被生物量减少。永久占地</w:t>
            </w:r>
            <w:r>
              <w:rPr>
                <w:rFonts w:hint="eastAsia" w:ascii="Times New Roman" w:hAnsi="Times New Roman" w:cs="Times New Roman"/>
                <w:spacing w:val="9"/>
                <w:sz w:val="24"/>
                <w:szCs w:val="24"/>
                <w:lang w:val="en-US" w:eastAsia="zh-CN"/>
              </w:rPr>
              <w:t>面积较少，</w:t>
            </w:r>
            <w:r>
              <w:rPr>
                <w:rFonts w:hint="default" w:ascii="Times New Roman" w:hAnsi="Times New Roman" w:eastAsia="宋体" w:cs="Times New Roman"/>
                <w:spacing w:val="9"/>
                <w:sz w:val="24"/>
                <w:szCs w:val="24"/>
              </w:rPr>
              <w:t>对评价区内植物及植被影响</w:t>
            </w:r>
            <w:r>
              <w:rPr>
                <w:rFonts w:hint="default" w:ascii="Times New Roman" w:hAnsi="Times New Roman" w:eastAsia="宋体" w:cs="Times New Roman"/>
                <w:spacing w:val="8"/>
                <w:sz w:val="24"/>
                <w:szCs w:val="24"/>
              </w:rPr>
              <w:t>较小，仅为个体损失、植被生</w:t>
            </w:r>
            <w:r>
              <w:rPr>
                <w:rFonts w:hint="default" w:ascii="Times New Roman" w:hAnsi="Times New Roman" w:eastAsia="宋体" w:cs="Times New Roman"/>
                <w:spacing w:val="9"/>
                <w:sz w:val="24"/>
                <w:szCs w:val="24"/>
              </w:rPr>
              <w:t>物量减少，不会造成区域植被组成造成明显影响。因此，永久占</w:t>
            </w:r>
            <w:r>
              <w:rPr>
                <w:rFonts w:hint="default" w:ascii="Times New Roman" w:hAnsi="Times New Roman" w:eastAsia="宋体" w:cs="Times New Roman"/>
                <w:spacing w:val="8"/>
                <w:sz w:val="24"/>
                <w:szCs w:val="24"/>
              </w:rPr>
              <w:t>地对占地区植物种类、植被类</w:t>
            </w:r>
            <w:r>
              <w:rPr>
                <w:rFonts w:hint="default" w:ascii="Times New Roman" w:hAnsi="Times New Roman" w:eastAsia="宋体" w:cs="Times New Roman"/>
                <w:spacing w:val="7"/>
                <w:sz w:val="24"/>
                <w:szCs w:val="24"/>
              </w:rPr>
              <w:t>型及生物量的影响较小。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eastAsia" w:ascii="Times New Roman" w:hAnsi="Times New Roman" w:cs="Times New Roman"/>
                <w:spacing w:val="7"/>
                <w:sz w:val="24"/>
                <w:szCs w:val="24"/>
                <w:lang w:val="en-US" w:eastAsia="zh-CN"/>
              </w:rPr>
            </w:pPr>
            <w:r>
              <w:rPr>
                <w:rFonts w:hint="eastAsia" w:ascii="Times New Roman" w:hAnsi="Times New Roman" w:cs="Times New Roman"/>
                <w:spacing w:val="7"/>
                <w:sz w:val="24"/>
                <w:szCs w:val="24"/>
                <w:lang w:val="en-US" w:eastAsia="zh-CN"/>
              </w:rPr>
              <w:t>施工前主要对分布的农作物进行清理，施工中对表土、耕作土剥离单独存放，各工段在施工结束后立即进行迹地恢复或对耕地进行复垦，对当地生态环境影响不大。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position w:val="15"/>
                <w:sz w:val="24"/>
                <w:szCs w:val="24"/>
              </w:rPr>
            </w:pPr>
            <w:r>
              <w:rPr>
                <w:rFonts w:hint="default" w:ascii="Times New Roman" w:hAnsi="Times New Roman" w:eastAsia="宋体" w:cs="Times New Roman"/>
                <w:spacing w:val="5"/>
                <w:position w:val="15"/>
                <w:sz w:val="24"/>
                <w:szCs w:val="24"/>
              </w:rPr>
              <w:t>（2）对生态结构和稳定性的影响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施工期人为活动，如渠道的开挖、施工机械的碾压、施工</w:t>
            </w:r>
            <w:r>
              <w:rPr>
                <w:rFonts w:hint="default" w:ascii="Times New Roman" w:hAnsi="Times New Roman" w:eastAsia="宋体" w:cs="Times New Roman"/>
                <w:spacing w:val="8"/>
                <w:sz w:val="24"/>
                <w:szCs w:val="24"/>
              </w:rPr>
              <w:t>人员的践踏等，将使施工作业区</w:t>
            </w:r>
            <w:r>
              <w:rPr>
                <w:rFonts w:hint="default" w:ascii="Times New Roman" w:hAnsi="Times New Roman" w:eastAsia="宋体" w:cs="Times New Roman"/>
                <w:spacing w:val="9"/>
                <w:sz w:val="24"/>
                <w:szCs w:val="24"/>
              </w:rPr>
              <w:t>周围的灌木和草本植被遭受直接的破坏，从而使生物多样性降</w:t>
            </w:r>
            <w:r>
              <w:rPr>
                <w:rFonts w:hint="default" w:ascii="Times New Roman" w:hAnsi="Times New Roman" w:eastAsia="宋体" w:cs="Times New Roman"/>
                <w:spacing w:val="8"/>
                <w:sz w:val="24"/>
                <w:szCs w:val="24"/>
              </w:rPr>
              <w:t>低。施工沿线具有多年形成的较</w:t>
            </w:r>
            <w:r>
              <w:rPr>
                <w:rFonts w:hint="default" w:ascii="Times New Roman" w:hAnsi="Times New Roman" w:eastAsia="宋体" w:cs="Times New Roman"/>
                <w:spacing w:val="9"/>
                <w:sz w:val="24"/>
                <w:szCs w:val="24"/>
              </w:rPr>
              <w:t>稳定的农业生态系统和灌草生态系统，根据现场调查，在工程</w:t>
            </w:r>
            <w:r>
              <w:rPr>
                <w:rFonts w:hint="default" w:ascii="Times New Roman" w:hAnsi="Times New Roman" w:eastAsia="宋体" w:cs="Times New Roman"/>
                <w:spacing w:val="8"/>
                <w:sz w:val="24"/>
                <w:szCs w:val="24"/>
              </w:rPr>
              <w:t>影响范围内，受工程影响的植物</w:t>
            </w:r>
            <w:r>
              <w:rPr>
                <w:rFonts w:hint="default" w:ascii="Times New Roman" w:hAnsi="Times New Roman" w:eastAsia="宋体" w:cs="Times New Roman"/>
                <w:spacing w:val="9"/>
                <w:sz w:val="24"/>
                <w:szCs w:val="24"/>
              </w:rPr>
              <w:t>均属于一般常见品种，其生长范围广，适应性强。地表植被的</w:t>
            </w:r>
            <w:r>
              <w:rPr>
                <w:rFonts w:hint="default" w:ascii="Times New Roman" w:hAnsi="Times New Roman" w:eastAsia="宋体" w:cs="Times New Roman"/>
                <w:spacing w:val="8"/>
                <w:sz w:val="24"/>
                <w:szCs w:val="24"/>
              </w:rPr>
              <w:t>损失将对现有生态系统产生一定</w:t>
            </w:r>
            <w:r>
              <w:rPr>
                <w:rFonts w:hint="default" w:ascii="Times New Roman" w:hAnsi="Times New Roman" w:eastAsia="宋体" w:cs="Times New Roman"/>
                <w:spacing w:val="9"/>
                <w:sz w:val="24"/>
                <w:szCs w:val="24"/>
              </w:rPr>
              <w:t>的影响，但由于损失的面积相对于项目沿线地区是少量的，施</w:t>
            </w:r>
            <w:r>
              <w:rPr>
                <w:rFonts w:hint="default" w:ascii="Times New Roman" w:hAnsi="Times New Roman" w:eastAsia="宋体" w:cs="Times New Roman"/>
                <w:spacing w:val="8"/>
                <w:sz w:val="24"/>
                <w:szCs w:val="24"/>
              </w:rPr>
              <w:t>工临时占有植被恢复将弥补部分</w:t>
            </w:r>
            <w:r>
              <w:rPr>
                <w:rFonts w:hint="default" w:ascii="Times New Roman" w:hAnsi="Times New Roman" w:eastAsia="宋体" w:cs="Times New Roman"/>
                <w:spacing w:val="9"/>
                <w:sz w:val="24"/>
                <w:szCs w:val="24"/>
              </w:rPr>
              <w:t>损失的生物量，因此施工活动不会影响项目区的生态系统稳定性和完整性。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（3）对陆生植被影响分析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①临时工程对陆生植被影响分析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临时工程包括临时施工区、临时施工便道、临时堆土区等陆地临时工程。根据实地调查并</w:t>
            </w:r>
            <w:r>
              <w:rPr>
                <w:rFonts w:hint="default" w:ascii="Times New Roman" w:hAnsi="Times New Roman" w:eastAsia="宋体" w:cs="Times New Roman"/>
                <w:spacing w:val="13"/>
                <w:sz w:val="24"/>
                <w:szCs w:val="24"/>
              </w:rPr>
              <w:t xml:space="preserve"> </w:t>
            </w:r>
            <w:r>
              <w:rPr>
                <w:rFonts w:hint="default" w:ascii="Times New Roman" w:hAnsi="Times New Roman" w:eastAsia="宋体" w:cs="Times New Roman"/>
                <w:spacing w:val="9"/>
                <w:sz w:val="24"/>
                <w:szCs w:val="24"/>
              </w:rPr>
              <w:t>结合卫星遥感影像可以看出，本工程沿线的景观区以农村类型为</w:t>
            </w:r>
            <w:r>
              <w:rPr>
                <w:rFonts w:hint="default" w:ascii="Times New Roman" w:hAnsi="Times New Roman" w:eastAsia="宋体" w:cs="Times New Roman"/>
                <w:spacing w:val="8"/>
                <w:sz w:val="24"/>
                <w:szCs w:val="24"/>
              </w:rPr>
              <w:t>主，不涉及森林公园和自然保</w:t>
            </w:r>
            <w:r>
              <w:rPr>
                <w:rFonts w:hint="default" w:ascii="Times New Roman" w:hAnsi="Times New Roman" w:eastAsia="宋体" w:cs="Times New Roman"/>
                <w:spacing w:val="9"/>
                <w:sz w:val="24"/>
                <w:szCs w:val="24"/>
              </w:rPr>
              <w:t>护区，建设区内无珍稀濒危植物种类，无国家重点保护野生植物</w:t>
            </w:r>
            <w:r>
              <w:rPr>
                <w:rFonts w:hint="default" w:ascii="Times New Roman" w:hAnsi="Times New Roman" w:eastAsia="宋体" w:cs="Times New Roman"/>
                <w:spacing w:val="8"/>
                <w:sz w:val="24"/>
                <w:szCs w:val="24"/>
              </w:rPr>
              <w:t>种类，无名木古树。且由于长</w:t>
            </w:r>
            <w:r>
              <w:rPr>
                <w:rFonts w:hint="default" w:ascii="Times New Roman" w:hAnsi="Times New Roman" w:eastAsia="宋体" w:cs="Times New Roman"/>
                <w:spacing w:val="9"/>
                <w:sz w:val="24"/>
                <w:szCs w:val="24"/>
              </w:rPr>
              <w:t>期的人为活动，植被的原生性较差。本项目工程临时占地包</w:t>
            </w:r>
            <w:r>
              <w:rPr>
                <w:rFonts w:hint="default" w:ascii="Times New Roman" w:hAnsi="Times New Roman" w:eastAsia="宋体" w:cs="Times New Roman"/>
                <w:spacing w:val="8"/>
                <w:sz w:val="24"/>
                <w:szCs w:val="24"/>
              </w:rPr>
              <w:t>括“耕地、林地、</w:t>
            </w:r>
            <w:r>
              <w:rPr>
                <w:rFonts w:hint="eastAsia" w:ascii="Times New Roman" w:hAnsi="Times New Roman" w:eastAsia="宋体" w:cs="Times New Roman"/>
                <w:spacing w:val="8"/>
                <w:sz w:val="24"/>
                <w:szCs w:val="24"/>
                <w:lang w:val="en-US" w:eastAsia="zh-CN"/>
              </w:rPr>
              <w:t>园地、</w:t>
            </w:r>
            <w:r>
              <w:rPr>
                <w:rFonts w:hint="default" w:ascii="Times New Roman" w:hAnsi="Times New Roman" w:eastAsia="宋体" w:cs="Times New Roman"/>
                <w:spacing w:val="8"/>
                <w:sz w:val="24"/>
                <w:szCs w:val="24"/>
              </w:rPr>
              <w:t>草地、水域水利用设施用地”。这些土地一旦被占用，其覆盖的植被将遭到破坏，这会直接导致物种的损失。</w:t>
            </w:r>
            <w:r>
              <w:rPr>
                <w:rFonts w:hint="default" w:ascii="Times New Roman" w:hAnsi="Times New Roman" w:eastAsia="宋体" w:cs="Times New Roman"/>
                <w:spacing w:val="9"/>
                <w:sz w:val="24"/>
                <w:szCs w:val="24"/>
              </w:rPr>
              <w:t>根据现场调查结果，占地范围内的主要乔木为栽培的人工林，林</w:t>
            </w:r>
            <w:r>
              <w:rPr>
                <w:rFonts w:hint="default" w:ascii="Times New Roman" w:hAnsi="Times New Roman" w:eastAsia="宋体" w:cs="Times New Roman"/>
                <w:spacing w:val="8"/>
                <w:sz w:val="24"/>
                <w:szCs w:val="24"/>
              </w:rPr>
              <w:t>下灌木层较少，有少量的草本植物分布，以及各种农作物。</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本项目工程施工期临时占地植被损失包含的植物都是</w:t>
            </w:r>
            <w:r>
              <w:rPr>
                <w:rFonts w:hint="default" w:ascii="Times New Roman" w:hAnsi="Times New Roman" w:eastAsia="宋体" w:cs="Times New Roman"/>
                <w:spacing w:val="8"/>
                <w:sz w:val="24"/>
                <w:szCs w:val="24"/>
              </w:rPr>
              <w:t>当地普通的、周边常见的植物，未发</w:t>
            </w:r>
            <w:r>
              <w:rPr>
                <w:rFonts w:hint="default" w:ascii="Times New Roman" w:hAnsi="Times New Roman" w:eastAsia="宋体" w:cs="Times New Roman"/>
                <w:spacing w:val="9"/>
                <w:sz w:val="24"/>
                <w:szCs w:val="24"/>
              </w:rPr>
              <w:t>现特有种及窄域分布种，因此，项目的建设对区域植物多样性的</w:t>
            </w:r>
            <w:r>
              <w:rPr>
                <w:rFonts w:hint="default" w:ascii="Times New Roman" w:hAnsi="Times New Roman" w:eastAsia="宋体" w:cs="Times New Roman"/>
                <w:spacing w:val="8"/>
                <w:sz w:val="24"/>
                <w:szCs w:val="24"/>
              </w:rPr>
              <w:t>影响甚微。同时</w:t>
            </w:r>
            <w:r>
              <w:rPr>
                <w:rFonts w:hint="eastAsia" w:ascii="Times New Roman" w:hAnsi="Times New Roman" w:cs="Times New Roman"/>
                <w:spacing w:val="8"/>
                <w:sz w:val="24"/>
                <w:szCs w:val="24"/>
                <w:lang w:val="en-US" w:eastAsia="zh-CN"/>
              </w:rPr>
              <w:t>各干、支渠整治的施工导流时段选择非春灌供水时段</w:t>
            </w:r>
            <w:r>
              <w:rPr>
                <w:rFonts w:hint="default" w:ascii="Times New Roman" w:hAnsi="Times New Roman" w:eastAsia="宋体" w:cs="Times New Roman"/>
                <w:spacing w:val="9"/>
                <w:sz w:val="24"/>
                <w:szCs w:val="24"/>
              </w:rPr>
              <w:t>，不影响农田正常灌溉用水需求。施</w:t>
            </w:r>
            <w:r>
              <w:rPr>
                <w:rFonts w:hint="default" w:ascii="Times New Roman" w:hAnsi="Times New Roman" w:eastAsia="宋体" w:cs="Times New Roman"/>
                <w:spacing w:val="8"/>
                <w:sz w:val="24"/>
                <w:szCs w:val="24"/>
              </w:rPr>
              <w:t>工期结束后，通过项目区的复垦及植被的恢复可逐渐弥补植物的损失。</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②永久工程对陆生植被影响分析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工程永久占地</w:t>
            </w:r>
            <w:r>
              <w:rPr>
                <w:rFonts w:hint="default" w:ascii="Times New Roman" w:hAnsi="Times New Roman" w:eastAsia="宋体" w:cs="Times New Roman"/>
                <w:spacing w:val="9"/>
                <w:sz w:val="24"/>
                <w:szCs w:val="24"/>
              </w:rPr>
              <w:t>将导致占地区域的生物个体失去生长环境，对植物个体的影响是不可</w:t>
            </w:r>
            <w:r>
              <w:rPr>
                <w:rFonts w:hint="default" w:ascii="Times New Roman" w:hAnsi="Times New Roman" w:eastAsia="宋体" w:cs="Times New Roman"/>
                <w:spacing w:val="8"/>
                <w:sz w:val="24"/>
                <w:szCs w:val="24"/>
              </w:rPr>
              <w:t>逆的；但工程涉及范围较</w:t>
            </w:r>
            <w:r>
              <w:rPr>
                <w:rFonts w:hint="default" w:ascii="Times New Roman" w:hAnsi="Times New Roman" w:eastAsia="宋体" w:cs="Times New Roman"/>
                <w:spacing w:val="9"/>
                <w:sz w:val="24"/>
                <w:szCs w:val="24"/>
              </w:rPr>
              <w:t>小，且受工程影响的陆生植被均为一般常见种，这些植被在周边地区</w:t>
            </w:r>
            <w:r>
              <w:rPr>
                <w:rFonts w:hint="default" w:ascii="Times New Roman" w:hAnsi="Times New Roman" w:eastAsia="宋体" w:cs="Times New Roman"/>
                <w:spacing w:val="8"/>
                <w:sz w:val="24"/>
                <w:szCs w:val="24"/>
              </w:rPr>
              <w:t>均有广泛分布，不会因局部植被损失而导致该植物种群消失。</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（4）对陆生动物的影响分析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①临时工程对陆生动物影响分析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施工期间产生的噪声、灯光等会对兽类、鸟类、两栖类等陆生动物产生一定的影响。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施工机械及车辆噪声会对两栖爬行类动物的产生惊扰，迫</w:t>
            </w:r>
            <w:r>
              <w:rPr>
                <w:rFonts w:hint="default" w:ascii="Times New Roman" w:hAnsi="Times New Roman" w:eastAsia="宋体" w:cs="Times New Roman"/>
                <w:spacing w:val="8"/>
                <w:sz w:val="24"/>
                <w:szCs w:val="24"/>
              </w:rPr>
              <w:t>使其远离工程影响区域；两栖动</w:t>
            </w:r>
            <w:r>
              <w:rPr>
                <w:rFonts w:hint="default" w:ascii="Times New Roman" w:hAnsi="Times New Roman" w:eastAsia="宋体" w:cs="Times New Roman"/>
                <w:spacing w:val="9"/>
                <w:sz w:val="24"/>
                <w:szCs w:val="24"/>
              </w:rPr>
              <w:t>物的卵产在水里，其产卵、授精、孵化等生活史都离不开水，水环</w:t>
            </w:r>
            <w:r>
              <w:rPr>
                <w:rFonts w:hint="default" w:ascii="Times New Roman" w:hAnsi="Times New Roman" w:eastAsia="宋体" w:cs="Times New Roman"/>
                <w:spacing w:val="8"/>
                <w:sz w:val="24"/>
                <w:szCs w:val="24"/>
              </w:rPr>
              <w:t>境变化对它们影响较大，施</w:t>
            </w:r>
            <w:r>
              <w:rPr>
                <w:rFonts w:hint="default" w:ascii="Times New Roman" w:hAnsi="Times New Roman" w:eastAsia="宋体" w:cs="Times New Roman"/>
                <w:spacing w:val="9"/>
                <w:sz w:val="24"/>
                <w:szCs w:val="24"/>
              </w:rPr>
              <w:t>工过程中机械滴漏的含油废水、施工人员生活污水等未经处理或者</w:t>
            </w:r>
            <w:r>
              <w:rPr>
                <w:rFonts w:hint="default" w:ascii="Times New Roman" w:hAnsi="Times New Roman" w:eastAsia="宋体" w:cs="Times New Roman"/>
                <w:spacing w:val="8"/>
                <w:sz w:val="24"/>
                <w:szCs w:val="24"/>
              </w:rPr>
              <w:t>处理不达标排入河流将会对</w:t>
            </w:r>
            <w:r>
              <w:rPr>
                <w:rFonts w:hint="default" w:ascii="Times New Roman" w:hAnsi="Times New Roman" w:eastAsia="宋体" w:cs="Times New Roman"/>
                <w:spacing w:val="9"/>
                <w:sz w:val="24"/>
                <w:szCs w:val="24"/>
              </w:rPr>
              <w:t>两栖类生境造成污染，从而劣化其生境；夜间施工灯光会对两栖爬</w:t>
            </w:r>
            <w:r>
              <w:rPr>
                <w:rFonts w:hint="default" w:ascii="Times New Roman" w:hAnsi="Times New Roman" w:eastAsia="宋体" w:cs="Times New Roman"/>
                <w:spacing w:val="8"/>
                <w:sz w:val="24"/>
                <w:szCs w:val="24"/>
              </w:rPr>
              <w:t>行类正常的栖息觅食甚至繁</w:t>
            </w:r>
            <w:r>
              <w:rPr>
                <w:rFonts w:hint="default" w:ascii="Times New Roman" w:hAnsi="Times New Roman" w:eastAsia="宋体" w:cs="Times New Roman"/>
                <w:spacing w:val="9"/>
                <w:sz w:val="24"/>
                <w:szCs w:val="24"/>
              </w:rPr>
              <w:t>殖活动产生干扰。以上施工干扰都会使得工程影响区域内的两栖类</w:t>
            </w:r>
            <w:r>
              <w:rPr>
                <w:rFonts w:hint="default" w:ascii="Times New Roman" w:hAnsi="Times New Roman" w:eastAsia="宋体" w:cs="Times New Roman"/>
                <w:spacing w:val="8"/>
                <w:sz w:val="24"/>
                <w:szCs w:val="24"/>
              </w:rPr>
              <w:t>、爬行类动物向工程干扰较</w:t>
            </w:r>
            <w:r>
              <w:rPr>
                <w:rFonts w:hint="default" w:ascii="Times New Roman" w:hAnsi="Times New Roman" w:eastAsia="宋体" w:cs="Times New Roman"/>
                <w:spacing w:val="9"/>
                <w:sz w:val="24"/>
                <w:szCs w:val="24"/>
              </w:rPr>
              <w:t>小或未受影响的周边区域扩散，造成分布格局的改变，但由于灌区</w:t>
            </w:r>
            <w:r>
              <w:rPr>
                <w:rFonts w:hint="default" w:ascii="Times New Roman" w:hAnsi="Times New Roman" w:eastAsia="宋体" w:cs="Times New Roman"/>
                <w:spacing w:val="8"/>
                <w:sz w:val="24"/>
                <w:szCs w:val="24"/>
              </w:rPr>
              <w:t>适宜生境丰富，这种影响不</w:t>
            </w:r>
            <w:r>
              <w:rPr>
                <w:rFonts w:hint="default" w:ascii="Times New Roman" w:hAnsi="Times New Roman" w:eastAsia="宋体" w:cs="Times New Roman"/>
                <w:spacing w:val="9"/>
                <w:sz w:val="24"/>
                <w:szCs w:val="24"/>
              </w:rPr>
              <w:t>会造成整个灌区两栖、爬行类种类出现地方性的灭绝。此外，许多</w:t>
            </w:r>
            <w:r>
              <w:rPr>
                <w:rFonts w:hint="default" w:ascii="Times New Roman" w:hAnsi="Times New Roman" w:eastAsia="宋体" w:cs="Times New Roman"/>
                <w:spacing w:val="8"/>
                <w:sz w:val="24"/>
                <w:szCs w:val="24"/>
              </w:rPr>
              <w:t>蛙类和蛇类具有一定经济价</w:t>
            </w:r>
            <w:r>
              <w:rPr>
                <w:rFonts w:hint="default" w:ascii="Times New Roman" w:hAnsi="Times New Roman" w:eastAsia="宋体" w:cs="Times New Roman"/>
                <w:spacing w:val="9"/>
                <w:sz w:val="24"/>
                <w:szCs w:val="24"/>
              </w:rPr>
              <w:t>值和食用价值，施工人员入驻施工区后将会加大人为干扰，若不加</w:t>
            </w:r>
            <w:r>
              <w:rPr>
                <w:rFonts w:hint="default" w:ascii="Times New Roman" w:hAnsi="Times New Roman" w:eastAsia="宋体" w:cs="Times New Roman"/>
                <w:spacing w:val="8"/>
                <w:sz w:val="24"/>
                <w:szCs w:val="24"/>
              </w:rPr>
              <w:t>强对施工人员的管理，这些</w:t>
            </w:r>
            <w:r>
              <w:rPr>
                <w:rFonts w:hint="default" w:ascii="Times New Roman" w:hAnsi="Times New Roman" w:eastAsia="宋体" w:cs="Times New Roman"/>
                <w:spacing w:val="9"/>
                <w:sz w:val="24"/>
                <w:szCs w:val="24"/>
              </w:rPr>
              <w:t>蛙类和蛇类可能会遭到捕食，可通过宣传教育和制定规章制度等措施进行有效的避免。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9"/>
                <w:sz w:val="24"/>
                <w:szCs w:val="24"/>
              </w:rPr>
              <w:t>本项目工程经过区域为人类频繁活动区，经调查访问</w:t>
            </w:r>
            <w:r>
              <w:rPr>
                <w:rFonts w:hint="default" w:ascii="Times New Roman" w:hAnsi="Times New Roman" w:eastAsia="宋体" w:cs="Times New Roman"/>
                <w:spacing w:val="8"/>
                <w:sz w:val="24"/>
                <w:szCs w:val="24"/>
              </w:rPr>
              <w:t>和沿途观察，附近的野生动物主要是</w:t>
            </w:r>
            <w:r>
              <w:rPr>
                <w:rFonts w:hint="default" w:ascii="Times New Roman" w:hAnsi="Times New Roman" w:eastAsia="宋体" w:cs="Times New Roman"/>
                <w:spacing w:val="5"/>
                <w:sz w:val="24"/>
                <w:szCs w:val="24"/>
              </w:rPr>
              <w:t>适合栖息于旱地、居民点周边的种类，如农田常见的啮齿类、两栖类爬行类和麻雀等常见鸟类，</w:t>
            </w:r>
            <w:r>
              <w:rPr>
                <w:rFonts w:hint="default" w:ascii="Times New Roman" w:hAnsi="Times New Roman" w:eastAsia="宋体" w:cs="Times New Roman"/>
                <w:spacing w:val="9"/>
                <w:sz w:val="24"/>
                <w:szCs w:val="24"/>
              </w:rPr>
              <w:t>无大型野生动物，也无国家保护的珍稀野生动物，家禽家畜有鸡</w:t>
            </w:r>
            <w:r>
              <w:rPr>
                <w:rFonts w:hint="default" w:ascii="Times New Roman" w:hAnsi="Times New Roman" w:eastAsia="宋体" w:cs="Times New Roman"/>
                <w:spacing w:val="8"/>
                <w:sz w:val="24"/>
                <w:szCs w:val="24"/>
              </w:rPr>
              <w:t>、鸭、牛、羊、猪等。它们的</w:t>
            </w:r>
            <w:r>
              <w:rPr>
                <w:rFonts w:hint="default" w:ascii="Times New Roman" w:hAnsi="Times New Roman" w:eastAsia="宋体" w:cs="Times New Roman"/>
                <w:spacing w:val="9"/>
                <w:sz w:val="24"/>
                <w:szCs w:val="24"/>
              </w:rPr>
              <w:t>活动区域主要集中在附近的村</w:t>
            </w:r>
            <w:r>
              <w:rPr>
                <w:rFonts w:hint="default" w:ascii="Times New Roman" w:hAnsi="Times New Roman" w:eastAsia="宋体" w:cs="Times New Roman"/>
                <w:spacing w:val="8"/>
                <w:sz w:val="24"/>
                <w:szCs w:val="24"/>
              </w:rPr>
              <w:t>落、树林、耕地等陆域。</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工程完工后，随着施工迹地恢复和环境改善，施工区域动物种群数量将逐渐得到恢复。因此，工程占地、施工干扰及交通影响等对其影响相对较小。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②永久工程对陆生动物影响分析</w:t>
            </w:r>
          </w:p>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现有工程永久占地时间较长，陆生动物已习惯现有</w:t>
            </w:r>
            <w:r>
              <w:rPr>
                <w:rFonts w:hint="default" w:ascii="Times New Roman" w:hAnsi="Times New Roman" w:eastAsia="宋体" w:cs="Times New Roman"/>
                <w:spacing w:val="8"/>
                <w:sz w:val="24"/>
                <w:szCs w:val="24"/>
              </w:rPr>
              <w:t>生境，本次新增永久占地会对部分两栖</w:t>
            </w:r>
            <w:r>
              <w:rPr>
                <w:rFonts w:hint="default" w:ascii="Times New Roman" w:hAnsi="Times New Roman" w:eastAsia="宋体" w:cs="Times New Roman"/>
                <w:spacing w:val="9"/>
                <w:sz w:val="24"/>
                <w:szCs w:val="24"/>
              </w:rPr>
              <w:t>动物、爬行类动物其生存环境造成影响。但本次永久占地</w:t>
            </w:r>
            <w:r>
              <w:rPr>
                <w:rFonts w:hint="default" w:ascii="Times New Roman" w:hAnsi="Times New Roman" w:eastAsia="宋体" w:cs="Times New Roman"/>
                <w:spacing w:val="8"/>
                <w:sz w:val="24"/>
                <w:szCs w:val="24"/>
              </w:rPr>
              <w:t>面积较小，无论是在新建或现有</w:t>
            </w:r>
            <w:r>
              <w:rPr>
                <w:rFonts w:hint="default" w:ascii="Times New Roman" w:hAnsi="Times New Roman" w:eastAsia="宋体" w:cs="Times New Roman"/>
                <w:spacing w:val="9"/>
                <w:sz w:val="24"/>
                <w:szCs w:val="24"/>
              </w:rPr>
              <w:t>灌区工程外均存在大量适宜两栖、爬行类迁</w:t>
            </w:r>
            <w:r>
              <w:rPr>
                <w:rFonts w:hint="default" w:ascii="Times New Roman" w:hAnsi="Times New Roman" w:eastAsia="宋体" w:cs="Times New Roman"/>
                <w:spacing w:val="8"/>
                <w:sz w:val="24"/>
                <w:szCs w:val="24"/>
              </w:rPr>
              <w:t>移的生境，区域内两栖爬行都有一定的趋避能力，</w:t>
            </w:r>
            <w:r>
              <w:rPr>
                <w:rFonts w:hint="default" w:ascii="Times New Roman" w:hAnsi="Times New Roman" w:eastAsia="宋体" w:cs="Times New Roman"/>
                <w:spacing w:val="7"/>
                <w:sz w:val="24"/>
                <w:szCs w:val="24"/>
              </w:rPr>
              <w:t>因此，工程占地的影响较为有限。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（5）对水生生物的影响分析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①临时工程对水生生物影响分析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color w:val="auto"/>
                <w:spacing w:val="9"/>
                <w:sz w:val="24"/>
                <w:szCs w:val="24"/>
              </w:rPr>
            </w:pPr>
            <w:r>
              <w:rPr>
                <w:rFonts w:hint="default" w:ascii="Times New Roman" w:hAnsi="Times New Roman" w:eastAsia="宋体" w:cs="Times New Roman"/>
                <w:color w:val="auto"/>
                <w:spacing w:val="9"/>
                <w:sz w:val="24"/>
                <w:szCs w:val="24"/>
              </w:rPr>
              <w:t>根据项目初步设计方案，</w:t>
            </w:r>
            <w:r>
              <w:rPr>
                <w:rFonts w:hint="eastAsia" w:ascii="Times New Roman" w:hAnsi="Times New Roman" w:eastAsia="宋体" w:cs="Times New Roman"/>
                <w:color w:val="auto"/>
                <w:spacing w:val="9"/>
                <w:sz w:val="24"/>
                <w:szCs w:val="24"/>
              </w:rPr>
              <w:t>各条干、支渠整治的施工导流时段选择非春灌供水时段</w:t>
            </w:r>
            <w:r>
              <w:rPr>
                <w:rFonts w:hint="eastAsia" w:ascii="Times New Roman" w:hAnsi="Times New Roman" w:cs="Times New Roman"/>
                <w:color w:val="auto"/>
                <w:spacing w:val="9"/>
                <w:sz w:val="24"/>
                <w:szCs w:val="24"/>
                <w:lang w:eastAsia="zh-CN"/>
              </w:rPr>
              <w:t>，</w:t>
            </w:r>
            <w:r>
              <w:rPr>
                <w:rFonts w:hint="eastAsia" w:ascii="Times New Roman" w:hAnsi="Times New Roman" w:eastAsia="宋体" w:cs="Times New Roman"/>
                <w:color w:val="auto"/>
                <w:spacing w:val="9"/>
                <w:sz w:val="24"/>
                <w:szCs w:val="24"/>
              </w:rPr>
              <w:t>施工导流方式采用关闭上游进水闸门，基本上都可以实现干地施工条件</w:t>
            </w:r>
            <w:r>
              <w:rPr>
                <w:rFonts w:hint="default" w:ascii="Times New Roman" w:hAnsi="Times New Roman" w:eastAsia="宋体" w:cs="Times New Roman"/>
                <w:color w:val="auto"/>
                <w:spacing w:val="9"/>
                <w:sz w:val="24"/>
                <w:szCs w:val="24"/>
              </w:rPr>
              <w:t>。该部分工程施工时间较短，工程量较小，对水生生物的影响降到最低。</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color w:val="auto"/>
                <w:spacing w:val="9"/>
                <w:sz w:val="24"/>
                <w:szCs w:val="24"/>
              </w:rPr>
              <w:t>本项目工程涉及水域不存在鱼类的产卵场、索饵场、</w:t>
            </w:r>
            <w:r>
              <w:rPr>
                <w:rFonts w:hint="default" w:ascii="Times New Roman" w:hAnsi="Times New Roman" w:eastAsia="宋体" w:cs="Times New Roman"/>
                <w:color w:val="auto"/>
                <w:spacing w:val="8"/>
                <w:sz w:val="24"/>
                <w:szCs w:val="24"/>
              </w:rPr>
              <w:t>越冬场等保护目标，且多年未发现珍</w:t>
            </w:r>
            <w:r>
              <w:rPr>
                <w:rFonts w:hint="default" w:ascii="Times New Roman" w:hAnsi="Times New Roman" w:eastAsia="宋体" w:cs="Times New Roman"/>
                <w:color w:val="auto"/>
                <w:spacing w:val="5"/>
                <w:sz w:val="24"/>
                <w:szCs w:val="24"/>
              </w:rPr>
              <w:t>稀鱼类。工程施工以渠道整治、渠系建筑物改造为主，因此，工程施工对底栖生物的影响很小，</w:t>
            </w:r>
            <w:r>
              <w:rPr>
                <w:rFonts w:hint="default" w:ascii="Times New Roman" w:hAnsi="Times New Roman" w:eastAsia="宋体" w:cs="Times New Roman"/>
                <w:spacing w:val="9"/>
                <w:sz w:val="24"/>
                <w:szCs w:val="24"/>
              </w:rPr>
              <w:t>考虑到本项目工程完成后，渠道顺畅，不会引起该地区水文情势</w:t>
            </w:r>
            <w:r>
              <w:rPr>
                <w:rFonts w:hint="default" w:ascii="Times New Roman" w:hAnsi="Times New Roman" w:eastAsia="宋体" w:cs="Times New Roman"/>
                <w:spacing w:val="8"/>
                <w:sz w:val="24"/>
                <w:szCs w:val="24"/>
              </w:rPr>
              <w:t>和水质的变化，因此本工程施工对水生生物的影响有限。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②永久工程对水生生物影响分析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本项目为渠道整治，工程永久占地均为陆上，工程本身不会产生污染物，并且将由有利于提升灌区灌溉效率，恢复灌区浇灌面积，对水生生物不会产生影响。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项目为渠道整治工程，施工避开灌溉期及雨季，安排在断水期间，主要对渠道进行整治或新建渠系建筑物，恢复渠道设计流量，在一定程度上净化水质，减少灌区退水影响，施工过程中不会对周边河流水体水质及水量造成不利影响，不会对河流水生生态产生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（6）对土壤环境的影响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①临时工程对土壤环境影响分析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项目临时工程主要为包括临时施工区、临时施工</w:t>
            </w:r>
            <w:r>
              <w:rPr>
                <w:rFonts w:hint="default" w:ascii="Times New Roman" w:hAnsi="Times New Roman" w:eastAsia="宋体" w:cs="Times New Roman"/>
                <w:spacing w:val="8"/>
                <w:sz w:val="24"/>
                <w:szCs w:val="24"/>
              </w:rPr>
              <w:t>便道、临时堆土区等，施工期对土壤的影</w:t>
            </w:r>
            <w:r>
              <w:rPr>
                <w:rFonts w:hint="default" w:ascii="Times New Roman" w:hAnsi="Times New Roman" w:eastAsia="宋体" w:cs="Times New Roman"/>
                <w:spacing w:val="9"/>
                <w:sz w:val="24"/>
                <w:szCs w:val="24"/>
              </w:rPr>
              <w:t>响主要是表土扰动。其次，施工过程中机械作业、施工人员活</w:t>
            </w:r>
            <w:r>
              <w:rPr>
                <w:rFonts w:hint="default" w:ascii="Times New Roman" w:hAnsi="Times New Roman" w:eastAsia="宋体" w:cs="Times New Roman"/>
                <w:spacing w:val="8"/>
                <w:sz w:val="24"/>
                <w:szCs w:val="24"/>
              </w:rPr>
              <w:t>动可能对作业区周围的农作物和</w:t>
            </w:r>
            <w:r>
              <w:rPr>
                <w:rFonts w:hint="default" w:ascii="Times New Roman" w:hAnsi="Times New Roman" w:eastAsia="宋体" w:cs="Times New Roman"/>
                <w:spacing w:val="9"/>
                <w:sz w:val="24"/>
                <w:szCs w:val="24"/>
              </w:rPr>
              <w:t>植被产生一定程度的破坏，同时也改变了土地的原有使用功能</w:t>
            </w:r>
            <w:r>
              <w:rPr>
                <w:rFonts w:hint="default" w:ascii="Times New Roman" w:hAnsi="Times New Roman" w:eastAsia="宋体" w:cs="Times New Roman"/>
                <w:spacing w:val="8"/>
                <w:sz w:val="24"/>
                <w:szCs w:val="24"/>
              </w:rPr>
              <w:t>，但是工程施工过程中将采取表</w:t>
            </w:r>
            <w:r>
              <w:rPr>
                <w:rFonts w:hint="default" w:ascii="Times New Roman" w:hAnsi="Times New Roman" w:eastAsia="宋体" w:cs="Times New Roman"/>
                <w:spacing w:val="9"/>
                <w:sz w:val="24"/>
                <w:szCs w:val="24"/>
              </w:rPr>
              <w:t>土剥离等措施，工程完建临时用地期满以后，由建设单位负责</w:t>
            </w:r>
            <w:r>
              <w:rPr>
                <w:rFonts w:hint="default" w:ascii="Times New Roman" w:hAnsi="Times New Roman" w:eastAsia="宋体" w:cs="Times New Roman"/>
                <w:spacing w:val="8"/>
                <w:sz w:val="24"/>
                <w:szCs w:val="24"/>
              </w:rPr>
              <w:t>进行熟土回填等措施恢复土地的</w:t>
            </w:r>
            <w:r>
              <w:rPr>
                <w:rFonts w:hint="default" w:ascii="Times New Roman" w:hAnsi="Times New Roman" w:eastAsia="宋体" w:cs="Times New Roman"/>
                <w:spacing w:val="9"/>
                <w:sz w:val="24"/>
                <w:szCs w:val="24"/>
              </w:rPr>
              <w:t>原使用功能并及时退还。因此，工程施工期间，临时占地对当</w:t>
            </w:r>
            <w:r>
              <w:rPr>
                <w:rFonts w:hint="default" w:ascii="Times New Roman" w:hAnsi="Times New Roman" w:eastAsia="宋体" w:cs="Times New Roman"/>
                <w:spacing w:val="8"/>
                <w:sz w:val="24"/>
                <w:szCs w:val="24"/>
              </w:rPr>
              <w:t>地土壤环境及土地资源造成一定</w:t>
            </w:r>
            <w:r>
              <w:rPr>
                <w:rFonts w:hint="default" w:ascii="Times New Roman" w:hAnsi="Times New Roman" w:eastAsia="宋体" w:cs="Times New Roman"/>
                <w:spacing w:val="9"/>
                <w:sz w:val="24"/>
                <w:szCs w:val="24"/>
              </w:rPr>
              <w:t>的损失，随着工程建成后进行复垦，加之建</w:t>
            </w:r>
            <w:r>
              <w:rPr>
                <w:rFonts w:hint="default" w:ascii="Times New Roman" w:hAnsi="Times New Roman" w:eastAsia="宋体" w:cs="Times New Roman"/>
                <w:spacing w:val="8"/>
                <w:sz w:val="24"/>
                <w:szCs w:val="24"/>
              </w:rPr>
              <w:t>设单位采取的保护措施，不利影响随之逐渐减小，</w:t>
            </w:r>
            <w:r>
              <w:rPr>
                <w:rFonts w:hint="default" w:ascii="Times New Roman" w:hAnsi="Times New Roman" w:eastAsia="宋体" w:cs="Times New Roman"/>
                <w:spacing w:val="5"/>
                <w:sz w:val="24"/>
                <w:szCs w:val="24"/>
              </w:rPr>
              <w:t>直至消失。</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②永久工程对土壤环境影响分析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工程建成运行后，灌排科学合理，低产土壤得到改</w:t>
            </w:r>
            <w:r>
              <w:rPr>
                <w:rFonts w:hint="default" w:ascii="Times New Roman" w:hAnsi="Times New Roman" w:eastAsia="宋体" w:cs="Times New Roman"/>
                <w:spacing w:val="8"/>
                <w:sz w:val="24"/>
                <w:szCs w:val="24"/>
              </w:rPr>
              <w:t>良，土地生产潜力得到充分发挥，农业</w:t>
            </w:r>
            <w:r>
              <w:rPr>
                <w:rFonts w:hint="default" w:ascii="Times New Roman" w:hAnsi="Times New Roman" w:eastAsia="宋体" w:cs="Times New Roman"/>
                <w:spacing w:val="9"/>
                <w:sz w:val="24"/>
                <w:szCs w:val="24"/>
              </w:rPr>
              <w:t>生产水平将大幅提高，土地资源也可得到合理利用，成为发展</w:t>
            </w:r>
            <w:r>
              <w:rPr>
                <w:rFonts w:hint="default" w:ascii="Times New Roman" w:hAnsi="Times New Roman" w:eastAsia="宋体" w:cs="Times New Roman"/>
                <w:spacing w:val="8"/>
                <w:sz w:val="24"/>
                <w:szCs w:val="24"/>
              </w:rPr>
              <w:t>地方经济、全面建成小康社会的</w:t>
            </w:r>
            <w:r>
              <w:rPr>
                <w:rFonts w:hint="default" w:ascii="Times New Roman" w:hAnsi="Times New Roman" w:eastAsia="宋体" w:cs="Times New Roman"/>
                <w:spacing w:val="9"/>
                <w:sz w:val="24"/>
                <w:szCs w:val="24"/>
              </w:rPr>
              <w:t>重要基础。另外，根据国家和省的有关政策和规定，针对本工</w:t>
            </w:r>
            <w:r>
              <w:rPr>
                <w:rFonts w:hint="default" w:ascii="Times New Roman" w:hAnsi="Times New Roman" w:eastAsia="宋体" w:cs="Times New Roman"/>
                <w:spacing w:val="8"/>
                <w:sz w:val="24"/>
                <w:szCs w:val="24"/>
              </w:rPr>
              <w:t>程实际情况，按照工程永久征收耕地量缴纳耕地开垦费实现耕地占补平衡。</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永久占地对征地区域土地资源利用格局不产生明显</w:t>
            </w:r>
            <w:r>
              <w:rPr>
                <w:rFonts w:hint="default" w:ascii="Times New Roman" w:hAnsi="Times New Roman" w:eastAsia="宋体" w:cs="Times New Roman"/>
                <w:spacing w:val="8"/>
                <w:sz w:val="24"/>
                <w:szCs w:val="24"/>
              </w:rPr>
              <w:t>不利影响，通过耕地占补平衡措施后，</w:t>
            </w:r>
            <w:r>
              <w:rPr>
                <w:rFonts w:hint="default" w:ascii="Times New Roman" w:hAnsi="Times New Roman" w:eastAsia="宋体" w:cs="Times New Roman"/>
                <w:spacing w:val="9"/>
                <w:sz w:val="24"/>
                <w:szCs w:val="24"/>
              </w:rPr>
              <w:t>加之灌溉条件的改善，征地带来的影响可以得到一定程度的缓解</w:t>
            </w:r>
            <w:r>
              <w:rPr>
                <w:rFonts w:hint="default" w:ascii="Times New Roman" w:hAnsi="Times New Roman" w:eastAsia="宋体" w:cs="Times New Roman"/>
                <w:spacing w:val="8"/>
                <w:sz w:val="24"/>
                <w:szCs w:val="24"/>
              </w:rPr>
              <w:t>，对区域的土壤环境和土地利</w:t>
            </w:r>
            <w:r>
              <w:rPr>
                <w:rFonts w:hint="default" w:ascii="Times New Roman" w:hAnsi="Times New Roman" w:eastAsia="宋体" w:cs="Times New Roman"/>
                <w:spacing w:val="6"/>
                <w:sz w:val="24"/>
                <w:szCs w:val="24"/>
              </w:rPr>
              <w:t>用影响均不大。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（7）对社会环境的影响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①临时工程对社会环境的影响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eastAsia" w:ascii="Times New Roman" w:hAnsi="Times New Roman" w:eastAsia="宋体" w:cs="Times New Roman"/>
                <w:spacing w:val="7"/>
                <w:sz w:val="24"/>
                <w:szCs w:val="24"/>
                <w:lang w:eastAsia="zh-CN"/>
              </w:rPr>
            </w:pPr>
            <w:r>
              <w:rPr>
                <w:rFonts w:hint="default" w:ascii="Times New Roman" w:hAnsi="Times New Roman" w:eastAsia="宋体" w:cs="Times New Roman"/>
                <w:spacing w:val="7"/>
                <w:sz w:val="24"/>
                <w:szCs w:val="24"/>
              </w:rPr>
              <w:t>本项目为灌区渠道整治工程，施工期对社会环境影响较为突出。施工将使交通受到干扰，给当地居民出行、工作及涉及的企业运输带来影响和不便，其具体影响主要体现在以下几方面</w:t>
            </w:r>
            <w:r>
              <w:rPr>
                <w:rFonts w:hint="eastAsia" w:ascii="Times New Roman" w:hAnsi="Times New Roman" w:eastAsia="宋体" w:cs="Times New Roman"/>
                <w:spacing w:val="7"/>
                <w:sz w:val="24"/>
                <w:szCs w:val="24"/>
                <w:lang w:eastAsia="zh-CN"/>
              </w:rPr>
              <w:t>：</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（1）对交通的影响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pacing w:val="7"/>
                <w:sz w:val="24"/>
                <w:szCs w:val="24"/>
              </w:rPr>
            </w:pPr>
            <w:r>
              <w:rPr>
                <w:rFonts w:hint="default" w:ascii="Times New Roman" w:hAnsi="Times New Roman" w:eastAsia="宋体" w:cs="Times New Roman"/>
                <w:spacing w:val="7"/>
                <w:sz w:val="24"/>
                <w:szCs w:val="24"/>
              </w:rPr>
              <w:t>本项目的建设对区域交通造成一定影响，短期内交通压力增加。施工期间，需动用运输车辆，一定程度会增加沿线地区的车流量，对乡镇交通产生干扰。</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为了减轻施工对沿线居民生产生活的影响，根据与</w:t>
            </w:r>
            <w:r>
              <w:rPr>
                <w:rFonts w:hint="default" w:ascii="Times New Roman" w:hAnsi="Times New Roman" w:eastAsia="宋体" w:cs="Times New Roman"/>
                <w:spacing w:val="8"/>
                <w:sz w:val="24"/>
                <w:szCs w:val="24"/>
              </w:rPr>
              <w:t>建设单位核实，施工单位在施工过程中采用分段推进式施工，避免全线施工对周围居民出行造成困</w:t>
            </w:r>
            <w:r>
              <w:rPr>
                <w:rFonts w:hint="default" w:ascii="Times New Roman" w:hAnsi="Times New Roman" w:eastAsia="宋体" w:cs="Times New Roman"/>
                <w:spacing w:val="7"/>
                <w:sz w:val="24"/>
                <w:szCs w:val="24"/>
              </w:rPr>
              <w:t>扰；由于施工中采用挖掘机施工，</w:t>
            </w:r>
            <w:r>
              <w:rPr>
                <w:rFonts w:hint="default" w:ascii="Times New Roman" w:hAnsi="Times New Roman" w:eastAsia="宋体" w:cs="Times New Roman"/>
                <w:spacing w:val="8"/>
                <w:sz w:val="24"/>
                <w:szCs w:val="24"/>
              </w:rPr>
              <w:t>施工单位在较短的时间内完成工作，并且禁止在22:00～次日6:00进行强噪声作业，减轻对沿</w:t>
            </w:r>
            <w:r>
              <w:rPr>
                <w:rFonts w:hint="default" w:ascii="Times New Roman" w:hAnsi="Times New Roman" w:eastAsia="宋体" w:cs="Times New Roman"/>
                <w:spacing w:val="9"/>
                <w:sz w:val="24"/>
                <w:szCs w:val="24"/>
              </w:rPr>
              <w:t>线居民的影响。在项目建设过程中，施工单位树立警示牌。</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（2）对当地居民生活的影响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施工期间可能使交通受到干扰，将给当地居民的出行、生</w:t>
            </w:r>
            <w:r>
              <w:rPr>
                <w:rFonts w:hint="default" w:ascii="Times New Roman" w:hAnsi="Times New Roman" w:eastAsia="宋体" w:cs="Times New Roman"/>
                <w:spacing w:val="8"/>
                <w:sz w:val="24"/>
                <w:szCs w:val="24"/>
              </w:rPr>
              <w:t>活带来影响及不便，同时施工引</w:t>
            </w:r>
            <w:r>
              <w:rPr>
                <w:rFonts w:hint="default" w:ascii="Times New Roman" w:hAnsi="Times New Roman" w:eastAsia="宋体" w:cs="Times New Roman"/>
                <w:spacing w:val="9"/>
                <w:sz w:val="24"/>
                <w:szCs w:val="24"/>
              </w:rPr>
              <w:t>起的噪声、扬尘等对沿线环境的影响。通过核实，施工单位应</w:t>
            </w:r>
            <w:r>
              <w:rPr>
                <w:rFonts w:hint="default" w:ascii="Times New Roman" w:hAnsi="Times New Roman" w:eastAsia="宋体" w:cs="Times New Roman"/>
                <w:spacing w:val="8"/>
                <w:sz w:val="24"/>
                <w:szCs w:val="24"/>
              </w:rPr>
              <w:t>尽可能采取分流、绕行等临时措</w:t>
            </w:r>
            <w:r>
              <w:rPr>
                <w:rFonts w:hint="default" w:ascii="Times New Roman" w:hAnsi="Times New Roman" w:eastAsia="宋体" w:cs="Times New Roman"/>
                <w:spacing w:val="9"/>
                <w:sz w:val="24"/>
                <w:szCs w:val="24"/>
              </w:rPr>
              <w:t>施，在施工过程中加大环保治理措施，减缓对沿线居民正常生产的影响。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（3）社会景观影响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本项目施工范围位于农村范围，施工活动使局部地区</w:t>
            </w:r>
            <w:r>
              <w:rPr>
                <w:rFonts w:hint="default" w:ascii="Times New Roman" w:hAnsi="Times New Roman" w:eastAsia="宋体" w:cs="Times New Roman"/>
                <w:spacing w:val="8"/>
                <w:sz w:val="24"/>
                <w:szCs w:val="24"/>
              </w:rPr>
              <w:t>土地裸露会造成与原有环境不和谐和</w:t>
            </w:r>
            <w:r>
              <w:rPr>
                <w:rFonts w:hint="default" w:ascii="Times New Roman" w:hAnsi="Times New Roman" w:eastAsia="宋体" w:cs="Times New Roman"/>
                <w:spacing w:val="9"/>
                <w:sz w:val="24"/>
                <w:szCs w:val="24"/>
              </w:rPr>
              <w:t>凌乱的感觉。为此，建设单位应加强在建设过程中的文明施工管理，</w:t>
            </w:r>
            <w:r>
              <w:rPr>
                <w:rFonts w:hint="default" w:ascii="Times New Roman" w:hAnsi="Times New Roman" w:eastAsia="宋体" w:cs="Times New Roman"/>
                <w:spacing w:val="8"/>
                <w:sz w:val="24"/>
                <w:szCs w:val="24"/>
              </w:rPr>
              <w:t>严格控制施工范围，禁止</w:t>
            </w:r>
            <w:r>
              <w:rPr>
                <w:rFonts w:hint="default" w:ascii="Times New Roman" w:hAnsi="Times New Roman" w:eastAsia="宋体" w:cs="Times New Roman"/>
                <w:spacing w:val="9"/>
                <w:sz w:val="24"/>
                <w:szCs w:val="24"/>
              </w:rPr>
              <w:t>野蛮施工，合理安排施工进度，以最高效率保证最优的施工质量，缩</w:t>
            </w:r>
            <w:r>
              <w:rPr>
                <w:rFonts w:hint="default" w:ascii="Times New Roman" w:hAnsi="Times New Roman" w:eastAsia="宋体" w:cs="Times New Roman"/>
                <w:spacing w:val="8"/>
                <w:sz w:val="24"/>
                <w:szCs w:val="24"/>
              </w:rPr>
              <w:t>短施工时间段；加强施工</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9"/>
                <w:sz w:val="24"/>
                <w:szCs w:val="24"/>
              </w:rPr>
              <w:t>现场废弃物收集、处置，做好施工现场的防尘和水土保持措施。减轻</w:t>
            </w:r>
            <w:r>
              <w:rPr>
                <w:rFonts w:hint="default" w:ascii="Times New Roman" w:hAnsi="Times New Roman" w:eastAsia="宋体" w:cs="Times New Roman"/>
                <w:spacing w:val="8"/>
                <w:sz w:val="24"/>
                <w:szCs w:val="24"/>
              </w:rPr>
              <w:t>施工活动对区域环境的影</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9"/>
                <w:sz w:val="24"/>
                <w:szCs w:val="24"/>
              </w:rPr>
              <w:t>响程度，并做好施工沿线生活垃圾收集工作，禁止焚烧和随意丢弃，</w:t>
            </w:r>
            <w:r>
              <w:rPr>
                <w:rFonts w:hint="default" w:ascii="Times New Roman" w:hAnsi="Times New Roman" w:eastAsia="宋体" w:cs="Times New Roman"/>
                <w:spacing w:val="8"/>
                <w:sz w:val="24"/>
                <w:szCs w:val="24"/>
              </w:rPr>
              <w:t>统一收集后交由环卫部门</w:t>
            </w:r>
            <w:r>
              <w:rPr>
                <w:rFonts w:hint="default" w:ascii="Times New Roman" w:hAnsi="Times New Roman" w:eastAsia="宋体" w:cs="Times New Roman"/>
                <w:spacing w:val="9"/>
                <w:sz w:val="24"/>
                <w:szCs w:val="24"/>
              </w:rPr>
              <w:t>处理，对施工工地及周边道路洒漏的渣土及时进行了湿法清扫，施工</w:t>
            </w:r>
            <w:r>
              <w:rPr>
                <w:rFonts w:hint="default" w:ascii="Times New Roman" w:hAnsi="Times New Roman" w:eastAsia="宋体" w:cs="Times New Roman"/>
                <w:spacing w:val="8"/>
                <w:sz w:val="24"/>
                <w:szCs w:val="24"/>
              </w:rPr>
              <w:t>结束后，及时对临时占地</w:t>
            </w:r>
            <w:r>
              <w:rPr>
                <w:rFonts w:hint="default" w:ascii="Times New Roman" w:hAnsi="Times New Roman" w:eastAsia="宋体" w:cs="Times New Roman"/>
                <w:spacing w:val="9"/>
                <w:sz w:val="24"/>
                <w:szCs w:val="24"/>
              </w:rPr>
              <w:t>进行了植被恢复；综上分析，评价认为在采取上述合理有效地预防、</w:t>
            </w:r>
            <w:r>
              <w:rPr>
                <w:rFonts w:hint="default" w:ascii="Times New Roman" w:hAnsi="Times New Roman" w:eastAsia="宋体" w:cs="Times New Roman"/>
                <w:spacing w:val="8"/>
                <w:sz w:val="24"/>
                <w:szCs w:val="24"/>
              </w:rPr>
              <w:t>处置措施后，项目施工活动对景观影响程度较小。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（4）对当地农田灌溉的影响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本项目承担</w:t>
            </w:r>
            <w:r>
              <w:rPr>
                <w:rFonts w:hint="default" w:ascii="Times New Roman" w:hAnsi="Times New Roman" w:eastAsia="宋体" w:cs="Times New Roman"/>
                <w:spacing w:val="9"/>
                <w:sz w:val="24"/>
                <w:szCs w:val="24"/>
                <w:lang w:eastAsia="zh-CN"/>
              </w:rPr>
              <w:t>遂宁市蓬溪县</w:t>
            </w:r>
            <w:r>
              <w:rPr>
                <w:rFonts w:hint="default" w:ascii="Times New Roman" w:hAnsi="Times New Roman" w:eastAsia="宋体" w:cs="Times New Roman"/>
                <w:spacing w:val="9"/>
                <w:sz w:val="24"/>
                <w:szCs w:val="24"/>
              </w:rPr>
              <w:t>境内的灌溉任务，本项目施工期合理安排整治时间，为不影响农田的灌溉用水，施工期避开灌溉期和汛期，不影响灌溉农田用水的需求。</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（5）对当地就业、经济的影响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9"/>
                <w:sz w:val="24"/>
                <w:szCs w:val="24"/>
              </w:rPr>
              <w:t>项目施工期间需要雇用大量施工人员，并购买大</w:t>
            </w:r>
            <w:r>
              <w:rPr>
                <w:rFonts w:hint="default" w:ascii="Times New Roman" w:hAnsi="Times New Roman" w:eastAsia="宋体" w:cs="Times New Roman"/>
                <w:spacing w:val="8"/>
                <w:sz w:val="24"/>
                <w:szCs w:val="24"/>
              </w:rPr>
              <w:t>量施工材料，项目施工期对增加当地居民</w:t>
            </w:r>
            <w:r>
              <w:rPr>
                <w:rFonts w:hint="default" w:ascii="Times New Roman" w:hAnsi="Times New Roman" w:eastAsia="宋体" w:cs="Times New Roman"/>
                <w:spacing w:val="9"/>
                <w:sz w:val="24"/>
                <w:szCs w:val="24"/>
              </w:rPr>
              <w:t>的就业机会，服务业、施工人员的需求量会增大，在一定程度</w:t>
            </w:r>
            <w:r>
              <w:rPr>
                <w:rFonts w:hint="default" w:ascii="Times New Roman" w:hAnsi="Times New Roman" w:eastAsia="宋体" w:cs="Times New Roman"/>
                <w:spacing w:val="8"/>
                <w:sz w:val="24"/>
                <w:szCs w:val="24"/>
              </w:rPr>
              <w:t>上可以解决当地居民就业问题，</w:t>
            </w:r>
            <w:r>
              <w:rPr>
                <w:rFonts w:hint="default" w:ascii="Times New Roman" w:hAnsi="Times New Roman" w:eastAsia="宋体" w:cs="Times New Roman"/>
                <w:spacing w:val="9"/>
                <w:sz w:val="24"/>
                <w:szCs w:val="24"/>
              </w:rPr>
              <w:t>增加当地居民收入。渠道整治完成后，能够缓解灌区的人畜饮</w:t>
            </w:r>
            <w:r>
              <w:rPr>
                <w:rFonts w:hint="default" w:ascii="Times New Roman" w:hAnsi="Times New Roman" w:eastAsia="宋体" w:cs="Times New Roman"/>
                <w:spacing w:val="8"/>
                <w:sz w:val="24"/>
                <w:szCs w:val="24"/>
              </w:rPr>
              <w:t>用水困难问题，可大大增加粮食</w:t>
            </w:r>
            <w:r>
              <w:rPr>
                <w:rFonts w:hint="default" w:ascii="Times New Roman" w:hAnsi="Times New Roman" w:eastAsia="宋体" w:cs="Times New Roman"/>
                <w:spacing w:val="9"/>
                <w:sz w:val="24"/>
                <w:szCs w:val="24"/>
              </w:rPr>
              <w:t>和经济作物的产量，这些都将极大地提高农民的收入，极大地</w:t>
            </w:r>
            <w:r>
              <w:rPr>
                <w:rFonts w:hint="default" w:ascii="Times New Roman" w:hAnsi="Times New Roman" w:eastAsia="宋体" w:cs="Times New Roman"/>
                <w:spacing w:val="8"/>
                <w:sz w:val="24"/>
                <w:szCs w:val="24"/>
              </w:rPr>
              <w:t>改善人们的生活水准和提高人们的生活品质。其社会效益与经济效益是巨大的。</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②永久工程对社会的影响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工程完工后将强化水资源承载能力刚性约束，促进</w:t>
            </w:r>
            <w:r>
              <w:rPr>
                <w:rFonts w:hint="default" w:ascii="Times New Roman" w:hAnsi="Times New Roman" w:eastAsia="宋体" w:cs="Times New Roman"/>
                <w:spacing w:val="8"/>
                <w:sz w:val="24"/>
                <w:szCs w:val="24"/>
              </w:rPr>
              <w:t>经济发展方式和用水方式转变；控制水</w:t>
            </w:r>
            <w:r>
              <w:rPr>
                <w:rFonts w:hint="default" w:ascii="Times New Roman" w:hAnsi="Times New Roman" w:eastAsia="宋体" w:cs="Times New Roman"/>
                <w:spacing w:val="9"/>
                <w:sz w:val="24"/>
                <w:szCs w:val="24"/>
              </w:rPr>
              <w:t>资源消耗强度，实行用水效率控制，强化水权用途管理，培</w:t>
            </w:r>
            <w:r>
              <w:rPr>
                <w:rFonts w:hint="default" w:ascii="Times New Roman" w:hAnsi="Times New Roman" w:eastAsia="宋体" w:cs="Times New Roman"/>
                <w:spacing w:val="8"/>
                <w:sz w:val="24"/>
                <w:szCs w:val="24"/>
              </w:rPr>
              <w:t>育水权市场，走生态优先、绿色发</w:t>
            </w:r>
            <w:r>
              <w:rPr>
                <w:rFonts w:hint="default" w:ascii="Times New Roman" w:hAnsi="Times New Roman" w:eastAsia="宋体" w:cs="Times New Roman"/>
                <w:spacing w:val="9"/>
                <w:sz w:val="24"/>
                <w:szCs w:val="24"/>
              </w:rPr>
              <w:t>展之路，把节约用水贯穿于经济社会发展和生态文明建设全</w:t>
            </w:r>
            <w:r>
              <w:rPr>
                <w:rFonts w:hint="default" w:ascii="Times New Roman" w:hAnsi="Times New Roman" w:eastAsia="宋体" w:cs="Times New Roman"/>
                <w:spacing w:val="8"/>
                <w:sz w:val="24"/>
                <w:szCs w:val="24"/>
              </w:rPr>
              <w:t>过程，为灌区经济社会和生态和谐发展提供安全的水资源保障。</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both"/>
              <w:textAlignment w:val="baseline"/>
              <w:rPr>
                <w:rFonts w:hint="default" w:ascii="Times New Roman" w:hAnsi="Times New Roman" w:eastAsia="宋体" w:cs="Times New Roman"/>
                <w:b/>
                <w:bCs/>
                <w:spacing w:val="4"/>
                <w:position w:val="15"/>
                <w:sz w:val="24"/>
                <w:szCs w:val="24"/>
                <w:lang w:val="en-US" w:eastAsia="zh-CN"/>
              </w:rPr>
            </w:pPr>
            <w:r>
              <w:rPr>
                <w:rFonts w:hint="default" w:ascii="Times New Roman" w:hAnsi="Times New Roman" w:eastAsia="宋体" w:cs="Times New Roman"/>
                <w:b/>
                <w:bCs/>
                <w:spacing w:val="4"/>
                <w:position w:val="15"/>
                <w:sz w:val="24"/>
                <w:szCs w:val="24"/>
                <w:lang w:val="en-US" w:eastAsia="zh-CN"/>
              </w:rPr>
              <w:t>2、水环境影响分析</w:t>
            </w:r>
          </w:p>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施工生产废水包括施工废水和施工人员生活污水。施工废水主要来自施工机械和</w:t>
            </w:r>
            <w:r>
              <w:rPr>
                <w:rFonts w:hint="eastAsia" w:ascii="Times New Roman" w:hAnsi="Times New Roman" w:eastAsia="宋体" w:cs="Times New Roman"/>
                <w:spacing w:val="9"/>
                <w:sz w:val="24"/>
                <w:szCs w:val="24"/>
                <w:lang w:val="en-US" w:eastAsia="zh-CN"/>
              </w:rPr>
              <w:t>运输</w:t>
            </w:r>
            <w:r>
              <w:rPr>
                <w:rFonts w:hint="default" w:ascii="Times New Roman" w:hAnsi="Times New Roman" w:eastAsia="宋体" w:cs="Times New Roman"/>
                <w:spacing w:val="9"/>
                <w:sz w:val="24"/>
                <w:szCs w:val="24"/>
              </w:rPr>
              <w:t>车辆冲洗废水、基坑排水</w:t>
            </w:r>
            <w:r>
              <w:rPr>
                <w:rFonts w:hint="eastAsia" w:ascii="Times New Roman" w:hAnsi="Times New Roman" w:eastAsia="宋体" w:cs="Times New Roman"/>
                <w:spacing w:val="9"/>
                <w:sz w:val="24"/>
                <w:szCs w:val="24"/>
                <w:lang w:eastAsia="zh-CN"/>
              </w:rPr>
              <w:t>、</w:t>
            </w:r>
            <w:r>
              <w:rPr>
                <w:rFonts w:hint="eastAsia" w:ascii="Times New Roman" w:hAnsi="Times New Roman" w:eastAsia="宋体" w:cs="Times New Roman"/>
                <w:spacing w:val="9"/>
                <w:sz w:val="24"/>
                <w:szCs w:val="24"/>
                <w:lang w:val="en-US" w:eastAsia="zh-CN"/>
              </w:rPr>
              <w:t>混凝土养护废水和施工人员生活污水</w:t>
            </w:r>
            <w:r>
              <w:rPr>
                <w:rFonts w:hint="default" w:ascii="Times New Roman" w:hAnsi="Times New Roman" w:eastAsia="宋体" w:cs="Times New Roman"/>
                <w:spacing w:val="9"/>
                <w:sz w:val="24"/>
                <w:szCs w:val="24"/>
              </w:rPr>
              <w:t>。</w:t>
            </w:r>
            <w:r>
              <w:rPr>
                <w:rFonts w:hint="default" w:ascii="Times New Roman" w:hAnsi="Times New Roman" w:eastAsia="宋体" w:cs="Times New Roman"/>
                <w:spacing w:val="9"/>
                <w:sz w:val="24"/>
                <w:szCs w:val="24"/>
                <w:lang w:val="zh-CN"/>
              </w:rPr>
              <w:t>由于工程施工期生产废水产生点较为分散，难以集中处理，本工程拟对主要工区的施工废水采用自然沉降法进行处理，在混凝土拌和站设一个平流式沉淀池交替使用，将施工废水经过集中处理后排放。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（1）施工机械和</w:t>
            </w:r>
            <w:r>
              <w:rPr>
                <w:rFonts w:hint="eastAsia" w:ascii="Times New Roman" w:hAnsi="Times New Roman" w:cs="Times New Roman"/>
                <w:spacing w:val="8"/>
                <w:sz w:val="24"/>
                <w:szCs w:val="24"/>
                <w:lang w:val="en-US" w:eastAsia="zh-CN"/>
              </w:rPr>
              <w:t>运输</w:t>
            </w:r>
            <w:r>
              <w:rPr>
                <w:rFonts w:hint="default" w:ascii="Times New Roman" w:hAnsi="Times New Roman" w:eastAsia="宋体" w:cs="Times New Roman"/>
                <w:spacing w:val="8"/>
                <w:sz w:val="24"/>
                <w:szCs w:val="24"/>
              </w:rPr>
              <w:t>车辆冲洗废水</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本工程</w:t>
            </w:r>
            <w:r>
              <w:rPr>
                <w:rFonts w:hint="default" w:ascii="Times New Roman" w:hAnsi="Times New Roman" w:eastAsia="宋体" w:cs="Times New Roman"/>
                <w:spacing w:val="9"/>
                <w:sz w:val="24"/>
                <w:szCs w:val="24"/>
                <w:lang w:val="zh-CN"/>
              </w:rPr>
              <w:t>各施工区内不设大型设备维修站，仅开展小型设备维修和</w:t>
            </w:r>
            <w:r>
              <w:rPr>
                <w:rFonts w:hint="eastAsia" w:ascii="Times New Roman" w:hAnsi="Times New Roman" w:eastAsia="宋体" w:cs="Times New Roman"/>
                <w:spacing w:val="9"/>
                <w:sz w:val="24"/>
                <w:szCs w:val="24"/>
                <w:lang w:val="en-US" w:eastAsia="zh-CN"/>
              </w:rPr>
              <w:t>保</w:t>
            </w:r>
            <w:r>
              <w:rPr>
                <w:rFonts w:hint="default" w:ascii="Times New Roman" w:hAnsi="Times New Roman" w:eastAsia="宋体" w:cs="Times New Roman"/>
                <w:spacing w:val="9"/>
                <w:sz w:val="24"/>
                <w:szCs w:val="24"/>
                <w:lang w:val="zh-CN"/>
              </w:rPr>
              <w:t>养，施工机械、运输车辆在保养、冲洗过程中均会有含油废水产生，主要污染因子为SS、石油类。经各施工区所设隔油池收集处理后，循环使用于施工机械维护清洗，多余部分可作为施工场地防尘用水，不外排。隔油池除油效率在60%~80%之间，处理后的出水含油浓度在20~40mg/L，对水质要求不高的施工车辆、机械维修、清洗等可实现废水全部回用，不排入地表水体。</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w:t>
            </w:r>
            <w:r>
              <w:rPr>
                <w:rFonts w:hint="eastAsia" w:ascii="Times New Roman" w:hAnsi="Times New Roman" w:cs="Times New Roman"/>
                <w:spacing w:val="6"/>
                <w:sz w:val="24"/>
                <w:szCs w:val="24"/>
                <w:lang w:val="en-US" w:eastAsia="zh-CN"/>
              </w:rPr>
              <w:t>2</w:t>
            </w:r>
            <w:r>
              <w:rPr>
                <w:rFonts w:hint="default" w:ascii="Times New Roman" w:hAnsi="Times New Roman" w:eastAsia="宋体" w:cs="Times New Roman"/>
                <w:spacing w:val="6"/>
                <w:sz w:val="24"/>
                <w:szCs w:val="24"/>
              </w:rPr>
              <w:t>）基坑排水</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基坑排水分初期排水</w:t>
            </w:r>
            <w:r>
              <w:rPr>
                <w:rFonts w:hint="eastAsia" w:ascii="Times New Roman" w:hAnsi="Times New Roman" w:eastAsia="宋体" w:cs="Times New Roman"/>
                <w:snapToGrid w:val="0"/>
                <w:color w:val="000000"/>
                <w:spacing w:val="9"/>
                <w:kern w:val="0"/>
                <w:sz w:val="24"/>
                <w:szCs w:val="24"/>
                <w:lang w:val="en-US" w:eastAsia="zh-CN" w:bidi="ar-SA"/>
              </w:rPr>
              <w:t>和</w:t>
            </w:r>
            <w:r>
              <w:rPr>
                <w:rFonts w:hint="default" w:ascii="Times New Roman" w:hAnsi="Times New Roman" w:eastAsia="宋体" w:cs="Times New Roman"/>
                <w:snapToGrid w:val="0"/>
                <w:color w:val="000000"/>
                <w:spacing w:val="9"/>
                <w:kern w:val="0"/>
                <w:sz w:val="24"/>
                <w:szCs w:val="24"/>
                <w:lang w:val="zh-CN" w:eastAsia="en-US" w:bidi="ar-SA"/>
              </w:rPr>
              <w:t>经常性排水。初期排水为截流后基坑内的积水，主要包括基坑积水、围堰渗水等，其特点是废水量大、以天然水体为主，污染物种类少、含量低，和天然河道水体水质相近，对河流水质影响较小；经常性排水主要包括渗水、降雨及施工废水等其他途径来水，其特点为废水量少、悬浮物含量高。</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由于基坑排水污染物单一，且较易沉降，根据水利工程经验，基坑初期排水水量相对较大、水质较好，根据施工进度安排，选择在枯水期施工，基坑初期排水可用来补充附近沟渠或进行农灌；基坑经常性排水为间歇排放，每次水量较小，通过使废水在基坑内静置2h后加絮凝剂的处理方法，可使悬浮物的浓度降到70mg/L以下，基坑废水静置后排放对下游河段的水体水质基本无影响。总体来说鉴于基坑废水量小，排入水体后充分混合，不会对水体带来较大影响。尤其在采取了相应的废水处理措施后，废水pH值可被调节至6～9范围内，排放后不会对周边水体酸碱度产生影响，也不会造成SS浓度大幅提升。</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项目施工过程中，应尽量贯彻“一水多用”的原则。因此，建议施工废水经过处理后回用于砂石料加工清洗、混凝土拌合、周围区域绿化及道路降尘等措施处理。</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eastAsia" w:ascii="Times New Roman" w:hAnsi="Times New Roman" w:eastAsia="宋体" w:cs="Times New Roman"/>
                <w:snapToGrid w:val="0"/>
                <w:color w:val="000000"/>
                <w:spacing w:val="9"/>
                <w:kern w:val="0"/>
                <w:sz w:val="24"/>
                <w:szCs w:val="24"/>
                <w:lang w:val="en-US" w:eastAsia="zh-CN" w:bidi="ar-SA"/>
              </w:rPr>
            </w:pPr>
            <w:r>
              <w:rPr>
                <w:rFonts w:hint="eastAsia" w:ascii="Times New Roman" w:hAnsi="Times New Roman" w:eastAsia="宋体" w:cs="Times New Roman"/>
                <w:snapToGrid w:val="0"/>
                <w:color w:val="000000"/>
                <w:spacing w:val="9"/>
                <w:kern w:val="0"/>
                <w:sz w:val="24"/>
                <w:szCs w:val="24"/>
                <w:lang w:val="en-US" w:eastAsia="zh-CN" w:bidi="ar-SA"/>
              </w:rPr>
              <w:t>（3）混凝土养护废水</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混凝土生产将水泥、砂、石料和水按一定比例混合搅拌，经过浇筑、养护和硬化等一系列工序，最终形成固态结构材料的过程。</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①生产设备</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a</w:t>
            </w:r>
            <w:r>
              <w:rPr>
                <w:rFonts w:hint="default" w:ascii="Times New Roman" w:hAnsi="Times New Roman" w:eastAsia="宋体" w:cs="Times New Roman"/>
                <w:snapToGrid w:val="0"/>
                <w:color w:val="000000"/>
                <w:spacing w:val="9"/>
                <w:kern w:val="0"/>
                <w:sz w:val="24"/>
                <w:szCs w:val="24"/>
                <w:lang w:val="zh-CN" w:eastAsia="en-US" w:bidi="ar-SA"/>
              </w:rPr>
              <w:t>、搅拌机：应选用正规厂家生产的混凝土搅拌机，搅拌机的转速和搅拌时间应待合国家标准。</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b</w:t>
            </w:r>
            <w:r>
              <w:rPr>
                <w:rFonts w:hint="default" w:ascii="Times New Roman" w:hAnsi="Times New Roman" w:eastAsia="宋体" w:cs="Times New Roman"/>
                <w:snapToGrid w:val="0"/>
                <w:color w:val="000000"/>
                <w:spacing w:val="9"/>
                <w:kern w:val="0"/>
                <w:sz w:val="24"/>
                <w:szCs w:val="24"/>
                <w:lang w:val="zh-CN" w:eastAsia="en-US" w:bidi="ar-SA"/>
              </w:rPr>
              <w:t>、模具：应选用符合国家标准的钢制模具，模具的尺寸和型号应与设计要求相符。</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c</w:t>
            </w:r>
            <w:r>
              <w:rPr>
                <w:rFonts w:hint="default" w:ascii="Times New Roman" w:hAnsi="Times New Roman" w:eastAsia="宋体" w:cs="Times New Roman"/>
                <w:snapToGrid w:val="0"/>
                <w:color w:val="000000"/>
                <w:spacing w:val="9"/>
                <w:kern w:val="0"/>
                <w:sz w:val="24"/>
                <w:szCs w:val="24"/>
                <w:lang w:val="zh-CN" w:eastAsia="en-US" w:bidi="ar-SA"/>
              </w:rPr>
              <w:t>、切割机：应选用正规厂家生产的混凝土切割机，切割机的切割精度应符合国家标准。</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②加工要求</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a</w:t>
            </w:r>
            <w:r>
              <w:rPr>
                <w:rFonts w:hint="default" w:ascii="Times New Roman" w:hAnsi="Times New Roman" w:eastAsia="宋体" w:cs="Times New Roman"/>
                <w:snapToGrid w:val="0"/>
                <w:color w:val="000000"/>
                <w:spacing w:val="9"/>
                <w:kern w:val="0"/>
                <w:sz w:val="24"/>
                <w:szCs w:val="24"/>
                <w:lang w:val="zh-CN" w:eastAsia="en-US" w:bidi="ar-SA"/>
              </w:rPr>
              <w:t>、搅拌：在搅拌前应将水泥、砂、石子等材料进行称量，然后根据设计配比加入适量水进行搅拌，搅拌时间应符合国家标准，确保混凝士的均匀性。</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b</w:t>
            </w:r>
            <w:r>
              <w:rPr>
                <w:rFonts w:hint="default" w:ascii="Times New Roman" w:hAnsi="Times New Roman" w:eastAsia="宋体" w:cs="Times New Roman"/>
                <w:snapToGrid w:val="0"/>
                <w:color w:val="000000"/>
                <w:spacing w:val="9"/>
                <w:kern w:val="0"/>
                <w:sz w:val="24"/>
                <w:szCs w:val="24"/>
                <w:lang w:val="zh-CN" w:eastAsia="en-US" w:bidi="ar-SA"/>
              </w:rPr>
              <w:t>、浇注：浇注前应确保模具表面干净、光滑，不得有杂质或者水迹。浇注时应控制好浇注速度和浇注高度，避免出现气泡或者空隙。</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c</w:t>
            </w:r>
            <w:r>
              <w:rPr>
                <w:rFonts w:hint="default" w:ascii="Times New Roman" w:hAnsi="Times New Roman" w:eastAsia="宋体" w:cs="Times New Roman"/>
                <w:snapToGrid w:val="0"/>
                <w:color w:val="000000"/>
                <w:spacing w:val="9"/>
                <w:kern w:val="0"/>
                <w:sz w:val="24"/>
                <w:szCs w:val="24"/>
                <w:lang w:val="zh-CN" w:eastAsia="en-US" w:bidi="ar-SA"/>
              </w:rPr>
              <w:t>、养护：混凝士制品在成型后应进行适当的养护，确保混凝土的强度和耐久性。养护时间应符合国家标准。</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zh-CN" w:eastAsia="en-US" w:bidi="ar-SA"/>
              </w:rPr>
              <w:t>混凝土养护废水主要污染物为SS，且pH值较高，在加草袋、塑料布覆盖后，不会形成大量地表径流，经沉淀处理后回用于防尘洒水，不外排地表水体。</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w:t>
            </w:r>
            <w:r>
              <w:rPr>
                <w:rFonts w:hint="eastAsia" w:ascii="Times New Roman" w:hAnsi="Times New Roman" w:cs="Times New Roman"/>
                <w:spacing w:val="7"/>
                <w:sz w:val="24"/>
                <w:szCs w:val="24"/>
                <w:lang w:val="en-US" w:eastAsia="zh-CN"/>
              </w:rPr>
              <w:t>4</w:t>
            </w:r>
            <w:r>
              <w:rPr>
                <w:rFonts w:hint="default" w:ascii="Times New Roman" w:hAnsi="Times New Roman" w:eastAsia="宋体" w:cs="Times New Roman"/>
                <w:spacing w:val="7"/>
                <w:sz w:val="24"/>
                <w:szCs w:val="24"/>
              </w:rPr>
              <w:t>）施工人员生活污水</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z w:val="24"/>
                <w:szCs w:val="24"/>
              </w:rPr>
            </w:pPr>
            <w:r>
              <w:rPr>
                <w:rFonts w:hint="eastAsia" w:ascii="Times New Roman" w:hAnsi="Times New Roman" w:eastAsia="宋体" w:cs="Times New Roman"/>
                <w:snapToGrid w:val="0"/>
                <w:color w:val="000000"/>
                <w:spacing w:val="9"/>
                <w:kern w:val="0"/>
                <w:sz w:val="24"/>
                <w:szCs w:val="24"/>
                <w:lang w:val="en-US" w:eastAsia="zh-CN" w:bidi="ar-SA"/>
              </w:rPr>
              <w:t>工程施工高峰期施工人员为641人，人均用水0.1m</w:t>
            </w:r>
            <w:r>
              <w:rPr>
                <w:rFonts w:hint="eastAsia" w:ascii="Times New Roman" w:hAnsi="Times New Roman" w:eastAsia="宋体" w:cs="Times New Roman"/>
                <w:snapToGrid w:val="0"/>
                <w:color w:val="000000"/>
                <w:spacing w:val="9"/>
                <w:kern w:val="0"/>
                <w:sz w:val="24"/>
                <w:szCs w:val="24"/>
                <w:vertAlign w:val="superscript"/>
                <w:lang w:val="en-US" w:eastAsia="zh-CN" w:bidi="ar-SA"/>
              </w:rPr>
              <w:t>3</w:t>
            </w:r>
            <w:r>
              <w:rPr>
                <w:rFonts w:hint="eastAsia" w:ascii="Times New Roman" w:hAnsi="Times New Roman" w:eastAsia="宋体" w:cs="Times New Roman"/>
                <w:snapToGrid w:val="0"/>
                <w:color w:val="000000"/>
                <w:spacing w:val="9"/>
                <w:kern w:val="0"/>
                <w:sz w:val="24"/>
                <w:szCs w:val="24"/>
                <w:lang w:val="en-US" w:eastAsia="zh-CN" w:bidi="ar-SA"/>
              </w:rPr>
              <w:t>/d，排污系数0.85，则生活污水排放量54.485m</w:t>
            </w:r>
            <w:r>
              <w:rPr>
                <w:rFonts w:hint="eastAsia" w:ascii="Times New Roman" w:hAnsi="Times New Roman" w:eastAsia="宋体" w:cs="Times New Roman"/>
                <w:snapToGrid w:val="0"/>
                <w:color w:val="000000"/>
                <w:spacing w:val="9"/>
                <w:kern w:val="0"/>
                <w:sz w:val="24"/>
                <w:szCs w:val="24"/>
                <w:vertAlign w:val="superscript"/>
                <w:lang w:val="en-US" w:eastAsia="zh-CN" w:bidi="ar-SA"/>
              </w:rPr>
              <w:t>3</w:t>
            </w:r>
            <w:r>
              <w:rPr>
                <w:rFonts w:hint="eastAsia" w:ascii="Times New Roman" w:hAnsi="Times New Roman" w:eastAsia="宋体" w:cs="Times New Roman"/>
                <w:snapToGrid w:val="0"/>
                <w:color w:val="000000"/>
                <w:spacing w:val="9"/>
                <w:kern w:val="0"/>
                <w:sz w:val="24"/>
                <w:szCs w:val="24"/>
                <w:lang w:val="en-US" w:eastAsia="zh-CN" w:bidi="ar-SA"/>
              </w:rPr>
              <w:t>/d。</w:t>
            </w:r>
            <w:r>
              <w:rPr>
                <w:rFonts w:hint="default" w:ascii="Times New Roman" w:hAnsi="Times New Roman" w:eastAsia="宋体" w:cs="Times New Roman"/>
                <w:snapToGrid w:val="0"/>
                <w:color w:val="000000"/>
                <w:spacing w:val="9"/>
                <w:kern w:val="0"/>
                <w:sz w:val="24"/>
                <w:szCs w:val="24"/>
                <w:lang w:val="zh-CN" w:eastAsia="en-US" w:bidi="ar-SA"/>
              </w:rPr>
              <w:t>本工程施工租用当地民房，可依托现有厕所及污水处理设施处理后达标排放，根据现场勘查，本工程均分布有大量的耕地及林草地，完全可</w:t>
            </w:r>
            <w:r>
              <w:rPr>
                <w:rFonts w:hint="eastAsia" w:ascii="Times New Roman" w:hAnsi="Times New Roman" w:eastAsia="宋体" w:cs="Times New Roman"/>
                <w:snapToGrid w:val="0"/>
                <w:color w:val="000000"/>
                <w:spacing w:val="9"/>
                <w:kern w:val="0"/>
                <w:sz w:val="24"/>
                <w:szCs w:val="24"/>
                <w:lang w:val="zh-CN" w:eastAsia="en-US" w:bidi="ar-SA"/>
              </w:rPr>
              <w:t>消纳本项目施工期产生的生活污水。经厌氧消化后的生活污水作临近的林地、耕地灌溉水处理，一则可避免污水长途运输产生对环境的二次污染问题，二则实现的废物的资源化利用，为林地、耕地提供的肥料，</w:t>
            </w:r>
            <w:r>
              <w:rPr>
                <w:rFonts w:hint="default" w:ascii="Times New Roman" w:hAnsi="Times New Roman" w:eastAsia="宋体" w:cs="Times New Roman"/>
                <w:snapToGrid w:val="0"/>
                <w:color w:val="000000"/>
                <w:spacing w:val="9"/>
                <w:kern w:val="0"/>
                <w:sz w:val="24"/>
                <w:szCs w:val="24"/>
                <w:lang w:val="zh-CN" w:eastAsia="en-US" w:bidi="ar-SA"/>
              </w:rPr>
              <w:t>本项目施工期废水对水环境影响较小。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综上，本项目施工期对项目区域的水环境有一定的影响，随着施工活动结束，影响将消除。</w:t>
            </w:r>
            <w:r>
              <w:rPr>
                <w:rFonts w:hint="default" w:ascii="Times New Roman" w:hAnsi="Times New Roman" w:eastAsia="宋体" w:cs="Times New Roman"/>
                <w:spacing w:val="10"/>
                <w:sz w:val="24"/>
                <w:szCs w:val="24"/>
              </w:rPr>
              <w:t>在采取相应的环保措施后，环评认为，项目施</w:t>
            </w:r>
            <w:r>
              <w:rPr>
                <w:rFonts w:hint="default" w:ascii="Times New Roman" w:hAnsi="Times New Roman" w:eastAsia="宋体" w:cs="Times New Roman"/>
                <w:spacing w:val="9"/>
                <w:sz w:val="24"/>
                <w:szCs w:val="24"/>
              </w:rPr>
              <w:t>工期产生的各类废水均能得到合理有效的治理，</w:t>
            </w:r>
            <w:r>
              <w:rPr>
                <w:rFonts w:hint="default" w:ascii="Times New Roman" w:hAnsi="Times New Roman" w:eastAsia="宋体" w:cs="Times New Roman"/>
                <w:spacing w:val="8"/>
                <w:sz w:val="24"/>
                <w:szCs w:val="24"/>
              </w:rPr>
              <w:t>不会对工程影响区域的水环境产生明显影响。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综上，采用上述废水治理措施，施工过程不改变原有渠道水质。</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both"/>
              <w:textAlignment w:val="baseline"/>
              <w:rPr>
                <w:rFonts w:hint="default" w:ascii="Times New Roman" w:hAnsi="Times New Roman" w:eastAsia="宋体" w:cs="Times New Roman"/>
                <w:b/>
                <w:bCs/>
                <w:spacing w:val="4"/>
                <w:position w:val="15"/>
                <w:sz w:val="24"/>
                <w:szCs w:val="24"/>
                <w:lang w:val="en-US" w:eastAsia="zh-CN"/>
              </w:rPr>
            </w:pPr>
            <w:r>
              <w:rPr>
                <w:rFonts w:hint="default" w:ascii="Times New Roman" w:hAnsi="Times New Roman" w:eastAsia="宋体" w:cs="Times New Roman"/>
                <w:b/>
                <w:bCs/>
                <w:spacing w:val="4"/>
                <w:position w:val="15"/>
                <w:sz w:val="24"/>
                <w:szCs w:val="24"/>
                <w:lang w:val="en-US" w:eastAsia="zh-CN"/>
              </w:rPr>
              <w:t>3、大气环境影响分析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rPr>
            </w:pPr>
            <w:r>
              <w:rPr>
                <w:rFonts w:hint="default" w:ascii="Times New Roman" w:hAnsi="Times New Roman" w:eastAsia="宋体" w:cs="Times New Roman"/>
                <w:spacing w:val="5"/>
                <w:sz w:val="24"/>
                <w:szCs w:val="24"/>
              </w:rPr>
              <w:t>施工期对大气环境的影响主要是</w:t>
            </w:r>
            <w:r>
              <w:rPr>
                <w:rFonts w:hint="eastAsia" w:ascii="Times New Roman" w:hAnsi="Times New Roman" w:cs="Times New Roman"/>
                <w:spacing w:val="5"/>
                <w:sz w:val="24"/>
                <w:szCs w:val="24"/>
                <w:lang w:val="en-US" w:eastAsia="zh-CN"/>
              </w:rPr>
              <w:t>扬尘，其次是施工机械设备燃油排出的CO、NOx</w:t>
            </w:r>
            <w:r>
              <w:rPr>
                <w:rFonts w:hint="default" w:ascii="Times New Roman" w:hAnsi="Times New Roman" w:eastAsia="宋体" w:cs="Times New Roman"/>
                <w:spacing w:val="5"/>
                <w:sz w:val="24"/>
                <w:szCs w:val="24"/>
              </w:rPr>
              <w:t>。</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（1）施工及道路扬尘</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lang w:val="en-US" w:eastAsia="zh-CN"/>
              </w:rPr>
            </w:pPr>
            <w:r>
              <w:rPr>
                <w:rFonts w:hint="default" w:ascii="Times New Roman" w:hAnsi="Times New Roman" w:eastAsia="宋体" w:cs="Times New Roman"/>
                <w:spacing w:val="5"/>
                <w:sz w:val="24"/>
                <w:szCs w:val="24"/>
                <w:lang w:val="zh-CN"/>
              </w:rPr>
              <w:t>施工扬尘主要是基础挖掘时产生的粉尘，土石方挖掘产生的扬尘，施工现场物料、弃土堆积和混凝土搅拌亦会产生扬尘，工程施工车辆物料运输过程中粒（粉）状物料洒落、施工车辆在施工场地行驶的过程中均会产生一定扬尘。一般情况下，其影响范围主要在施工区域周围100m范围内。</w:t>
            </w:r>
            <w:r>
              <w:rPr>
                <w:rFonts w:hint="eastAsia" w:ascii="Times New Roman" w:hAnsi="Times New Roman" w:cs="Times New Roman"/>
                <w:spacing w:val="5"/>
                <w:sz w:val="24"/>
                <w:szCs w:val="24"/>
                <w:lang w:val="en-US" w:eastAsia="zh-CN"/>
              </w:rPr>
              <w:t>在施工过程中，通过制定严格的运输制度，对运输车辆加盖篷布，控制车速，</w:t>
            </w:r>
            <w:r>
              <w:rPr>
                <w:rFonts w:hint="default" w:ascii="Times New Roman" w:hAnsi="Times New Roman" w:eastAsia="宋体" w:cs="Times New Roman"/>
                <w:spacing w:val="5"/>
                <w:sz w:val="24"/>
                <w:szCs w:val="24"/>
                <w:lang w:val="zh-CN"/>
              </w:rPr>
              <w:t>定期实施洒水降尘等措施</w:t>
            </w:r>
            <w:r>
              <w:rPr>
                <w:rFonts w:hint="eastAsia" w:ascii="Times New Roman" w:hAnsi="Times New Roman" w:cs="Times New Roman"/>
                <w:spacing w:val="5"/>
                <w:sz w:val="24"/>
                <w:szCs w:val="24"/>
                <w:lang w:val="zh-CN"/>
              </w:rPr>
              <w:t>，</w:t>
            </w:r>
            <w:r>
              <w:rPr>
                <w:rFonts w:hint="eastAsia" w:ascii="Times New Roman" w:hAnsi="Times New Roman" w:cs="Times New Roman"/>
                <w:spacing w:val="5"/>
                <w:sz w:val="24"/>
                <w:szCs w:val="24"/>
                <w:lang w:val="en-US" w:eastAsia="zh-CN"/>
              </w:rPr>
              <w:t>可减缓道路扬尘的环境影响</w:t>
            </w:r>
            <w:r>
              <w:rPr>
                <w:rFonts w:hint="default" w:ascii="Times New Roman" w:hAnsi="Times New Roman" w:eastAsia="宋体" w:cs="Times New Roman"/>
                <w:spacing w:val="5"/>
                <w:sz w:val="24"/>
                <w:szCs w:val="24"/>
                <w:lang w:val="zh-CN"/>
              </w:rPr>
              <w:t>。</w:t>
            </w:r>
            <w:r>
              <w:rPr>
                <w:rFonts w:hint="eastAsia" w:ascii="Times New Roman" w:hAnsi="Times New Roman" w:cs="Times New Roman"/>
                <w:spacing w:val="5"/>
                <w:sz w:val="24"/>
                <w:szCs w:val="24"/>
                <w:lang w:val="en-US" w:eastAsia="zh-CN"/>
              </w:rPr>
              <w:t>同时，在施工过程中，通过对施工道路经常洒水可有效降低扬尘污染。</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eastAsia" w:ascii="Times New Roman" w:hAnsi="Times New Roman" w:eastAsia="宋体" w:cs="Times New Roman"/>
                <w:sz w:val="24"/>
                <w:szCs w:val="24"/>
                <w:lang w:eastAsia="zh-CN"/>
              </w:rPr>
            </w:pPr>
            <w:r>
              <w:rPr>
                <w:rFonts w:hint="default" w:ascii="Times New Roman" w:hAnsi="Times New Roman" w:eastAsia="宋体" w:cs="Times New Roman"/>
                <w:spacing w:val="8"/>
                <w:sz w:val="24"/>
                <w:szCs w:val="24"/>
              </w:rPr>
              <w:t>（2）机械及车辆燃油废气</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eastAsia" w:ascii="Times New Roman" w:hAnsi="Times New Roman" w:cs="Times New Roman"/>
                <w:spacing w:val="5"/>
                <w:sz w:val="24"/>
                <w:szCs w:val="24"/>
                <w:lang w:val="en-US" w:eastAsia="zh-CN"/>
              </w:rPr>
            </w:pPr>
            <w:r>
              <w:rPr>
                <w:rFonts w:hint="default" w:ascii="Times New Roman" w:hAnsi="Times New Roman" w:eastAsia="宋体" w:cs="Times New Roman"/>
                <w:spacing w:val="5"/>
                <w:sz w:val="24"/>
                <w:szCs w:val="24"/>
                <w:lang w:val="zh-CN"/>
              </w:rPr>
              <w:t>本工程所有施工机具主要以柴油和汽油为燃料，施工期环境空气污染物主要是施工机械设备燃油排出的CO、NOx。由于工程施工机具数量有限，尾气排放量较小，施工机械设备施工作业时对环境空气的影响局限于施工沿线。预计工程施工作业时对局地区域环境空气影响范围仅限于下风向30～50m范围内，不过这种影响时间短，并随施工的完成而消失。其余地区环境空气质量将维持现有水平</w:t>
            </w:r>
            <w:r>
              <w:rPr>
                <w:rFonts w:hint="eastAsia" w:ascii="Times New Roman" w:hAnsi="Times New Roman" w:cs="Times New Roman"/>
                <w:spacing w:val="5"/>
                <w:sz w:val="24"/>
                <w:szCs w:val="24"/>
                <w:lang w:val="zh-CN"/>
              </w:rPr>
              <w:t>。</w:t>
            </w:r>
            <w:r>
              <w:rPr>
                <w:rFonts w:hint="eastAsia" w:ascii="Times New Roman" w:hAnsi="Times New Roman" w:cs="Times New Roman"/>
                <w:spacing w:val="5"/>
                <w:sz w:val="24"/>
                <w:szCs w:val="24"/>
                <w:lang w:val="en-US" w:eastAsia="zh-CN"/>
              </w:rPr>
              <w:t>为减少施工机械废气对及汽车尾气对周边环境的影响，建设单位应采取以下措施：</w:t>
            </w:r>
          </w:p>
          <w:p>
            <w:pPr>
              <w:pStyle w:val="13"/>
              <w:keepNext w:val="0"/>
              <w:keepLines w:val="0"/>
              <w:pageBreakBefore w:val="0"/>
              <w:widowControl/>
              <w:numPr>
                <w:ilvl w:val="0"/>
                <w:numId w:val="4"/>
              </w:numPr>
              <w:kinsoku/>
              <w:wordWrap/>
              <w:overflowPunct/>
              <w:topLinePunct/>
              <w:autoSpaceDE/>
              <w:autoSpaceDN/>
              <w:bidi w:val="0"/>
              <w:adjustRightInd w:val="0"/>
              <w:snapToGrid w:val="0"/>
              <w:spacing w:line="360" w:lineRule="auto"/>
              <w:ind w:left="0" w:right="0" w:firstLine="500" w:firstLineChars="200"/>
              <w:jc w:val="both"/>
              <w:textAlignment w:val="baseline"/>
              <w:rPr>
                <w:rFonts w:hint="eastAsia" w:ascii="Times New Roman" w:hAnsi="Times New Roman" w:cs="Times New Roman"/>
                <w:spacing w:val="5"/>
                <w:sz w:val="24"/>
                <w:szCs w:val="24"/>
                <w:lang w:val="en-US" w:eastAsia="zh-CN"/>
              </w:rPr>
            </w:pPr>
            <w:r>
              <w:rPr>
                <w:rFonts w:hint="eastAsia" w:ascii="Times New Roman" w:hAnsi="Times New Roman" w:cs="Times New Roman"/>
                <w:spacing w:val="5"/>
                <w:sz w:val="24"/>
                <w:szCs w:val="24"/>
                <w:lang w:val="en-US" w:eastAsia="zh-CN"/>
              </w:rPr>
              <w:t>施工单位必须使用污染物排放符合国家排放标准要求的车辆和非道路移动机械；</w:t>
            </w:r>
          </w:p>
          <w:p>
            <w:pPr>
              <w:pStyle w:val="13"/>
              <w:keepNext w:val="0"/>
              <w:keepLines w:val="0"/>
              <w:pageBreakBefore w:val="0"/>
              <w:widowControl/>
              <w:numPr>
                <w:ilvl w:val="0"/>
                <w:numId w:val="4"/>
              </w:numPr>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cs="Times New Roman"/>
                <w:spacing w:val="5"/>
                <w:sz w:val="24"/>
                <w:szCs w:val="24"/>
                <w:lang w:val="en-US" w:eastAsia="zh-CN"/>
              </w:rPr>
            </w:pPr>
            <w:r>
              <w:rPr>
                <w:rFonts w:hint="eastAsia" w:ascii="Times New Roman" w:hAnsi="Times New Roman" w:cs="Times New Roman"/>
                <w:spacing w:val="5"/>
                <w:sz w:val="24"/>
                <w:szCs w:val="24"/>
                <w:lang w:val="en-US" w:eastAsia="zh-CN"/>
              </w:rPr>
              <w:t>设计合理的施工流程，进行合理地施工组织安排，减少重复作业等；</w:t>
            </w:r>
          </w:p>
          <w:p>
            <w:pPr>
              <w:pStyle w:val="13"/>
              <w:keepNext w:val="0"/>
              <w:keepLines w:val="0"/>
              <w:pageBreakBefore w:val="0"/>
              <w:widowControl/>
              <w:numPr>
                <w:ilvl w:val="0"/>
                <w:numId w:val="4"/>
              </w:numPr>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cs="Times New Roman"/>
                <w:spacing w:val="5"/>
                <w:sz w:val="24"/>
                <w:szCs w:val="24"/>
                <w:lang w:val="en-US" w:eastAsia="zh-CN"/>
              </w:rPr>
            </w:pPr>
            <w:r>
              <w:rPr>
                <w:rFonts w:hint="eastAsia" w:ascii="Times New Roman" w:hAnsi="Times New Roman" w:cs="Times New Roman"/>
                <w:spacing w:val="5"/>
                <w:sz w:val="24"/>
                <w:szCs w:val="24"/>
                <w:lang w:val="en-US" w:eastAsia="zh-CN"/>
              </w:rPr>
              <w:t>加强机械设备的保养与合理操作，减少其废气的排放量。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lang w:val="zh-CN"/>
              </w:rPr>
            </w:pPr>
            <w:r>
              <w:rPr>
                <w:rFonts w:hint="default" w:ascii="Times New Roman" w:hAnsi="Times New Roman" w:eastAsia="宋体" w:cs="Times New Roman"/>
                <w:spacing w:val="5"/>
                <w:sz w:val="24"/>
                <w:szCs w:val="24"/>
                <w:lang w:val="zh-CN"/>
              </w:rPr>
              <w:t>由于本项目施工人员生活燃料采用液化气，属于清洁能源，产生污染物少。对大气环境影响很小。</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both"/>
              <w:textAlignment w:val="baseline"/>
              <w:rPr>
                <w:rFonts w:hint="default" w:ascii="Times New Roman" w:hAnsi="Times New Roman" w:eastAsia="宋体" w:cs="Times New Roman"/>
                <w:b/>
                <w:bCs/>
                <w:spacing w:val="4"/>
                <w:position w:val="15"/>
                <w:sz w:val="24"/>
                <w:szCs w:val="24"/>
                <w:lang w:val="en-US" w:eastAsia="zh-CN"/>
              </w:rPr>
            </w:pPr>
            <w:r>
              <w:rPr>
                <w:rFonts w:hint="default" w:ascii="Times New Roman" w:hAnsi="Times New Roman" w:eastAsia="宋体" w:cs="Times New Roman"/>
                <w:b/>
                <w:bCs/>
                <w:spacing w:val="4"/>
                <w:position w:val="15"/>
                <w:sz w:val="24"/>
                <w:szCs w:val="24"/>
                <w:lang w:val="en-US" w:eastAsia="zh-CN"/>
              </w:rPr>
              <w:t>4、噪声环境影响分析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（1）噪声源强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9"/>
                <w:sz w:val="24"/>
                <w:szCs w:val="24"/>
              </w:rPr>
              <w:t>在施工作业过程中，要使用挖掘机、推土机等开挖渠道，</w:t>
            </w:r>
            <w:r>
              <w:rPr>
                <w:rFonts w:hint="default" w:ascii="Times New Roman" w:hAnsi="Times New Roman" w:eastAsia="宋体" w:cs="Times New Roman"/>
                <w:spacing w:val="8"/>
                <w:sz w:val="24"/>
                <w:szCs w:val="24"/>
              </w:rPr>
              <w:t>需要用运输车辆运送材料，将产</w:t>
            </w:r>
            <w:r>
              <w:rPr>
                <w:rFonts w:hint="default" w:ascii="Times New Roman" w:hAnsi="Times New Roman" w:eastAsia="宋体" w:cs="Times New Roman"/>
                <w:spacing w:val="9"/>
                <w:sz w:val="24"/>
                <w:szCs w:val="24"/>
              </w:rPr>
              <w:t>生一定的施工噪声，但该工程在施工过程中不应使用大型的、噪声</w:t>
            </w:r>
            <w:r>
              <w:rPr>
                <w:rFonts w:hint="default" w:ascii="Times New Roman" w:hAnsi="Times New Roman" w:eastAsia="宋体" w:cs="Times New Roman"/>
                <w:spacing w:val="8"/>
                <w:sz w:val="24"/>
                <w:szCs w:val="24"/>
              </w:rPr>
              <w:t>影响明显的设备，并且该工</w:t>
            </w:r>
            <w:r>
              <w:rPr>
                <w:rFonts w:hint="default" w:ascii="Times New Roman" w:hAnsi="Times New Roman" w:eastAsia="宋体" w:cs="Times New Roman"/>
                <w:spacing w:val="9"/>
                <w:sz w:val="24"/>
                <w:szCs w:val="24"/>
              </w:rPr>
              <w:t>程施工时间较短，施工是沿渠道进行，呈现不连续波动性，一般为70</w:t>
            </w:r>
            <w:r>
              <w:rPr>
                <w:rFonts w:hint="default" w:ascii="Times New Roman" w:hAnsi="Times New Roman" w:eastAsia="宋体" w:cs="Times New Roman"/>
                <w:sz w:val="24"/>
                <w:szCs w:val="24"/>
              </w:rPr>
              <w:t>dB</w:t>
            </w:r>
            <w:r>
              <w:rPr>
                <w:rFonts w:hint="default" w:ascii="Times New Roman" w:hAnsi="Times New Roman" w:eastAsia="宋体" w:cs="Times New Roman"/>
                <w:spacing w:val="9"/>
                <w:sz w:val="24"/>
                <w:szCs w:val="24"/>
              </w:rPr>
              <w:t>（A）~95</w:t>
            </w:r>
            <w:r>
              <w:rPr>
                <w:rFonts w:hint="default" w:ascii="Times New Roman" w:hAnsi="Times New Roman" w:eastAsia="宋体" w:cs="Times New Roman"/>
                <w:sz w:val="24"/>
                <w:szCs w:val="24"/>
              </w:rPr>
              <w:t>dB</w:t>
            </w:r>
            <w:r>
              <w:rPr>
                <w:rFonts w:hint="default" w:ascii="Times New Roman" w:hAnsi="Times New Roman" w:eastAsia="宋体" w:cs="Times New Roman"/>
                <w:spacing w:val="9"/>
                <w:sz w:val="24"/>
                <w:szCs w:val="24"/>
              </w:rPr>
              <w:t>（A）</w:t>
            </w:r>
            <w:r>
              <w:rPr>
                <w:rFonts w:hint="eastAsia" w:ascii="Times New Roman" w:hAnsi="Times New Roman" w:cs="Times New Roman"/>
                <w:spacing w:val="9"/>
                <w:sz w:val="24"/>
                <w:szCs w:val="24"/>
                <w:lang w:eastAsia="zh-CN"/>
              </w:rPr>
              <w:t>，</w:t>
            </w:r>
            <w:r>
              <w:rPr>
                <w:rFonts w:hint="default" w:ascii="Times New Roman" w:hAnsi="Times New Roman" w:eastAsia="宋体" w:cs="Times New Roman"/>
                <w:spacing w:val="9"/>
                <w:sz w:val="24"/>
                <w:szCs w:val="24"/>
              </w:rPr>
              <w:t>运</w:t>
            </w:r>
            <w:r>
              <w:rPr>
                <w:rFonts w:hint="default" w:ascii="Times New Roman" w:hAnsi="Times New Roman" w:eastAsia="宋体" w:cs="Times New Roman"/>
                <w:spacing w:val="7"/>
                <w:sz w:val="24"/>
                <w:szCs w:val="24"/>
              </w:rPr>
              <w:t>输车辆噪声一般为85</w:t>
            </w:r>
            <w:r>
              <w:rPr>
                <w:rFonts w:hint="default" w:ascii="Times New Roman" w:hAnsi="Times New Roman" w:eastAsia="宋体" w:cs="Times New Roman"/>
                <w:sz w:val="24"/>
                <w:szCs w:val="24"/>
              </w:rPr>
              <w:t>dB</w:t>
            </w:r>
            <w:r>
              <w:rPr>
                <w:rFonts w:hint="default" w:ascii="Times New Roman" w:hAnsi="Times New Roman" w:eastAsia="宋体" w:cs="Times New Roman"/>
                <w:spacing w:val="7"/>
                <w:sz w:val="24"/>
                <w:szCs w:val="24"/>
              </w:rPr>
              <w:t>（A）~100</w:t>
            </w:r>
            <w:r>
              <w:rPr>
                <w:rFonts w:hint="default" w:ascii="Times New Roman" w:hAnsi="Times New Roman" w:eastAsia="宋体" w:cs="Times New Roman"/>
                <w:sz w:val="24"/>
                <w:szCs w:val="24"/>
              </w:rPr>
              <w:t>dB</w:t>
            </w:r>
            <w:r>
              <w:rPr>
                <w:rFonts w:hint="default" w:ascii="Times New Roman" w:hAnsi="Times New Roman" w:eastAsia="宋体" w:cs="Times New Roman"/>
                <w:spacing w:val="7"/>
                <w:sz w:val="24"/>
                <w:szCs w:val="24"/>
              </w:rPr>
              <w:t>（A</w:t>
            </w:r>
            <w:r>
              <w:rPr>
                <w:rFonts w:hint="default" w:ascii="Times New Roman" w:hAnsi="Times New Roman" w:eastAsia="宋体" w:cs="Times New Roman"/>
                <w:spacing w:val="12"/>
                <w:sz w:val="24"/>
                <w:szCs w:val="24"/>
              </w:rPr>
              <w:t>），</w:t>
            </w:r>
            <w:r>
              <w:rPr>
                <w:rFonts w:hint="default" w:ascii="Times New Roman" w:hAnsi="Times New Roman" w:eastAsia="宋体" w:cs="Times New Roman"/>
                <w:spacing w:val="7"/>
                <w:sz w:val="24"/>
                <w:szCs w:val="24"/>
              </w:rPr>
              <w:t>施工一般在白天进行，夜间不进行，根据《环境</w:t>
            </w:r>
            <w:r>
              <w:rPr>
                <w:rFonts w:hint="default" w:ascii="Times New Roman" w:hAnsi="Times New Roman" w:eastAsia="宋体" w:cs="Times New Roman"/>
                <w:spacing w:val="8"/>
                <w:sz w:val="24"/>
                <w:szCs w:val="24"/>
              </w:rPr>
              <w:t>噪声与振动控制工程技术导则》（</w:t>
            </w:r>
            <w:r>
              <w:rPr>
                <w:rFonts w:hint="default" w:ascii="Times New Roman" w:hAnsi="Times New Roman" w:eastAsia="宋体" w:cs="Times New Roman"/>
                <w:sz w:val="24"/>
                <w:szCs w:val="24"/>
              </w:rPr>
              <w:t>HJ</w:t>
            </w:r>
            <w:r>
              <w:rPr>
                <w:rFonts w:hint="default" w:ascii="Times New Roman" w:hAnsi="Times New Roman" w:eastAsia="宋体" w:cs="Times New Roman"/>
                <w:spacing w:val="8"/>
                <w:sz w:val="24"/>
                <w:szCs w:val="24"/>
              </w:rPr>
              <w:t>2034-2013</w:t>
            </w:r>
            <w:r>
              <w:rPr>
                <w:rFonts w:hint="default" w:ascii="Times New Roman" w:hAnsi="Times New Roman" w:eastAsia="宋体" w:cs="Times New Roman"/>
                <w:spacing w:val="14"/>
                <w:sz w:val="24"/>
                <w:szCs w:val="24"/>
              </w:rPr>
              <w:t>），</w:t>
            </w:r>
            <w:r>
              <w:rPr>
                <w:rFonts w:hint="default" w:ascii="Times New Roman" w:hAnsi="Times New Roman" w:eastAsia="宋体" w:cs="Times New Roman"/>
                <w:spacing w:val="8"/>
                <w:sz w:val="24"/>
                <w:szCs w:val="24"/>
              </w:rPr>
              <w:t>各类施工机械的噪声源强见下表：</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center"/>
              <w:textAlignment w:val="baseline"/>
              <w:rPr>
                <w:rFonts w:hint="default" w:ascii="Times New Roman" w:hAnsi="Times New Roman" w:eastAsia="宋体" w:cs="Times New Roman"/>
                <w:spacing w:val="8"/>
                <w:sz w:val="24"/>
                <w:szCs w:val="24"/>
              </w:rPr>
            </w:pPr>
            <w:r>
              <w:rPr>
                <w:rFonts w:hint="eastAsia" w:ascii="Times New Roman" w:hAnsi="Times New Roman" w:cs="Times New Roman"/>
                <w:b/>
                <w:bCs/>
                <w:spacing w:val="8"/>
                <w:sz w:val="21"/>
                <w:szCs w:val="21"/>
                <w:lang w:val="en-US" w:eastAsia="zh-CN"/>
              </w:rPr>
              <w:t>表 4-1 主要施工机械噪声源强               单位：dB（A）</w:t>
            </w:r>
          </w:p>
          <w:tbl>
            <w:tblPr>
              <w:tblStyle w:val="11"/>
              <w:tblpPr w:leftFromText="181" w:rightFromText="181" w:vertAnchor="text" w:horzAnchor="page" w:tblpXSpec="center" w:tblpY="1"/>
              <w:tblOverlap w:val="never"/>
              <w:tblW w:w="799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761"/>
              <w:gridCol w:w="1888"/>
              <w:gridCol w:w="989"/>
              <w:gridCol w:w="1358"/>
              <w:gridCol w:w="13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序号</w:t>
                  </w:r>
                </w:p>
              </w:tc>
              <w:tc>
                <w:tcPr>
                  <w:tcW w:w="176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机械名称</w:t>
                  </w:r>
                </w:p>
              </w:tc>
              <w:tc>
                <w:tcPr>
                  <w:tcW w:w="188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规格型号</w:t>
                  </w:r>
                </w:p>
              </w:tc>
              <w:tc>
                <w:tcPr>
                  <w:tcW w:w="989"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单位</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数量</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噪声强度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液压岩石破碎锤</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小松160</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液压反铲</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PC220(0.2~0.3m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推土机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74~135KW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装载机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ZL50</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柴油空压机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1~3m</w:t>
                  </w:r>
                  <w:r>
                    <w:rPr>
                      <w:rFonts w:hint="default" w:ascii="Times New Roman" w:hAnsi="Times New Roman" w:eastAsia="宋体" w:cs="Times New Roman"/>
                      <w:sz w:val="21"/>
                      <w:szCs w:val="21"/>
                      <w:vertAlign w:val="superscript"/>
                    </w:rPr>
                    <w:t>3</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柴油空压机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6m</w:t>
                  </w:r>
                  <w:r>
                    <w:rPr>
                      <w:rFonts w:hint="default" w:ascii="Times New Roman" w:hAnsi="Times New Roman" w:eastAsia="宋体" w:cs="Times New Roman"/>
                      <w:sz w:val="21"/>
                      <w:szCs w:val="21"/>
                      <w:vertAlign w:val="superscript"/>
                    </w:rPr>
                    <w:t>3</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手风钻</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YT-25</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把</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自卸汽车</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3t/5t/8t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辆</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24</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振动碾</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10~13.5t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蛙式夯实机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2.8KW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24</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搅拌机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0.4m</w:t>
                  </w:r>
                  <w:r>
                    <w:rPr>
                      <w:rFonts w:hint="default" w:ascii="Times New Roman" w:hAnsi="Times New Roman" w:eastAsia="宋体" w:cs="Times New Roman"/>
                      <w:sz w:val="21"/>
                      <w:szCs w:val="21"/>
                      <w:vertAlign w:val="superscript"/>
                    </w:rPr>
                    <w:t>3</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辆</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自卸汽车</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5T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辆</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18</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混凝土泵</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HBT60A</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灰浆搅拌机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200L</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振捣棒</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1.1kw/1.5kw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平板振捣器</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2.2kw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履带吊</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QUY35型</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潜水泵</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WQ150-10-11</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18</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潜水泵</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WQ25-14-2.2</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18</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清水离心泵</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18</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钢筋调直机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4-14kW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钢筋切断机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20kW</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钢筋弯曲机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Φ6－40</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细木工带锯机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MJ348</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木工车床</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MM201</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普通车床</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C616</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弧焊机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BX-300</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28</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氧气焊、割设备</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套</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29</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板车</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辆</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卷扬机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5T</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31</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电动砂轮机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3035A</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12</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汽车吊</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QY-12</w:t>
                  </w:r>
                </w:p>
              </w:tc>
              <w:tc>
                <w:tcPr>
                  <w:tcW w:w="989"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6</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w:t>
                  </w:r>
                </w:p>
              </w:tc>
              <w:tc>
                <w:tcPr>
                  <w:tcW w:w="1761"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柴油发电机</w:t>
                  </w:r>
                </w:p>
              </w:tc>
              <w:tc>
                <w:tcPr>
                  <w:tcW w:w="188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30/50KW</w:t>
                  </w:r>
                </w:p>
              </w:tc>
              <w:tc>
                <w:tcPr>
                  <w:tcW w:w="989"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sz w:val="21"/>
                      <w:szCs w:val="21"/>
                    </w:rPr>
                    <w:t>台</w:t>
                  </w:r>
                </w:p>
              </w:tc>
              <w:tc>
                <w:tcPr>
                  <w:tcW w:w="1358"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w:t>
                  </w:r>
                  <w:r>
                    <w:rPr>
                      <w:rFonts w:hint="eastAsia" w:ascii="Times New Roman" w:hAnsi="Times New Roman" w:eastAsia="宋体" w:cs="Times New Roman"/>
                      <w:kern w:val="0"/>
                      <w:sz w:val="21"/>
                      <w:szCs w:val="21"/>
                      <w:lang w:val="en-US" w:eastAsia="zh-CN" w:bidi="ar-SA"/>
                    </w:rPr>
                    <w:t>8</w:t>
                  </w:r>
                </w:p>
              </w:tc>
              <w:tc>
                <w:tcPr>
                  <w:tcW w:w="1358"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85</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val="0"/>
                <w:sz w:val="24"/>
                <w:szCs w:val="24"/>
                <w:lang w:val="en-US" w:eastAsia="zh-CN"/>
              </w:rPr>
            </w:pPr>
            <w:r>
              <w:rPr>
                <w:rFonts w:hint="default" w:ascii="Times New Roman" w:hAnsi="Times New Roman" w:cs="Times New Roman"/>
                <w:b/>
                <w:bCs w:val="0"/>
                <w:sz w:val="24"/>
                <w:szCs w:val="24"/>
                <w:lang w:val="en-US" w:eastAsia="zh-CN"/>
              </w:rPr>
              <w:t>（2）噪声影响预测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本预测采用点声源自由声场衰减模式，仅考虑距离衰减值、场界围墙屏障等因素,其噪声预测公式为：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position w:val="-14"/>
                <w:sz w:val="24"/>
                <w:szCs w:val="24"/>
                <w:lang w:val="en-US" w:eastAsia="zh-CN"/>
              </w:rPr>
              <w:object>
                <v:shape id="_x0000_i1029" o:spt="75" type="#_x0000_t75" style="height:19pt;width:113pt;" o:ole="t" filled="f" o:preferrelative="t" stroked="f" coordsize="21600,21600">
                  <v:path/>
                  <v:fill on="f" focussize="0,0"/>
                  <v:stroke on="f"/>
                  <v:imagedata r:id="rId88" o:title=""/>
                  <o:lock v:ext="edit" aspectratio="t"/>
                  <w10:wrap type="none"/>
                  <w10:anchorlock/>
                </v:shape>
                <o:OLEObject Type="Embed" ProgID="Equation.KSEE3" ShapeID="_x0000_i1029" DrawAspect="Content" ObjectID="_1468075729" r:id="rId87">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式中：L</w:t>
            </w:r>
            <w:r>
              <w:rPr>
                <w:rFonts w:hint="default" w:ascii="Times New Roman" w:hAnsi="Times New Roman" w:cs="Times New Roman"/>
                <w:bCs/>
                <w:sz w:val="24"/>
                <w:szCs w:val="24"/>
                <w:vertAlign w:val="subscript"/>
                <w:lang w:val="en-US" w:eastAsia="zh-CN"/>
              </w:rPr>
              <w:t>p</w:t>
            </w:r>
            <w:r>
              <w:rPr>
                <w:rFonts w:hint="default" w:ascii="Times New Roman" w:hAnsi="Times New Roman" w:cs="Times New Roman"/>
                <w:bCs/>
                <w:sz w:val="24"/>
                <w:szCs w:val="24"/>
                <w:lang w:val="en-US" w:eastAsia="zh-CN"/>
              </w:rPr>
              <w:t>（r）—预测点处声压级，dB；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L</w:t>
            </w:r>
            <w:r>
              <w:rPr>
                <w:rFonts w:hint="default" w:ascii="Times New Roman" w:hAnsi="Times New Roman" w:cs="Times New Roman"/>
                <w:bCs/>
                <w:sz w:val="24"/>
                <w:szCs w:val="24"/>
                <w:vertAlign w:val="subscript"/>
                <w:lang w:val="en-US" w:eastAsia="zh-CN"/>
              </w:rPr>
              <w:t>w</w:t>
            </w:r>
            <w:r>
              <w:rPr>
                <w:rFonts w:hint="default" w:ascii="Times New Roman" w:hAnsi="Times New Roman" w:cs="Times New Roman"/>
                <w:bCs/>
                <w:sz w:val="24"/>
                <w:szCs w:val="24"/>
                <w:lang w:val="en-US" w:eastAsia="zh-CN"/>
              </w:rPr>
              <w:t>—由点源产生的倍频带声功率级，dB；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r—预测点距声源的距离，m；</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由上式预测单个噪声源在评价点的贡献值，再将不同声源在该点的贡献值用对数法叠加，得出多个噪声源对该点噪声的贡献值，采用的模式如下: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position w:val="-28"/>
                <w:sz w:val="24"/>
                <w:szCs w:val="24"/>
                <w:lang w:val="en-US" w:eastAsia="zh-CN"/>
              </w:rPr>
              <w:object>
                <v:shape id="_x0000_i1030" o:spt="75" type="#_x0000_t75" style="height:34pt;width:89pt;" o:ole="t" filled="f" o:preferrelative="t" stroked="f" coordsize="21600,21600">
                  <v:path/>
                  <v:fill on="f" focussize="0,0"/>
                  <v:stroke on="f"/>
                  <v:imagedata r:id="rId90" o:title=""/>
                  <o:lock v:ext="edit" aspectratio="t"/>
                  <w10:wrap type="none"/>
                  <w10:anchorlock/>
                </v:shape>
                <o:OLEObject Type="Embed" ProgID="Equation.KSEE3" ShapeID="_x0000_i1030" DrawAspect="Content" ObjectID="_1468075730" r:id="rId89">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式中：L—叠加后总声压级，dB；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L</w:t>
            </w:r>
            <w:r>
              <w:rPr>
                <w:rFonts w:hint="default" w:ascii="Times New Roman" w:hAnsi="Times New Roman" w:cs="Times New Roman"/>
                <w:bCs/>
                <w:sz w:val="24"/>
                <w:szCs w:val="24"/>
                <w:vertAlign w:val="subscript"/>
                <w:lang w:val="en-US" w:eastAsia="zh-CN"/>
              </w:rPr>
              <w:t>i</w:t>
            </w:r>
            <w:r>
              <w:rPr>
                <w:rFonts w:hint="default" w:ascii="Times New Roman" w:hAnsi="Times New Roman" w:cs="Times New Roman"/>
                <w:bCs/>
                <w:sz w:val="24"/>
                <w:szCs w:val="24"/>
                <w:lang w:val="en-US" w:eastAsia="zh-CN"/>
              </w:rPr>
              <w:t>—各声源的噪声值，dB；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n—声源个数。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根据上面预测方法，预测不同施工阶段在施工场界处的噪声影响，预测结果见下表。</w:t>
            </w:r>
          </w:p>
          <w:p>
            <w:pPr>
              <w:pStyle w:val="13"/>
              <w:keepNext w:val="0"/>
              <w:keepLines w:val="0"/>
              <w:pageBreakBefore w:val="0"/>
              <w:widowControl/>
              <w:kinsoku/>
              <w:wordWrap/>
              <w:overflowPunct/>
              <w:topLinePunct/>
              <w:autoSpaceDE/>
              <w:autoSpaceDN w:val="0"/>
              <w:bidi w:val="0"/>
              <w:adjustRightInd w:val="0"/>
              <w:snapToGrid w:val="0"/>
              <w:spacing w:line="240" w:lineRule="auto"/>
              <w:ind w:right="0"/>
              <w:jc w:val="center"/>
              <w:textAlignment w:val="baseline"/>
              <w:rPr>
                <w:rFonts w:hint="default" w:ascii="Times New Roman" w:hAnsi="Times New Roman" w:cs="Times New Roman"/>
                <w:b/>
                <w:bCs/>
                <w:spacing w:val="8"/>
                <w:sz w:val="21"/>
                <w:szCs w:val="21"/>
                <w:lang w:val="en-US" w:eastAsia="zh-CN"/>
              </w:rPr>
            </w:pPr>
            <w:r>
              <w:rPr>
                <w:rFonts w:hint="default" w:ascii="Times New Roman" w:hAnsi="Times New Roman" w:cs="Times New Roman"/>
                <w:b/>
                <w:bCs/>
                <w:spacing w:val="8"/>
                <w:sz w:val="21"/>
                <w:szCs w:val="21"/>
                <w:lang w:val="en-US" w:eastAsia="zh-CN"/>
              </w:rPr>
              <w:t>表</w:t>
            </w:r>
            <w:r>
              <w:rPr>
                <w:rFonts w:hint="eastAsia" w:ascii="Times New Roman" w:hAnsi="Times New Roman" w:cs="Times New Roman"/>
                <w:b/>
                <w:bCs/>
                <w:spacing w:val="8"/>
                <w:sz w:val="21"/>
                <w:szCs w:val="21"/>
                <w:lang w:val="en-US" w:eastAsia="zh-CN"/>
              </w:rPr>
              <w:t xml:space="preserve"> </w:t>
            </w:r>
            <w:r>
              <w:rPr>
                <w:rFonts w:hint="default" w:ascii="Times New Roman" w:hAnsi="Times New Roman" w:cs="Times New Roman"/>
                <w:b/>
                <w:bCs/>
                <w:spacing w:val="8"/>
                <w:sz w:val="21"/>
                <w:szCs w:val="21"/>
                <w:lang w:val="en-US" w:eastAsia="zh-CN"/>
              </w:rPr>
              <w:t>4-2 施工期各机械设备噪声贡献值预测结果表    单位:dB(A)</w:t>
            </w:r>
          </w:p>
          <w:tbl>
            <w:tblPr>
              <w:tblStyle w:val="11"/>
              <w:tblpPr w:leftFromText="181" w:rightFromText="181" w:vertAnchor="text" w:horzAnchor="page" w:tblpX="103" w:tblpY="1"/>
              <w:tblOverlap w:val="never"/>
              <w:tblW w:w="804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3"/>
              <w:gridCol w:w="435"/>
              <w:gridCol w:w="620"/>
              <w:gridCol w:w="480"/>
              <w:gridCol w:w="520"/>
              <w:gridCol w:w="495"/>
              <w:gridCol w:w="480"/>
              <w:gridCol w:w="600"/>
              <w:gridCol w:w="555"/>
              <w:gridCol w:w="615"/>
              <w:gridCol w:w="630"/>
              <w:gridCol w:w="630"/>
              <w:gridCol w:w="567"/>
              <w:gridCol w:w="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机械名称</w:t>
                  </w:r>
                </w:p>
              </w:tc>
              <w:tc>
                <w:tcPr>
                  <w:tcW w:w="435"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源强</w:t>
                  </w:r>
                </w:p>
              </w:tc>
              <w:tc>
                <w:tcPr>
                  <w:tcW w:w="6755" w:type="dxa"/>
                  <w:gridSpan w:val="12"/>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距声源不同距离（m）时的噪声贡献值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435" w:type="dxa"/>
                  <w:vMerge w:val="continue"/>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p>
              </w:tc>
              <w:tc>
                <w:tcPr>
                  <w:tcW w:w="620"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10</w:t>
                  </w:r>
                </w:p>
              </w:tc>
              <w:tc>
                <w:tcPr>
                  <w:tcW w:w="480"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napToGrid w:val="0"/>
                      <w:color w:val="000000"/>
                      <w:kern w:val="0"/>
                      <w:sz w:val="21"/>
                      <w:szCs w:val="21"/>
                      <w:lang w:val="en-US" w:eastAsia="zh-CN" w:bidi="ar-SA"/>
                    </w:rPr>
                    <w:t>20</w:t>
                  </w:r>
                </w:p>
              </w:tc>
              <w:tc>
                <w:tcPr>
                  <w:tcW w:w="520"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30</w:t>
                  </w:r>
                </w:p>
              </w:tc>
              <w:tc>
                <w:tcPr>
                  <w:tcW w:w="4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4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c>
                <w:tcPr>
                  <w:tcW w:w="60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120</w:t>
                  </w:r>
                </w:p>
              </w:tc>
              <w:tc>
                <w:tcPr>
                  <w:tcW w:w="55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61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180</w:t>
                  </w:r>
                </w:p>
              </w:tc>
              <w:tc>
                <w:tcPr>
                  <w:tcW w:w="63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210</w:t>
                  </w:r>
                </w:p>
              </w:tc>
              <w:tc>
                <w:tcPr>
                  <w:tcW w:w="63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240</w:t>
                  </w:r>
                </w:p>
              </w:tc>
              <w:tc>
                <w:tcPr>
                  <w:tcW w:w="567"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270</w:t>
                  </w:r>
                </w:p>
              </w:tc>
              <w:tc>
                <w:tcPr>
                  <w:tcW w:w="56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液压岩石破碎锤</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液压反铲</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推土机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装载机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64.00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柴油空压机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柴油空压机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手风钻</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自卸汽车</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振动碾</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蛙式夯实机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搅拌机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自卸汽车</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混凝土泵</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灰浆搅拌机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振捣棒</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平板振捣器</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履带吊</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潜水泵</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潜水泵</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清水离心泵</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钢筋调直机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钢筋切断机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钢筋弯曲机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细木工带锯机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木工车床</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普通车床</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弧焊机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氧气焊、割设备</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板车</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85</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卷扬机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电动砂轮机</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eastAsia" w:ascii="Times New Roman" w:hAnsi="Times New Roman" w:eastAsia="宋体" w:cs="Times New Roman"/>
                      <w:sz w:val="21"/>
                      <w:szCs w:val="21"/>
                      <w:lang w:val="en-US" w:eastAsia="zh-CN"/>
                    </w:rPr>
                    <w:t>90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汽车吊</w:t>
                  </w:r>
                </w:p>
              </w:tc>
              <w:tc>
                <w:tcPr>
                  <w:tcW w:w="43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80</w:t>
                  </w:r>
                </w:p>
              </w:tc>
              <w:tc>
                <w:tcPr>
                  <w:tcW w:w="6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49.00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42.98 </w:t>
                  </w:r>
                </w:p>
              </w:tc>
              <w:tc>
                <w:tcPr>
                  <w:tcW w:w="52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39.46 </w:t>
                  </w:r>
                </w:p>
              </w:tc>
              <w:tc>
                <w:tcPr>
                  <w:tcW w:w="49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33.44 </w:t>
                  </w:r>
                </w:p>
              </w:tc>
              <w:tc>
                <w:tcPr>
                  <w:tcW w:w="48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29.92 </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27.42 </w:t>
                  </w:r>
                </w:p>
              </w:tc>
              <w:tc>
                <w:tcPr>
                  <w:tcW w:w="55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25.48 </w:t>
                  </w:r>
                </w:p>
              </w:tc>
              <w:tc>
                <w:tcPr>
                  <w:tcW w:w="61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23.89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22.56 </w:t>
                  </w:r>
                </w:p>
              </w:tc>
              <w:tc>
                <w:tcPr>
                  <w:tcW w:w="63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21.40 </w:t>
                  </w:r>
                </w:p>
              </w:tc>
              <w:tc>
                <w:tcPr>
                  <w:tcW w:w="56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20.37 </w:t>
                  </w:r>
                </w:p>
              </w:tc>
              <w:tc>
                <w:tcPr>
                  <w:tcW w:w="5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19.46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3" w:type="dxa"/>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柴油发电机</w:t>
                  </w:r>
                </w:p>
              </w:tc>
              <w:tc>
                <w:tcPr>
                  <w:tcW w:w="435" w:type="dxa"/>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z w:val="21"/>
                      <w:szCs w:val="21"/>
                      <w:lang w:val="en-US" w:eastAsia="zh-CN"/>
                    </w:rPr>
                    <w:t>85</w:t>
                  </w:r>
                </w:p>
              </w:tc>
              <w:tc>
                <w:tcPr>
                  <w:tcW w:w="62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54.00 </w:t>
                  </w:r>
                </w:p>
              </w:tc>
              <w:tc>
                <w:tcPr>
                  <w:tcW w:w="48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47.98 </w:t>
                  </w:r>
                </w:p>
              </w:tc>
              <w:tc>
                <w:tcPr>
                  <w:tcW w:w="52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44.46 </w:t>
                  </w:r>
                </w:p>
              </w:tc>
              <w:tc>
                <w:tcPr>
                  <w:tcW w:w="495"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38.44 </w:t>
                  </w:r>
                </w:p>
              </w:tc>
              <w:tc>
                <w:tcPr>
                  <w:tcW w:w="48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34.92 </w:t>
                  </w:r>
                </w:p>
              </w:tc>
              <w:tc>
                <w:tcPr>
                  <w:tcW w:w="60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32.42 </w:t>
                  </w:r>
                </w:p>
              </w:tc>
              <w:tc>
                <w:tcPr>
                  <w:tcW w:w="555"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30.48 </w:t>
                  </w:r>
                </w:p>
              </w:tc>
              <w:tc>
                <w:tcPr>
                  <w:tcW w:w="615"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28.89 </w:t>
                  </w:r>
                </w:p>
              </w:tc>
              <w:tc>
                <w:tcPr>
                  <w:tcW w:w="63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27.56 </w:t>
                  </w:r>
                </w:p>
              </w:tc>
              <w:tc>
                <w:tcPr>
                  <w:tcW w:w="630"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26.40 </w:t>
                  </w:r>
                </w:p>
              </w:tc>
              <w:tc>
                <w:tcPr>
                  <w:tcW w:w="56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25.37 </w:t>
                  </w:r>
                </w:p>
              </w:tc>
              <w:tc>
                <w:tcPr>
                  <w:tcW w:w="563"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 xml:space="preserve">24.46 </w:t>
                  </w:r>
                </w:p>
              </w:tc>
            </w:tr>
          </w:tbl>
          <w:p>
            <w:pPr>
              <w:pStyle w:val="13"/>
              <w:keepNext w:val="0"/>
              <w:keepLines w:val="0"/>
              <w:pageBreakBefore w:val="0"/>
              <w:widowControl/>
              <w:kinsoku/>
              <w:wordWrap/>
              <w:overflowPunct/>
              <w:topLinePunct/>
              <w:autoSpaceDE/>
              <w:autoSpaceDN w:val="0"/>
              <w:bidi w:val="0"/>
              <w:adjustRightInd w:val="0"/>
              <w:snapToGrid w:val="0"/>
              <w:spacing w:before="0" w:beforeLines="100" w:line="240" w:lineRule="auto"/>
              <w:ind w:right="0"/>
              <w:jc w:val="center"/>
              <w:textAlignment w:val="baseline"/>
              <w:rPr>
                <w:rFonts w:hint="default" w:ascii="Times New Roman" w:hAnsi="Times New Roman" w:cs="Times New Roman"/>
                <w:b/>
                <w:bCs/>
                <w:spacing w:val="8"/>
                <w:sz w:val="21"/>
                <w:szCs w:val="21"/>
                <w:lang w:val="en-US" w:eastAsia="zh-CN"/>
              </w:rPr>
            </w:pPr>
            <w:r>
              <w:rPr>
                <w:rFonts w:hint="default" w:ascii="Times New Roman" w:hAnsi="Times New Roman" w:cs="Times New Roman"/>
                <w:b/>
                <w:bCs/>
                <w:spacing w:val="8"/>
                <w:sz w:val="21"/>
                <w:szCs w:val="21"/>
                <w:lang w:val="en-US" w:eastAsia="zh-CN"/>
              </w:rPr>
              <w:t>表</w:t>
            </w:r>
            <w:r>
              <w:rPr>
                <w:rFonts w:hint="eastAsia" w:ascii="Times New Roman" w:hAnsi="Times New Roman" w:cs="Times New Roman"/>
                <w:b/>
                <w:bCs/>
                <w:spacing w:val="8"/>
                <w:sz w:val="21"/>
                <w:szCs w:val="21"/>
                <w:lang w:val="en-US" w:eastAsia="zh-CN"/>
              </w:rPr>
              <w:t xml:space="preserve"> </w:t>
            </w:r>
            <w:r>
              <w:rPr>
                <w:rFonts w:hint="default" w:ascii="Times New Roman" w:hAnsi="Times New Roman" w:cs="Times New Roman"/>
                <w:b/>
                <w:bCs/>
                <w:spacing w:val="8"/>
                <w:sz w:val="21"/>
                <w:szCs w:val="21"/>
                <w:lang w:val="en-US" w:eastAsia="zh-CN"/>
              </w:rPr>
              <w:t>4-3 施工期最强噪声叠加预测值</w:t>
            </w:r>
          </w:p>
          <w:tbl>
            <w:tblPr>
              <w:tblStyle w:val="11"/>
              <w:tblpPr w:leftFromText="181" w:rightFromText="181" w:vertAnchor="text" w:horzAnchor="page" w:tblpX="103" w:tblpY="1"/>
              <w:tblOverlap w:val="never"/>
              <w:tblW w:w="805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430"/>
              <w:gridCol w:w="595"/>
              <w:gridCol w:w="595"/>
              <w:gridCol w:w="595"/>
              <w:gridCol w:w="595"/>
              <w:gridCol w:w="595"/>
              <w:gridCol w:w="595"/>
              <w:gridCol w:w="595"/>
              <w:gridCol w:w="595"/>
              <w:gridCol w:w="595"/>
              <w:gridCol w:w="595"/>
              <w:gridCol w:w="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78"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机械</w:t>
                  </w:r>
                </w:p>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类型</w:t>
                  </w:r>
                </w:p>
              </w:tc>
              <w:tc>
                <w:tcPr>
                  <w:tcW w:w="6975" w:type="dxa"/>
                  <w:gridSpan w:val="12"/>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距声源不同距离（m）时的噪声贡献值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78"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p>
              </w:tc>
              <w:tc>
                <w:tcPr>
                  <w:tcW w:w="430"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10</w:t>
                  </w:r>
                </w:p>
              </w:tc>
              <w:tc>
                <w:tcPr>
                  <w:tcW w:w="595"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20</w:t>
                  </w:r>
                </w:p>
              </w:tc>
              <w:tc>
                <w:tcPr>
                  <w:tcW w:w="595" w:type="dxa"/>
                  <w:tcBorders>
                    <w:tl2br w:val="nil"/>
                    <w:tr2bl w:val="nil"/>
                  </w:tcBorders>
                  <w:noWrap w:val="0"/>
                  <w:vAlign w:val="center"/>
                </w:tcPr>
                <w:p>
                  <w:pPr>
                    <w:pStyle w:val="3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30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270</w:t>
                  </w:r>
                </w:p>
              </w:tc>
              <w:tc>
                <w:tcPr>
                  <w:tcW w:w="59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trPr>
              <w:tc>
                <w:tcPr>
                  <w:tcW w:w="1078" w:type="dxa"/>
                  <w:tcBorders>
                    <w:tl2br w:val="nil"/>
                    <w:tr2bl w:val="nil"/>
                  </w:tcBorders>
                  <w:noWrap w:val="0"/>
                  <w:vAlign w:val="center"/>
                </w:tcPr>
                <w:p>
                  <w:pPr>
                    <w:pStyle w:val="23"/>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以施工期最强噪声预测</w:t>
                  </w:r>
                </w:p>
              </w:tc>
              <w:tc>
                <w:tcPr>
                  <w:tcW w:w="430"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81.47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75.44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71.92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65.90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62.38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59.88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57.94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56.36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55.02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53.86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52.84 </w:t>
                  </w:r>
                </w:p>
              </w:tc>
              <w:tc>
                <w:tcPr>
                  <w:tcW w:w="59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51.92 </w:t>
                  </w:r>
                </w:p>
              </w:tc>
            </w:tr>
          </w:tbl>
          <w:p>
            <w:pPr>
              <w:keepNext w:val="0"/>
              <w:keepLines w:val="0"/>
              <w:pageBreakBefore w:val="0"/>
              <w:widowControl w:val="0"/>
              <w:kinsoku/>
              <w:wordWrap/>
              <w:overflowPunct/>
              <w:topLinePunct w:val="0"/>
              <w:autoSpaceDE/>
              <w:autoSpaceDN/>
              <w:bidi w:val="0"/>
              <w:adjustRightInd w:val="0"/>
              <w:snapToGrid w:val="0"/>
              <w:spacing w:before="0" w:beforeLines="100" w:line="360" w:lineRule="auto"/>
              <w:ind w:firstLine="518" w:firstLineChars="200"/>
              <w:textAlignment w:val="auto"/>
              <w:rPr>
                <w:rFonts w:hint="default" w:ascii="Times New Roman" w:hAnsi="Times New Roman" w:eastAsia="宋体" w:cs="Times New Roman"/>
                <w:b/>
                <w:bCs/>
                <w:snapToGrid w:val="0"/>
                <w:color w:val="000000"/>
                <w:spacing w:val="9"/>
                <w:kern w:val="0"/>
                <w:sz w:val="24"/>
                <w:szCs w:val="24"/>
                <w:lang w:val="en-US" w:eastAsia="zh-CN" w:bidi="ar-SA"/>
              </w:rPr>
            </w:pPr>
            <w:r>
              <w:rPr>
                <w:rFonts w:hint="default" w:ascii="Times New Roman" w:hAnsi="Times New Roman" w:eastAsia="宋体" w:cs="Times New Roman"/>
                <w:b/>
                <w:bCs/>
                <w:snapToGrid w:val="0"/>
                <w:color w:val="000000"/>
                <w:spacing w:val="9"/>
                <w:kern w:val="0"/>
                <w:sz w:val="24"/>
                <w:szCs w:val="24"/>
                <w:lang w:val="en-US" w:eastAsia="zh-CN" w:bidi="ar-SA"/>
              </w:rPr>
              <w:t>（3）预测评价结果分析</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由表4-3中的计算结果可知，</w:t>
            </w:r>
            <w:r>
              <w:rPr>
                <w:rFonts w:hint="eastAsia" w:ascii="Times New Roman" w:hAnsi="Times New Roman" w:cs="Times New Roman"/>
                <w:snapToGrid w:val="0"/>
                <w:color w:val="000000"/>
                <w:spacing w:val="9"/>
                <w:kern w:val="0"/>
                <w:sz w:val="24"/>
                <w:szCs w:val="24"/>
                <w:lang w:val="en-US" w:eastAsia="zh-CN" w:bidi="ar-SA"/>
              </w:rPr>
              <w:t>在施工场地周边设置围挡的情况下，施工期距离声源60m以外噪声预测值能达到《建筑施工场界环境噪声排放标准》（GB12523-2011）昼间噪声限值（70dB（A）），距离声源240m夜间噪声预测值能达标（55dB（A））。</w:t>
            </w:r>
            <w:r>
              <w:rPr>
                <w:rFonts w:hint="eastAsia" w:ascii="Times New Roman" w:hAnsi="Times New Roman" w:eastAsia="宋体" w:cs="Times New Roman"/>
                <w:snapToGrid w:val="0"/>
                <w:color w:val="000000"/>
                <w:spacing w:val="9"/>
                <w:kern w:val="0"/>
                <w:sz w:val="24"/>
                <w:szCs w:val="24"/>
                <w:lang w:val="en-US" w:eastAsia="zh-CN" w:bidi="ar-SA"/>
              </w:rPr>
              <w:t>为保障声环境质量，施工期间项目施工应严格按照《建筑施工场界环境噪声排放标准》（GB12523-2011）对施工场界区域进行控制，拟采取以下措施：</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1）工程建设中，在满足施工需要的前提下应尽量选择低噪声设备，从根本上降低噪声源强，同时加强施工机械的维护保养，避免由于设备性能差而使机械噪声增大的现象发生。</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2）合理布置施工机械和施工强度，作好施工组织。</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3）物料运输应尽量安排在昼间进行，运输过程经过居民住宅时采取缓速、禁鸣等措施，并在场区进、出口应安排专人负责车辆组织和指挥，合理疏导防止引起交通阻塞和交通噪声影响。</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4）严格执行建筑工程夜间施工临时许可制度，合理安排施工时间，200m内有敏感点的路段，不能在夜间（22:00～6:00）进行施工作业。建设中若必须24小时连续浇注作业的，需在施工前4日取得建设行政主管部门的证明，并向当地环保局报批，以获得批准；批准后方可施工，并张贴安民告示，以取得公众谅解。运输作业应尽量安排在昼间进行。</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5）建筑工程必须在工程开工前15天向环境保护行政主管部门进行排污申报、登记，并报送噪声污染防治方案。</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6）根据工程实际情况，为防止施工爆破瞬时噪声对环境的影响，施工中进行陆域爆破作业时，应根据所保护建筑物需要安全警戒距离，按照《爆破安全规程》要求严格控制炸药用量，采用浅孔松动爆破或预裂爆破。在满足施工需要的前题下，尽量减少爆破次数，使爆破瞬时噪声对环境的影响减小到最低限度。</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default" w:ascii="Times New Roman" w:hAnsi="Times New Roman" w:eastAsia="宋体" w:cs="Times New Roman"/>
                <w:snapToGrid w:val="0"/>
                <w:color w:val="000000"/>
                <w:spacing w:val="9"/>
                <w:kern w:val="0"/>
                <w:sz w:val="24"/>
                <w:szCs w:val="24"/>
                <w:lang w:val="zh-CN" w:eastAsia="en-US" w:bidi="ar-SA"/>
              </w:rPr>
              <w:t>施工机械多为移动式设备，采取隔声、吸声等处理难度大，因而施工期噪声污染防治以预防为主，使施工期噪声对环境的影响降低到最小程度。</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r>
              <w:rPr>
                <w:rFonts w:hint="eastAsia" w:ascii="Times New Roman" w:hAnsi="Times New Roman" w:eastAsia="宋体" w:cs="Times New Roman"/>
                <w:snapToGrid w:val="0"/>
                <w:color w:val="000000"/>
                <w:spacing w:val="9"/>
                <w:kern w:val="0"/>
                <w:sz w:val="24"/>
                <w:szCs w:val="24"/>
                <w:lang w:val="zh-CN" w:eastAsia="en-US" w:bidi="ar-SA"/>
              </w:rPr>
              <w:t>7）混凝土施工过程中会产生噪音，对周边环境和周边居民的身体健康造成影响，为保护环境和周边居民的健康，施工过程中混凝土搅拌、输送、抹面等非振捣工序应采用低噪音设备，施工现场应设置噪音隔离带，将噪音限制在施工现场内部；施工现场应减少夜间施工，尽量在白天作业。</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snapToGrid w:val="0"/>
                <w:color w:val="000000"/>
                <w:spacing w:val="9"/>
                <w:kern w:val="0"/>
                <w:sz w:val="24"/>
                <w:szCs w:val="24"/>
                <w:lang w:val="en-US" w:eastAsia="zh-CN" w:bidi="ar-SA"/>
              </w:rPr>
            </w:pPr>
            <w:r>
              <w:rPr>
                <w:rFonts w:hint="eastAsia" w:ascii="Times New Roman" w:hAnsi="Times New Roman" w:eastAsia="宋体" w:cs="Times New Roman"/>
                <w:b/>
                <w:bCs/>
                <w:snapToGrid w:val="0"/>
                <w:color w:val="000000"/>
                <w:spacing w:val="9"/>
                <w:kern w:val="0"/>
                <w:sz w:val="24"/>
                <w:szCs w:val="24"/>
                <w:lang w:val="en-US" w:eastAsia="zh-CN" w:bidi="ar-SA"/>
              </w:rPr>
              <w:t>5</w:t>
            </w:r>
            <w:r>
              <w:rPr>
                <w:rFonts w:hint="default" w:ascii="Times New Roman" w:hAnsi="Times New Roman" w:eastAsia="宋体" w:cs="Times New Roman"/>
                <w:b/>
                <w:bCs/>
                <w:snapToGrid w:val="0"/>
                <w:color w:val="000000"/>
                <w:spacing w:val="9"/>
                <w:kern w:val="0"/>
                <w:sz w:val="24"/>
                <w:szCs w:val="24"/>
                <w:lang w:val="en-US" w:eastAsia="zh-CN" w:bidi="ar-SA"/>
              </w:rPr>
              <w:t>、固废影响分析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516" w:firstLineChars="200"/>
              <w:textAlignment w:val="auto"/>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施工期产生的固体废物主要包括基础开挖的土石方、施工过程产生的建筑垃圾</w:t>
            </w:r>
            <w:r>
              <w:rPr>
                <w:rFonts w:hint="eastAsia" w:ascii="Times New Roman" w:hAnsi="Times New Roman" w:eastAsia="宋体" w:cs="Times New Roman"/>
                <w:snapToGrid w:val="0"/>
                <w:color w:val="000000"/>
                <w:spacing w:val="9"/>
                <w:kern w:val="0"/>
                <w:sz w:val="24"/>
                <w:szCs w:val="24"/>
                <w:lang w:val="en-US" w:eastAsia="zh-CN" w:bidi="ar-SA"/>
              </w:rPr>
              <w:t>、施工机械维修废油</w:t>
            </w:r>
            <w:r>
              <w:rPr>
                <w:rFonts w:hint="default" w:ascii="Times New Roman" w:hAnsi="Times New Roman" w:eastAsia="宋体" w:cs="Times New Roman"/>
                <w:snapToGrid w:val="0"/>
                <w:color w:val="000000"/>
                <w:spacing w:val="9"/>
                <w:kern w:val="0"/>
                <w:sz w:val="24"/>
                <w:szCs w:val="24"/>
                <w:lang w:val="en-US" w:eastAsia="zh-CN" w:bidi="ar-SA"/>
              </w:rPr>
              <w:t>以及施工人员产生的生活垃圾。</w:t>
            </w:r>
          </w:p>
          <w:p>
            <w:pPr>
              <w:keepNext w:val="0"/>
              <w:keepLines w:val="0"/>
              <w:pageBreakBefore w:val="0"/>
              <w:widowControl w:val="0"/>
              <w:kinsoku/>
              <w:wordWrap/>
              <w:overflowPunct/>
              <w:topLinePunct w:val="0"/>
              <w:autoSpaceDE/>
              <w:autoSpaceDN/>
              <w:bidi w:val="0"/>
              <w:adjustRightInd w:val="0"/>
              <w:snapToGrid w:val="0"/>
              <w:spacing w:line="360" w:lineRule="auto"/>
              <w:ind w:firstLine="516" w:firstLineChars="200"/>
              <w:textAlignment w:val="auto"/>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（1）土石方</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lang w:val="zh-CN"/>
              </w:rPr>
            </w:pPr>
            <w:r>
              <w:rPr>
                <w:rFonts w:hint="default" w:ascii="Times New Roman" w:hAnsi="Times New Roman" w:eastAsia="宋体" w:cs="Times New Roman"/>
                <w:spacing w:val="9"/>
                <w:sz w:val="24"/>
                <w:szCs w:val="24"/>
                <w:lang w:val="zh-CN"/>
              </w:rPr>
              <w:t>经土石方平衡后，弃方量为</w:t>
            </w:r>
            <w:r>
              <w:rPr>
                <w:rFonts w:hint="eastAsia" w:ascii="Times New Roman" w:hAnsi="Times New Roman" w:eastAsia="宋体" w:cs="Times New Roman"/>
                <w:spacing w:val="9"/>
                <w:sz w:val="24"/>
                <w:szCs w:val="24"/>
              </w:rPr>
              <w:t>6.14</w:t>
            </w:r>
            <w:r>
              <w:rPr>
                <w:rFonts w:hint="default" w:ascii="Times New Roman" w:hAnsi="Times New Roman" w:eastAsia="宋体" w:cs="Times New Roman"/>
                <w:spacing w:val="9"/>
                <w:sz w:val="24"/>
                <w:szCs w:val="24"/>
                <w:lang w:val="zh-CN"/>
              </w:rPr>
              <w:t>万m</w:t>
            </w:r>
            <w:r>
              <w:rPr>
                <w:rFonts w:hint="default" w:ascii="Times New Roman" w:hAnsi="Times New Roman" w:eastAsia="宋体" w:cs="Times New Roman"/>
                <w:spacing w:val="9"/>
                <w:sz w:val="24"/>
                <w:szCs w:val="24"/>
                <w:vertAlign w:val="superscript"/>
                <w:lang w:val="zh-CN"/>
              </w:rPr>
              <w:t>3</w:t>
            </w:r>
            <w:r>
              <w:rPr>
                <w:rFonts w:hint="default" w:ascii="Times New Roman" w:hAnsi="Times New Roman" w:eastAsia="宋体" w:cs="Times New Roman"/>
                <w:spacing w:val="9"/>
                <w:sz w:val="24"/>
                <w:szCs w:val="24"/>
                <w:lang w:val="zh-CN"/>
              </w:rPr>
              <w:t>，由于渠系工程为线性工程，</w:t>
            </w:r>
            <w:r>
              <w:rPr>
                <w:rFonts w:hint="eastAsia" w:ascii="Times New Roman" w:hAnsi="Times New Roman" w:eastAsia="宋体" w:cs="Times New Roman"/>
                <w:spacing w:val="9"/>
                <w:sz w:val="24"/>
                <w:szCs w:val="24"/>
                <w:lang w:val="zh-CN"/>
              </w:rPr>
              <w:t>施工区域较广，多数渠段无集中弃渣现象，多余土石方量用于渠道临时道路或施工便道回填利用即可；吉祥支渠、猫鼻梁支渠及西方湾支渠因新建隧洞较多，需集中弃渣</w:t>
            </w:r>
            <w:r>
              <w:rPr>
                <w:rFonts w:hint="eastAsia" w:ascii="Times New Roman" w:hAnsi="Times New Roman" w:cs="Times New Roman"/>
                <w:spacing w:val="9"/>
                <w:sz w:val="24"/>
                <w:szCs w:val="24"/>
                <w:lang w:val="zh-CN"/>
              </w:rPr>
              <w:t>。</w:t>
            </w:r>
            <w:r>
              <w:rPr>
                <w:rFonts w:hint="eastAsia" w:ascii="Times New Roman" w:hAnsi="Times New Roman" w:eastAsia="宋体" w:cs="Times New Roman"/>
                <w:spacing w:val="9"/>
                <w:sz w:val="24"/>
                <w:szCs w:val="24"/>
                <w:lang w:val="zh-CN"/>
              </w:rPr>
              <w:t>吉祥支渠</w:t>
            </w:r>
            <w:r>
              <w:rPr>
                <w:rFonts w:hint="eastAsia" w:ascii="Times New Roman" w:hAnsi="Times New Roman" w:eastAsia="宋体" w:cs="Times New Roman"/>
                <w:spacing w:val="9"/>
                <w:sz w:val="24"/>
                <w:szCs w:val="24"/>
              </w:rPr>
              <w:t>弃渣1.92万m</w:t>
            </w:r>
            <w:r>
              <w:rPr>
                <w:rFonts w:hint="eastAsia" w:ascii="Times New Roman" w:hAnsi="Times New Roman" w:eastAsia="宋体" w:cs="Times New Roman"/>
                <w:spacing w:val="9"/>
                <w:sz w:val="24"/>
                <w:szCs w:val="24"/>
                <w:vertAlign w:val="superscript"/>
              </w:rPr>
              <w:t>3</w:t>
            </w:r>
            <w:r>
              <w:rPr>
                <w:rFonts w:hint="eastAsia" w:ascii="Times New Roman" w:hAnsi="Times New Roman" w:eastAsia="宋体" w:cs="Times New Roman"/>
                <w:spacing w:val="9"/>
                <w:sz w:val="24"/>
                <w:szCs w:val="24"/>
              </w:rPr>
              <w:t>，猫鼻梁支渠弃渣2.55万m</w:t>
            </w:r>
            <w:r>
              <w:rPr>
                <w:rFonts w:hint="eastAsia" w:ascii="Times New Roman" w:hAnsi="Times New Roman" w:eastAsia="宋体" w:cs="Times New Roman"/>
                <w:spacing w:val="9"/>
                <w:sz w:val="24"/>
                <w:szCs w:val="24"/>
                <w:vertAlign w:val="superscript"/>
              </w:rPr>
              <w:t>3</w:t>
            </w:r>
            <w:r>
              <w:rPr>
                <w:rFonts w:hint="eastAsia" w:ascii="Times New Roman" w:hAnsi="Times New Roman" w:eastAsia="宋体" w:cs="Times New Roman"/>
                <w:spacing w:val="9"/>
                <w:sz w:val="24"/>
                <w:szCs w:val="24"/>
              </w:rPr>
              <w:t>，西方湾支渠1.67万m</w:t>
            </w:r>
            <w:r>
              <w:rPr>
                <w:rFonts w:hint="eastAsia" w:ascii="Times New Roman" w:hAnsi="Times New Roman" w:eastAsia="宋体" w:cs="Times New Roman"/>
                <w:spacing w:val="9"/>
                <w:sz w:val="24"/>
                <w:szCs w:val="24"/>
                <w:vertAlign w:val="superscript"/>
              </w:rPr>
              <w:t>3</w:t>
            </w:r>
            <w:r>
              <w:rPr>
                <w:rFonts w:hint="eastAsia" w:ascii="Times New Roman" w:hAnsi="Times New Roman" w:cs="Times New Roman"/>
                <w:spacing w:val="9"/>
                <w:sz w:val="24"/>
                <w:szCs w:val="24"/>
                <w:vertAlign w:val="baseline"/>
                <w:lang w:eastAsia="zh-CN"/>
              </w:rPr>
              <w:t>，</w:t>
            </w:r>
            <w:r>
              <w:rPr>
                <w:rFonts w:hint="eastAsia" w:ascii="Times New Roman" w:hAnsi="Times New Roman" w:eastAsia="宋体" w:cs="Times New Roman"/>
                <w:spacing w:val="9"/>
                <w:sz w:val="24"/>
                <w:szCs w:val="24"/>
              </w:rPr>
              <w:t>分别</w:t>
            </w:r>
            <w:r>
              <w:rPr>
                <w:rFonts w:hint="default" w:ascii="Times New Roman" w:hAnsi="Times New Roman" w:eastAsia="宋体" w:cs="Times New Roman"/>
                <w:spacing w:val="9"/>
                <w:sz w:val="24"/>
                <w:szCs w:val="24"/>
                <w:lang w:val="zh-CN"/>
              </w:rPr>
              <w:t>堆放于工程设置的</w:t>
            </w:r>
            <w:r>
              <w:rPr>
                <w:rFonts w:hint="eastAsia" w:ascii="Times New Roman" w:hAnsi="Times New Roman" w:eastAsia="宋体" w:cs="Times New Roman"/>
                <w:spacing w:val="9"/>
                <w:sz w:val="24"/>
                <w:szCs w:val="24"/>
              </w:rPr>
              <w:t>3个</w:t>
            </w:r>
            <w:r>
              <w:rPr>
                <w:rFonts w:hint="default" w:ascii="Times New Roman" w:hAnsi="Times New Roman" w:eastAsia="宋体" w:cs="Times New Roman"/>
                <w:spacing w:val="9"/>
                <w:sz w:val="24"/>
                <w:szCs w:val="24"/>
                <w:lang w:val="zh-CN"/>
              </w:rPr>
              <w:t>弃渣场内</w:t>
            </w:r>
            <w:r>
              <w:rPr>
                <w:rFonts w:hint="eastAsia" w:ascii="Times New Roman" w:hAnsi="Times New Roman" w:eastAsia="宋体" w:cs="Times New Roman"/>
                <w:spacing w:val="9"/>
                <w:sz w:val="24"/>
                <w:szCs w:val="24"/>
                <w:lang w:val="zh-CN"/>
              </w:rPr>
              <w:t>（油坊湾弃渣场、郭家湾弃渣场、冉家坝弃渣场）</w:t>
            </w:r>
            <w:r>
              <w:rPr>
                <w:rFonts w:hint="default" w:ascii="Times New Roman" w:hAnsi="Times New Roman" w:eastAsia="宋体" w:cs="Times New Roman"/>
                <w:spacing w:val="9"/>
                <w:sz w:val="24"/>
                <w:szCs w:val="24"/>
                <w:lang w:val="zh-CN"/>
              </w:rPr>
              <w:t>。通过碾压、拦挡等措施治理防护，弃渣可得到有效处理，并满足安全需要，对周边环境产生影响较小。</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（2）建筑垃圾</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建筑弃渣主要来自施工作业，包括砂石、石块、碎砖瓦、废钢筋等杂物。建设单位要求施工单位规范处理，首先分类收集，尽量回收其中尚可利用的部分建筑材料，对没有利用价值以及不能回填的废弃物及时运至指定地点处置。</w:t>
            </w:r>
          </w:p>
          <w:p>
            <w:pPr>
              <w:pStyle w:val="13"/>
              <w:keepNext w:val="0"/>
              <w:keepLines w:val="0"/>
              <w:pageBreakBefore w:val="0"/>
              <w:widowControl/>
              <w:numPr>
                <w:ilvl w:val="0"/>
                <w:numId w:val="0"/>
              </w:numPr>
              <w:kinsoku/>
              <w:wordWrap/>
              <w:overflowPunct/>
              <w:topLinePunct/>
              <w:autoSpaceDE/>
              <w:autoSpaceDN w:val="0"/>
              <w:bidi w:val="0"/>
              <w:adjustRightInd w:val="0"/>
              <w:snapToGrid w:val="0"/>
              <w:spacing w:line="360" w:lineRule="auto"/>
              <w:ind w:left="0" w:leftChars="0" w:right="0" w:rightChars="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eastAsia="宋体" w:cs="Times New Roman"/>
                <w:snapToGrid w:val="0"/>
                <w:color w:val="000000"/>
                <w:spacing w:val="9"/>
                <w:kern w:val="0"/>
                <w:sz w:val="24"/>
                <w:szCs w:val="24"/>
                <w:lang w:val="en-US" w:eastAsia="zh-CN" w:bidi="ar-SA"/>
              </w:rPr>
              <w:t>（3）</w:t>
            </w:r>
            <w:r>
              <w:rPr>
                <w:rFonts w:hint="eastAsia" w:ascii="Times New Roman" w:hAnsi="Times New Roman" w:cs="Times New Roman"/>
                <w:spacing w:val="9"/>
                <w:sz w:val="24"/>
                <w:szCs w:val="24"/>
                <w:lang w:val="en-US" w:eastAsia="zh-CN"/>
              </w:rPr>
              <w:t>废油</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施工机械及运输车辆检修、维修等产生少量废油，统一收集于油桶内，暂存于各施工区内独立设置的危废临时堆存区，按规定进行“三防”处置，最终交由有资质的单位回收处置。</w:t>
            </w:r>
          </w:p>
          <w:p>
            <w:pPr>
              <w:pStyle w:val="13"/>
              <w:keepNext w:val="0"/>
              <w:keepLines w:val="0"/>
              <w:pageBreakBefore w:val="0"/>
              <w:widowControl/>
              <w:numPr>
                <w:ilvl w:val="0"/>
                <w:numId w:val="0"/>
              </w:numPr>
              <w:kinsoku/>
              <w:wordWrap/>
              <w:overflowPunct/>
              <w:topLinePunct/>
              <w:autoSpaceDE/>
              <w:autoSpaceDN w:val="0"/>
              <w:bidi w:val="0"/>
              <w:adjustRightInd w:val="0"/>
              <w:snapToGrid w:val="0"/>
              <w:spacing w:line="360" w:lineRule="auto"/>
              <w:ind w:left="0" w:leftChars="0" w:right="0" w:rightChars="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eastAsia="宋体" w:cs="Times New Roman"/>
                <w:snapToGrid w:val="0"/>
                <w:color w:val="000000"/>
                <w:spacing w:val="9"/>
                <w:kern w:val="0"/>
                <w:sz w:val="24"/>
                <w:szCs w:val="24"/>
                <w:lang w:val="en-US" w:eastAsia="zh-CN" w:bidi="ar-SA"/>
              </w:rPr>
              <w:t>（</w:t>
            </w:r>
            <w:r>
              <w:rPr>
                <w:rFonts w:hint="eastAsia" w:ascii="Times New Roman" w:hAnsi="Times New Roman" w:cs="Times New Roman"/>
                <w:snapToGrid w:val="0"/>
                <w:color w:val="000000"/>
                <w:spacing w:val="9"/>
                <w:kern w:val="0"/>
                <w:sz w:val="24"/>
                <w:szCs w:val="24"/>
                <w:lang w:val="en-US" w:eastAsia="zh-CN" w:bidi="ar-SA"/>
              </w:rPr>
              <w:t>4</w:t>
            </w:r>
            <w:r>
              <w:rPr>
                <w:rFonts w:hint="eastAsia" w:ascii="Times New Roman" w:hAnsi="Times New Roman" w:eastAsia="宋体" w:cs="Times New Roman"/>
                <w:snapToGrid w:val="0"/>
                <w:color w:val="000000"/>
                <w:spacing w:val="9"/>
                <w:kern w:val="0"/>
                <w:sz w:val="24"/>
                <w:szCs w:val="24"/>
                <w:lang w:val="en-US" w:eastAsia="zh-CN" w:bidi="ar-SA"/>
              </w:rPr>
              <w:t>）</w:t>
            </w:r>
            <w:r>
              <w:rPr>
                <w:rFonts w:hint="eastAsia" w:ascii="Times New Roman" w:hAnsi="Times New Roman" w:cs="Times New Roman"/>
                <w:spacing w:val="9"/>
                <w:sz w:val="24"/>
                <w:szCs w:val="24"/>
                <w:lang w:val="en-US" w:eastAsia="zh-CN"/>
              </w:rPr>
              <w:t>生活垃圾</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生活垃圾含有机质等多种复杂成分，如不及时清理，这些有机质会变质腐烂，发生恶臭，污染空气，招引和滋生苍蝇，繁殖老鼠，特别是在夏季高温和雨天污染更加突出。垃圾中还可能含有各种疾病患者用过的废弃物，如果随意丢弃，垃圾中的病原微生物就会随着雨水淋洗，污染水质，也会随着飘尘污染大气，造成疾病传染和流行，特别是肠道传染疾病。为了预防生活垃圾对土壤、水环境、景观和人群健康的危害，预防垃圾随意倾倒，各施工区内施工人员生活垃圾应定点收集，统一交当地环卫部门清运并无害化处理。</w:t>
            </w:r>
          </w:p>
          <w:p>
            <w:pPr>
              <w:pStyle w:val="13"/>
              <w:keepNext w:val="0"/>
              <w:keepLines w:val="0"/>
              <w:pageBreakBefore w:val="0"/>
              <w:widowControl/>
              <w:numPr>
                <w:ilvl w:val="0"/>
                <w:numId w:val="0"/>
              </w:numPr>
              <w:kinsoku/>
              <w:wordWrap/>
              <w:overflowPunct/>
              <w:topLinePunct/>
              <w:autoSpaceDE/>
              <w:autoSpaceDN w:val="0"/>
              <w:bidi w:val="0"/>
              <w:adjustRightInd w:val="0"/>
              <w:snapToGrid w:val="0"/>
              <w:spacing w:line="360" w:lineRule="auto"/>
              <w:ind w:right="0" w:rightChars="0"/>
              <w:jc w:val="both"/>
              <w:textAlignment w:val="baseline"/>
              <w:rPr>
                <w:rFonts w:hint="eastAsia" w:ascii="Times New Roman" w:hAnsi="Times New Roman" w:cs="Times New Roman"/>
                <w:b/>
                <w:bCs/>
                <w:spacing w:val="4"/>
                <w:position w:val="15"/>
                <w:sz w:val="24"/>
                <w:szCs w:val="24"/>
                <w:lang w:val="en-US" w:eastAsia="zh-CN"/>
              </w:rPr>
            </w:pPr>
            <w:r>
              <w:rPr>
                <w:rFonts w:hint="eastAsia" w:ascii="Times New Roman" w:hAnsi="Times New Roman" w:eastAsia="宋体" w:cs="Times New Roman"/>
                <w:b/>
                <w:bCs/>
                <w:snapToGrid w:val="0"/>
                <w:color w:val="000000"/>
                <w:spacing w:val="4"/>
                <w:kern w:val="0"/>
                <w:position w:val="15"/>
                <w:sz w:val="24"/>
                <w:szCs w:val="24"/>
                <w:lang w:val="en-US" w:eastAsia="zh-CN" w:bidi="ar-SA"/>
              </w:rPr>
              <w:t>6、</w:t>
            </w:r>
            <w:r>
              <w:rPr>
                <w:rFonts w:hint="eastAsia" w:ascii="Times New Roman" w:hAnsi="Times New Roman" w:cs="Times New Roman"/>
                <w:b/>
                <w:bCs/>
                <w:spacing w:val="4"/>
                <w:position w:val="15"/>
                <w:sz w:val="24"/>
                <w:szCs w:val="24"/>
                <w:lang w:val="en-US" w:eastAsia="zh-CN"/>
              </w:rPr>
              <w:t>人群健康影响分析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eastAsia" w:ascii="Times New Roman" w:hAnsi="Times New Roman" w:eastAsia="宋体" w:cs="Times New Roman"/>
                <w:snapToGrid w:val="0"/>
                <w:color w:val="000000"/>
                <w:spacing w:val="9"/>
                <w:kern w:val="0"/>
                <w:sz w:val="24"/>
                <w:szCs w:val="24"/>
                <w:lang w:val="zh-CN" w:eastAsia="zh-CN" w:bidi="ar-SA"/>
              </w:rPr>
            </w:pPr>
            <w:r>
              <w:rPr>
                <w:rFonts w:hint="eastAsia" w:ascii="Times New Roman" w:hAnsi="Times New Roman" w:eastAsia="宋体" w:cs="Times New Roman"/>
                <w:snapToGrid w:val="0"/>
                <w:color w:val="000000"/>
                <w:spacing w:val="9"/>
                <w:kern w:val="0"/>
                <w:sz w:val="24"/>
                <w:szCs w:val="24"/>
                <w:lang w:val="zh-CN" w:eastAsia="zh-CN" w:bidi="ar-SA"/>
              </w:rPr>
              <w:t>为确保施工人员安全，在工程动工以前，要对施工区全面进行一次清理消毒。对施工人员应进行全面体检，严禁患有传染性疾病人员进入施工现场。对食堂工作人员要定期体检，如发现疫病及时治疗并调离食堂，以防传染病流行；食堂和操作间必须有易于清洗、消毒的条件和不易传播疾病的设施，操作间必须有生熟分开的刀、盆、案板等炊具。工地应建立集中供水设施，水源需进行消毒、监测。工地发生传染病和食物中毒时，工地负责人要尽快向上级主管部门和当地卫生防疫机构报告，并积极配合卫生防疫部门进行调查处理及落实消毒、隔离等措施。要做好施工人员的劳动保护，以保护施工人员健康、安全，使工程顺利进行。</w:t>
            </w:r>
          </w:p>
          <w:p>
            <w:pPr>
              <w:pStyle w:val="13"/>
              <w:keepNext w:val="0"/>
              <w:keepLines w:val="0"/>
              <w:pageBreakBefore w:val="0"/>
              <w:widowControl/>
              <w:numPr>
                <w:ilvl w:val="0"/>
                <w:numId w:val="0"/>
              </w:numPr>
              <w:kinsoku/>
              <w:wordWrap/>
              <w:overflowPunct/>
              <w:topLinePunct/>
              <w:autoSpaceDE/>
              <w:autoSpaceDN w:val="0"/>
              <w:bidi w:val="0"/>
              <w:adjustRightInd w:val="0"/>
              <w:snapToGrid w:val="0"/>
              <w:spacing w:line="360" w:lineRule="auto"/>
              <w:ind w:left="0" w:leftChars="0" w:right="0" w:rightChars="0" w:firstLine="0" w:firstLineChars="0"/>
              <w:jc w:val="both"/>
              <w:textAlignment w:val="baseline"/>
              <w:rPr>
                <w:rFonts w:hint="eastAsia" w:ascii="Times New Roman" w:hAnsi="Times New Roman" w:cs="Times New Roman"/>
                <w:b/>
                <w:bCs/>
                <w:spacing w:val="4"/>
                <w:position w:val="15"/>
                <w:sz w:val="24"/>
                <w:szCs w:val="24"/>
                <w:lang w:val="en-US" w:eastAsia="zh-CN"/>
              </w:rPr>
            </w:pPr>
            <w:r>
              <w:rPr>
                <w:rFonts w:hint="eastAsia" w:ascii="Times New Roman" w:hAnsi="Times New Roman" w:eastAsia="宋体" w:cs="Times New Roman"/>
                <w:b/>
                <w:bCs/>
                <w:snapToGrid w:val="0"/>
                <w:color w:val="000000"/>
                <w:spacing w:val="4"/>
                <w:kern w:val="0"/>
                <w:position w:val="15"/>
                <w:sz w:val="24"/>
                <w:szCs w:val="24"/>
                <w:lang w:val="en-US" w:eastAsia="zh-CN" w:bidi="ar-SA"/>
              </w:rPr>
              <w:t>7、</w:t>
            </w:r>
            <w:r>
              <w:rPr>
                <w:rFonts w:hint="eastAsia" w:ascii="Times New Roman" w:hAnsi="Times New Roman" w:cs="Times New Roman"/>
                <w:b/>
                <w:bCs/>
                <w:spacing w:val="4"/>
                <w:position w:val="15"/>
                <w:sz w:val="24"/>
                <w:szCs w:val="24"/>
                <w:lang w:val="en-US" w:eastAsia="zh-CN"/>
              </w:rPr>
              <w:t>水土流失影响分析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根据本项目施工方案中的水土保持设计，本环评报告对项目施工期的水土流失影响做如下分析：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结合项目区域的自然概况、工程布局以及施工特点，本工程水土流失预测范围为项目建设扰动地表范围，包括项目主体工程区、施工工区、综合利用区。依照《生产建设项目水土保持技术标准》等有关规定，生产建设项目水土流失防治责任范围包括项目永久征地、临时占地以及其他使用与管辖区域。因此本工程水土流失防治责任范围为项目建设区范围。</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经统计，本工程水土保持防治责任范围为</w:t>
            </w:r>
            <w:r>
              <w:rPr>
                <w:rFonts w:hint="eastAsia" w:ascii="Times New Roman" w:hAnsi="Times New Roman" w:eastAsia="宋体" w:cs="Times New Roman"/>
                <w:snapToGrid w:val="0"/>
                <w:color w:val="000000"/>
                <w:spacing w:val="9"/>
                <w:kern w:val="0"/>
                <w:sz w:val="24"/>
                <w:szCs w:val="24"/>
                <w:lang w:val="en-US" w:eastAsia="zh-CN" w:bidi="ar-SA"/>
              </w:rPr>
              <w:t>21.32</w:t>
            </w:r>
            <w:r>
              <w:rPr>
                <w:rFonts w:hint="default" w:ascii="Times New Roman" w:hAnsi="Times New Roman" w:eastAsia="宋体" w:cs="Times New Roman"/>
                <w:snapToGrid w:val="0"/>
                <w:color w:val="000000"/>
                <w:spacing w:val="9"/>
                <w:kern w:val="0"/>
                <w:sz w:val="24"/>
                <w:szCs w:val="24"/>
                <w:lang w:val="zh-CN" w:eastAsia="zh-CN" w:bidi="ar-SA"/>
              </w:rPr>
              <w:t>hm</w:t>
            </w:r>
            <w:r>
              <w:rPr>
                <w:rFonts w:hint="eastAsia" w:ascii="Times New Roman" w:hAnsi="Times New Roman" w:eastAsia="宋体" w:cs="Times New Roman"/>
                <w:snapToGrid w:val="0"/>
                <w:color w:val="000000"/>
                <w:spacing w:val="9"/>
                <w:kern w:val="0"/>
                <w:sz w:val="24"/>
                <w:szCs w:val="24"/>
                <w:vertAlign w:val="superscript"/>
                <w:lang w:val="en-US" w:eastAsia="zh-CN" w:bidi="ar-SA"/>
              </w:rPr>
              <w:t>2</w:t>
            </w:r>
            <w:r>
              <w:rPr>
                <w:rFonts w:hint="default" w:ascii="Times New Roman" w:hAnsi="Times New Roman" w:eastAsia="宋体" w:cs="Times New Roman"/>
                <w:snapToGrid w:val="0"/>
                <w:color w:val="000000"/>
                <w:spacing w:val="9"/>
                <w:kern w:val="0"/>
                <w:sz w:val="24"/>
                <w:szCs w:val="24"/>
                <w:lang w:val="zh-CN" w:eastAsia="zh-CN" w:bidi="ar-SA"/>
              </w:rPr>
              <w:t>。</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工程区水土流失背景值以微度水力侵蚀为主。在工程建设过程中，受自然和人为因素影响，工程区易发生面蚀、沟蚀等水土流失形式，新增水土流失将对工程所在区域和工程本身将造成一定程度的影响，主要体现在以下几方面：</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1）大量的水土流失将导致项目区的土层变薄，土地肥力降低，土壤质地砂砾化，使得当地的植被恢复更加困难；同时使得土壤蓄渗能力和植被涵养水源的能力降低，汛期洪峰加大，枯期更加干旱，严重影响区域内人民的生产生活。</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2）主体工程建设的开挖和填筑、建筑材料的临时堆放与转存等施工过程将影响原有土体单元的稳定性，为水土流失的加剧创造条件；各区土石方开挖利用以及回填等工程活动，如遇 雨季施工，一旦地质灾害发生，将直接对工程的正常施工和安全运营造成严重的影响，并可能</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威胁到施工人员和当地人民的生命财产安全。</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zh-CN" w:bidi="ar-SA"/>
              </w:rPr>
            </w:pPr>
            <w:r>
              <w:rPr>
                <w:rFonts w:hint="default" w:ascii="Times New Roman" w:hAnsi="Times New Roman" w:eastAsia="宋体" w:cs="Times New Roman"/>
                <w:snapToGrid w:val="0"/>
                <w:color w:val="000000"/>
                <w:spacing w:val="9"/>
                <w:kern w:val="0"/>
                <w:sz w:val="24"/>
                <w:szCs w:val="24"/>
                <w:lang w:val="zh-CN" w:eastAsia="zh-CN" w:bidi="ar-SA"/>
              </w:rPr>
              <w:t>3）项目建设期间造成较大面积裸露疏松地表，由于没有植被覆盖，雨季极易产生坡面汇流，不仅直接影响工程的稳定性，严重时还将造成大量的冲沟甚至切沟侵蚀，引起渠道淤积。</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zh-CN" w:eastAsia="zh-CN" w:bidi="ar-SA"/>
              </w:rPr>
              <w:t>该工程实施水土保持措施后，能够有效控工程建设造成的水土流失，减少水土流失量，减轻工程施工对周围环境的影响，恢复和改善工程区的生态环境。因此，从水土保持角度考虑，该工程兴建是可行的。</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napToGrid w:val="0"/>
                <w:color w:val="000000"/>
                <w:spacing w:val="9"/>
                <w:kern w:val="0"/>
                <w:sz w:val="24"/>
                <w:szCs w:val="24"/>
                <w:lang w:val="zh-CN" w:eastAsia="en-US" w:bidi="ar-SA"/>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508" w:firstLineChars="200"/>
              <w:textAlignment w:val="baseline"/>
              <w:rPr>
                <w:rFonts w:hint="eastAsia" w:ascii="Times New Roman" w:hAnsi="Times New Roman" w:eastAsia="宋体" w:cs="Times New Roman"/>
                <w:spacing w:val="7"/>
                <w:sz w:val="24"/>
                <w:szCs w:val="24"/>
                <w:lang w:val="en-US" w:eastAsia="zh-CN"/>
              </w:rPr>
            </w:pPr>
          </w:p>
        </w:tc>
      </w:tr>
    </w:tbl>
    <w:p>
      <w:pPr>
        <w:pStyle w:val="4"/>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default" w:ascii="Times New Roman" w:hAnsi="Times New Roman" w:eastAsia="宋体" w:cs="Times New Roman"/>
          <w:sz w:val="24"/>
          <w:szCs w:val="24"/>
        </w:rPr>
      </w:pPr>
    </w:p>
    <w:p>
      <w:pPr>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sz w:val="24"/>
          <w:szCs w:val="24"/>
        </w:rPr>
        <w:sectPr>
          <w:footerReference r:id="rId20" w:type="default"/>
          <w:pgSz w:w="11906" w:h="16839"/>
          <w:pgMar w:top="1431" w:right="1233" w:bottom="1149" w:left="1233" w:header="0" w:footer="989"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sz w:val="24"/>
          <w:szCs w:val="24"/>
        </w:rPr>
      </w:pPr>
    </w:p>
    <w:tbl>
      <w:tblPr>
        <w:tblStyle w:val="14"/>
        <w:tblW w:w="94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88"/>
        <w:gridCol w:w="834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579" w:hRule="atLeast"/>
        </w:trPr>
        <w:tc>
          <w:tcPr>
            <w:tcW w:w="1088" w:type="dxa"/>
            <w:vAlign w:val="top"/>
          </w:tcPr>
          <w:p>
            <w:pPr>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sz w:val="24"/>
                <w:szCs w:val="24"/>
              </w:rPr>
            </w:pPr>
          </w:p>
        </w:tc>
        <w:tc>
          <w:tcPr>
            <w:tcW w:w="8346" w:type="dxa"/>
            <w:vAlign w:val="top"/>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val="0"/>
                <w:sz w:val="24"/>
                <w:szCs w:val="24"/>
                <w:lang w:val="en-US" w:eastAsia="zh-CN"/>
              </w:rPr>
            </w:pPr>
            <w:r>
              <w:rPr>
                <w:rFonts w:hint="eastAsia" w:ascii="Times New Roman" w:hAnsi="Times New Roman" w:cs="Times New Roman"/>
                <w:b/>
                <w:bCs w:val="0"/>
                <w:sz w:val="24"/>
                <w:szCs w:val="24"/>
                <w:lang w:val="en-US" w:eastAsia="zh-CN"/>
              </w:rPr>
              <w:t>8</w:t>
            </w:r>
            <w:r>
              <w:rPr>
                <w:rFonts w:hint="default" w:ascii="Times New Roman" w:hAnsi="Times New Roman" w:cs="Times New Roman"/>
                <w:b/>
                <w:bCs w:val="0"/>
                <w:sz w:val="24"/>
                <w:szCs w:val="24"/>
                <w:lang w:val="en-US" w:eastAsia="zh-CN"/>
              </w:rPr>
              <w:t>、隧道施工爆破影响分析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zh-CN" w:eastAsia="zh-CN" w:bidi="ar-SA"/>
              </w:rPr>
              <w:t>（</w:t>
            </w:r>
            <w:r>
              <w:rPr>
                <w:rFonts w:hint="default" w:ascii="Times New Roman" w:hAnsi="Times New Roman" w:eastAsia="宋体" w:cs="Times New Roman"/>
                <w:snapToGrid w:val="0"/>
                <w:color w:val="000000"/>
                <w:spacing w:val="9"/>
                <w:kern w:val="0"/>
                <w:sz w:val="24"/>
                <w:szCs w:val="24"/>
                <w:lang w:val="en-US" w:eastAsia="zh-CN" w:bidi="ar-SA"/>
              </w:rPr>
              <w:t>1</w:t>
            </w:r>
            <w:r>
              <w:rPr>
                <w:rFonts w:hint="default" w:ascii="Times New Roman" w:hAnsi="Times New Roman" w:eastAsia="宋体" w:cs="Times New Roman"/>
                <w:snapToGrid w:val="0"/>
                <w:color w:val="000000"/>
                <w:spacing w:val="9"/>
                <w:kern w:val="0"/>
                <w:sz w:val="24"/>
                <w:szCs w:val="24"/>
                <w:lang w:val="zh-CN" w:eastAsia="zh-CN" w:bidi="ar-SA"/>
              </w:rPr>
              <w:t>）</w:t>
            </w:r>
            <w:r>
              <w:rPr>
                <w:rFonts w:hint="default" w:ascii="Times New Roman" w:hAnsi="Times New Roman" w:eastAsia="宋体" w:cs="Times New Roman"/>
                <w:snapToGrid w:val="0"/>
                <w:color w:val="000000"/>
                <w:spacing w:val="9"/>
                <w:kern w:val="0"/>
                <w:sz w:val="24"/>
                <w:szCs w:val="24"/>
                <w:lang w:val="en-US" w:eastAsia="zh-CN" w:bidi="ar-SA"/>
              </w:rPr>
              <w:t>爆破振动安全距离</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根据GB6722-86《爆破安全规程》中的规定：爆破振动安全距离由萨道夫斯基公式计算：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cs="Times New Roman"/>
                <w:b w:val="0"/>
                <w:bCs/>
                <w:sz w:val="24"/>
                <w:szCs w:val="24"/>
                <w:lang w:val="en-US" w:eastAsia="zh-CN"/>
              </w:rPr>
            </w:pPr>
            <w:r>
              <w:rPr>
                <w:rFonts w:hint="default" w:ascii="Times New Roman" w:hAnsi="Times New Roman" w:cs="Times New Roman"/>
                <w:b w:val="0"/>
                <w:bCs/>
                <w:position w:val="-10"/>
                <w:sz w:val="24"/>
                <w:szCs w:val="24"/>
                <w:lang w:val="en-US" w:eastAsia="zh-CN"/>
              </w:rPr>
              <w:object>
                <v:shape id="_x0000_i1031" o:spt="75" type="#_x0000_t75" style="height:18pt;width:89pt;" o:ole="t" filled="f" o:preferrelative="t" stroked="f" coordsize="21600,21600">
                  <v:path/>
                  <v:fill on="f" focussize="0,0"/>
                  <v:stroke on="f"/>
                  <v:imagedata r:id="rId92" o:title=""/>
                  <o:lock v:ext="edit" aspectratio="t"/>
                  <w10:wrap type="none"/>
                  <w10:anchorlock/>
                </v:shape>
                <o:OLEObject Type="Embed" ProgID="Equation.KSEE3" ShapeID="_x0000_i1031" DrawAspect="Content" ObjectID="_1468075731" r:id="rId91">
                  <o:LockedField>false</o:LockedField>
                </o:OLEObject>
              </w:objec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式中：</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R—爆破地震的安全距离，m</w:t>
            </w:r>
            <w:r>
              <w:rPr>
                <w:rFonts w:hint="eastAsia" w:ascii="Times New Roman" w:hAnsi="Times New Roman" w:eastAsia="宋体" w:cs="Times New Roman"/>
                <w:snapToGrid w:val="0"/>
                <w:color w:val="000000"/>
                <w:spacing w:val="9"/>
                <w:kern w:val="0"/>
                <w:sz w:val="24"/>
                <w:szCs w:val="24"/>
                <w:lang w:val="en-US" w:eastAsia="zh-CN" w:bidi="ar-SA"/>
              </w:rPr>
              <w:t>；</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Q—炸药量，kg;齐发爆破取总装药量，微差爆破或秒差爆破最大一段药量;V—地震安全速度，cm/s;</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K,a-分别为与爆破点地形、地质条件有关的系数和衰减指数，可按岩性或由试验确定。</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根据隧道爆破作业工作周围建筑物的实际情况、距离、地质条件等，上式各计算参数取值如下</w:t>
            </w:r>
            <w:r>
              <w:rPr>
                <w:rFonts w:hint="eastAsia" w:ascii="Times New Roman" w:hAnsi="Times New Roman" w:eastAsia="宋体" w:cs="Times New Roman"/>
                <w:snapToGrid w:val="0"/>
                <w:color w:val="000000"/>
                <w:spacing w:val="9"/>
                <w:kern w:val="0"/>
                <w:sz w:val="24"/>
                <w:szCs w:val="24"/>
                <w:lang w:val="en-US" w:eastAsia="zh-CN" w:bidi="ar-SA"/>
              </w:rPr>
              <w:t>：</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根据爆破场地地质岩性，地质系数K和衰减指数按中硬岩石考虑，K取150~250;a取1.5~1.8。</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考虑到作业场地周围的农户住宅为砖砌建筑物，根据GB6722-86《爆破安全规程》中建筑物地面质点的安全振动速度规定，取V=2cm/s。</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施工爆破炸药控制量与距离的关系:</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根据上述公式和参数的选择,可计算出每次齐发爆破微差或秒爆破的最大一段药量的总炸药量随距离变化的情况，如表4-4所示。</w:t>
            </w:r>
          </w:p>
          <w:p>
            <w:pPr>
              <w:pStyle w:val="27"/>
              <w:keepNext w:val="0"/>
              <w:keepLines w:val="0"/>
              <w:pageBreakBefore w:val="0"/>
              <w:widowControl/>
              <w:kinsoku w:val="0"/>
              <w:wordWrap/>
              <w:overflowPunct/>
              <w:topLinePunct w:val="0"/>
              <w:autoSpaceDE/>
              <w:autoSpaceDN/>
              <w:bidi w:val="0"/>
              <w:adjustRightInd w:val="0"/>
              <w:snapToGrid w:val="0"/>
              <w:spacing w:beforeLines="0" w:afterLines="0"/>
              <w:textAlignment w:val="baseline"/>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lang w:val="en-US" w:eastAsia="zh-CN"/>
              </w:rPr>
              <w:t>表</w:t>
            </w:r>
            <w:r>
              <w:rPr>
                <w:rFonts w:hint="eastAsia" w:ascii="Times New Roman" w:hAnsi="Times New Roman" w:eastAsia="宋体" w:cs="Times New Roman"/>
                <w:b/>
                <w:bCs w:val="0"/>
                <w:lang w:val="en-US" w:eastAsia="zh-CN"/>
              </w:rPr>
              <w:t xml:space="preserve"> </w:t>
            </w:r>
            <w:r>
              <w:rPr>
                <w:rFonts w:hint="default" w:ascii="Times New Roman" w:hAnsi="Times New Roman" w:eastAsia="宋体" w:cs="Times New Roman"/>
                <w:b/>
                <w:bCs w:val="0"/>
                <w:lang w:val="en-US" w:eastAsia="zh-CN"/>
              </w:rPr>
              <w:t>4-4 施工爆破炸药量控制值与安全距离的关系</w:t>
            </w:r>
          </w:p>
          <w:tbl>
            <w:tblPr>
              <w:tblStyle w:val="11"/>
              <w:tblW w:w="814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4137"/>
              <w:gridCol w:w="271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val="0"/>
                      <w:sz w:val="21"/>
                      <w:szCs w:val="21"/>
                      <w:vertAlign w:val="baseline"/>
                      <w:lang w:val="en-US" w:eastAsia="zh-CN"/>
                    </w:rPr>
                  </w:pPr>
                  <w:r>
                    <w:rPr>
                      <w:rFonts w:hint="default" w:ascii="Times New Roman" w:hAnsi="Times New Roman" w:cs="Times New Roman"/>
                      <w:b/>
                      <w:bCs w:val="0"/>
                      <w:sz w:val="21"/>
                      <w:szCs w:val="21"/>
                      <w:vertAlign w:val="baseline"/>
                      <w:lang w:val="en-US" w:eastAsia="zh-CN"/>
                    </w:rPr>
                    <w:t>距离（m）</w:t>
                  </w:r>
                </w:p>
              </w:tc>
              <w:tc>
                <w:tcPr>
                  <w:tcW w:w="6853" w:type="dxa"/>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val="0"/>
                      <w:sz w:val="21"/>
                      <w:szCs w:val="21"/>
                      <w:vertAlign w:val="baseline"/>
                      <w:lang w:val="en-US" w:eastAsia="zh-CN"/>
                    </w:rPr>
                  </w:pPr>
                  <w:r>
                    <w:rPr>
                      <w:rFonts w:hint="default" w:ascii="Times New Roman" w:hAnsi="Times New Roman" w:cs="Times New Roman"/>
                      <w:b/>
                      <w:bCs w:val="0"/>
                      <w:sz w:val="21"/>
                      <w:szCs w:val="21"/>
                      <w:vertAlign w:val="baseline"/>
                      <w:lang w:val="en-US" w:eastAsia="zh-CN"/>
                    </w:rPr>
                    <w:t>炸药量（kg）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val="0"/>
                      <w:sz w:val="21"/>
                      <w:szCs w:val="21"/>
                      <w:vertAlign w:val="baseline"/>
                      <w:lang w:val="en-US" w:eastAsia="zh-CN"/>
                    </w:rPr>
                  </w:pPr>
                </w:p>
              </w:tc>
              <w:tc>
                <w:tcPr>
                  <w:tcW w:w="413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val="0"/>
                      <w:sz w:val="21"/>
                      <w:szCs w:val="21"/>
                      <w:vertAlign w:val="baseline"/>
                      <w:lang w:val="en-US" w:eastAsia="zh-CN"/>
                    </w:rPr>
                  </w:pPr>
                  <w:r>
                    <w:rPr>
                      <w:rFonts w:hint="default" w:ascii="Times New Roman" w:hAnsi="Times New Roman" w:cs="Times New Roman"/>
                      <w:b/>
                      <w:bCs w:val="0"/>
                      <w:sz w:val="21"/>
                      <w:szCs w:val="21"/>
                      <w:vertAlign w:val="baseline"/>
                      <w:lang w:val="en-US" w:eastAsia="zh-CN"/>
                    </w:rPr>
                    <w:t>振速2cm/s，K=150，a=1.5</w:t>
                  </w:r>
                </w:p>
              </w:tc>
              <w:tc>
                <w:tcPr>
                  <w:tcW w:w="271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val="0"/>
                      <w:sz w:val="21"/>
                      <w:szCs w:val="21"/>
                      <w:vertAlign w:val="baseline"/>
                      <w:lang w:val="en-US" w:eastAsia="zh-CN"/>
                    </w:rPr>
                  </w:pPr>
                  <w:r>
                    <w:rPr>
                      <w:rFonts w:hint="default" w:ascii="Times New Roman" w:hAnsi="Times New Roman" w:cs="Times New Roman"/>
                      <w:b/>
                      <w:bCs w:val="0"/>
                      <w:sz w:val="21"/>
                      <w:szCs w:val="21"/>
                      <w:vertAlign w:val="baseline"/>
                      <w:lang w:val="en-US" w:eastAsia="zh-CN"/>
                    </w:rPr>
                    <w:t>振速2cm/s，K=250，a=1.8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22.22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40.00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38.40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69.12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60.98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109.76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91.02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163.84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129.60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233.28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177.78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320.00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236.62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425.92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307.20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552.96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390.58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703.04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487.82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878.08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600.00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1080.00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728.18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1310.72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873.42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1572.16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1036.80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1866.24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190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1219.38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2194.88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1422.22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2560.00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210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1646.40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2963.52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1892.98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3407.36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230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2163.02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3893.44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2457.60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4423.68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250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2777.78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5000.00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3124.62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5624.32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3499.20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6298.56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3902.58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7024.64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290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4335.82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7804.48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9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4137"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4800.00 </w:t>
                  </w:r>
                </w:p>
              </w:tc>
              <w:tc>
                <w:tcPr>
                  <w:tcW w:w="2716"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8640.00 </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（2）施工爆破的空气冲击波超压对周围建筑的影响分析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施工爆破环境振动和空气冲击波强度大，传播距离远。本评价通过理论计算评价爆破噪声影响范围和程度，分析隧道施工爆破对周围居民区的影响。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爆破空气冲击波超压：</w:t>
            </w:r>
            <w:r>
              <w:rPr>
                <w:rFonts w:hint="default" w:ascii="Times New Roman" w:hAnsi="Times New Roman" w:cs="Times New Roman"/>
                <w:b w:val="0"/>
                <w:bCs/>
                <w:position w:val="-10"/>
                <w:sz w:val="24"/>
                <w:szCs w:val="24"/>
                <w:lang w:val="en-US" w:eastAsia="zh-CN"/>
              </w:rPr>
              <w:object>
                <v:shape id="_x0000_i1032" o:spt="75" type="#_x0000_t75" style="height:18pt;width:195pt;" o:ole="t" filled="f" o:preferrelative="t" stroked="f" coordsize="21600,21600">
                  <v:path/>
                  <v:fill on="f" focussize="0,0"/>
                  <v:stroke on="f"/>
                  <v:imagedata r:id="rId94" o:title=""/>
                  <o:lock v:ext="edit" aspectratio="t"/>
                  <w10:wrap type="none"/>
                  <w10:anchorlock/>
                </v:shape>
                <o:OLEObject Type="Embed" ProgID="Equation.KSEE3" ShapeID="_x0000_i1032" DrawAspect="Content" ObjectID="_1468075732" r:id="rId93">
                  <o:LockedField>false</o:LockedField>
                </o:OLEObject>
              </w:objec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式中:∆P—空气冲击波超压值，105Pa;</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Q—一次爆破梯恩梯炸药当量，秒延时爆破为最大一段药量，毫秒延时爆破为总药量，kg;</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R—爆源至保护对象的距离，m。</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根据上述公式和参数的选择,可计算出在安全距离内施工爆破炸药量产生的冲击波超压。如表4-5所示。</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b/>
                <w:bCs w:val="0"/>
                <w:lang w:val="en-US" w:eastAsia="zh-CN"/>
              </w:rPr>
            </w:pPr>
            <w:r>
              <w:rPr>
                <w:rFonts w:hint="default" w:ascii="Times New Roman" w:hAnsi="Times New Roman" w:eastAsia="宋体" w:cs="Times New Roman"/>
                <w:b/>
                <w:bCs w:val="0"/>
                <w:lang w:val="en-US" w:eastAsia="zh-CN"/>
              </w:rPr>
              <w:t>表</w:t>
            </w:r>
            <w:r>
              <w:rPr>
                <w:rFonts w:hint="eastAsia" w:eastAsia="宋体" w:cs="Times New Roman"/>
                <w:b/>
                <w:bCs w:val="0"/>
                <w:lang w:val="en-US" w:eastAsia="zh-CN"/>
              </w:rPr>
              <w:t xml:space="preserve"> </w:t>
            </w:r>
            <w:r>
              <w:rPr>
                <w:rFonts w:hint="default" w:ascii="Times New Roman" w:hAnsi="Times New Roman" w:eastAsia="宋体" w:cs="Times New Roman"/>
                <w:b/>
                <w:bCs w:val="0"/>
                <w:lang w:val="en-US" w:eastAsia="zh-CN"/>
              </w:rPr>
              <w:t>4-5 安全距离内施工爆破炸药量产生的冲击波超压</w:t>
            </w:r>
          </w:p>
          <w:tbl>
            <w:tblPr>
              <w:tblStyle w:val="10"/>
              <w:tblW w:w="8038" w:type="dxa"/>
              <w:tblInd w:w="108" w:type="dxa"/>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831"/>
              <w:gridCol w:w="2052"/>
              <w:gridCol w:w="1998"/>
              <w:gridCol w:w="1570"/>
              <w:gridCol w:w="1587"/>
            </w:tblGrid>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vMerge w:val="restar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距离（m）</w:t>
                  </w:r>
                </w:p>
              </w:tc>
              <w:tc>
                <w:tcPr>
                  <w:tcW w:w="4050" w:type="dxa"/>
                  <w:gridSpan w:val="2"/>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炸药量（kg）</w:t>
                  </w:r>
                </w:p>
              </w:tc>
              <w:tc>
                <w:tcPr>
                  <w:tcW w:w="3157" w:type="dxa"/>
                  <w:gridSpan w:val="2"/>
                  <w:tcBorders>
                    <w:tl2br w:val="nil"/>
                    <w:tr2bl w:val="nil"/>
                  </w:tcBorders>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冲击波超压</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u w:val="none"/>
                    </w:rPr>
                  </w:pP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振速2m/s，K=150，a=1.5</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振速2m/s，K=250，a=1.8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振速2m/s，K=150，a=1.5</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振速2m/s，K=250，a=1.8</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22.22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38.40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69.12</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60.98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109.76</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91.02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163.84</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129.60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233.28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177.78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320.00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236.62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425.92</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307.20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552.96</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390.58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703.04</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487.82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878.08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600.00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1080.00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728.18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1310.72</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873.42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1572.16</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1036.80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1866.24</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1219.38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2194.88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1422.22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2560.00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1646.40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2963.52</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1892.98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3407.36</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2163.02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3893.44</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2457.60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4423.68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2777.78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5000.00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3124.62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5624.32</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3499.20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6298.56</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3902.58</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7024.64</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4335.82</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7804.48</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831"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2052"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4800.00</w:t>
                  </w:r>
                </w:p>
              </w:tc>
              <w:tc>
                <w:tcPr>
                  <w:tcW w:w="1998"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8640.00</w:t>
                  </w:r>
                </w:p>
              </w:tc>
              <w:tc>
                <w:tcPr>
                  <w:tcW w:w="157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0.078</w:t>
                  </w:r>
                </w:p>
              </w:tc>
              <w:tc>
                <w:tcPr>
                  <w:tcW w:w="1587"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0.100</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根据GB6722-86《爆破安全规程》中表4建筑物的破坏程度与超压关系可知，在安全距离内施工爆破炸药量产生的冲击波超压在K=150，a=1.5时破坏等级为2级；在K=250，a=1.8时3级。破坏程度详见表4-6。</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cs="Times New Roman"/>
                <w:b/>
                <w:bCs w:val="0"/>
                <w:lang w:val="en-US" w:eastAsia="zh-CN"/>
              </w:rPr>
            </w:pPr>
            <w:r>
              <w:rPr>
                <w:rFonts w:hint="default" w:ascii="Times New Roman" w:hAnsi="Times New Roman" w:cs="Times New Roman"/>
                <w:b/>
                <w:bCs w:val="0"/>
                <w:lang w:val="en-US" w:eastAsia="zh-CN"/>
              </w:rPr>
              <w:t>表</w:t>
            </w:r>
            <w:r>
              <w:rPr>
                <w:rFonts w:hint="eastAsia" w:cs="Times New Roman"/>
                <w:b/>
                <w:bCs w:val="0"/>
                <w:lang w:val="en-US" w:eastAsia="zh-CN"/>
              </w:rPr>
              <w:t xml:space="preserve"> </w:t>
            </w:r>
            <w:r>
              <w:rPr>
                <w:rFonts w:hint="default" w:ascii="Times New Roman" w:hAnsi="Times New Roman" w:cs="Times New Roman"/>
                <w:b/>
                <w:bCs w:val="0"/>
                <w:lang w:val="en-US" w:eastAsia="zh-CN"/>
              </w:rPr>
              <w:t>4-6 建筑物的破坏程度与超压关系</w:t>
            </w:r>
          </w:p>
          <w:tbl>
            <w:tblPr>
              <w:tblStyle w:val="11"/>
              <w:tblW w:w="814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790"/>
              <w:gridCol w:w="2780"/>
              <w:gridCol w:w="29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14" w:type="dxa"/>
                  <w:gridSpan w:val="2"/>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破坏等级</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14" w:type="dxa"/>
                  <w:gridSpan w:val="2"/>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破坏等级名称</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次轻度破坏</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轻度破坏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14" w:type="dxa"/>
                  <w:gridSpan w:val="2"/>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超压∆P/10</w:t>
                  </w:r>
                  <w:r>
                    <w:rPr>
                      <w:rFonts w:hint="default" w:ascii="Times New Roman" w:hAnsi="Times New Roman" w:eastAsia="宋体" w:cs="Times New Roman"/>
                      <w:b/>
                      <w:bCs/>
                      <w:sz w:val="21"/>
                      <w:szCs w:val="21"/>
                      <w:vertAlign w:val="superscript"/>
                      <w:lang w:val="en-US" w:eastAsia="zh-CN"/>
                    </w:rPr>
                    <w:t>5</w:t>
                  </w:r>
                  <w:r>
                    <w:rPr>
                      <w:rFonts w:hint="default" w:ascii="Times New Roman" w:hAnsi="Times New Roman" w:eastAsia="宋体" w:cs="Times New Roman"/>
                      <w:b/>
                      <w:bCs/>
                      <w:sz w:val="21"/>
                      <w:szCs w:val="21"/>
                      <w:lang w:val="en-US" w:eastAsia="zh-CN"/>
                    </w:rPr>
                    <w:t>Pa</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0.02~0.09</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0.09~0.25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restar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建筑物破坏程度</w:t>
                  </w: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玻璃</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少部分呈大块，大部分呈小块</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大部分破成小块到粉碎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木门窗</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窗扇少量破坏</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窗扇大量破坏，门扇、窗框破坏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砖外墙</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无损坏</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出现小裂缝，宽度小于5mm，稍有倾斜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木屋盖</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无损坏</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木屋面板变形，偶见有折裂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瓦屋面</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少量移动</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大量移动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24" w:type="dxa"/>
                  <w:vMerge w:val="continue"/>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p>
              </w:tc>
              <w:tc>
                <w:tcPr>
                  <w:tcW w:w="179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钢筋混凝土屋盖</w:t>
                  </w:r>
                </w:p>
              </w:tc>
              <w:tc>
                <w:tcPr>
                  <w:tcW w:w="2780"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无损坏</w:t>
                  </w:r>
                </w:p>
              </w:tc>
              <w:tc>
                <w:tcPr>
                  <w:tcW w:w="2953"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无损坏</w:t>
                  </w: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由上表可知，如在安全距离内按上限炸药用量爆破时将对建筑物呈现不同程度的破坏。根据外环境可知，隧洞爆破口与居民房距离约80m~300m。为保证施工爆破对居民房建筑基本无破坏，项目一次爆破梯恩梯炸药当量应按表4-7进行。</w:t>
            </w:r>
          </w:p>
          <w:p>
            <w:pPr>
              <w:pStyle w:val="27"/>
              <w:keepNext w:val="0"/>
              <w:keepLines w:val="0"/>
              <w:pageBreakBefore w:val="0"/>
              <w:widowControl/>
              <w:kinsoku w:val="0"/>
              <w:wordWrap/>
              <w:overflowPunct/>
              <w:topLinePunct w:val="0"/>
              <w:autoSpaceDE/>
              <w:autoSpaceDN/>
              <w:bidi w:val="0"/>
              <w:adjustRightInd w:val="0"/>
              <w:snapToGrid w:val="0"/>
              <w:spacing w:beforeLines="0" w:afterLines="0" w:line="240" w:lineRule="auto"/>
              <w:textAlignment w:val="baseline"/>
              <w:rPr>
                <w:rFonts w:hint="default" w:ascii="Times New Roman" w:hAnsi="Times New Roman" w:eastAsia="宋体" w:cs="Times New Roman"/>
                <w:b/>
                <w:bCs w:val="0"/>
                <w:color w:val="auto"/>
                <w:lang w:val="en-US" w:eastAsia="zh-CN"/>
              </w:rPr>
            </w:pPr>
            <w:r>
              <w:rPr>
                <w:rFonts w:hint="default" w:ascii="Times New Roman" w:hAnsi="Times New Roman" w:eastAsia="宋体" w:cs="Times New Roman"/>
                <w:b/>
                <w:bCs w:val="0"/>
                <w:color w:val="auto"/>
                <w:lang w:val="en-US" w:eastAsia="zh-CN"/>
              </w:rPr>
              <w:t>表4-7 不同距离炸药使用量</w:t>
            </w:r>
          </w:p>
          <w:tbl>
            <w:tblPr>
              <w:tblStyle w:val="10"/>
              <w:tblW w:w="7977" w:type="dxa"/>
              <w:tblInd w:w="96"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612"/>
              <w:gridCol w:w="2820"/>
              <w:gridCol w:w="26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距离（m）</w:t>
                  </w:r>
                </w:p>
              </w:tc>
              <w:tc>
                <w:tcPr>
                  <w:tcW w:w="1612"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炸药量（kg）</w:t>
                  </w:r>
                </w:p>
              </w:tc>
              <w:tc>
                <w:tcPr>
                  <w:tcW w:w="2820"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冲击波超压</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施工隧洞</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1.682</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0.019998107</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3.57</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0.01998841</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80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4.9</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0.019992599</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90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6.52</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0.019990523</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100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8.47</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0.019994954</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110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10.77</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0.019995708</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120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13.45</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0.01999493</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130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16.55</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0.019997982</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140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20</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0.019967585</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150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24</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0.01997077</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160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28.55</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0.019985916</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170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33.55</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0.019980066</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180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39.23</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0.019998049</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190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45.42</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0.019999049</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200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52.22</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0.019998714</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210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59.65</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0.019996386</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220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67.8</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0.019999159</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230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76.54</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0.019990505</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240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86.21</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0.019999842</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250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96.54</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0.019999488</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260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107.67</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0.019999563</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270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119.63</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0.019999982</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280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132.43</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0.019999596</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290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1.682</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0.019998107</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FF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71"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300</w:t>
                  </w:r>
                </w:p>
              </w:tc>
              <w:tc>
                <w:tcPr>
                  <w:tcW w:w="1612"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3.57</w:t>
                  </w:r>
                </w:p>
              </w:tc>
              <w:tc>
                <w:tcPr>
                  <w:tcW w:w="2820" w:type="dxa"/>
                  <w:tcBorders>
                    <w:tl2br w:val="nil"/>
                    <w:tr2bl w:val="nil"/>
                  </w:tcBorders>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0.01998841</w:t>
                  </w:r>
                </w:p>
              </w:tc>
              <w:tc>
                <w:tcPr>
                  <w:tcW w:w="2674" w:type="dxa"/>
                  <w:tcBorders>
                    <w:tl2br w:val="nil"/>
                    <w:tr2bl w:val="nil"/>
                  </w:tcBorders>
                  <w:noWrap/>
                  <w:vAlign w:val="center"/>
                </w:tcPr>
                <w:p>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sz w:val="21"/>
                      <w:szCs w:val="21"/>
                      <w:lang w:val="en-US" w:eastAsia="zh-CN"/>
                    </w:rPr>
                  </w:pPr>
                </w:p>
              </w:tc>
            </w:tr>
          </w:tbl>
          <w:p>
            <w:pPr>
              <w:keepNext w:val="0"/>
              <w:keepLines w:val="0"/>
              <w:pageBreakBefore w:val="0"/>
              <w:widowControl/>
              <w:kinsoku/>
              <w:wordWrap/>
              <w:overflowPunct/>
              <w:topLinePunct/>
              <w:autoSpaceDE/>
              <w:autoSpaceDN/>
              <w:bidi w:val="0"/>
              <w:adjustRightInd w:val="0"/>
              <w:snapToGrid w:val="0"/>
              <w:spacing w:before="0" w:beforeLines="100"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（3）施工爆破噪声影响分析</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环境噪声声压级：</w:t>
            </w:r>
            <w:r>
              <w:rPr>
                <w:rFonts w:hint="default" w:ascii="Times New Roman" w:hAnsi="Times New Roman" w:eastAsia="宋体" w:cs="Times New Roman"/>
                <w:snapToGrid w:val="0"/>
                <w:color w:val="000000"/>
                <w:spacing w:val="9"/>
                <w:kern w:val="0"/>
                <w:sz w:val="24"/>
                <w:szCs w:val="24"/>
                <w:lang w:val="en-US" w:eastAsia="zh-CN" w:bidi="ar-SA"/>
              </w:rPr>
              <w:object>
                <v:shape id="_x0000_i1033" o:spt="75" type="#_x0000_t75" style="height:19pt;width:91pt;" o:ole="t" filled="f" o:preferrelative="t" stroked="f" coordsize="21600,21600">
                  <v:path/>
                  <v:fill on="f" focussize="0,0"/>
                  <v:stroke on="f"/>
                  <v:imagedata r:id="rId96" o:title=""/>
                  <o:lock v:ext="edit" aspectratio="t"/>
                  <w10:wrap type="none"/>
                  <w10:anchorlock/>
                </v:shape>
                <o:OLEObject Type="Embed" ProgID="Equation.KSEE3" ShapeID="_x0000_i1033" DrawAspect="Content" ObjectID="_1468075733" r:id="rId95">
                  <o:LockedField>false</o:LockedField>
                </o:OLEObject>
              </w:objec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Lp—声压级，dB;</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P—声压，Pa；</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P0—基准声压，在空气中P0=2×10</w:t>
            </w:r>
            <w:r>
              <w:rPr>
                <w:rFonts w:hint="default" w:ascii="Times New Roman" w:hAnsi="Times New Roman" w:eastAsia="宋体" w:cs="Times New Roman"/>
                <w:snapToGrid w:val="0"/>
                <w:color w:val="000000"/>
                <w:spacing w:val="9"/>
                <w:kern w:val="0"/>
                <w:sz w:val="24"/>
                <w:szCs w:val="24"/>
                <w:vertAlign w:val="superscript"/>
                <w:lang w:val="en-US" w:eastAsia="zh-CN" w:bidi="ar-SA"/>
              </w:rPr>
              <w:t>-5</w:t>
            </w:r>
            <w:r>
              <w:rPr>
                <w:rFonts w:hint="default" w:ascii="Times New Roman" w:hAnsi="Times New Roman" w:eastAsia="宋体" w:cs="Times New Roman"/>
                <w:snapToGrid w:val="0"/>
                <w:color w:val="000000"/>
                <w:spacing w:val="9"/>
                <w:kern w:val="0"/>
                <w:sz w:val="24"/>
                <w:szCs w:val="24"/>
                <w:lang w:val="en-US" w:eastAsia="zh-CN" w:bidi="ar-SA"/>
              </w:rPr>
              <w:t>Pa；</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default" w:ascii="Times New Roman" w:hAnsi="Times New Roman" w:eastAsia="宋体" w:cs="Times New Roman"/>
                <w:snapToGrid w:val="0"/>
                <w:color w:val="000000"/>
                <w:spacing w:val="9"/>
                <w:kern w:val="0"/>
                <w:sz w:val="24"/>
                <w:szCs w:val="24"/>
                <w:lang w:val="en-US" w:eastAsia="zh-CN" w:bidi="ar-SA"/>
              </w:rPr>
              <w:t>按表4-7要求使用炸药量时（即冲击波超压为0.0199），根据计算，在敏感点的Lp为60dB。昼间能满足《建筑施工场界环境噪声排放标准》(GB12523-2011)标准，夜间将出现超标。因此，环评要求：</w:t>
            </w:r>
          </w:p>
          <w:p>
            <w:pPr>
              <w:keepNext w:val="0"/>
              <w:keepLines w:val="0"/>
              <w:pageBreakBefore w:val="0"/>
              <w:widowControl/>
              <w:kinsoku/>
              <w:wordWrap/>
              <w:overflowPunct/>
              <w:topLinePunct/>
              <w:autoSpaceDE/>
              <w:autoSpaceDN/>
              <w:bidi w:val="0"/>
              <w:adjustRightInd w:val="0"/>
              <w:snapToGrid w:val="0"/>
              <w:spacing w:line="360" w:lineRule="auto"/>
              <w:ind w:firstLine="518" w:firstLineChars="200"/>
              <w:jc w:val="both"/>
              <w:textAlignment w:val="baseline"/>
              <w:rPr>
                <w:rFonts w:hint="default" w:ascii="Times New Roman" w:hAnsi="Times New Roman" w:eastAsia="宋体" w:cs="Times New Roman"/>
                <w:b/>
                <w:bCs/>
                <w:snapToGrid w:val="0"/>
                <w:color w:val="000000"/>
                <w:spacing w:val="9"/>
                <w:kern w:val="0"/>
                <w:sz w:val="24"/>
                <w:szCs w:val="24"/>
                <w:lang w:val="en-US" w:eastAsia="zh-CN" w:bidi="ar-SA"/>
              </w:rPr>
            </w:pPr>
            <w:r>
              <w:rPr>
                <w:rFonts w:hint="default" w:ascii="Times New Roman" w:hAnsi="Times New Roman" w:eastAsia="宋体" w:cs="Times New Roman"/>
                <w:b/>
                <w:bCs/>
                <w:snapToGrid w:val="0"/>
                <w:color w:val="000000"/>
                <w:spacing w:val="9"/>
                <w:kern w:val="0"/>
                <w:sz w:val="24"/>
                <w:szCs w:val="24"/>
                <w:lang w:val="en-US" w:eastAsia="zh-CN" w:bidi="ar-SA"/>
              </w:rPr>
              <w:t>①禁止在夜间进行爆破。</w:t>
            </w:r>
          </w:p>
          <w:p>
            <w:pPr>
              <w:keepNext w:val="0"/>
              <w:keepLines w:val="0"/>
              <w:pageBreakBefore w:val="0"/>
              <w:widowControl/>
              <w:kinsoku/>
              <w:wordWrap/>
              <w:overflowPunct/>
              <w:topLinePunct/>
              <w:autoSpaceDE/>
              <w:autoSpaceDN/>
              <w:bidi w:val="0"/>
              <w:adjustRightInd w:val="0"/>
              <w:snapToGrid w:val="0"/>
              <w:spacing w:line="360" w:lineRule="auto"/>
              <w:ind w:firstLine="518" w:firstLineChars="200"/>
              <w:jc w:val="both"/>
              <w:textAlignment w:val="baseline"/>
              <w:rPr>
                <w:rFonts w:hint="default" w:ascii="Times New Roman" w:hAnsi="Times New Roman" w:eastAsia="宋体" w:cs="Times New Roman"/>
                <w:b/>
                <w:bCs/>
                <w:snapToGrid w:val="0"/>
                <w:color w:val="000000"/>
                <w:spacing w:val="9"/>
                <w:kern w:val="0"/>
                <w:sz w:val="24"/>
                <w:szCs w:val="24"/>
                <w:lang w:val="en-US" w:eastAsia="zh-CN" w:bidi="ar-SA"/>
              </w:rPr>
            </w:pPr>
            <w:r>
              <w:rPr>
                <w:rFonts w:hint="default" w:ascii="Times New Roman" w:hAnsi="Times New Roman" w:eastAsia="宋体" w:cs="Times New Roman"/>
                <w:b/>
                <w:bCs/>
                <w:snapToGrid w:val="0"/>
                <w:color w:val="000000"/>
                <w:spacing w:val="9"/>
                <w:kern w:val="0"/>
                <w:sz w:val="24"/>
                <w:szCs w:val="24"/>
                <w:lang w:val="en-US" w:eastAsia="zh-CN" w:bidi="ar-SA"/>
              </w:rPr>
              <w:t>②项目各隧洞爆破炸药用量应严格按照表4-7执行，如因工程需要需增加炸药量应根据炸药用量核算其影响范围，对被该范围内的局面进行疏散，并对因爆破对其房屋造成的损失进行补偿。</w:t>
            </w:r>
          </w:p>
          <w:p>
            <w:pPr>
              <w:keepNext w:val="0"/>
              <w:keepLines w:val="0"/>
              <w:pageBreakBefore w:val="0"/>
              <w:widowControl/>
              <w:kinsoku/>
              <w:wordWrap/>
              <w:overflowPunct/>
              <w:topLinePunct/>
              <w:autoSpaceDE/>
              <w:autoSpaceDN/>
              <w:bidi w:val="0"/>
              <w:adjustRightInd w:val="0"/>
              <w:snapToGrid w:val="0"/>
              <w:spacing w:line="360" w:lineRule="auto"/>
              <w:ind w:firstLine="516" w:firstLineChars="200"/>
              <w:jc w:val="both"/>
              <w:textAlignment w:val="baseline"/>
              <w:rPr>
                <w:rFonts w:hint="default" w:ascii="Times New Roman" w:hAnsi="Times New Roman" w:eastAsia="宋体" w:cs="Times New Roman"/>
                <w:snapToGrid w:val="0"/>
                <w:color w:val="000000"/>
                <w:spacing w:val="9"/>
                <w:kern w:val="0"/>
                <w:sz w:val="24"/>
                <w:szCs w:val="24"/>
                <w:lang w:val="en-US" w:eastAsia="zh-CN" w:bidi="ar-SA"/>
              </w:rPr>
            </w:pPr>
            <w:r>
              <w:rPr>
                <w:rFonts w:hint="eastAsia" w:ascii="Times New Roman" w:hAnsi="Times New Roman" w:eastAsia="宋体" w:cs="Times New Roman"/>
                <w:snapToGrid w:val="0"/>
                <w:color w:val="000000"/>
                <w:spacing w:val="9"/>
                <w:kern w:val="0"/>
                <w:sz w:val="24"/>
                <w:szCs w:val="24"/>
                <w:lang w:val="en-US" w:eastAsia="zh-CN" w:bidi="ar-SA"/>
              </w:rPr>
              <w:t>综上，在严格使用炸药用量的前提下，施工爆破对周边的影响在可接受范围内，且施工爆破属于瞬时影响，随爆破的结束而结束。</w:t>
            </w:r>
          </w:p>
          <w:p>
            <w:pPr>
              <w:pStyle w:val="13"/>
              <w:keepNext w:val="0"/>
              <w:keepLines w:val="0"/>
              <w:pageBreakBefore w:val="0"/>
              <w:widowControl/>
              <w:numPr>
                <w:ilvl w:val="0"/>
                <w:numId w:val="0"/>
              </w:numPr>
              <w:kinsoku/>
              <w:wordWrap/>
              <w:overflowPunct/>
              <w:topLinePunct/>
              <w:autoSpaceDE/>
              <w:autoSpaceDN w:val="0"/>
              <w:bidi w:val="0"/>
              <w:adjustRightInd w:val="0"/>
              <w:snapToGrid w:val="0"/>
              <w:spacing w:line="360" w:lineRule="auto"/>
              <w:ind w:leftChars="200" w:right="0" w:rightChars="0"/>
              <w:textAlignment w:val="baseline"/>
              <w:rPr>
                <w:rFonts w:hint="default" w:ascii="Times New Roman" w:hAnsi="Times New Roman" w:cs="Times New Roman"/>
                <w:spacing w:val="9"/>
                <w:sz w:val="24"/>
                <w:szCs w:val="24"/>
                <w:lang w:val="en-US" w:eastAsia="zh-CN"/>
              </w:rPr>
            </w:pPr>
          </w:p>
        </w:tc>
      </w:tr>
    </w:tbl>
    <w:p>
      <w:pPr>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sz w:val="24"/>
          <w:szCs w:val="24"/>
        </w:rPr>
        <w:sectPr>
          <w:footerReference r:id="rId21" w:type="default"/>
          <w:pgSz w:w="11906" w:h="16839"/>
          <w:pgMar w:top="1431" w:right="1233" w:bottom="1151" w:left="1233" w:header="0" w:footer="989"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default" w:ascii="Times New Roman" w:hAnsi="Times New Roman" w:eastAsia="宋体" w:cs="Times New Roman"/>
          <w:sz w:val="24"/>
          <w:szCs w:val="24"/>
        </w:rPr>
      </w:pPr>
    </w:p>
    <w:tbl>
      <w:tblPr>
        <w:tblStyle w:val="14"/>
        <w:tblW w:w="94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18"/>
        <w:gridCol w:w="83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668" w:hRule="atLeast"/>
        </w:trPr>
        <w:tc>
          <w:tcPr>
            <w:tcW w:w="1118" w:type="dxa"/>
            <w:vAlign w:val="center"/>
          </w:tcPr>
          <w:p>
            <w:pPr>
              <w:pStyle w:val="13"/>
              <w:keepNext w:val="0"/>
              <w:keepLines w:val="0"/>
              <w:pageBreakBefore w:val="0"/>
              <w:widowControl/>
              <w:kinsoku/>
              <w:wordWrap/>
              <w:overflowPunct/>
              <w:topLinePunct/>
              <w:autoSpaceDE/>
              <w:autoSpaceDN w:val="0"/>
              <w:bidi w:val="0"/>
              <w:adjustRightInd w:val="0"/>
              <w:snapToGrid w:val="0"/>
              <w:spacing w:line="360" w:lineRule="auto"/>
              <w:ind w:right="0"/>
              <w:jc w:val="center"/>
              <w:textAlignment w:val="baseline"/>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运营期生态环境影响分析</w:t>
            </w:r>
          </w:p>
        </w:tc>
        <w:tc>
          <w:tcPr>
            <w:tcW w:w="8316" w:type="dxa"/>
            <w:vAlign w:val="top"/>
          </w:tcPr>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516" w:firstLineChars="200"/>
              <w:jc w:val="both"/>
              <w:textAlignment w:val="baseline"/>
              <w:rPr>
                <w:rFonts w:hint="eastAsia" w:ascii="Times New Roman" w:hAnsi="Times New Roman" w:cs="Times New Roman"/>
                <w:spacing w:val="8"/>
                <w:sz w:val="24"/>
                <w:szCs w:val="24"/>
                <w:lang w:val="en-US" w:eastAsia="zh-CN"/>
              </w:rPr>
            </w:pPr>
            <w:r>
              <w:rPr>
                <w:rFonts w:hint="default" w:ascii="Times New Roman" w:hAnsi="Times New Roman" w:eastAsia="宋体" w:cs="Times New Roman"/>
                <w:spacing w:val="9"/>
                <w:sz w:val="24"/>
                <w:szCs w:val="24"/>
              </w:rPr>
              <w:t>本工程属</w:t>
            </w:r>
            <w:r>
              <w:rPr>
                <w:rFonts w:hint="eastAsia" w:ascii="Times New Roman" w:hAnsi="Times New Roman" w:cs="Times New Roman"/>
                <w:spacing w:val="9"/>
                <w:sz w:val="24"/>
                <w:szCs w:val="24"/>
                <w:lang w:val="en-US" w:eastAsia="zh-CN"/>
              </w:rPr>
              <w:t>于</w:t>
            </w:r>
            <w:r>
              <w:rPr>
                <w:rFonts w:hint="default" w:ascii="Times New Roman" w:hAnsi="Times New Roman" w:eastAsia="宋体" w:cs="Times New Roman"/>
                <w:spacing w:val="9"/>
                <w:sz w:val="24"/>
                <w:szCs w:val="24"/>
              </w:rPr>
              <w:t>非污染生态类项目。本项目为灌区</w:t>
            </w:r>
            <w:r>
              <w:rPr>
                <w:rFonts w:hint="eastAsia" w:ascii="Times New Roman" w:hAnsi="Times New Roman" w:cs="Times New Roman"/>
                <w:spacing w:val="9"/>
                <w:sz w:val="24"/>
                <w:szCs w:val="24"/>
                <w:lang w:val="en-US" w:eastAsia="zh-CN"/>
              </w:rPr>
              <w:t>续建配套与现代化改造</w:t>
            </w:r>
            <w:r>
              <w:rPr>
                <w:rFonts w:hint="default" w:ascii="Times New Roman" w:hAnsi="Times New Roman" w:eastAsia="宋体" w:cs="Times New Roman"/>
                <w:spacing w:val="8"/>
                <w:sz w:val="24"/>
                <w:szCs w:val="24"/>
              </w:rPr>
              <w:t>，</w:t>
            </w:r>
            <w:r>
              <w:rPr>
                <w:rFonts w:hint="eastAsia" w:ascii="Times New Roman" w:hAnsi="Times New Roman" w:cs="Times New Roman"/>
                <w:spacing w:val="8"/>
                <w:sz w:val="24"/>
                <w:szCs w:val="24"/>
                <w:lang w:val="en-US" w:eastAsia="zh-CN"/>
              </w:rPr>
              <w:t>运营期主</w:t>
            </w:r>
            <w:r>
              <w:rPr>
                <w:rFonts w:hint="default" w:ascii="Times New Roman" w:hAnsi="Times New Roman" w:eastAsia="宋体" w:cs="Times New Roman"/>
                <w:spacing w:val="8"/>
                <w:sz w:val="24"/>
                <w:szCs w:val="24"/>
              </w:rPr>
              <w:t>要为灌区工农</w:t>
            </w:r>
            <w:r>
              <w:rPr>
                <w:rFonts w:hint="eastAsia" w:ascii="Times New Roman" w:hAnsi="Times New Roman" w:cs="Times New Roman"/>
                <w:spacing w:val="8"/>
                <w:sz w:val="24"/>
                <w:szCs w:val="24"/>
                <w:lang w:val="en-US" w:eastAsia="zh-CN"/>
              </w:rPr>
              <w:t>生产供水，无工艺废气、废水、固废产生项目完成后将增大灌区供水量，有利于灌区生态系统的改善，因此项目运营期对环境主要表现为正影响。主要表现为：</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right="0" w:rightChars="0" w:firstLine="498" w:firstLineChars="200"/>
              <w:jc w:val="both"/>
              <w:textAlignment w:val="baseline"/>
              <w:rPr>
                <w:rFonts w:hint="default" w:ascii="Times New Roman" w:hAnsi="Times New Roman" w:cs="Times New Roman"/>
                <w:b/>
                <w:bCs/>
                <w:spacing w:val="4"/>
                <w:position w:val="15"/>
                <w:sz w:val="24"/>
                <w:szCs w:val="24"/>
                <w:lang w:val="en-US" w:eastAsia="zh-CN"/>
              </w:rPr>
            </w:pPr>
            <w:r>
              <w:rPr>
                <w:rFonts w:hint="default" w:ascii="Times New Roman" w:hAnsi="Times New Roman" w:cs="Times New Roman"/>
                <w:b/>
                <w:bCs/>
                <w:spacing w:val="4"/>
                <w:position w:val="15"/>
                <w:sz w:val="24"/>
                <w:szCs w:val="24"/>
                <w:lang w:val="en-US" w:eastAsia="zh-CN"/>
              </w:rPr>
              <w:t>1、环境效益</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lang w:eastAsia="zh-CN"/>
              </w:rPr>
              <w:t>蓬溪县黑龙凼水库灌区续建配套与现代化改造工程</w:t>
            </w:r>
            <w:r>
              <w:rPr>
                <w:rFonts w:hint="default" w:ascii="Times New Roman" w:hAnsi="Times New Roman" w:eastAsia="宋体" w:cs="Times New Roman"/>
                <w:spacing w:val="9"/>
                <w:sz w:val="24"/>
                <w:szCs w:val="24"/>
              </w:rPr>
              <w:t>设计</w:t>
            </w:r>
            <w:r>
              <w:rPr>
                <w:rFonts w:hint="eastAsia" w:ascii="Times New Roman" w:hAnsi="Times New Roman" w:eastAsia="宋体" w:cs="Times New Roman"/>
                <w:spacing w:val="9"/>
                <w:sz w:val="24"/>
                <w:szCs w:val="24"/>
                <w:lang w:val="en-US" w:eastAsia="zh-CN"/>
              </w:rPr>
              <w:t>灌溉面积</w:t>
            </w:r>
            <w:r>
              <w:rPr>
                <w:rFonts w:hint="default" w:ascii="Times New Roman" w:hAnsi="Times New Roman" w:eastAsia="宋体" w:cs="Times New Roman"/>
                <w:spacing w:val="9"/>
                <w:sz w:val="24"/>
                <w:szCs w:val="24"/>
              </w:rPr>
              <w:t>为</w:t>
            </w:r>
            <w:r>
              <w:rPr>
                <w:rFonts w:hint="eastAsia" w:ascii="Times New Roman" w:hAnsi="Times New Roman" w:eastAsia="宋体" w:cs="Times New Roman"/>
                <w:spacing w:val="9"/>
                <w:sz w:val="24"/>
                <w:szCs w:val="24"/>
                <w:lang w:val="en-US" w:eastAsia="zh-CN"/>
              </w:rPr>
              <w:t>5.11</w:t>
            </w:r>
            <w:r>
              <w:rPr>
                <w:rFonts w:hint="default" w:ascii="Times New Roman" w:hAnsi="Times New Roman" w:eastAsia="宋体" w:cs="Times New Roman"/>
                <w:spacing w:val="9"/>
                <w:sz w:val="24"/>
                <w:szCs w:val="24"/>
              </w:rPr>
              <w:t>万亩，</w:t>
            </w:r>
            <w:r>
              <w:rPr>
                <w:rFonts w:hint="eastAsia" w:ascii="Times New Roman" w:hAnsi="Times New Roman" w:cs="Times New Roman"/>
                <w:spacing w:val="9"/>
                <w:sz w:val="24"/>
                <w:szCs w:val="24"/>
                <w:lang w:val="en-US" w:eastAsia="zh-CN"/>
              </w:rPr>
              <w:t>改善灌溉面积2.45万亩，</w:t>
            </w:r>
            <w:r>
              <w:rPr>
                <w:rFonts w:hint="default" w:ascii="Times New Roman" w:hAnsi="Times New Roman" w:eastAsia="宋体" w:cs="Times New Roman"/>
                <w:spacing w:val="9"/>
                <w:sz w:val="24"/>
                <w:szCs w:val="24"/>
              </w:rPr>
              <w:t>恢复</w:t>
            </w:r>
            <w:r>
              <w:rPr>
                <w:rFonts w:hint="eastAsia" w:ascii="Times New Roman" w:hAnsi="Times New Roman" w:eastAsia="宋体" w:cs="Times New Roman"/>
                <w:spacing w:val="9"/>
                <w:sz w:val="24"/>
                <w:szCs w:val="24"/>
                <w:lang w:val="en-US" w:eastAsia="zh-CN"/>
              </w:rPr>
              <w:t>灌溉面积1.43</w:t>
            </w:r>
            <w:r>
              <w:rPr>
                <w:rFonts w:hint="default" w:ascii="Times New Roman" w:hAnsi="Times New Roman" w:eastAsia="宋体" w:cs="Times New Roman"/>
                <w:spacing w:val="9"/>
                <w:sz w:val="24"/>
                <w:szCs w:val="24"/>
              </w:rPr>
              <w:t>万亩。续建配套与</w:t>
            </w:r>
            <w:r>
              <w:rPr>
                <w:rFonts w:hint="eastAsia" w:ascii="Times New Roman" w:hAnsi="Times New Roman" w:cs="Times New Roman"/>
                <w:spacing w:val="9"/>
                <w:sz w:val="24"/>
                <w:szCs w:val="24"/>
                <w:lang w:val="en-US" w:eastAsia="zh-CN"/>
              </w:rPr>
              <w:t>现代化改造</w:t>
            </w:r>
            <w:r>
              <w:rPr>
                <w:rFonts w:hint="default" w:ascii="Times New Roman" w:hAnsi="Times New Roman" w:eastAsia="宋体" w:cs="Times New Roman"/>
                <w:spacing w:val="9"/>
                <w:sz w:val="24"/>
                <w:szCs w:val="24"/>
              </w:rPr>
              <w:t>该灌区，其工作的重点是整治</w:t>
            </w:r>
            <w:r>
              <w:rPr>
                <w:rFonts w:hint="eastAsia" w:ascii="Times New Roman" w:hAnsi="Times New Roman" w:cs="Times New Roman"/>
                <w:spacing w:val="9"/>
                <w:sz w:val="24"/>
                <w:szCs w:val="24"/>
                <w:lang w:val="en-US" w:eastAsia="zh-CN"/>
              </w:rPr>
              <w:t>左、右干渠及其5条支渠（大石、双江、天宫堂、拦沟堰、福田沟支渠），续建1条支渠（猫鼻梁支渠）</w:t>
            </w:r>
            <w:r>
              <w:rPr>
                <w:rFonts w:hint="default" w:ascii="Times New Roman" w:hAnsi="Times New Roman" w:eastAsia="宋体" w:cs="Times New Roman"/>
                <w:spacing w:val="9"/>
                <w:sz w:val="24"/>
                <w:szCs w:val="24"/>
              </w:rPr>
              <w:t>，</w:t>
            </w:r>
            <w:r>
              <w:rPr>
                <w:rFonts w:hint="eastAsia" w:ascii="Times New Roman" w:hAnsi="Times New Roman" w:cs="Times New Roman"/>
                <w:spacing w:val="9"/>
                <w:sz w:val="24"/>
                <w:szCs w:val="24"/>
                <w:lang w:val="en-US" w:eastAsia="zh-CN"/>
              </w:rPr>
              <w:t>新建2条支渠（西方湾、吉祥支渠），</w:t>
            </w:r>
            <w:r>
              <w:rPr>
                <w:rFonts w:hint="default" w:ascii="Times New Roman" w:hAnsi="Times New Roman" w:eastAsia="宋体" w:cs="Times New Roman"/>
                <w:spacing w:val="9"/>
                <w:sz w:val="24"/>
                <w:szCs w:val="24"/>
              </w:rPr>
              <w:t>提高渠系工程的</w:t>
            </w:r>
            <w:r>
              <w:rPr>
                <w:rFonts w:hint="eastAsia" w:ascii="Times New Roman" w:hAnsi="Times New Roman" w:cs="Times New Roman"/>
                <w:spacing w:val="9"/>
                <w:sz w:val="24"/>
                <w:szCs w:val="24"/>
                <w:lang w:val="en-US" w:eastAsia="zh-CN"/>
              </w:rPr>
              <w:t>完好率</w:t>
            </w:r>
            <w:r>
              <w:rPr>
                <w:rFonts w:hint="default" w:ascii="Times New Roman" w:hAnsi="Times New Roman" w:eastAsia="宋体" w:cs="Times New Roman"/>
                <w:spacing w:val="9"/>
                <w:sz w:val="24"/>
                <w:szCs w:val="24"/>
              </w:rPr>
              <w:t>，使输水畅通确保防洪供水安全，提高水资源利用率；二是通过</w:t>
            </w:r>
            <w:r>
              <w:rPr>
                <w:rFonts w:hint="default" w:ascii="Times New Roman" w:hAnsi="Times New Roman" w:eastAsia="宋体" w:cs="Times New Roman"/>
                <w:spacing w:val="9"/>
                <w:sz w:val="24"/>
                <w:szCs w:val="24"/>
                <w:lang w:eastAsia="zh-CN"/>
              </w:rPr>
              <w:t>续建配套与现代化改造</w:t>
            </w:r>
            <w:r>
              <w:rPr>
                <w:rFonts w:hint="default" w:ascii="Times New Roman" w:hAnsi="Times New Roman" w:eastAsia="宋体" w:cs="Times New Roman"/>
                <w:spacing w:val="9"/>
                <w:sz w:val="24"/>
                <w:szCs w:val="24"/>
              </w:rPr>
              <w:t>，使传统的管理方式逐步过渡到灌区管理工作现代化；三是在工程措施逐步实施的过程中，大力推广节水灌溉措施，使传统农业向“双高农业 ”转变；四是通过续配项目，实现灌区内综合用水计量化。</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right="0" w:rightChars="0" w:firstLine="516" w:firstLineChars="200"/>
              <w:jc w:val="both"/>
              <w:textAlignment w:val="baseline"/>
              <w:rPr>
                <w:rFonts w:hint="eastAsia" w:ascii="Times New Roman" w:hAnsi="Times New Roman" w:eastAsia="宋体" w:cs="Times New Roman"/>
                <w:spacing w:val="9"/>
                <w:sz w:val="24"/>
                <w:szCs w:val="24"/>
                <w:lang w:eastAsia="zh-CN"/>
              </w:rPr>
            </w:pPr>
            <w:r>
              <w:rPr>
                <w:rFonts w:hint="eastAsia" w:ascii="Times New Roman" w:hAnsi="Times New Roman" w:eastAsia="宋体" w:cs="Times New Roman"/>
                <w:spacing w:val="9"/>
                <w:sz w:val="24"/>
                <w:szCs w:val="24"/>
                <w:lang w:eastAsia="zh-CN"/>
              </w:rPr>
              <w:t>黑龙凼水库</w:t>
            </w:r>
            <w:r>
              <w:rPr>
                <w:rFonts w:hint="default" w:ascii="Times New Roman" w:hAnsi="Times New Roman" w:eastAsia="宋体" w:cs="Times New Roman"/>
                <w:spacing w:val="9"/>
                <w:sz w:val="24"/>
                <w:szCs w:val="24"/>
                <w:lang w:eastAsia="zh-CN"/>
              </w:rPr>
              <w:t>灌区</w:t>
            </w:r>
            <w:r>
              <w:rPr>
                <w:rFonts w:hint="eastAsia" w:ascii="Times New Roman" w:hAnsi="Times New Roman" w:eastAsia="宋体" w:cs="Times New Roman"/>
                <w:spacing w:val="9"/>
                <w:sz w:val="24"/>
                <w:szCs w:val="24"/>
                <w:lang w:eastAsia="zh-CN"/>
              </w:rPr>
              <w:t>续建配套与</w:t>
            </w:r>
            <w:r>
              <w:rPr>
                <w:rFonts w:hint="default" w:ascii="Times New Roman" w:hAnsi="Times New Roman" w:eastAsia="宋体" w:cs="Times New Roman"/>
                <w:spacing w:val="9"/>
                <w:sz w:val="24"/>
                <w:szCs w:val="24"/>
                <w:lang w:eastAsia="zh-CN"/>
              </w:rPr>
              <w:t>节水配套改造项目的建设，</w:t>
            </w:r>
            <w:r>
              <w:rPr>
                <w:rFonts w:hint="eastAsia" w:ascii="Times New Roman" w:hAnsi="Times New Roman" w:eastAsia="宋体" w:cs="Times New Roman"/>
                <w:spacing w:val="9"/>
                <w:sz w:val="24"/>
                <w:szCs w:val="24"/>
                <w:lang w:eastAsia="zh-CN"/>
              </w:rPr>
              <w:t>使</w:t>
            </w:r>
            <w:r>
              <w:rPr>
                <w:rFonts w:hint="default" w:ascii="Times New Roman" w:hAnsi="Times New Roman" w:eastAsia="宋体" w:cs="Times New Roman"/>
                <w:spacing w:val="9"/>
                <w:sz w:val="24"/>
                <w:szCs w:val="24"/>
                <w:lang w:eastAsia="zh-CN"/>
              </w:rPr>
              <w:t>灌溉使农作物生长茂盛，增加农作物覆盖和土壤湿润程度，有改善项目区小区域气候和减少坡耕地土壤流失的作用，相应地增加了耕地资源，同时增加了粮经作物产量，增加的粮食可作为项目区内陡坡地退耕还林（草）的补贴，增加林草覆盖，减少水土流失，有利于治理和改善农业生态环境，创造山青水秀景象，促进</w:t>
            </w:r>
            <w:r>
              <w:rPr>
                <w:rFonts w:hint="eastAsia" w:ascii="Times New Roman" w:hAnsi="Times New Roman" w:eastAsia="宋体" w:cs="Times New Roman"/>
                <w:spacing w:val="9"/>
                <w:sz w:val="24"/>
                <w:szCs w:val="24"/>
                <w:lang w:eastAsia="zh-CN"/>
              </w:rPr>
              <w:t>”</w:t>
            </w:r>
            <w:r>
              <w:rPr>
                <w:rFonts w:hint="default" w:ascii="Times New Roman" w:hAnsi="Times New Roman" w:eastAsia="宋体" w:cs="Times New Roman"/>
                <w:spacing w:val="9"/>
                <w:sz w:val="24"/>
                <w:szCs w:val="24"/>
                <w:lang w:eastAsia="zh-CN"/>
              </w:rPr>
              <w:t>三高</w:t>
            </w:r>
            <w:r>
              <w:rPr>
                <w:rFonts w:hint="eastAsia" w:ascii="Times New Roman" w:hAnsi="Times New Roman" w:eastAsia="宋体" w:cs="Times New Roman"/>
                <w:spacing w:val="9"/>
                <w:sz w:val="24"/>
                <w:szCs w:val="24"/>
                <w:lang w:eastAsia="zh-CN"/>
              </w:rPr>
              <w:t>”</w:t>
            </w:r>
            <w:r>
              <w:rPr>
                <w:rFonts w:hint="default" w:ascii="Times New Roman" w:hAnsi="Times New Roman" w:eastAsia="宋体" w:cs="Times New Roman"/>
                <w:spacing w:val="9"/>
                <w:sz w:val="24"/>
                <w:szCs w:val="24"/>
                <w:lang w:eastAsia="zh-CN"/>
              </w:rPr>
              <w:t>农业的发展。另外水库的拦沙作用，对下游河道减少了泥沙淤积损害，工程生态环境效益十分显著</w:t>
            </w:r>
            <w:r>
              <w:rPr>
                <w:rFonts w:hint="eastAsia" w:ascii="Times New Roman" w:hAnsi="Times New Roman" w:eastAsia="宋体" w:cs="Times New Roman"/>
                <w:spacing w:val="9"/>
                <w:sz w:val="24"/>
                <w:szCs w:val="24"/>
                <w:lang w:eastAsia="zh-CN"/>
              </w:rPr>
              <w:t>。</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right="0" w:rightChars="0" w:firstLine="498" w:firstLineChars="200"/>
              <w:jc w:val="both"/>
              <w:textAlignment w:val="baseline"/>
              <w:rPr>
                <w:rFonts w:hint="default" w:ascii="Times New Roman" w:hAnsi="Times New Roman" w:cs="Times New Roman"/>
                <w:b/>
                <w:bCs/>
                <w:spacing w:val="4"/>
                <w:position w:val="15"/>
                <w:sz w:val="24"/>
                <w:szCs w:val="24"/>
                <w:lang w:val="en-US" w:eastAsia="zh-CN"/>
              </w:rPr>
            </w:pPr>
            <w:r>
              <w:rPr>
                <w:rFonts w:hint="default" w:ascii="Times New Roman" w:hAnsi="Times New Roman" w:cs="Times New Roman"/>
                <w:b/>
                <w:bCs/>
                <w:spacing w:val="4"/>
                <w:position w:val="15"/>
                <w:sz w:val="24"/>
                <w:szCs w:val="24"/>
                <w:lang w:val="en-US" w:eastAsia="zh-CN"/>
              </w:rPr>
              <w:t>2、社会效益</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通过</w:t>
            </w:r>
            <w:r>
              <w:rPr>
                <w:rFonts w:hint="default" w:ascii="Times New Roman" w:hAnsi="Times New Roman" w:eastAsia="宋体" w:cs="Times New Roman"/>
                <w:spacing w:val="9"/>
                <w:sz w:val="24"/>
                <w:szCs w:val="24"/>
                <w:lang w:eastAsia="zh-CN"/>
              </w:rPr>
              <w:t>续建配套与现代化改造</w:t>
            </w:r>
            <w:r>
              <w:rPr>
                <w:rFonts w:hint="default" w:ascii="Times New Roman" w:hAnsi="Times New Roman" w:eastAsia="宋体" w:cs="Times New Roman"/>
                <w:spacing w:val="9"/>
                <w:sz w:val="24"/>
                <w:szCs w:val="24"/>
              </w:rPr>
              <w:t>后，灌溉保证率提高，粮食增产，种植经济作物有水源作保证，可增加农民收入，经济效益显著。而且社会效益亦较为明显，一是紧抓灌区整治改造的机遇，大力推进以用水户参与灌区管理为主要内容的灌区管理体制和运行机制；二是可促进农村社会稳定，提高人民生活水平；三是在努力提高农业生产效益的同时，可发展农副产品加工等地方工业，增加农民致富的途径。带动农业产业化经营发展；所以，灌区水利骨干工程具有不可计量的社会效益。</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right="0" w:rightChars="0" w:firstLine="498" w:firstLineChars="200"/>
              <w:jc w:val="both"/>
              <w:textAlignment w:val="baseline"/>
              <w:rPr>
                <w:rFonts w:hint="default" w:ascii="Times New Roman" w:hAnsi="Times New Roman" w:cs="Times New Roman"/>
                <w:b/>
                <w:bCs/>
                <w:spacing w:val="4"/>
                <w:position w:val="15"/>
                <w:sz w:val="24"/>
                <w:szCs w:val="24"/>
                <w:lang w:val="en-US" w:eastAsia="zh-CN"/>
              </w:rPr>
            </w:pPr>
            <w:r>
              <w:rPr>
                <w:rFonts w:hint="eastAsia" w:ascii="Times New Roman" w:hAnsi="Times New Roman" w:cs="Times New Roman"/>
                <w:b/>
                <w:bCs/>
                <w:spacing w:val="4"/>
                <w:position w:val="15"/>
                <w:sz w:val="24"/>
                <w:szCs w:val="24"/>
                <w:lang w:val="en-US" w:eastAsia="zh-CN"/>
              </w:rPr>
              <w:t>3</w:t>
            </w:r>
            <w:r>
              <w:rPr>
                <w:rFonts w:hint="default" w:ascii="Times New Roman" w:hAnsi="Times New Roman" w:cs="Times New Roman"/>
                <w:b/>
                <w:bCs/>
                <w:spacing w:val="4"/>
                <w:position w:val="15"/>
                <w:sz w:val="24"/>
                <w:szCs w:val="24"/>
                <w:lang w:val="en-US" w:eastAsia="zh-CN"/>
              </w:rPr>
              <w:t>、运营期大气影响分析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cs="Times New Roman"/>
                <w:spacing w:val="9"/>
                <w:sz w:val="24"/>
                <w:szCs w:val="24"/>
                <w:lang w:val="zh-CN" w:eastAsia="zh-CN"/>
              </w:rPr>
            </w:pPr>
            <w:r>
              <w:rPr>
                <w:rFonts w:hint="default" w:ascii="Times New Roman" w:hAnsi="Times New Roman" w:cs="Times New Roman"/>
                <w:spacing w:val="9"/>
                <w:sz w:val="24"/>
                <w:szCs w:val="24"/>
                <w:lang w:val="en-US" w:eastAsia="zh-CN"/>
              </w:rPr>
              <w:t>本项目渠道运营期间</w:t>
            </w:r>
            <w:r>
              <w:rPr>
                <w:rFonts w:hint="eastAsia" w:ascii="Times New Roman" w:hAnsi="Times New Roman" w:cs="Times New Roman"/>
                <w:spacing w:val="9"/>
                <w:sz w:val="24"/>
                <w:szCs w:val="24"/>
                <w:lang w:val="en-US" w:eastAsia="zh-CN"/>
              </w:rPr>
              <w:t>自身</w:t>
            </w:r>
            <w:r>
              <w:rPr>
                <w:rFonts w:hint="default" w:ascii="Times New Roman" w:hAnsi="Times New Roman" w:cs="Times New Roman"/>
                <w:spacing w:val="9"/>
                <w:sz w:val="24"/>
                <w:szCs w:val="24"/>
                <w:lang w:val="en-US" w:eastAsia="zh-CN"/>
              </w:rPr>
              <w:t>不会产生废气，</w:t>
            </w:r>
            <w:r>
              <w:rPr>
                <w:rFonts w:hint="eastAsia" w:ascii="Times New Roman" w:hAnsi="Times New Roman" w:cs="Times New Roman"/>
                <w:spacing w:val="9"/>
                <w:sz w:val="24"/>
                <w:szCs w:val="24"/>
                <w:lang w:val="zh-CN" w:eastAsia="zh-CN"/>
              </w:rPr>
              <w:t>生产生活区简易职工食堂，采用电能或液化石油天然气，均属于清洁能源，烟尘、</w:t>
            </w:r>
            <w:r>
              <w:rPr>
                <w:rFonts w:hint="default" w:ascii="Times New Roman" w:hAnsi="Times New Roman" w:cs="Times New Roman"/>
                <w:spacing w:val="9"/>
                <w:sz w:val="24"/>
                <w:szCs w:val="24"/>
                <w:lang w:val="zh-CN" w:eastAsia="zh-CN"/>
              </w:rPr>
              <w:t>SO</w:t>
            </w:r>
            <w:r>
              <w:rPr>
                <w:rFonts w:hint="default" w:ascii="Times New Roman" w:hAnsi="Times New Roman" w:cs="Times New Roman"/>
                <w:spacing w:val="9"/>
                <w:sz w:val="24"/>
                <w:szCs w:val="24"/>
                <w:vertAlign w:val="subscript"/>
                <w:lang w:val="zh-CN" w:eastAsia="zh-CN"/>
              </w:rPr>
              <w:t>2</w:t>
            </w:r>
            <w:r>
              <w:rPr>
                <w:rFonts w:hint="eastAsia" w:ascii="Times New Roman" w:hAnsi="Times New Roman" w:cs="Times New Roman"/>
                <w:spacing w:val="9"/>
                <w:sz w:val="24"/>
                <w:szCs w:val="24"/>
                <w:lang w:val="zh-CN" w:eastAsia="zh-CN"/>
              </w:rPr>
              <w:t>、</w:t>
            </w:r>
            <w:r>
              <w:rPr>
                <w:rFonts w:hint="default" w:ascii="Times New Roman" w:hAnsi="Times New Roman" w:cs="Times New Roman"/>
                <w:spacing w:val="9"/>
                <w:sz w:val="24"/>
                <w:szCs w:val="24"/>
                <w:lang w:val="zh-CN" w:eastAsia="zh-CN"/>
              </w:rPr>
              <w:t>NOx</w:t>
            </w:r>
            <w:r>
              <w:rPr>
                <w:rFonts w:hint="eastAsia" w:ascii="Times New Roman" w:hAnsi="Times New Roman" w:cs="Times New Roman"/>
                <w:spacing w:val="9"/>
                <w:sz w:val="24"/>
                <w:szCs w:val="24"/>
                <w:lang w:val="zh-CN" w:eastAsia="zh-CN"/>
              </w:rPr>
              <w:t>和油烟等大气污染物产生量极少。食堂油烟采用油烟净化器处理后排放，对区域环境空气基本无影响。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8" w:firstLineChars="200"/>
              <w:jc w:val="both"/>
              <w:textAlignment w:val="baseline"/>
              <w:rPr>
                <w:rFonts w:hint="default" w:ascii="Times New Roman" w:hAnsi="Times New Roman" w:cs="Times New Roman"/>
                <w:b/>
                <w:bCs/>
                <w:spacing w:val="9"/>
                <w:sz w:val="24"/>
                <w:szCs w:val="24"/>
                <w:lang w:val="en-US" w:eastAsia="zh-CN"/>
              </w:rPr>
            </w:pPr>
            <w:r>
              <w:rPr>
                <w:rFonts w:hint="eastAsia" w:ascii="Times New Roman" w:hAnsi="Times New Roman" w:cs="Times New Roman"/>
                <w:b/>
                <w:bCs/>
                <w:spacing w:val="9"/>
                <w:sz w:val="24"/>
                <w:szCs w:val="24"/>
                <w:lang w:val="en-US" w:eastAsia="zh-CN"/>
              </w:rPr>
              <w:t>4</w:t>
            </w:r>
            <w:r>
              <w:rPr>
                <w:rFonts w:hint="default" w:ascii="Times New Roman" w:hAnsi="Times New Roman" w:cs="Times New Roman"/>
                <w:b/>
                <w:bCs/>
                <w:spacing w:val="9"/>
                <w:sz w:val="24"/>
                <w:szCs w:val="24"/>
                <w:lang w:val="en-US" w:eastAsia="zh-CN"/>
              </w:rPr>
              <w:t>、运营期噪声影响分析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cs="Times New Roman"/>
                <w:spacing w:val="9"/>
                <w:sz w:val="24"/>
                <w:szCs w:val="24"/>
                <w:lang w:val="en-US" w:eastAsia="zh-CN"/>
              </w:rPr>
            </w:pPr>
            <w:r>
              <w:rPr>
                <w:rFonts w:hint="default" w:ascii="Times New Roman" w:hAnsi="Times New Roman" w:cs="Times New Roman"/>
                <w:spacing w:val="9"/>
                <w:sz w:val="24"/>
                <w:szCs w:val="24"/>
                <w:lang w:val="en-US" w:eastAsia="zh-CN"/>
              </w:rPr>
              <w:t>本项目运营期间噪声为</w:t>
            </w:r>
            <w:r>
              <w:rPr>
                <w:rFonts w:hint="eastAsia" w:ascii="Times New Roman" w:hAnsi="Times New Roman" w:cs="Times New Roman"/>
                <w:spacing w:val="9"/>
                <w:sz w:val="24"/>
                <w:szCs w:val="24"/>
                <w:lang w:val="en-US" w:eastAsia="zh-CN"/>
              </w:rPr>
              <w:t>渠系建筑物闸阀运行噪声和天宫堂支渠泵房运行噪声</w:t>
            </w:r>
            <w:r>
              <w:rPr>
                <w:rFonts w:hint="default" w:ascii="Times New Roman" w:hAnsi="Times New Roman" w:cs="Times New Roman"/>
                <w:spacing w:val="9"/>
                <w:sz w:val="24"/>
                <w:szCs w:val="24"/>
                <w:lang w:val="en-US" w:eastAsia="zh-CN"/>
              </w:rPr>
              <w:t>，</w:t>
            </w:r>
            <w:r>
              <w:rPr>
                <w:rFonts w:hint="eastAsia" w:ascii="Times New Roman" w:hAnsi="Times New Roman" w:cs="Times New Roman"/>
                <w:spacing w:val="9"/>
                <w:sz w:val="24"/>
                <w:szCs w:val="24"/>
                <w:lang w:val="en-US" w:eastAsia="zh-CN"/>
              </w:rPr>
              <w:t>源强为80~90dB,对外环境影响小。</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right="0" w:rightChars="0" w:firstLine="498" w:firstLineChars="200"/>
              <w:jc w:val="both"/>
              <w:textAlignment w:val="baseline"/>
              <w:rPr>
                <w:rFonts w:hint="default" w:ascii="Times New Roman" w:hAnsi="Times New Roman" w:cs="Times New Roman"/>
                <w:b/>
                <w:bCs/>
                <w:spacing w:val="4"/>
                <w:position w:val="15"/>
                <w:sz w:val="24"/>
                <w:szCs w:val="24"/>
                <w:lang w:val="en-US" w:eastAsia="zh-CN"/>
              </w:rPr>
            </w:pPr>
            <w:r>
              <w:rPr>
                <w:rFonts w:hint="eastAsia" w:ascii="Times New Roman" w:hAnsi="Times New Roman" w:cs="Times New Roman"/>
                <w:b/>
                <w:bCs/>
                <w:spacing w:val="4"/>
                <w:position w:val="15"/>
                <w:sz w:val="24"/>
                <w:szCs w:val="24"/>
                <w:lang w:val="en-US" w:eastAsia="zh-CN"/>
              </w:rPr>
              <w:t>5</w:t>
            </w:r>
            <w:r>
              <w:rPr>
                <w:rFonts w:hint="default" w:ascii="Times New Roman" w:hAnsi="Times New Roman" w:cs="Times New Roman"/>
                <w:b/>
                <w:bCs/>
                <w:spacing w:val="4"/>
                <w:position w:val="15"/>
                <w:sz w:val="24"/>
                <w:szCs w:val="24"/>
                <w:lang w:val="en-US" w:eastAsia="zh-CN"/>
              </w:rPr>
              <w:t>、运营期废水影响分析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本项目运营期间废水主要为生活废水，产生量较少，约为</w:t>
            </w:r>
            <w:r>
              <w:rPr>
                <w:rFonts w:hint="eastAsia" w:ascii="Times New Roman" w:hAnsi="Times New Roman" w:cs="Times New Roman"/>
                <w:color w:val="auto"/>
                <w:spacing w:val="9"/>
                <w:sz w:val="24"/>
                <w:szCs w:val="24"/>
                <w:lang w:val="en-US" w:eastAsia="zh-CN"/>
              </w:rPr>
              <w:t>1.08m</w:t>
            </w:r>
            <w:r>
              <w:rPr>
                <w:rFonts w:hint="eastAsia" w:ascii="Times New Roman" w:hAnsi="Times New Roman" w:cs="Times New Roman"/>
                <w:color w:val="auto"/>
                <w:spacing w:val="9"/>
                <w:sz w:val="24"/>
                <w:szCs w:val="24"/>
                <w:vertAlign w:val="superscript"/>
                <w:lang w:val="en-US" w:eastAsia="zh-CN"/>
              </w:rPr>
              <w:t>3</w:t>
            </w:r>
            <w:r>
              <w:rPr>
                <w:rFonts w:hint="eastAsia" w:ascii="Times New Roman" w:hAnsi="Times New Roman" w:cs="Times New Roman"/>
                <w:color w:val="auto"/>
                <w:spacing w:val="9"/>
                <w:sz w:val="24"/>
                <w:szCs w:val="24"/>
                <w:lang w:val="en-US" w:eastAsia="zh-CN"/>
              </w:rPr>
              <w:t>/d</w:t>
            </w:r>
            <w:r>
              <w:rPr>
                <w:rFonts w:hint="eastAsia" w:ascii="Times New Roman" w:hAnsi="Times New Roman" w:cs="Times New Roman"/>
                <w:spacing w:val="9"/>
                <w:sz w:val="24"/>
                <w:szCs w:val="24"/>
                <w:lang w:val="en-US" w:eastAsia="zh-CN"/>
              </w:rPr>
              <w:t>，经化粪池处理后用于绿化、农灌。</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本整治工程为水利工程，工程任务主要为农业灌溉，不涉及城镇居民及工矿企业供水，也不涉及发电等综合利用功能，工程建设和运行期不会造成地表水和地下水水质污染。</w:t>
            </w:r>
          </w:p>
        </w:tc>
      </w:tr>
    </w:tbl>
    <w:p>
      <w:pPr>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default" w:ascii="Times New Roman" w:hAnsi="Times New Roman" w:eastAsia="宋体" w:cs="Times New Roman"/>
          <w:sz w:val="24"/>
          <w:szCs w:val="24"/>
        </w:rPr>
        <w:sectPr>
          <w:footerReference r:id="rId22" w:type="default"/>
          <w:pgSz w:w="11906" w:h="16839"/>
          <w:pgMar w:top="1431" w:right="1233" w:bottom="1151" w:left="1233" w:header="0" w:footer="989"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default" w:ascii="Times New Roman" w:hAnsi="Times New Roman" w:eastAsia="宋体" w:cs="Times New Roman"/>
          <w:sz w:val="24"/>
          <w:szCs w:val="24"/>
        </w:rPr>
      </w:pPr>
    </w:p>
    <w:tbl>
      <w:tblPr>
        <w:tblStyle w:val="14"/>
        <w:tblW w:w="94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11"/>
        <w:gridCol w:w="832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57" w:hRule="atLeast"/>
        </w:trPr>
        <w:tc>
          <w:tcPr>
            <w:tcW w:w="1111" w:type="dxa"/>
            <w:vAlign w:val="center"/>
          </w:tcPr>
          <w:p>
            <w:pPr>
              <w:pStyle w:val="13"/>
              <w:keepNext w:val="0"/>
              <w:keepLines w:val="0"/>
              <w:pageBreakBefore w:val="0"/>
              <w:widowControl/>
              <w:kinsoku/>
              <w:wordWrap/>
              <w:overflowPunct/>
              <w:topLinePunct/>
              <w:autoSpaceDE/>
              <w:autoSpaceDN w:val="0"/>
              <w:bidi w:val="0"/>
              <w:adjustRightInd w:val="0"/>
              <w:snapToGrid w:val="0"/>
              <w:spacing w:line="360" w:lineRule="auto"/>
              <w:ind w:right="0"/>
              <w:jc w:val="center"/>
              <w:textAlignment w:val="baseline"/>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选址选线环境合理性分析</w:t>
            </w:r>
          </w:p>
        </w:tc>
        <w:tc>
          <w:tcPr>
            <w:tcW w:w="8323" w:type="dxa"/>
            <w:vAlign w:val="top"/>
          </w:tcPr>
          <w:p>
            <w:pPr>
              <w:pStyle w:val="13"/>
              <w:keepNext w:val="0"/>
              <w:keepLines w:val="0"/>
              <w:pageBreakBefore w:val="0"/>
              <w:widowControl/>
              <w:kinsoku/>
              <w:wordWrap/>
              <w:overflowPunct/>
              <w:topLinePunct/>
              <w:autoSpaceDE/>
              <w:autoSpaceDN/>
              <w:bidi w:val="0"/>
              <w:adjustRightInd w:val="0"/>
              <w:snapToGrid w:val="0"/>
              <w:spacing w:before="0" w:beforeLines="100" w:line="360" w:lineRule="auto"/>
              <w:ind w:left="0" w:right="0" w:firstLine="516" w:firstLineChars="200"/>
              <w:jc w:val="both"/>
              <w:textAlignment w:val="baseline"/>
              <w:rPr>
                <w:rFonts w:hint="eastAsia" w:ascii="Times New Roman" w:hAnsi="Times New Roman" w:cs="Times New Roman"/>
                <w:sz w:val="24"/>
                <w:szCs w:val="24"/>
                <w:lang w:val="en-US" w:eastAsia="zh-CN"/>
              </w:rPr>
            </w:pPr>
            <w:r>
              <w:rPr>
                <w:rFonts w:hint="eastAsia" w:ascii="Times New Roman" w:hAnsi="Times New Roman" w:cs="Times New Roman"/>
                <w:spacing w:val="9"/>
                <w:sz w:val="24"/>
                <w:szCs w:val="24"/>
                <w:lang w:val="en-US" w:eastAsia="zh-CN"/>
              </w:rPr>
              <w:t>黑龙凼水库灌区以黑龙凼水库为龙头，以左干渠、右干渠和库区电灌提灌渠作纽带，通过各干支渠串联起6座小型水库、327口山坪塘、47条石河堰及35座电灌站，形成了长藤结瓜、联合运行的灌溉网络。灌区干渠通过黑龙凼水库大坝左岸的放水设施放水。灌区覆盖蓬溪县常乐镇、明月镇、天福镇、吉祥镇、大石镇等5个镇，设计灌溉面积5.11万亩，其中包含田1.51万亩，土3.6万亩。</w:t>
            </w:r>
          </w:p>
          <w:p>
            <w:pPr>
              <w:keepNext w:val="0"/>
              <w:keepLines w:val="0"/>
              <w:widowControl w:val="0"/>
              <w:suppressLineNumbers w:val="0"/>
              <w:adjustRightInd w:val="0"/>
              <w:snapToGrid w:val="0"/>
              <w:spacing w:before="0" w:beforeAutospacing="0" w:after="0" w:afterAutospacing="0" w:line="360" w:lineRule="auto"/>
              <w:ind w:left="0" w:right="0" w:firstLine="516" w:firstLineChars="200"/>
              <w:jc w:val="both"/>
              <w:rPr>
                <w:rFonts w:hint="eastAsia" w:ascii="Times New Roman" w:hAnsi="Times New Roman" w:eastAsia="宋体" w:cs="Times New Roman"/>
                <w:snapToGrid w:val="0"/>
                <w:color w:val="000000"/>
                <w:spacing w:val="9"/>
                <w:kern w:val="0"/>
                <w:sz w:val="24"/>
                <w:szCs w:val="24"/>
                <w:lang w:val="en-US" w:eastAsia="zh-CN" w:bidi="ar-SA"/>
              </w:rPr>
            </w:pPr>
            <w:r>
              <w:rPr>
                <w:rFonts w:hint="eastAsia" w:ascii="Times New Roman" w:hAnsi="Times New Roman" w:eastAsia="宋体" w:cs="Times New Roman"/>
                <w:snapToGrid w:val="0"/>
                <w:color w:val="000000"/>
                <w:spacing w:val="9"/>
                <w:kern w:val="0"/>
                <w:sz w:val="24"/>
                <w:szCs w:val="24"/>
                <w:lang w:val="en-US" w:eastAsia="zh-CN" w:bidi="ar-SA"/>
              </w:rPr>
              <w:t>本项目整治渠道均为原址整治，不涉及改线，选址唯一；新建2条支渠西方湾支渠和吉祥支渠，沿线零散居民房屋很少；续建猫鼻梁支渠临时占地25.47亩，隧洞774m。考虑灌区实施灌溉覆盖面进行合理布局，尽可能避开了居民集中区，无其他更合理的渠线选择。项目周边主要环境保护目标为沿线分布的农户，项目实施后对周边环境影响轻微。</w:t>
            </w:r>
          </w:p>
          <w:p>
            <w:pPr>
              <w:keepNext w:val="0"/>
              <w:keepLines w:val="0"/>
              <w:widowControl w:val="0"/>
              <w:suppressLineNumbers w:val="0"/>
              <w:adjustRightInd w:val="0"/>
              <w:snapToGrid w:val="0"/>
              <w:spacing w:before="0" w:beforeAutospacing="0" w:after="0" w:afterAutospacing="0" w:line="360" w:lineRule="auto"/>
              <w:ind w:left="0" w:right="0" w:firstLine="516" w:firstLineChars="200"/>
              <w:jc w:val="both"/>
              <w:rPr>
                <w:rFonts w:hint="eastAsia" w:ascii="Times New Roman" w:hAnsi="Times New Roman" w:eastAsia="宋体" w:cs="Times New Roman"/>
                <w:snapToGrid w:val="0"/>
                <w:color w:val="000000"/>
                <w:spacing w:val="9"/>
                <w:kern w:val="0"/>
                <w:sz w:val="24"/>
                <w:szCs w:val="24"/>
                <w:lang w:val="en-US" w:eastAsia="zh-CN" w:bidi="ar-SA"/>
              </w:rPr>
            </w:pPr>
            <w:r>
              <w:rPr>
                <w:rFonts w:hint="eastAsia" w:ascii="Times New Roman" w:hAnsi="Times New Roman" w:eastAsia="宋体" w:cs="Times New Roman"/>
                <w:snapToGrid w:val="0"/>
                <w:color w:val="000000"/>
                <w:spacing w:val="9"/>
                <w:kern w:val="0"/>
                <w:sz w:val="24"/>
                <w:szCs w:val="24"/>
                <w:lang w:val="en-US" w:eastAsia="zh-CN" w:bidi="ar-SA"/>
              </w:rPr>
              <w:t>项目不占用基本农田、不在饮用水源保护区范围内，所在区域无自然保护区文物景观等环境敏感点，项目建成后并严格落实环境防治措施后，环境影响低，不影响当地区域总体发展规划。</w:t>
            </w:r>
          </w:p>
          <w:p>
            <w:pPr>
              <w:keepNext w:val="0"/>
              <w:keepLines w:val="0"/>
              <w:widowControl w:val="0"/>
              <w:suppressLineNumbers w:val="0"/>
              <w:adjustRightInd w:val="0"/>
              <w:snapToGrid w:val="0"/>
              <w:spacing w:before="0" w:beforeAutospacing="0" w:after="0" w:afterAutospacing="0" w:line="360" w:lineRule="auto"/>
              <w:ind w:left="0" w:right="0" w:firstLine="516" w:firstLineChars="200"/>
              <w:jc w:val="both"/>
              <w:rPr>
                <w:rFonts w:hint="eastAsia" w:ascii="Times New Roman" w:hAnsi="Times New Roman" w:eastAsia="宋体" w:cs="Times New Roman"/>
                <w:snapToGrid w:val="0"/>
                <w:color w:val="000000"/>
                <w:spacing w:val="9"/>
                <w:kern w:val="0"/>
                <w:sz w:val="24"/>
                <w:szCs w:val="24"/>
                <w:lang w:val="en-US" w:eastAsia="zh-CN" w:bidi="ar-SA"/>
              </w:rPr>
            </w:pPr>
            <w:r>
              <w:rPr>
                <w:rFonts w:hint="eastAsia" w:ascii="Times New Roman" w:hAnsi="Times New Roman" w:eastAsia="宋体" w:cs="Times New Roman"/>
                <w:snapToGrid w:val="0"/>
                <w:color w:val="000000"/>
                <w:spacing w:val="9"/>
                <w:kern w:val="0"/>
                <w:sz w:val="24"/>
                <w:szCs w:val="24"/>
                <w:lang w:val="en-US" w:eastAsia="zh-CN" w:bidi="ar-SA"/>
              </w:rPr>
              <w:t>综上所述，本工程符合国家产业政策，符合当地产业发展导向，项目所在区域内环境质量较好，不存在制约工程实施的环境因素。项目选址选线从环保角度基本可行，项目规划选址合理。</w:t>
            </w: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eastAsia" w:ascii="Times New Roman" w:hAnsi="Times New Roman" w:cs="Times New Roman"/>
                <w:sz w:val="24"/>
                <w:szCs w:val="24"/>
                <w:lang w:val="en-US" w:eastAsia="zh-CN"/>
              </w:rPr>
            </w:pPr>
          </w:p>
          <w:p>
            <w:pPr>
              <w:pStyle w:val="13"/>
              <w:keepNext w:val="0"/>
              <w:keepLines w:val="0"/>
              <w:pageBreakBefore w:val="0"/>
              <w:widowControl/>
              <w:kinsoku/>
              <w:wordWrap/>
              <w:overflowPunct/>
              <w:topLinePunct/>
              <w:autoSpaceDE/>
              <w:autoSpaceDN w:val="0"/>
              <w:bidi w:val="0"/>
              <w:adjustRightInd w:val="0"/>
              <w:snapToGrid w:val="0"/>
              <w:spacing w:line="360" w:lineRule="auto"/>
              <w:ind w:right="0"/>
              <w:textAlignment w:val="baseline"/>
              <w:rPr>
                <w:rFonts w:hint="default" w:ascii="Times New Roman" w:hAnsi="Times New Roman" w:cs="Times New Roman"/>
                <w:sz w:val="24"/>
                <w:szCs w:val="24"/>
                <w:lang w:val="en-US" w:eastAsia="zh-CN"/>
              </w:rPr>
            </w:pPr>
          </w:p>
        </w:tc>
      </w:tr>
    </w:tbl>
    <w:p>
      <w:pPr>
        <w:keepNext w:val="0"/>
        <w:keepLines w:val="0"/>
        <w:pageBreakBefore w:val="0"/>
        <w:widowControl/>
        <w:kinsoku/>
        <w:wordWrap/>
        <w:overflowPunct/>
        <w:topLinePunct/>
        <w:autoSpaceDE/>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sz w:val="24"/>
          <w:szCs w:val="24"/>
        </w:rPr>
        <w:sectPr>
          <w:footerReference r:id="rId23" w:type="default"/>
          <w:pgSz w:w="11906" w:h="16839"/>
          <w:pgMar w:top="1431" w:right="1233" w:bottom="1151" w:left="1233" w:header="0" w:footer="989" w:gutter="0"/>
          <w:pgBorders>
            <w:top w:val="none" w:sz="0" w:space="0"/>
            <w:left w:val="none" w:sz="0" w:space="0"/>
            <w:bottom w:val="none" w:sz="0" w:space="0"/>
            <w:right w:val="none" w:sz="0" w:space="0"/>
          </w:pgBorders>
          <w:pgNumType w:fmt="decimal"/>
          <w:cols w:space="720" w:num="1"/>
        </w:sectPr>
      </w:pPr>
    </w:p>
    <w:p>
      <w:pPr>
        <w:spacing w:before="327" w:line="222" w:lineRule="auto"/>
        <w:jc w:val="center"/>
        <w:outlineLvl w:val="0"/>
        <w:rPr>
          <w:rFonts w:hint="default" w:ascii="Times New Roman" w:hAnsi="Times New Roman" w:eastAsia="宋体" w:cs="Times New Roman"/>
          <w:sz w:val="30"/>
          <w:szCs w:val="30"/>
        </w:rPr>
      </w:pPr>
      <w:bookmarkStart w:id="10" w:name="_Toc1219"/>
      <w:r>
        <w:rPr>
          <w:rFonts w:hint="default" w:ascii="Times New Roman" w:hAnsi="Times New Roman" w:eastAsia="宋体" w:cs="Times New Roman"/>
          <w:spacing w:val="-1"/>
          <w:sz w:val="30"/>
          <w:szCs w:val="30"/>
          <w14:textOutline w14:w="5448" w14:cap="sq" w14:cmpd="sng">
            <w14:solidFill>
              <w14:srgbClr w14:val="000000"/>
            </w14:solidFill>
            <w14:prstDash w14:val="solid"/>
            <w14:bevel/>
          </w14:textOutline>
        </w:rPr>
        <w:t>五、主要生态环境保护措施</w:t>
      </w:r>
      <w:bookmarkEnd w:id="10"/>
    </w:p>
    <w:p>
      <w:pPr>
        <w:spacing w:before="15"/>
        <w:rPr>
          <w:rFonts w:hint="default" w:ascii="Times New Roman" w:hAnsi="Times New Roman" w:eastAsia="宋体" w:cs="Times New Roman"/>
        </w:rPr>
      </w:pPr>
    </w:p>
    <w:tbl>
      <w:tblPr>
        <w:tblStyle w:val="14"/>
        <w:tblW w:w="94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14"/>
        <w:gridCol w:w="83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2643" w:hRule="atLeast"/>
        </w:trPr>
        <w:tc>
          <w:tcPr>
            <w:tcW w:w="1114" w:type="dxa"/>
            <w:vAlign w:val="center"/>
          </w:tcPr>
          <w:p>
            <w:pPr>
              <w:spacing w:line="248" w:lineRule="auto"/>
              <w:jc w:val="both"/>
              <w:rPr>
                <w:rFonts w:hint="default" w:ascii="Times New Roman" w:hAnsi="Times New Roman" w:eastAsia="宋体" w:cs="Times New Roman"/>
                <w:sz w:val="21"/>
              </w:rPr>
            </w:pPr>
          </w:p>
          <w:p>
            <w:pPr>
              <w:pStyle w:val="13"/>
              <w:spacing w:before="65" w:line="240" w:lineRule="auto"/>
              <w:ind w:left="142" w:right="135"/>
              <w:jc w:val="center"/>
              <w:rPr>
                <w:rFonts w:hint="default" w:ascii="Times New Roman" w:hAnsi="Times New Roman" w:eastAsia="宋体" w:cs="Times New Roman"/>
              </w:rPr>
            </w:pPr>
            <w:r>
              <w:rPr>
                <w:rFonts w:hint="default" w:ascii="Times New Roman" w:hAnsi="Times New Roman" w:eastAsia="宋体" w:cs="Times New Roman"/>
                <w:spacing w:val="5"/>
                <w:sz w:val="24"/>
                <w:szCs w:val="24"/>
              </w:rPr>
              <w:t>施工</w:t>
            </w:r>
            <w:r>
              <w:rPr>
                <w:rFonts w:hint="default" w:ascii="Times New Roman" w:hAnsi="Times New Roman" w:eastAsia="宋体" w:cs="Times New Roman"/>
                <w:spacing w:val="4"/>
                <w:sz w:val="24"/>
                <w:szCs w:val="24"/>
              </w:rPr>
              <w:t>期生态环境保护措</w:t>
            </w:r>
            <w:r>
              <w:rPr>
                <w:rFonts w:hint="default" w:ascii="Times New Roman" w:hAnsi="Times New Roman" w:eastAsia="宋体" w:cs="Times New Roman"/>
                <w:spacing w:val="1"/>
                <w:sz w:val="24"/>
                <w:szCs w:val="24"/>
              </w:rPr>
              <w:t>施</w:t>
            </w:r>
          </w:p>
        </w:tc>
        <w:tc>
          <w:tcPr>
            <w:tcW w:w="8354" w:type="dxa"/>
            <w:vAlign w:val="top"/>
          </w:tcPr>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1、生态环境保护措施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（1）陆生生态环境保护措施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1）陆生植物保护措施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①减缓措施：优化施工布置，合理规划占地，严格控制占地面积；施工期间，严格控制施工车辆、人员作业活动范围，严禁随意扩大。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②恢复措施：施工</w:t>
            </w:r>
            <w:r>
              <w:rPr>
                <w:rFonts w:hint="default" w:ascii="Times New Roman" w:hAnsi="Times New Roman" w:eastAsia="宋体" w:cs="Times New Roman"/>
                <w:spacing w:val="9"/>
                <w:sz w:val="24"/>
                <w:szCs w:val="24"/>
              </w:rPr>
              <w:t>结束后，应及时对临时施工场地进行平整，采取</w:t>
            </w:r>
            <w:r>
              <w:rPr>
                <w:rFonts w:hint="default" w:ascii="Times New Roman" w:hAnsi="Times New Roman" w:eastAsia="宋体" w:cs="Times New Roman"/>
                <w:spacing w:val="8"/>
                <w:sz w:val="24"/>
                <w:szCs w:val="24"/>
              </w:rPr>
              <w:t>植被恢复措施。植被恢复应选用当地树种和草</w:t>
            </w:r>
            <w:r>
              <w:rPr>
                <w:rFonts w:hint="default" w:ascii="Times New Roman" w:hAnsi="Times New Roman" w:eastAsia="宋体" w:cs="Times New Roman"/>
                <w:spacing w:val="9"/>
                <w:sz w:val="24"/>
                <w:szCs w:val="24"/>
              </w:rPr>
              <w:t>种，并注意乔灌草相结合，形成多层立体结</w:t>
            </w:r>
            <w:r>
              <w:rPr>
                <w:rFonts w:hint="default" w:ascii="Times New Roman" w:hAnsi="Times New Roman" w:eastAsia="宋体" w:cs="Times New Roman"/>
                <w:spacing w:val="8"/>
                <w:sz w:val="24"/>
                <w:szCs w:val="24"/>
              </w:rPr>
              <w:t>构，具有良好生态功能的绿地系统，并且要采用多</w:t>
            </w:r>
            <w:r>
              <w:rPr>
                <w:rFonts w:hint="default" w:ascii="Times New Roman" w:hAnsi="Times New Roman" w:eastAsia="宋体" w:cs="Times New Roman"/>
                <w:spacing w:val="9"/>
                <w:sz w:val="24"/>
                <w:szCs w:val="24"/>
              </w:rPr>
              <w:t>种植物进行绿化，注意不同种植物之间的生态关</w:t>
            </w:r>
            <w:r>
              <w:rPr>
                <w:rFonts w:hint="default" w:ascii="Times New Roman" w:hAnsi="Times New Roman" w:eastAsia="宋体" w:cs="Times New Roman"/>
                <w:spacing w:val="8"/>
                <w:sz w:val="24"/>
                <w:szCs w:val="24"/>
              </w:rPr>
              <w:t>系，多采用土著种绿化，维护区域的生物多样</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8"/>
                <w:sz w:val="24"/>
                <w:szCs w:val="24"/>
              </w:rPr>
              <w:t>性和生态系统的稳定性。加强灌渠沿岸、岸坡植被恢复，以补偿由于项目施工造成生态系统功</w:t>
            </w:r>
            <w:r>
              <w:rPr>
                <w:rFonts w:hint="default" w:ascii="Times New Roman" w:hAnsi="Times New Roman" w:eastAsia="宋体" w:cs="Times New Roman"/>
                <w:spacing w:val="9"/>
                <w:sz w:val="24"/>
                <w:szCs w:val="24"/>
              </w:rPr>
              <w:t>能的损失，同时保持与周边景观的协调性，达到较好的景观效果。</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③管理措施：施工招标时，应明确承包商对施工区域物种多样性以及环境保护的责任和义</w:t>
            </w:r>
            <w:r>
              <w:rPr>
                <w:rFonts w:hint="default" w:ascii="Times New Roman" w:hAnsi="Times New Roman" w:eastAsia="宋体" w:cs="Times New Roman"/>
                <w:spacing w:val="9"/>
                <w:sz w:val="24"/>
                <w:szCs w:val="24"/>
              </w:rPr>
              <w:t>务；在施工过程中，加强环境监理职能作用</w:t>
            </w:r>
            <w:r>
              <w:rPr>
                <w:rFonts w:hint="default" w:ascii="Times New Roman" w:hAnsi="Times New Roman" w:eastAsia="宋体" w:cs="Times New Roman"/>
                <w:spacing w:val="8"/>
                <w:sz w:val="24"/>
                <w:szCs w:val="24"/>
              </w:rPr>
              <w:t>，对保护措施实施监督和检查，对出现的环境问题</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9"/>
                <w:sz w:val="24"/>
                <w:szCs w:val="24"/>
              </w:rPr>
              <w:t>及时处理；施工单位在进场前，必须制定严</w:t>
            </w:r>
            <w:r>
              <w:rPr>
                <w:rFonts w:hint="default" w:ascii="Times New Roman" w:hAnsi="Times New Roman" w:eastAsia="宋体" w:cs="Times New Roman"/>
                <w:spacing w:val="8"/>
                <w:sz w:val="24"/>
                <w:szCs w:val="24"/>
              </w:rPr>
              <w:t>格的施工组织和管理细则，做好有关生态环境保护</w:t>
            </w:r>
            <w:r>
              <w:rPr>
                <w:rFonts w:hint="default" w:ascii="Times New Roman" w:hAnsi="Times New Roman" w:eastAsia="宋体" w:cs="Times New Roman"/>
                <w:spacing w:val="9"/>
                <w:sz w:val="24"/>
                <w:szCs w:val="24"/>
              </w:rPr>
              <w:t>知识和法律宣传工作，在施工区、生活区设</w:t>
            </w:r>
            <w:r>
              <w:rPr>
                <w:rFonts w:hint="default" w:ascii="Times New Roman" w:hAnsi="Times New Roman" w:eastAsia="宋体" w:cs="Times New Roman"/>
                <w:spacing w:val="8"/>
                <w:sz w:val="24"/>
                <w:szCs w:val="24"/>
              </w:rPr>
              <w:t>置宣传牌，提高施工人员环境保护意识；制定完善</w:t>
            </w:r>
            <w:r>
              <w:rPr>
                <w:rFonts w:hint="default" w:ascii="Times New Roman" w:hAnsi="Times New Roman" w:eastAsia="宋体" w:cs="Times New Roman"/>
                <w:spacing w:val="9"/>
                <w:sz w:val="24"/>
                <w:szCs w:val="24"/>
              </w:rPr>
              <w:t>的工程管理制度，在施工期间严禁施工人员随意在</w:t>
            </w:r>
            <w:r>
              <w:rPr>
                <w:rFonts w:hint="default" w:ascii="Times New Roman" w:hAnsi="Times New Roman" w:eastAsia="宋体" w:cs="Times New Roman"/>
                <w:spacing w:val="8"/>
                <w:sz w:val="24"/>
                <w:szCs w:val="24"/>
              </w:rPr>
              <w:t>景区内活动，以免破坏工程直接影响区域以</w:t>
            </w:r>
            <w:r>
              <w:rPr>
                <w:rFonts w:hint="default" w:ascii="Times New Roman" w:hAnsi="Times New Roman" w:eastAsia="宋体" w:cs="Times New Roman"/>
                <w:spacing w:val="5"/>
                <w:sz w:val="24"/>
                <w:szCs w:val="24"/>
              </w:rPr>
              <w:t>外的植被。</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2）陆生动物保护措施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①施工期间，对施工人员和附近居民加强生态保护的宣传教育，以公告、发放宣传册等形式，教育施工人员，说明国家法律对野生动物保护的要求及意义，尤其说明对施工区周边保护</w:t>
            </w:r>
            <w:r>
              <w:rPr>
                <w:rFonts w:hint="default" w:ascii="Times New Roman" w:hAnsi="Times New Roman" w:eastAsia="宋体" w:cs="Times New Roman"/>
                <w:spacing w:val="9"/>
                <w:sz w:val="24"/>
                <w:szCs w:val="24"/>
              </w:rPr>
              <w:t>动物保护的重要性，增强施工人员保护植被和动植物多样性对生态环境重要性的意识。</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②建立生态破坏惩罚制度，严禁施工人员非</w:t>
            </w:r>
            <w:r>
              <w:rPr>
                <w:rFonts w:hint="default" w:ascii="Times New Roman" w:hAnsi="Times New Roman" w:eastAsia="宋体" w:cs="Times New Roman"/>
                <w:spacing w:val="8"/>
                <w:sz w:val="24"/>
                <w:szCs w:val="24"/>
              </w:rPr>
              <w:t>法猎捕野生动物，禁止施工人员食用蛙类、鸟</w:t>
            </w:r>
            <w:r>
              <w:rPr>
                <w:rFonts w:hint="default" w:ascii="Times New Roman" w:hAnsi="Times New Roman" w:eastAsia="宋体" w:cs="Times New Roman"/>
                <w:spacing w:val="9"/>
                <w:sz w:val="24"/>
                <w:szCs w:val="24"/>
              </w:rPr>
              <w:t>类、鱼类等；限制施工人员在施工以外区域</w:t>
            </w:r>
            <w:r>
              <w:rPr>
                <w:rFonts w:hint="default" w:ascii="Times New Roman" w:hAnsi="Times New Roman" w:eastAsia="宋体" w:cs="Times New Roman"/>
                <w:spacing w:val="8"/>
                <w:sz w:val="24"/>
                <w:szCs w:val="24"/>
              </w:rPr>
              <w:t>活动，禁止施工人员野外用火，把对野生动物的干</w:t>
            </w:r>
            <w:r>
              <w:rPr>
                <w:rFonts w:hint="default" w:ascii="Times New Roman" w:hAnsi="Times New Roman" w:eastAsia="宋体" w:cs="Times New Roman"/>
                <w:spacing w:val="7"/>
                <w:sz w:val="24"/>
                <w:szCs w:val="24"/>
              </w:rPr>
              <w:t>扰降至最低程度。</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③各施工区设置野生动植物保护警示牌或宣传栏，说明生物保护的意义等。</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④施工过程中，根据工程设计优化施工布置，尽量减少施工占地及施工活动对植被的扰动，减少陆生动物生境损失。</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⑤加强工程监理工作的环境保护内容。工程</w:t>
            </w:r>
            <w:r>
              <w:rPr>
                <w:rFonts w:hint="default" w:ascii="Times New Roman" w:hAnsi="Times New Roman" w:eastAsia="宋体" w:cs="Times New Roman"/>
                <w:spacing w:val="8"/>
                <w:sz w:val="24"/>
                <w:szCs w:val="24"/>
              </w:rPr>
              <w:t>监理应将环境保护工程监理纳入重点，成立项</w:t>
            </w:r>
            <w:r>
              <w:rPr>
                <w:rFonts w:hint="default" w:ascii="Times New Roman" w:hAnsi="Times New Roman" w:eastAsia="宋体" w:cs="Times New Roman"/>
                <w:spacing w:val="9"/>
                <w:sz w:val="24"/>
                <w:szCs w:val="24"/>
              </w:rPr>
              <w:t>目环境工程监理部，监理人员应由专业资质</w:t>
            </w:r>
            <w:r>
              <w:rPr>
                <w:rFonts w:hint="default" w:ascii="Times New Roman" w:hAnsi="Times New Roman" w:eastAsia="宋体" w:cs="Times New Roman"/>
                <w:spacing w:val="8"/>
                <w:sz w:val="24"/>
                <w:szCs w:val="24"/>
              </w:rPr>
              <w:t>环保公司和工程监理公司人员组成，环境工程监理</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9"/>
                <w:sz w:val="24"/>
                <w:szCs w:val="24"/>
              </w:rPr>
              <w:t>由项目总监直接负责，建设单位应严格按照</w:t>
            </w:r>
            <w:r>
              <w:rPr>
                <w:rFonts w:hint="default" w:ascii="Times New Roman" w:hAnsi="Times New Roman" w:eastAsia="宋体" w:cs="Times New Roman"/>
                <w:spacing w:val="8"/>
                <w:sz w:val="24"/>
                <w:szCs w:val="24"/>
              </w:rPr>
              <w:t>国家法律规定授予监理公司应有的权利，根据工程</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0"/>
                <w:sz w:val="24"/>
                <w:szCs w:val="24"/>
              </w:rPr>
              <w:t>施工对生态环境的影响程度，提出相应的建议和保护措施。</w:t>
            </w:r>
            <w:r>
              <w:rPr>
                <w:rFonts w:hint="default" w:ascii="Times New Roman" w:hAnsi="Times New Roman" w:eastAsia="宋体" w:cs="Times New Roman"/>
                <w:spacing w:val="9"/>
                <w:sz w:val="24"/>
                <w:szCs w:val="24"/>
              </w:rPr>
              <w:t>建设单位也可委托第三方环境监</w:t>
            </w:r>
            <w:r>
              <w:rPr>
                <w:rFonts w:hint="default" w:ascii="Times New Roman" w:hAnsi="Times New Roman" w:eastAsia="宋体" w:cs="Times New Roman"/>
                <w:spacing w:val="8"/>
                <w:sz w:val="24"/>
                <w:szCs w:val="24"/>
              </w:rPr>
              <w:t>理机构承担本工程环境监理工作。</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（2）水生生态环境保护措施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本工程对水生生物的影响主要集中在施工期，施工人员生活污水若不加管理控制而直接进</w:t>
            </w:r>
            <w:r>
              <w:rPr>
                <w:rFonts w:hint="default" w:ascii="Times New Roman" w:hAnsi="Times New Roman" w:eastAsia="宋体" w:cs="Times New Roman"/>
                <w:spacing w:val="9"/>
                <w:sz w:val="24"/>
                <w:szCs w:val="24"/>
              </w:rPr>
              <w:t>入下游渠段，将对下游水质产生影响，从而对水生</w:t>
            </w:r>
            <w:r>
              <w:rPr>
                <w:rFonts w:hint="default" w:ascii="Times New Roman" w:hAnsi="Times New Roman" w:eastAsia="宋体" w:cs="Times New Roman"/>
                <w:spacing w:val="8"/>
                <w:sz w:val="24"/>
                <w:szCs w:val="24"/>
              </w:rPr>
              <w:t>生物产生影响。针对水生生物保护，本次评</w:t>
            </w:r>
            <w:r>
              <w:rPr>
                <w:rFonts w:hint="default" w:ascii="Times New Roman" w:hAnsi="Times New Roman" w:eastAsia="宋体" w:cs="Times New Roman"/>
                <w:spacing w:val="7"/>
                <w:sz w:val="24"/>
                <w:szCs w:val="24"/>
              </w:rPr>
              <w:t>价提出以下措施：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1）减缓措施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①优化并规范施工方式，减少在涉水工程的施工时间。施工时应避免高噪声在夜间施工，白天应将高噪声设备特别是挖泥机等做好消声隔声设施。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②加强施工人员的各类卫生管理。生活垃圾不得随意丢弃，设置垃圾桶统一收集后，交由环卫部门外运处理。</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③施工材料的堆放要远离水源，防止被暴雨径流进入水体，尤其是粉状材料与有害材料，运输材料时也要注意不能被雨水或风吹至水体中，以免对这些水生生物造成生境污染；各类材料应备有防雨遮雨设施。施工区的疏松土壤应做好水土保持措施，防止泥沙因雨水冲刷进入湖泊。</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④合理安排施工时间，尽量选择枯水期施工，减少对水生生态的影响。本工程施工尽量避开鱼类产卵期繁殖期，减少施工对鱼类繁殖活动的影响。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⑤加强渔政管理，配合当地渔政管理部门做好工程河段鱼类的保护以及宣传工作。</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2）恢复与补偿措施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项目种植与项目区相符合的植物，防止外来物种入侵，建设单位严把恢复措施，负责迹地恢复。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3）管理措施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①在工程的建设和营运期，除了建设单位应设立由工程技术、环保和安全等方面人员组成的环保工作部门，落实各项环保措施外，施工方应与环境保护部门保持密切联系，指导施工方</w:t>
            </w:r>
            <w:r>
              <w:rPr>
                <w:rFonts w:hint="default" w:ascii="Times New Roman" w:hAnsi="Times New Roman" w:eastAsia="宋体" w:cs="Times New Roman"/>
                <w:spacing w:val="9"/>
                <w:sz w:val="24"/>
                <w:szCs w:val="24"/>
              </w:rPr>
              <w:t>在施工过程中如何对工程区域的生态环境保护，加强对工程施工行为的监督和管理。</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②环保宣传和教育。在进场施工前，聘请相关专家组织施工人员学习有关国家法律和法规对施工人员进行环保科普宣传工作，提高施工人员环保意识。</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③施工巡逻。安排专人对施工区域巡逻检查。</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（3）水土保持措施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根据工程扰动破坏方式、新增水土流失类型和形式相近的原则，按地形地貌特点，将本工程水土保持划分为渠道工程</w:t>
            </w:r>
            <w:r>
              <w:rPr>
                <w:rFonts w:hint="default" w:ascii="Times New Roman" w:hAnsi="Times New Roman" w:eastAsia="宋体" w:cs="Times New Roman"/>
                <w:spacing w:val="8"/>
                <w:sz w:val="24"/>
                <w:szCs w:val="24"/>
                <w:lang w:val="zh-CN"/>
              </w:rPr>
              <w:t>区、</w:t>
            </w:r>
            <w:r>
              <w:rPr>
                <w:rFonts w:hint="default" w:ascii="Times New Roman" w:hAnsi="Times New Roman" w:eastAsia="宋体" w:cs="Times New Roman"/>
                <w:spacing w:val="8"/>
                <w:sz w:val="24"/>
                <w:szCs w:val="24"/>
              </w:rPr>
              <w:t>管道工程区、临时堆土区、道路工程区、施工生产生活区</w:t>
            </w:r>
            <w:r>
              <w:rPr>
                <w:rFonts w:hint="default" w:ascii="Times New Roman" w:hAnsi="Times New Roman" w:eastAsia="宋体" w:cs="Times New Roman"/>
                <w:spacing w:val="8"/>
                <w:sz w:val="24"/>
                <w:szCs w:val="24"/>
                <w:lang w:val="zh-CN"/>
              </w:rPr>
              <w:t>和</w:t>
            </w:r>
            <w:r>
              <w:rPr>
                <w:rFonts w:hint="default" w:ascii="Times New Roman" w:hAnsi="Times New Roman" w:eastAsia="宋体" w:cs="Times New Roman"/>
                <w:spacing w:val="8"/>
                <w:sz w:val="24"/>
                <w:szCs w:val="24"/>
              </w:rPr>
              <w:t>弃渣场</w:t>
            </w:r>
            <w:r>
              <w:rPr>
                <w:rFonts w:hint="default" w:ascii="Times New Roman" w:hAnsi="Times New Roman" w:eastAsia="宋体" w:cs="Times New Roman"/>
                <w:spacing w:val="8"/>
                <w:sz w:val="24"/>
                <w:szCs w:val="24"/>
                <w:lang w:val="zh-CN"/>
              </w:rPr>
              <w:t>区</w:t>
            </w:r>
            <w:r>
              <w:rPr>
                <w:rFonts w:hint="default" w:ascii="Times New Roman" w:hAnsi="Times New Roman" w:eastAsia="宋体" w:cs="Times New Roman"/>
                <w:spacing w:val="8"/>
                <w:sz w:val="24"/>
                <w:szCs w:val="24"/>
              </w:rPr>
              <w:t>6个水土流失防治一级区；其中渠道工程区又分为新建渠道防治亚区、整治渠道防治亚区、隧洞及附属建设物防治亚区，道路工程区又分为施工便道防治亚区、巡渠道路防治亚区。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水土流失防治措施体系是根据防治区水土流失主要影响因子、流失类型和防治重点，结合工程已有的水土保持措施，确定各区的防治重点和措施配置。措施配置中，以工程措施控制集</w:t>
            </w:r>
            <w:r>
              <w:rPr>
                <w:rFonts w:hint="default" w:ascii="Times New Roman" w:hAnsi="Times New Roman" w:eastAsia="宋体" w:cs="Times New Roman"/>
                <w:spacing w:val="16"/>
                <w:sz w:val="24"/>
                <w:szCs w:val="24"/>
              </w:rPr>
              <w:t xml:space="preserve"> </w:t>
            </w:r>
            <w:r>
              <w:rPr>
                <w:rFonts w:hint="default" w:ascii="Times New Roman" w:hAnsi="Times New Roman" w:eastAsia="宋体" w:cs="Times New Roman"/>
                <w:spacing w:val="5"/>
                <w:sz w:val="24"/>
                <w:szCs w:val="24"/>
              </w:rPr>
              <w:t>中、高强度流失，并为植物措施与迹地恢复的实施创造条件；同时以植</w:t>
            </w:r>
            <w:r>
              <w:rPr>
                <w:rFonts w:hint="default" w:ascii="Times New Roman" w:hAnsi="Times New Roman" w:eastAsia="宋体" w:cs="Times New Roman"/>
                <w:spacing w:val="4"/>
                <w:sz w:val="24"/>
                <w:szCs w:val="24"/>
              </w:rPr>
              <w:t>物措施与工程措施配套，</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提高水保效果、减少工程投资、改善生态环境，在保持水土的同时，兼顾美化绿化。</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rPr>
            </w:pPr>
            <w:r>
              <w:rPr>
                <w:rFonts w:hint="default" w:ascii="Times New Roman" w:hAnsi="Times New Roman" w:eastAsia="宋体" w:cs="Times New Roman"/>
                <w:spacing w:val="5"/>
                <w:sz w:val="24"/>
                <w:szCs w:val="24"/>
              </w:rPr>
              <w:t>施工结束后进行绿化覆土，为植物绿化创造基础；通过以上措施形成本项目完整的水土流失防治体系，达到改善项目区生态环境的目的。水土流失防治措施总体布局详见表 5- 1。</w:t>
            </w:r>
          </w:p>
          <w:p>
            <w:pPr>
              <w:pStyle w:val="13"/>
              <w:keepNext w:val="0"/>
              <w:keepLines w:val="0"/>
              <w:pageBreakBefore w:val="0"/>
              <w:widowControl/>
              <w:kinsoku/>
              <w:wordWrap/>
              <w:overflowPunct/>
              <w:topLinePunct/>
              <w:autoSpaceDE/>
              <w:autoSpaceDN/>
              <w:bidi w:val="0"/>
              <w:adjustRightInd w:val="0"/>
              <w:snapToGrid w:val="0"/>
              <w:spacing w:line="240" w:lineRule="auto"/>
              <w:ind w:right="0"/>
              <w:jc w:val="center"/>
              <w:textAlignment w:val="baseline"/>
              <w:rPr>
                <w:rFonts w:hint="default" w:ascii="Times New Roman" w:hAnsi="Times New Roman" w:eastAsia="宋体" w:cs="Times New Roman"/>
                <w:b/>
                <w:bCs/>
                <w:spacing w:val="5"/>
                <w:sz w:val="21"/>
                <w:szCs w:val="21"/>
                <w:lang w:val="en-US" w:eastAsia="zh-CN"/>
              </w:rPr>
            </w:pPr>
            <w:r>
              <w:rPr>
                <w:rFonts w:hint="eastAsia" w:ascii="Times New Roman" w:hAnsi="Times New Roman" w:cs="Times New Roman"/>
                <w:b/>
                <w:bCs/>
                <w:spacing w:val="5"/>
                <w:sz w:val="21"/>
                <w:szCs w:val="21"/>
                <w:lang w:val="en-US" w:eastAsia="zh-CN"/>
              </w:rPr>
              <w:t>表 5-1 分区防治措施总体布局表</w:t>
            </w:r>
          </w:p>
          <w:tbl>
            <w:tblPr>
              <w:tblStyle w:val="10"/>
              <w:tblW w:w="8131" w:type="dxa"/>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80"/>
              <w:gridCol w:w="333"/>
              <w:gridCol w:w="2050"/>
              <w:gridCol w:w="1325"/>
              <w:gridCol w:w="2100"/>
              <w:gridCol w:w="14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防治分区</w:t>
                  </w:r>
                </w:p>
              </w:tc>
              <w:tc>
                <w:tcPr>
                  <w:tcW w:w="3425"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项目</w:t>
                  </w:r>
                </w:p>
              </w:tc>
              <w:tc>
                <w:tcPr>
                  <w:tcW w:w="1443"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一级</w:t>
                  </w:r>
                </w:p>
              </w:tc>
              <w:tc>
                <w:tcPr>
                  <w:tcW w:w="2383"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二级</w:t>
                  </w:r>
                </w:p>
              </w:tc>
              <w:tc>
                <w:tcPr>
                  <w:tcW w:w="1325"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措施类型</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措施名称</w:t>
                  </w:r>
                </w:p>
              </w:tc>
              <w:tc>
                <w:tcPr>
                  <w:tcW w:w="1443"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渠道工程防治区</w:t>
                  </w:r>
                </w:p>
              </w:tc>
              <w:tc>
                <w:tcPr>
                  <w:tcW w:w="2383" w:type="dxa"/>
                  <w:gridSpan w:val="2"/>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新建渠道防治亚区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主体已列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种植灌木</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整治渠道防治亚区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主体已列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88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383"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隧洞及附属工程防治亚区</w:t>
                  </w: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管道工程防治区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临时堆土防治区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道路工程防治区</w:t>
                  </w:r>
                </w:p>
              </w:tc>
              <w:tc>
                <w:tcPr>
                  <w:tcW w:w="205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施工便道防治亚区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种植灌木</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临时排水沟</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临时沉沙池</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巡渠道路防治亚区</w:t>
                  </w: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1213" w:type="dxa"/>
                  <w:gridSpan w:val="2"/>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050"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施工生产生活防治区</w:t>
                  </w:r>
                </w:p>
              </w:tc>
              <w:tc>
                <w:tcPr>
                  <w:tcW w:w="1325"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临时排水沟</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临时沉沙池</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弃渣场防治区</w:t>
                  </w: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表土剥离</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表土回覆</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全面整地</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植物措施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撒播草种</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临时措施</w:t>
                  </w: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M7.5浆砌块石挡墙</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浆砌石排水沟</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浆砌石沉砂池</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3263" w:type="dxa"/>
                  <w:gridSpan w:val="3"/>
                  <w:vMerge w:val="continue"/>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1325"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p>
              </w:tc>
              <w:tc>
                <w:tcPr>
                  <w:tcW w:w="2100" w:type="dxa"/>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防雨布遮盖</w:t>
                  </w:r>
                </w:p>
              </w:tc>
              <w:tc>
                <w:tcPr>
                  <w:tcW w:w="1443" w:type="dxa"/>
                  <w:tcBorders>
                    <w:tl2br w:val="nil"/>
                    <w:tr2bl w:val="nil"/>
                  </w:tcBorders>
                  <w:shd w:val="clear" w:color="auto" w:fill="auto"/>
                  <w:noWrap/>
                  <w:vAlign w:val="center"/>
                </w:tcPr>
                <w:p>
                  <w:pPr>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2、地表水环境保护措施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根据环境影响分析，施工期废水主要来自</w:t>
            </w:r>
            <w:r>
              <w:rPr>
                <w:rFonts w:hint="default" w:ascii="Times New Roman" w:hAnsi="Times New Roman" w:eastAsia="宋体" w:cs="Times New Roman"/>
                <w:spacing w:val="9"/>
                <w:sz w:val="24"/>
                <w:szCs w:val="24"/>
              </w:rPr>
              <w:t>施工机械和</w:t>
            </w:r>
            <w:r>
              <w:rPr>
                <w:rFonts w:hint="eastAsia" w:ascii="Times New Roman" w:hAnsi="Times New Roman" w:eastAsia="宋体" w:cs="Times New Roman"/>
                <w:spacing w:val="9"/>
                <w:sz w:val="24"/>
                <w:szCs w:val="24"/>
                <w:lang w:val="en-US" w:eastAsia="zh-CN"/>
              </w:rPr>
              <w:t>运输</w:t>
            </w:r>
            <w:r>
              <w:rPr>
                <w:rFonts w:hint="default" w:ascii="Times New Roman" w:hAnsi="Times New Roman" w:eastAsia="宋体" w:cs="Times New Roman"/>
                <w:spacing w:val="9"/>
                <w:sz w:val="24"/>
                <w:szCs w:val="24"/>
              </w:rPr>
              <w:t>车辆冲洗废水、基坑排水</w:t>
            </w:r>
            <w:r>
              <w:rPr>
                <w:rFonts w:hint="eastAsia" w:ascii="Times New Roman" w:hAnsi="Times New Roman" w:eastAsia="宋体" w:cs="Times New Roman"/>
                <w:spacing w:val="9"/>
                <w:sz w:val="24"/>
                <w:szCs w:val="24"/>
                <w:lang w:eastAsia="zh-CN"/>
              </w:rPr>
              <w:t>、</w:t>
            </w:r>
            <w:r>
              <w:rPr>
                <w:rFonts w:hint="eastAsia" w:ascii="Times New Roman" w:hAnsi="Times New Roman" w:eastAsia="宋体" w:cs="Times New Roman"/>
                <w:spacing w:val="9"/>
                <w:sz w:val="24"/>
                <w:szCs w:val="24"/>
                <w:lang w:val="en-US" w:eastAsia="zh-CN"/>
              </w:rPr>
              <w:t>混凝土养护废水和施工人员生活污水</w:t>
            </w:r>
            <w:r>
              <w:rPr>
                <w:rFonts w:hint="default" w:ascii="Times New Roman" w:hAnsi="Times New Roman" w:eastAsia="宋体" w:cs="Times New Roman"/>
                <w:spacing w:val="5"/>
                <w:sz w:val="24"/>
                <w:szCs w:val="24"/>
              </w:rPr>
              <w:t>。</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施工机械和</w:t>
            </w:r>
            <w:r>
              <w:rPr>
                <w:rFonts w:hint="eastAsia" w:ascii="Times New Roman" w:hAnsi="Times New Roman" w:eastAsia="宋体" w:cs="Times New Roman"/>
                <w:spacing w:val="6"/>
                <w:sz w:val="24"/>
                <w:szCs w:val="24"/>
                <w:lang w:val="en-US" w:eastAsia="zh-CN"/>
              </w:rPr>
              <w:t>运输</w:t>
            </w:r>
            <w:r>
              <w:rPr>
                <w:rFonts w:hint="default" w:ascii="Times New Roman" w:hAnsi="Times New Roman" w:eastAsia="宋体" w:cs="Times New Roman"/>
                <w:spacing w:val="6"/>
                <w:sz w:val="24"/>
                <w:szCs w:val="24"/>
              </w:rPr>
              <w:t>车辆冲洗废水：施工机械和</w:t>
            </w:r>
            <w:r>
              <w:rPr>
                <w:rFonts w:hint="eastAsia" w:ascii="Times New Roman" w:hAnsi="Times New Roman" w:cs="Times New Roman"/>
                <w:spacing w:val="6"/>
                <w:sz w:val="24"/>
                <w:szCs w:val="24"/>
                <w:lang w:val="en-US" w:eastAsia="zh-CN"/>
              </w:rPr>
              <w:t>运输</w:t>
            </w:r>
            <w:r>
              <w:rPr>
                <w:rFonts w:hint="default" w:ascii="Times New Roman" w:hAnsi="Times New Roman" w:eastAsia="宋体" w:cs="Times New Roman"/>
                <w:spacing w:val="6"/>
                <w:sz w:val="24"/>
                <w:szCs w:val="24"/>
              </w:rPr>
              <w:t>车辆冲洗废水污染因子主要为石油类和SS，具有废水量小、集中间歇排放的特点，评价要求各施工区设置</w:t>
            </w:r>
            <w:r>
              <w:rPr>
                <w:rFonts w:hint="eastAsia" w:ascii="Times New Roman" w:hAnsi="Times New Roman" w:cs="Times New Roman"/>
                <w:spacing w:val="6"/>
                <w:sz w:val="24"/>
                <w:szCs w:val="24"/>
                <w:lang w:val="en-US" w:eastAsia="zh-CN"/>
              </w:rPr>
              <w:t>隔油池</w:t>
            </w:r>
            <w:r>
              <w:rPr>
                <w:rFonts w:hint="default" w:ascii="Times New Roman" w:hAnsi="Times New Roman" w:eastAsia="宋体" w:cs="Times New Roman"/>
                <w:spacing w:val="6"/>
                <w:sz w:val="24"/>
                <w:szCs w:val="24"/>
              </w:rPr>
              <w:t>，将冲洗废水处理后回用于机械冲洗或洒水降尘，保证无废水排放。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6"/>
                <w:sz w:val="24"/>
                <w:szCs w:val="24"/>
              </w:rPr>
            </w:pPr>
            <w:r>
              <w:rPr>
                <w:rFonts w:hint="default" w:ascii="Times New Roman" w:hAnsi="Times New Roman" w:eastAsia="宋体" w:cs="Times New Roman"/>
                <w:spacing w:val="6"/>
                <w:sz w:val="24"/>
                <w:szCs w:val="24"/>
              </w:rPr>
              <w:t>基坑废水：为减轻施工降水对局部地表水环境的不利影响，评价要求工程可能产生施工水的施工现场附近设置临时基坑废水沉淀池，基坑废水经沉淀处理后回用于洒水降尘或</w:t>
            </w:r>
            <w:r>
              <w:rPr>
                <w:rFonts w:hint="eastAsia" w:ascii="Times New Roman" w:hAnsi="Times New Roman" w:cs="Times New Roman"/>
                <w:spacing w:val="6"/>
                <w:sz w:val="24"/>
                <w:szCs w:val="24"/>
                <w:lang w:val="en-US" w:eastAsia="zh-CN"/>
              </w:rPr>
              <w:t>砂石料加工清洗、混凝土拌合等</w:t>
            </w:r>
            <w:r>
              <w:rPr>
                <w:rFonts w:hint="default" w:ascii="Times New Roman" w:hAnsi="Times New Roman" w:eastAsia="宋体" w:cs="Times New Roman"/>
                <w:spacing w:val="6"/>
                <w:sz w:val="24"/>
                <w:szCs w:val="24"/>
              </w:rPr>
              <w:t>。</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6"/>
                <w:sz w:val="24"/>
                <w:szCs w:val="24"/>
              </w:rPr>
              <w:t>生活污水：</w:t>
            </w:r>
            <w:r>
              <w:rPr>
                <w:rFonts w:hint="default" w:ascii="Times New Roman" w:hAnsi="Times New Roman" w:eastAsia="宋体" w:cs="Times New Roman"/>
                <w:spacing w:val="9"/>
                <w:sz w:val="24"/>
                <w:szCs w:val="24"/>
              </w:rPr>
              <w:t>依托周边农户现有的污水处理设施进行处理，对周围地表水环境无直接影响。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混凝土养护废水：混凝土养护废水主要污染物为SS，且pH值较高，经沉淀处理后回用于防尘洒水。</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本次评价要求施工期废水不得排入地表水水体。</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3、大气环境保护措施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项目的建设对大气环境的影响表现在施工期，大气污染物主要包括</w:t>
            </w:r>
            <w:r>
              <w:rPr>
                <w:rFonts w:hint="default" w:ascii="Times New Roman" w:hAnsi="Times New Roman" w:eastAsia="宋体" w:cs="Times New Roman"/>
                <w:spacing w:val="8"/>
                <w:sz w:val="24"/>
                <w:szCs w:val="24"/>
              </w:rPr>
              <w:t>施工扬尘、道路扬尘、</w:t>
            </w:r>
            <w:r>
              <w:rPr>
                <w:rFonts w:hint="default" w:ascii="Times New Roman" w:hAnsi="Times New Roman" w:eastAsia="宋体" w:cs="Times New Roman"/>
                <w:spacing w:val="9"/>
                <w:sz w:val="24"/>
                <w:szCs w:val="24"/>
              </w:rPr>
              <w:t>机械及车辆燃油废气、</w:t>
            </w:r>
            <w:r>
              <w:rPr>
                <w:rFonts w:hint="eastAsia" w:ascii="Times New Roman" w:hAnsi="Times New Roman" w:eastAsia="宋体" w:cs="Times New Roman"/>
                <w:spacing w:val="9"/>
                <w:sz w:val="24"/>
                <w:szCs w:val="24"/>
                <w:lang w:val="en-US" w:eastAsia="zh-CN"/>
              </w:rPr>
              <w:t>弃土堆积和混凝土搅拌</w:t>
            </w:r>
            <w:r>
              <w:rPr>
                <w:rFonts w:hint="default" w:ascii="Times New Roman" w:hAnsi="Times New Roman" w:eastAsia="宋体" w:cs="Times New Roman"/>
                <w:spacing w:val="9"/>
                <w:sz w:val="24"/>
                <w:szCs w:val="24"/>
              </w:rPr>
              <w:t>粉</w:t>
            </w:r>
            <w:r>
              <w:rPr>
                <w:rFonts w:hint="default" w:ascii="Times New Roman" w:hAnsi="Times New Roman" w:eastAsia="宋体" w:cs="Times New Roman"/>
                <w:spacing w:val="8"/>
                <w:sz w:val="24"/>
                <w:szCs w:val="24"/>
              </w:rPr>
              <w:t>尘等。根据环境影响分析可知，施工期大气污染物对周边环境的影响较小。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（1）施工及道路扬尘</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项目建设单位在施工建设中应严格按照《国务院关于印发大气污染防治行动计划的通知》（国发〔2013〕37 号）、《四川省打赢蓝天保卫战等九个实施方案》等一系列扬尘防治管理规定进行施工建设，最大程度减少扬尘产生污</w:t>
            </w:r>
            <w:r>
              <w:rPr>
                <w:rFonts w:hint="default" w:ascii="Times New Roman" w:hAnsi="Times New Roman" w:eastAsia="宋体" w:cs="Times New Roman"/>
                <w:spacing w:val="8"/>
                <w:sz w:val="24"/>
                <w:szCs w:val="24"/>
              </w:rPr>
              <w:t>染环境。</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由于施工及道路扬尘无法收集，对施工期间扬尘污染主要是以预防为主，针对扬尘来源，评价要求：施工过程中应合理选择施工场地</w:t>
            </w:r>
            <w:r>
              <w:rPr>
                <w:rFonts w:hint="default" w:ascii="Times New Roman" w:hAnsi="Times New Roman" w:eastAsia="宋体" w:cs="Times New Roman"/>
                <w:spacing w:val="8"/>
                <w:sz w:val="24"/>
                <w:szCs w:val="24"/>
              </w:rPr>
              <w:t>、拌和点等位置，尽量选在居民点等环境敏感点的</w:t>
            </w:r>
            <w:r>
              <w:rPr>
                <w:rFonts w:hint="default" w:ascii="Times New Roman" w:hAnsi="Times New Roman" w:eastAsia="宋体" w:cs="Times New Roman"/>
                <w:spacing w:val="9"/>
                <w:sz w:val="24"/>
                <w:szCs w:val="24"/>
              </w:rPr>
              <w:t>下风向；土石方工程应采取定时洒水措施，避免大</w:t>
            </w:r>
            <w:r>
              <w:rPr>
                <w:rFonts w:hint="default" w:ascii="Times New Roman" w:hAnsi="Times New Roman" w:eastAsia="宋体" w:cs="Times New Roman"/>
                <w:spacing w:val="8"/>
                <w:sz w:val="24"/>
                <w:szCs w:val="24"/>
              </w:rPr>
              <w:t>风天气进行土方开挖作业，砂石材料等避免</w:t>
            </w:r>
            <w:r>
              <w:rPr>
                <w:rFonts w:hint="default" w:ascii="Times New Roman" w:hAnsi="Times New Roman" w:eastAsia="宋体" w:cs="Times New Roman"/>
                <w:spacing w:val="9"/>
                <w:sz w:val="24"/>
                <w:szCs w:val="24"/>
              </w:rPr>
              <w:t>露天堆放；保持施工场地、运输道路的路面</w:t>
            </w:r>
            <w:r>
              <w:rPr>
                <w:rFonts w:hint="default" w:ascii="Times New Roman" w:hAnsi="Times New Roman" w:eastAsia="宋体" w:cs="Times New Roman"/>
                <w:spacing w:val="8"/>
                <w:sz w:val="24"/>
                <w:szCs w:val="24"/>
              </w:rPr>
              <w:t>清洁，可采取及时清扫，对施工车辆及时清洗，禁</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5"/>
                <w:sz w:val="24"/>
                <w:szCs w:val="24"/>
              </w:rPr>
              <w:t>止超载，清运车辆搭盖篷布等措施；限制车速，减少运输扬尘污染；加强</w:t>
            </w:r>
            <w:r>
              <w:rPr>
                <w:rFonts w:hint="default" w:ascii="Times New Roman" w:hAnsi="Times New Roman" w:eastAsia="宋体" w:cs="Times New Roman"/>
                <w:spacing w:val="4"/>
                <w:sz w:val="24"/>
                <w:szCs w:val="24"/>
              </w:rPr>
              <w:t>施工管理，文明施工；</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同时要求施工结束后应及时进行施工场地的清场工作。</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本工程整治渠道涉及主要为乡村环境，沿线居民分布较多，尤其要加强扬尘管</w:t>
            </w:r>
            <w:r>
              <w:rPr>
                <w:rFonts w:hint="default" w:ascii="Times New Roman" w:hAnsi="Times New Roman" w:eastAsia="宋体" w:cs="Times New Roman"/>
                <w:sz w:val="24"/>
                <w:szCs w:val="24"/>
              </w:rPr>
              <w:t>控，防止扬尘污染对敏感点造成影响。具体要求是：</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 、要加强对建设工地的监督检查，督促责任单位落实降尘、压尘和抑尘措施，靠近居民一侧设置围挡，高噪声设备远离居民。</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B 、实行建筑垃圾密闭运输；减少路面破损和路面施工；禁止抛洒滴漏、带泥行驶、道路乱开挖以及擅自清运工程渣土等行为。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C 、施工工区设置围挡，有条件采取封闭或半封闭，并采取有效防尘措施。如对材料堆场和堆土面采取彩条布覆盖， 以最大限度防止起尘。</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 、风速四级以上易产生扬尘时，项目施工单位应暂时停止土方开挖作业，并采取有效措施，防止扬尘飞散。</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E 、严禁抛撒建筑垃圾。建筑垃圾应及时清运并在指定的垃圾处置场处置。不能及时清运的，应在施工工地设置临时密闭性垃圾堆放场地进行保存。沙、渣土等易产生扬尘的堆放场地，</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必须设置围栏或采取遮盖、洒水等防尘措施。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F 、施工工地要做到工地周边围挡、物料堆放覆盖、拆迁工地湿法作业、路面硬化、出入车辆清洗、渣土车辆密闭运输“六个百分之百”。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（2）机械及车辆燃油废气</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机械及运输车辆需定期检修与保养，及时清洗、维修，确保施工机械及运输车辆始终处于良好的工作状态，应使用高标号的燃油，禁止使用含铅汽油，确保施工机械废气排放符合环保要求。加强大型施工机械和车</w:t>
            </w:r>
            <w:r>
              <w:rPr>
                <w:rFonts w:hint="default" w:ascii="Times New Roman" w:hAnsi="Times New Roman" w:eastAsia="宋体" w:cs="Times New Roman"/>
                <w:spacing w:val="9"/>
                <w:sz w:val="24"/>
                <w:szCs w:val="24"/>
              </w:rPr>
              <w:t>辆的管理，执行定期检查维护制度。</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4、声环境保护措施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FF0000"/>
                <w:sz w:val="24"/>
                <w:szCs w:val="24"/>
              </w:rPr>
            </w:pPr>
            <w:r>
              <w:rPr>
                <w:rFonts w:hint="default" w:ascii="Times New Roman" w:hAnsi="Times New Roman" w:eastAsia="宋体" w:cs="Times New Roman"/>
                <w:sz w:val="24"/>
                <w:szCs w:val="24"/>
              </w:rPr>
              <w:t>本工程施工机械噪声主要来自施工机械设备的运转。主体工程施工的机械设备有</w:t>
            </w:r>
            <w:r>
              <w:rPr>
                <w:rFonts w:hint="default" w:ascii="Times New Roman" w:hAnsi="Times New Roman" w:eastAsia="宋体" w:cs="Times New Roman"/>
                <w:color w:val="auto"/>
                <w:sz w:val="24"/>
                <w:szCs w:val="24"/>
              </w:rPr>
              <w:t>反铲挖掘机、蛙式打夯机、插入式振捣器等，施工辅助设施有空压机等。</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根据环境影响分析，工程的施工期噪声对周边敏感保护目标影响较大，特别是夜间。为减轻噪声对渠道整治沿线敏感点的噪声影响，评价要求建设单位做到规范施工，并采取以下防治措施，确保噪声不扰民：</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①工程施工应选用低噪声的设备和工艺，并加强对机械设备的检查、维护和保养，从源强和运行上降低噪声影响；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②优化施工组织设计和加强施工管理，采用合理施工方式、科学施工、合理安排施工时间及施工内容，避免高噪声施工机械在同一区域内同时使用；</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③渠道工程距离较长，且部分渠道穿越城镇，沿线敏感点较多，在上述渠道两侧100m范围内有敏感点的渠线段，避开午休时间（12:00-14:00）施工；</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④禁止夜间（22:00-6:00）施工，并应在临近居民点一侧设置围挡（高度不低于1.8m）进行围挡封闭施工，避免施工噪声对周边居民产生较大影响；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⑤施工运输车辆应尽量避开在城区内运输，在通过村庄时，应减缓车速，行车速度控制在20km/h以内，禁止鸣笛并设置警示牌；</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⑥通过优化运输方案控制车流量， 以减轻交通噪声的干扰；</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⑦施工单位应加强宣传，充分做好与当地居民的沟通工作，尽量减少对敏感点居民的影响。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综上，通过采取以上噪声治理措施后，施工期对周围声环境影响可接受。</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5、固体废物处置措施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本项目施工期产生的固废主要是</w:t>
            </w:r>
            <w:r>
              <w:rPr>
                <w:rFonts w:hint="eastAsia" w:ascii="Times New Roman" w:hAnsi="Times New Roman" w:cs="Times New Roman"/>
                <w:sz w:val="24"/>
                <w:szCs w:val="24"/>
                <w:lang w:val="en-US" w:eastAsia="zh-CN"/>
              </w:rPr>
              <w:t>废弃土方石</w:t>
            </w:r>
            <w:r>
              <w:rPr>
                <w:rFonts w:hint="default" w:ascii="Times New Roman" w:hAnsi="Times New Roman" w:eastAsia="宋体" w:cs="Times New Roman"/>
                <w:sz w:val="24"/>
                <w:szCs w:val="24"/>
              </w:rPr>
              <w:t>、建筑垃圾</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废油</w:t>
            </w:r>
            <w:r>
              <w:rPr>
                <w:rFonts w:hint="default" w:ascii="Times New Roman" w:hAnsi="Times New Roman" w:eastAsia="宋体" w:cs="Times New Roman"/>
                <w:sz w:val="24"/>
                <w:szCs w:val="24"/>
              </w:rPr>
              <w:t>及生活垃圾。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（1）</w:t>
            </w:r>
            <w:r>
              <w:rPr>
                <w:rFonts w:hint="eastAsia" w:ascii="Times New Roman" w:hAnsi="Times New Roman" w:cs="Times New Roman"/>
                <w:sz w:val="24"/>
                <w:szCs w:val="24"/>
                <w:lang w:val="en-US" w:eastAsia="zh-CN"/>
              </w:rPr>
              <w:t>废弃土方石</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吉祥支渠、猫鼻梁支渠和西方湾支渠废弃土方石分别堆放于油坊湾弃渣场、郭家湾弃渣场和冉家坝弃渣场，通过碾压、拦挡等措施治理防护，弃渣可得到有效处理。其余左、右干渠及五个支渠的废弃土方石均用于渠道临时道路或施工便道回填利用。</w:t>
            </w:r>
          </w:p>
          <w:p>
            <w:pPr>
              <w:pStyle w:val="13"/>
              <w:keepNext w:val="0"/>
              <w:keepLines w:val="0"/>
              <w:pageBreakBefore w:val="0"/>
              <w:widowControl/>
              <w:numPr>
                <w:ilvl w:val="0"/>
                <w:numId w:val="0"/>
              </w:numPr>
              <w:kinsoku/>
              <w:wordWrap/>
              <w:overflowPunct/>
              <w:topLinePunct/>
              <w:autoSpaceDE/>
              <w:autoSpaceDN/>
              <w:bidi w:val="0"/>
              <w:adjustRightInd w:val="0"/>
              <w:snapToGrid w:val="0"/>
              <w:spacing w:line="360" w:lineRule="auto"/>
              <w:ind w:left="0" w:leftChars="0" w:right="0" w:rightChars="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en-US" w:bidi="ar-SA"/>
              </w:rPr>
              <w:t>（2）</w:t>
            </w:r>
            <w:r>
              <w:rPr>
                <w:rFonts w:hint="default" w:ascii="Times New Roman" w:hAnsi="Times New Roman" w:eastAsia="宋体" w:cs="Times New Roman"/>
                <w:sz w:val="24"/>
                <w:szCs w:val="24"/>
              </w:rPr>
              <w:t>建筑垃圾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eastAsia" w:ascii="Times New Roman" w:hAnsi="Times New Roman" w:cs="Times New Roman"/>
                <w:spacing w:val="9"/>
                <w:sz w:val="24"/>
                <w:szCs w:val="24"/>
                <w:lang w:val="en-US" w:eastAsia="zh-CN"/>
              </w:rPr>
              <w:t>建筑弃渣主要来自施工作业，包括砂石、石块、碎砖瓦、废钢筋等杂物。建设单位要求施工单位规范处理，首先分类收集，尽量回收其中尚可利用的部分建筑材料，对没有利用价值以及不能回填的废弃物及时运至指定地点处置。</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kern w:val="0"/>
                <w:sz w:val="24"/>
                <w:szCs w:val="24"/>
                <w:lang w:val="en-US" w:eastAsia="en-US" w:bidi="ar-SA"/>
              </w:rPr>
              <w:t>（3）</w:t>
            </w:r>
            <w:r>
              <w:rPr>
                <w:rFonts w:hint="default" w:ascii="Times New Roman" w:hAnsi="Times New Roman" w:eastAsia="宋体" w:cs="Times New Roman"/>
                <w:sz w:val="24"/>
                <w:szCs w:val="24"/>
              </w:rPr>
              <w:t>生活垃圾</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w:t>
            </w:r>
            <w:r>
              <w:rPr>
                <w:rFonts w:hint="eastAsia" w:ascii="Times New Roman" w:hAnsi="Times New Roman" w:cs="Times New Roman"/>
                <w:sz w:val="24"/>
                <w:szCs w:val="24"/>
                <w:lang w:val="en-US" w:eastAsia="zh-CN"/>
              </w:rPr>
              <w:t>各施工区内施工人员</w:t>
            </w:r>
            <w:r>
              <w:rPr>
                <w:rFonts w:hint="default" w:ascii="Times New Roman" w:hAnsi="Times New Roman" w:eastAsia="宋体" w:cs="Times New Roman"/>
                <w:sz w:val="24"/>
                <w:szCs w:val="24"/>
              </w:rPr>
              <w:t>生活垃圾集中收集后交由当地环卫部门统一收集处理，不得随意丢弃。</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同时，本次评价要求建设单位加强对开挖土方、建渣的管理，禁止开挖的土方及建渣进入渠道及河流；运输过程中采用全封闭车辆进行运输，做好转运记录，禁止沿途抛、撒、滴、漏。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综上，在严格采取以上措施情况下，本项目施工期产生的各类固体废物均得到合理处置，去向明确，不会对周围环境产生二次污染。</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eastAsia" w:ascii="Times New Roman" w:hAnsi="Times New Roman" w:eastAsia="宋体" w:cs="Times New Roman"/>
                <w:b/>
                <w:bCs/>
                <w:spacing w:val="8"/>
                <w:sz w:val="24"/>
                <w:szCs w:val="24"/>
                <w:lang w:val="en-US" w:eastAsia="zh-CN"/>
              </w:rPr>
              <w:t>6</w:t>
            </w:r>
            <w:r>
              <w:rPr>
                <w:rFonts w:hint="default" w:ascii="Times New Roman" w:hAnsi="Times New Roman" w:eastAsia="宋体" w:cs="Times New Roman"/>
                <w:b/>
                <w:bCs/>
                <w:spacing w:val="8"/>
                <w:sz w:val="24"/>
                <w:szCs w:val="24"/>
                <w:lang w:val="en-US" w:eastAsia="zh-CN"/>
              </w:rPr>
              <w:t>、水土保持措施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根据水土流失防治分区和水土保持措施体系，针对工程建设生产过程中各防治分区的水土流失情况，因地制宜地布置水土保持防治措施。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1）渠道工程（新建渠道、整治渠道、隧洞及配套设施）区</w:t>
            </w:r>
          </w:p>
          <w:p>
            <w:pPr>
              <w:pStyle w:val="13"/>
              <w:keepNext w:val="0"/>
              <w:keepLines w:val="0"/>
              <w:pageBreakBefore w:val="0"/>
              <w:widowControl/>
              <w:kinsoku/>
              <w:wordWrap/>
              <w:overflowPunct/>
              <w:topLinePunct/>
              <w:autoSpaceDE/>
              <w:autoSpaceDN/>
              <w:bidi w:val="0"/>
              <w:adjustRightInd w:val="0"/>
              <w:snapToGrid w:val="0"/>
              <w:spacing w:line="360" w:lineRule="auto"/>
              <w:ind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前进行表土剥离并沿渠道分散堆放，采取拦挡、覆盖等临时防护措施；施工过程中，在遇大暴雨时，对拆除的渠道及新开挖的渠道裸露坡面，采取塑料防雨布进行临时覆盖，施工结束后，对临时占地区域进行表土回覆、土地整治，复耕或植被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2）管道工程区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前进行表土剥离并沿渠道分散堆放，采取拦挡、覆盖等临时防护措施；施工过程中，在遇大暴雨时，对管沟新开挖的裸露坡面，采取塑料防雨布进行临时覆盖，施工结束后，对临时占地区域进行表土回覆、土地整治，复耕或植被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3）临时堆土区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堆土前采取铺垫保护表层土，在局部低洼处采取编织袋拦挡，防止土石滚落；施工过程中，在遇大暴雨时，对松散堆土采取塑料防雨布进行临时覆盖，施工结束后，对临时堆土区进行土地整治，复耕或植被恢复。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4）施工便道区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前进行表土剥离并沿道路分散堆放，采取拦挡、覆盖、排水及沉沙等临时防护措施；施工过程中，在遇大暴雨时，对新开挖的裸露坡面，采取塑料防雨布进行临时覆盖，若再雨季施工需在合适位置增设临时排水沟和沉沙池等临时防护措施；施工结束后，对临时占地区域进行表土回覆、土地整治、复耕或植被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5）施工生产生活区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前进行表土剥离并分散堆放在各施工生产区内，采取覆盖、拦挡、排水及沉沙等临时防护措施；施工场地周边设置临时排水沟和沉沙池；施工过程中，材料及机械堆放处采取覆盖等临时防护措施；施工结束后进行表土回覆、土地整治、复耕或植被恢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6）弃渣场区</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6" w:firstLineChars="200"/>
              <w:jc w:val="both"/>
              <w:textAlignment w:val="baseline"/>
              <w:rPr>
                <w:rFonts w:hint="eastAsia" w:ascii="Times New Roman" w:hAnsi="Times New Roman" w:cs="Times New Roman"/>
                <w:spacing w:val="9"/>
                <w:sz w:val="24"/>
                <w:szCs w:val="24"/>
                <w:lang w:val="en-US" w:eastAsia="zh-CN"/>
              </w:rPr>
            </w:pPr>
            <w:r>
              <w:rPr>
                <w:rFonts w:hint="eastAsia" w:ascii="Times New Roman" w:hAnsi="Times New Roman" w:cs="Times New Roman"/>
                <w:spacing w:val="9"/>
                <w:sz w:val="24"/>
                <w:szCs w:val="24"/>
                <w:lang w:val="en-US" w:eastAsia="zh-CN"/>
              </w:rPr>
              <w:t>施工前进行表土剥离并堆放在弃渣场尾端，采取覆盖、拦挡、排水及沉沙等临时防护措施；施工过程中，若遇大暴雨，对松散堆渣采取覆盖等临时防护措施；堆渣结束后在渣场顶部及边坡进行表土回覆、土地整治、复耕或植被恢复。</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eastAsia" w:ascii="Times New Roman" w:hAnsi="Times New Roman" w:eastAsia="宋体" w:cs="Times New Roman"/>
                <w:b/>
                <w:bCs/>
                <w:spacing w:val="8"/>
                <w:sz w:val="24"/>
                <w:szCs w:val="24"/>
                <w:lang w:val="en-US" w:eastAsia="zh-CN"/>
              </w:rPr>
              <w:t>7</w:t>
            </w:r>
            <w:r>
              <w:rPr>
                <w:rFonts w:hint="default" w:ascii="Times New Roman" w:hAnsi="Times New Roman" w:eastAsia="宋体" w:cs="Times New Roman"/>
                <w:b/>
                <w:bCs/>
                <w:spacing w:val="8"/>
                <w:sz w:val="24"/>
                <w:szCs w:val="24"/>
                <w:lang w:val="en-US" w:eastAsia="zh-CN"/>
              </w:rPr>
              <w:t>、环境风险防范措施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1</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风险调查</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本工程属于生态影响类建设项目，主要工程内容包括渠道工程和渠系建筑物工程等。</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施工期临时储油罐燃油泄漏会对水环境产生一定影响，发生的可能性相对较大；运行期项目建筑物工程基本不存在突发或非突发的环境风险；运行期随着管道基础设施的改善，对区域水环境和生态环境均为有利影响。</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综上，本项目潜在的主要风险事故类型为施工期间发生的溢油事故。根据实施方案，工程施工期需使用柴油、汽油，项目在临时施工场不设柴油、汽油储罐，不在施工区暂存。</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环境风险分析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本项目施工期涉及的风险物质柴油、汽油等油类物质，具有易燃特性。</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①物料泄漏环境影响后果分析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当发生液体化学品物料泄漏时，易挥发性化学品将会挥发至大气环境中，造成大气环境污染；若未做好防腐防渗措施，液体物料将会下渗，污染地下水和土壤。</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②火灾、爆炸环境影响后果分析</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当火灾较小时影响在施工区内，火灾较大时影响在附近周边村庄内，对大气环境造成较大影响。当发生爆炸时，易燃物质燃烧引起更大火灾，燃烧废气造成大气环境污染。</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环境防范措施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①选址、总图布置和建筑安全防范措施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项目在总图设计时须设置一定的安全防护距离和防火间距，应有应急救援设施及救援通道、应急疏散及避难所，符合防范事故要求。</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②火灾和爆炸事故的防范措施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必须严格按照相关防火、防爆设计要求进行设计和施工，并配备相应的保护工程；同时应 加强对设备的维护保养；应设立专人进行巡视、检查、维护工作；严格岗位操作规程，加强操作人员的岗位培训和职业素质教育，提高安全意识，实施规范核查。</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③电气、电讯安全防范措施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项目用电装置均须设置漏电保护装置。配电线路敷设在有可燃物的闷顶内时，采用穿金 属管等防火保护措施。供电变压器、配电箱开关等设施外壳，除接零外还应设置可靠的触电保护接地装置及安全围栏，并在现场挂警示标志。</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④安全管理</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在施工区内建立防火及火灾警报系统，对施工人员进行防火宣传教育，严格规范和限制施工人员的野外活动，做好吸烟和生活用火等火源管理，以确保区域居民生命财产安全。</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加强装卸作业管理，装卸作业人员必须具备合格的专业技能，装卸作业机械设备的性能必须符合要求，在装卸作业场所的明显位置贴示“危险”警示标志，不断加强对装卸作业人员的技能培训。</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项目在管理上应设置专业安全监督机构，建立严格的规章制度和安全生产措施，所有工作人员必须培训上岗，绝不容许引入不安全因素到生产作业中去。加强监测，杜绝意外泄漏事 故造成的危害。采用密封性能良好的阀门、泵等设备和配件。生产区、库房区均设禁止吸烟标志，防止人为吸烟引起明火火灾等事故。本项目风险源随施工期结束而消失。</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pacing w:val="5"/>
              </w:rPr>
            </w:pPr>
            <w:r>
              <w:rPr>
                <w:rFonts w:hint="default" w:ascii="Times New Roman" w:hAnsi="Times New Roman" w:eastAsia="宋体" w:cs="Times New Roman"/>
                <w:sz w:val="24"/>
                <w:szCs w:val="24"/>
              </w:rPr>
              <w:t>综上所述，本项目主要环境风险来自柴油、汽油等油类物质在使用过程发生意外泄漏，并由此引起的火灾爆炸及次生危害带来的环境影响。企业采取必要的风险防范措施和事故应急措 施，加大风险管理措施，在加强监控、采取必要的风险防范措施的情况下，本项目的环境风险是可控的。</w:t>
            </w:r>
          </w:p>
        </w:tc>
      </w:tr>
    </w:tbl>
    <w:p>
      <w:pPr>
        <w:rPr>
          <w:rFonts w:hint="default" w:ascii="Times New Roman" w:hAnsi="Times New Roman" w:eastAsia="宋体" w:cs="Times New Roman"/>
        </w:rPr>
        <w:sectPr>
          <w:footerReference r:id="rId24" w:type="default"/>
          <w:pgSz w:w="11906" w:h="16839"/>
          <w:pgMar w:top="1431" w:right="1216" w:bottom="1151" w:left="121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spacing w:line="91" w:lineRule="auto"/>
        <w:rPr>
          <w:rFonts w:hint="default" w:ascii="Times New Roman" w:hAnsi="Times New Roman" w:eastAsia="宋体" w:cs="Times New Roman"/>
          <w:sz w:val="2"/>
        </w:rPr>
      </w:pPr>
    </w:p>
    <w:tbl>
      <w:tblPr>
        <w:tblStyle w:val="14"/>
        <w:tblW w:w="94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128"/>
        <w:gridCol w:w="834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4004" w:hRule="atLeast"/>
        </w:trPr>
        <w:tc>
          <w:tcPr>
            <w:tcW w:w="1128"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eastAsia" w:ascii="Times New Roman" w:hAnsi="Times New Roman" w:eastAsia="宋体" w:cs="Times New Roman"/>
                <w:lang w:val="en-US" w:eastAsia="zh-CN"/>
              </w:rPr>
            </w:pPr>
            <w:r>
              <w:rPr>
                <w:rFonts w:hint="default" w:ascii="Times New Roman" w:hAnsi="Times New Roman" w:eastAsia="宋体" w:cs="Times New Roman"/>
                <w:spacing w:val="4"/>
                <w:sz w:val="24"/>
                <w:szCs w:val="24"/>
              </w:rPr>
              <w:t>运营期生态环境</w:t>
            </w:r>
            <w:r>
              <w:rPr>
                <w:rFonts w:hint="eastAsia" w:ascii="Times New Roman" w:hAnsi="Times New Roman" w:cs="Times New Roman"/>
                <w:spacing w:val="4"/>
                <w:sz w:val="24"/>
                <w:szCs w:val="24"/>
                <w:lang w:val="en-US" w:eastAsia="zh-CN"/>
              </w:rPr>
              <w:t>保护措施</w:t>
            </w:r>
          </w:p>
        </w:tc>
        <w:tc>
          <w:tcPr>
            <w:tcW w:w="8340" w:type="dxa"/>
            <w:vAlign w:val="top"/>
          </w:tcPr>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eastAsia" w:ascii="Times New Roman" w:hAnsi="Times New Roman" w:eastAsia="宋体" w:cs="Times New Roman"/>
                <w:b/>
                <w:bCs/>
                <w:spacing w:val="8"/>
                <w:sz w:val="24"/>
                <w:szCs w:val="24"/>
                <w:lang w:val="en-US" w:eastAsia="zh-CN"/>
              </w:rPr>
              <w:t>1、生态环境保护措施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项目建成后解决当地居民农田的灌溉，实施后有效改善土地质量，促进地区生态环境的良性发展，为农业的稳产、高产创造条件，较大幅度的提高本地区农业生产的环境量。区域小气候将得到有效调节，生态系统功能增强，区域抗御自然灾害的能力提高，单位面积生物产量也将会大幅度提高，生态环境将明显改善。</w:t>
            </w:r>
          </w:p>
          <w:p>
            <w:pPr>
              <w:pStyle w:val="13"/>
              <w:keepNext w:val="0"/>
              <w:keepLines w:val="0"/>
              <w:pageBreakBefore w:val="0"/>
              <w:widowControl/>
              <w:kinsoku/>
              <w:wordWrap/>
              <w:overflowPunct/>
              <w:topLinePunct/>
              <w:autoSpaceDE/>
              <w:autoSpaceDN/>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2、地表水环境保护措施</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0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（1）生活污水</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灌区内不产生生活污水。</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（2）灌区退水</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本项目建成后，不改变原灌区退水方式和途径，主要从加强农用化学物质的管理；调整土地利用结构，改进养分转移途径等方式进行控制。</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加强运营期巡回检查，应按设计要求取水，不得随意加大取水量。</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运行期管理部门定期检查泄水孔，确保泄水孔不被堵塞，影响水流下泄。</w:t>
            </w:r>
          </w:p>
          <w:p>
            <w:pPr>
              <w:pStyle w:val="13"/>
              <w:keepNext w:val="0"/>
              <w:keepLines w:val="0"/>
              <w:pageBreakBefore w:val="0"/>
              <w:widowControl/>
              <w:kinsoku/>
              <w:wordWrap/>
              <w:overflowPunct/>
              <w:topLinePunct/>
              <w:autoSpaceDE/>
              <w:autoSpaceDN/>
              <w:bidi w:val="0"/>
              <w:adjustRightInd w:val="0"/>
              <w:snapToGrid w:val="0"/>
              <w:spacing w:line="360" w:lineRule="auto"/>
              <w:ind w:left="0" w:right="0" w:firstLine="512" w:firstLineChars="200"/>
              <w:jc w:val="both"/>
              <w:textAlignment w:val="baseline"/>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加强对灌区的农业技术指导，合理利用水资源，提高灌溉水利用率，减小灌溉用水的浪费。</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3、声环境保护措施</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default" w:ascii="Times New Roman" w:hAnsi="Times New Roman" w:cs="Times New Roman"/>
                <w:bCs/>
                <w:spacing w:val="10"/>
                <w:sz w:val="24"/>
                <w:szCs w:val="24"/>
              </w:rPr>
            </w:pPr>
            <w:r>
              <w:rPr>
                <w:rFonts w:hint="default" w:ascii="Times New Roman" w:hAnsi="Times New Roman" w:cs="Times New Roman"/>
                <w:bCs/>
                <w:spacing w:val="10"/>
                <w:sz w:val="24"/>
                <w:szCs w:val="24"/>
              </w:rPr>
              <w:t>运营期噪声源主要是</w:t>
            </w:r>
            <w:r>
              <w:rPr>
                <w:rFonts w:hint="eastAsia" w:ascii="Times New Roman" w:hAnsi="Times New Roman" w:eastAsia="宋体" w:cs="Times New Roman"/>
                <w:bCs/>
                <w:spacing w:val="10"/>
                <w:sz w:val="24"/>
                <w:szCs w:val="24"/>
                <w:lang w:val="en-US" w:eastAsia="zh-CN"/>
              </w:rPr>
              <w:t>渠系建筑物闸阀</w:t>
            </w:r>
            <w:r>
              <w:rPr>
                <w:rFonts w:hint="default" w:ascii="Times New Roman" w:hAnsi="Times New Roman" w:cs="Times New Roman"/>
                <w:bCs/>
                <w:spacing w:val="10"/>
                <w:sz w:val="24"/>
                <w:szCs w:val="24"/>
              </w:rPr>
              <w:t>运行产生的噪声，为固定声源。为保证周围居民正常生活不受影响，评价建议采取以下保护措施:</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default" w:ascii="Times New Roman" w:hAnsi="Times New Roman" w:eastAsia="宋体" w:cs="Times New Roman"/>
                <w:bCs/>
                <w:spacing w:val="10"/>
                <w:sz w:val="24"/>
                <w:szCs w:val="24"/>
                <w:lang w:val="en-US" w:eastAsia="zh-CN"/>
              </w:rPr>
            </w:pPr>
            <w:r>
              <w:rPr>
                <w:rFonts w:hint="default" w:ascii="Times New Roman" w:hAnsi="Times New Roman" w:cs="Times New Roman"/>
                <w:bCs/>
                <w:spacing w:val="10"/>
                <w:sz w:val="24"/>
                <w:szCs w:val="24"/>
              </w:rPr>
              <w:t>①</w:t>
            </w:r>
            <w:r>
              <w:rPr>
                <w:rFonts w:hint="eastAsia" w:ascii="Times New Roman" w:hAnsi="Times New Roman" w:eastAsia="宋体" w:cs="Times New Roman"/>
                <w:bCs/>
                <w:spacing w:val="10"/>
                <w:sz w:val="24"/>
                <w:szCs w:val="24"/>
                <w:lang w:val="en-US" w:eastAsia="zh-CN"/>
              </w:rPr>
              <w:t>应选用低噪声机械设备，同时加强施工设备的维护和保养。</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default" w:ascii="Times New Roman" w:hAnsi="Times New Roman" w:eastAsia="宋体" w:cs="Times New Roman"/>
                <w:bCs/>
                <w:spacing w:val="10"/>
                <w:sz w:val="24"/>
                <w:szCs w:val="24"/>
                <w:lang w:eastAsia="zh-CN"/>
              </w:rPr>
            </w:pPr>
            <w:r>
              <w:rPr>
                <w:rFonts w:hint="default" w:ascii="Times New Roman" w:hAnsi="Times New Roman" w:cs="Times New Roman"/>
                <w:bCs/>
                <w:spacing w:val="10"/>
                <w:sz w:val="24"/>
                <w:szCs w:val="24"/>
              </w:rPr>
              <w:t>②</w:t>
            </w:r>
            <w:r>
              <w:rPr>
                <w:rFonts w:hint="eastAsia" w:ascii="Times New Roman" w:hAnsi="Times New Roman" w:eastAsia="宋体" w:cs="Times New Roman"/>
                <w:bCs/>
                <w:spacing w:val="10"/>
                <w:sz w:val="24"/>
                <w:szCs w:val="24"/>
                <w:lang w:val="en-US" w:eastAsia="zh-CN"/>
              </w:rPr>
              <w:t>采用设备减振进行降噪</w:t>
            </w:r>
            <w:r>
              <w:rPr>
                <w:rFonts w:hint="default" w:ascii="Times New Roman" w:hAnsi="Times New Roman" w:cs="Times New Roman"/>
                <w:bCs/>
                <w:spacing w:val="10"/>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cs="Times New Roman"/>
                <w:bCs/>
                <w:spacing w:val="10"/>
                <w:sz w:val="24"/>
                <w:szCs w:val="24"/>
              </w:rPr>
            </w:pPr>
            <w:r>
              <w:rPr>
                <w:rFonts w:hint="default" w:ascii="Times New Roman" w:hAnsi="Times New Roman" w:cs="Times New Roman"/>
                <w:bCs/>
                <w:spacing w:val="10"/>
                <w:sz w:val="24"/>
                <w:szCs w:val="24"/>
              </w:rPr>
              <w:t>③定期对设备进行维护、保养，保证设备正常运行。</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b/>
                <w:bCs/>
                <w:spacing w:val="8"/>
                <w:sz w:val="24"/>
                <w:szCs w:val="24"/>
                <w:lang w:val="en-US" w:eastAsia="zh-CN"/>
              </w:rPr>
            </w:pPr>
            <w:r>
              <w:rPr>
                <w:rFonts w:hint="default" w:ascii="Times New Roman" w:hAnsi="Times New Roman" w:eastAsia="宋体" w:cs="Times New Roman"/>
                <w:b/>
                <w:bCs/>
                <w:spacing w:val="8"/>
                <w:sz w:val="24"/>
                <w:szCs w:val="24"/>
                <w:lang w:val="en-US" w:eastAsia="zh-CN"/>
              </w:rPr>
              <w:t>4、运营期固体废物污染防治措施</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（1）管理房生活垃圾集中收集后交环卫部门统一清运</w:t>
            </w:r>
            <w:r>
              <w:rPr>
                <w:rFonts w:hint="default" w:ascii="Times New Roman" w:hAnsi="Times New Roman" w:eastAsia="宋体" w:cs="Times New Roman"/>
                <w:spacing w:val="8"/>
                <w:sz w:val="24"/>
                <w:szCs w:val="24"/>
              </w:rPr>
              <w:t>处置</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（2）定期对渠道进行固废清理，并制定合理的固废清理方案和植被恢复</w:t>
            </w:r>
            <w:r>
              <w:rPr>
                <w:rFonts w:hint="default" w:ascii="Times New Roman" w:hAnsi="Times New Roman" w:eastAsia="宋体" w:cs="Times New Roman"/>
                <w:spacing w:val="8"/>
                <w:sz w:val="24"/>
                <w:szCs w:val="24"/>
              </w:rPr>
              <w:t>措施。</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6"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本次渠道整治，不改变原灌区退水方式和途径，主要从以下方式进行控制。首先，加强农用化学物质的管理；调整土地利用结构，改进养分转移途径等方式加强灌区退水管理。</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5、土壤及地下水保护措施</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lang w:eastAsia="zh-CN"/>
              </w:rPr>
            </w:pPr>
            <w:r>
              <w:rPr>
                <w:rFonts w:hint="default" w:ascii="Times New Roman" w:hAnsi="Times New Roman" w:eastAsia="宋体" w:cs="Times New Roman"/>
                <w:bCs/>
                <w:spacing w:val="10"/>
                <w:sz w:val="24"/>
                <w:szCs w:val="24"/>
              </w:rPr>
              <w:t>加强灌区用水管理，加强农民灌溉知识宣传，合理选择和使用化肥</w:t>
            </w:r>
            <w:r>
              <w:rPr>
                <w:rFonts w:hint="default" w:ascii="Times New Roman" w:hAnsi="Times New Roman" w:eastAsia="宋体" w:cs="Times New Roman"/>
                <w:bCs/>
                <w:spacing w:val="10"/>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6、环境风险防治措施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(1)风险调查</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本项目运营期不存在风险物质，</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按照《建设项目环境风险评价技术导则》(HJ169-2018)，该项目风险潜势为I，可开展简单分析。</w:t>
            </w:r>
          </w:p>
          <w:p>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(2)风险识别</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①生产系统风险识别</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本项目属于灌区工程，根据本项目运营特点，主要风险为输水渠道或者管道发生破裂、断裂和堵塞等导致灌溉水外流。</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②)物质危险性识别</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本项目不存在物质风险</w:t>
            </w:r>
          </w:p>
          <w:p>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(3)环境风险影响分析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本项目为灌区工程，灌溉用水主要取自</w:t>
            </w:r>
            <w:r>
              <w:rPr>
                <w:rFonts w:hint="default" w:ascii="Times New Roman" w:hAnsi="Times New Roman" w:eastAsia="宋体" w:cs="Times New Roman"/>
                <w:bCs/>
                <w:spacing w:val="10"/>
                <w:sz w:val="24"/>
                <w:szCs w:val="24"/>
                <w:lang w:val="en-US" w:eastAsia="zh-CN"/>
              </w:rPr>
              <w:t>涪江</w:t>
            </w:r>
            <w:r>
              <w:rPr>
                <w:rFonts w:hint="default" w:ascii="Times New Roman" w:hAnsi="Times New Roman" w:eastAsia="宋体" w:cs="Times New Roman"/>
                <w:bCs/>
                <w:spacing w:val="10"/>
                <w:sz w:val="24"/>
                <w:szCs w:val="24"/>
              </w:rPr>
              <w:t>，为净水，因此输水渠道或者管道破损导致灌溉水外排，对环境基本无污染，将造成水资源浪费，导致破损段下游发生水土流失。</w:t>
            </w:r>
          </w:p>
          <w:p>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lang w:eastAsia="zh-CN"/>
              </w:rPr>
              <w:t>（</w:t>
            </w:r>
            <w:r>
              <w:rPr>
                <w:rFonts w:hint="default" w:ascii="Times New Roman" w:hAnsi="Times New Roman" w:eastAsia="宋体" w:cs="Times New Roman"/>
                <w:b/>
                <w:bCs w:val="0"/>
                <w:spacing w:val="10"/>
                <w:sz w:val="24"/>
                <w:szCs w:val="24"/>
                <w:lang w:val="en-US" w:eastAsia="zh-CN"/>
              </w:rPr>
              <w:t>4</w:t>
            </w:r>
            <w:r>
              <w:rPr>
                <w:rFonts w:hint="default" w:ascii="Times New Roman" w:hAnsi="Times New Roman" w:eastAsia="宋体" w:cs="Times New Roman"/>
                <w:b/>
                <w:bCs w:val="0"/>
                <w:spacing w:val="10"/>
                <w:sz w:val="24"/>
                <w:szCs w:val="24"/>
                <w:lang w:eastAsia="zh-CN"/>
              </w:rPr>
              <w:t>）</w:t>
            </w:r>
            <w:r>
              <w:rPr>
                <w:rFonts w:hint="default" w:ascii="Times New Roman" w:hAnsi="Times New Roman" w:eastAsia="宋体" w:cs="Times New Roman"/>
                <w:b/>
                <w:bCs w:val="0"/>
                <w:spacing w:val="10"/>
                <w:sz w:val="24"/>
                <w:szCs w:val="24"/>
              </w:rPr>
              <w:t>环境风险防范措施</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①合理选用管材。选择管材的基本原则是:能承受内压和外荷载要求，性能可靠，维修工作量少，施工方便，使用年限长，内壁光滑，输水能力基本保持不变且造价低的管材。</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②提高施工技术，保证施工质量。管道焊接必须达标国家相应标准，管道的埋设深度应达到标准规定。挖沟、填土机械化后，沟底要用人工平整，超挖后采用好土填实，覆土分层夯实。</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eastAsia="宋体" w:cs="Times New Roman"/>
                <w:bCs/>
                <w:spacing w:val="10"/>
                <w:sz w:val="24"/>
                <w:szCs w:val="24"/>
              </w:rPr>
            </w:pPr>
            <w:r>
              <w:rPr>
                <w:rFonts w:hint="default" w:ascii="Times New Roman" w:hAnsi="Times New Roman" w:eastAsia="宋体" w:cs="Times New Roman"/>
                <w:bCs/>
                <w:spacing w:val="10"/>
                <w:sz w:val="24"/>
                <w:szCs w:val="24"/>
              </w:rPr>
              <w:t>③精心设计，周密考虑。在管线工程中应因地制宜地设置有效的排气阀、泄水阀等。同时加强日常的运行调度，养护管理和检修，使管道排气通畅。同时，制定应急防范处置预案，确保对爆管做出快速反应，控制事态扩大，杜绝由此造成不必要的重大责任事故。</w:t>
            </w:r>
          </w:p>
          <w:p>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jc w:val="both"/>
              <w:textAlignment w:val="auto"/>
              <w:rPr>
                <w:rFonts w:hint="default" w:ascii="Times New Roman" w:hAnsi="Times New Roman" w:eastAsia="宋体" w:cs="Times New Roman"/>
                <w:b/>
                <w:bCs w:val="0"/>
                <w:spacing w:val="10"/>
                <w:sz w:val="24"/>
                <w:szCs w:val="24"/>
              </w:rPr>
            </w:pPr>
            <w:r>
              <w:rPr>
                <w:rFonts w:hint="default" w:ascii="Times New Roman" w:hAnsi="Times New Roman" w:eastAsia="宋体" w:cs="Times New Roman"/>
                <w:b/>
                <w:bCs w:val="0"/>
                <w:spacing w:val="10"/>
                <w:sz w:val="24"/>
                <w:szCs w:val="24"/>
              </w:rPr>
              <w:t>(5)风险事故应急预案</w:t>
            </w: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eastAsia" w:ascii="Times New Roman" w:hAnsi="Times New Roman" w:eastAsia="宋体" w:cs="Times New Roman"/>
                <w:bCs/>
                <w:spacing w:val="10"/>
                <w:sz w:val="24"/>
                <w:szCs w:val="24"/>
                <w:lang w:eastAsia="zh-CN"/>
              </w:rPr>
            </w:pPr>
            <w:r>
              <w:rPr>
                <w:rFonts w:hint="default" w:ascii="Times New Roman" w:hAnsi="Times New Roman" w:eastAsia="宋体" w:cs="Times New Roman"/>
                <w:bCs/>
                <w:spacing w:val="10"/>
                <w:sz w:val="24"/>
                <w:szCs w:val="24"/>
              </w:rPr>
              <w:t>为及时控制事故发生情况，环评要求本项目应设置事故应急预案，具体如下</w:t>
            </w:r>
            <w:r>
              <w:rPr>
                <w:rFonts w:hint="eastAsia" w:ascii="Times New Roman" w:hAnsi="Times New Roman" w:eastAsia="宋体" w:cs="Times New Roman"/>
                <w:bCs/>
                <w:spacing w:val="10"/>
                <w:sz w:val="24"/>
                <w:szCs w:val="24"/>
                <w:lang w:eastAsia="zh-CN"/>
              </w:rPr>
              <w:t>：</w:t>
            </w:r>
          </w:p>
          <w:p>
            <w:pPr>
              <w:pStyle w:val="27"/>
              <w:bidi w:val="0"/>
              <w:spacing w:line="240" w:lineRule="auto"/>
              <w:rPr>
                <w:rFonts w:hint="default" w:ascii="Times New Roman" w:hAnsi="Times New Roman" w:eastAsia="宋体" w:cs="Times New Roman"/>
                <w:bCs/>
                <w:spacing w:val="10"/>
                <w:sz w:val="24"/>
                <w:szCs w:val="24"/>
                <w:lang w:eastAsia="zh-CN"/>
              </w:rPr>
            </w:pPr>
            <w:r>
              <w:rPr>
                <w:rFonts w:hint="default" w:ascii="Times New Roman" w:hAnsi="Times New Roman" w:eastAsia="宋体" w:cs="Times New Roman"/>
                <w:b/>
                <w:bCs w:val="0"/>
                <w:lang w:val="en-US" w:eastAsia="zh-CN"/>
              </w:rPr>
              <w:t>表 5-2 本项目突发环境事故应急预案</w:t>
            </w:r>
          </w:p>
          <w:tbl>
            <w:tblPr>
              <w:tblStyle w:val="11"/>
              <w:tblpPr w:leftFromText="181" w:rightFromText="181" w:vertAnchor="text" w:horzAnchor="page" w:tblpX="148" w:tblpY="1"/>
              <w:tblOverlap w:val="never"/>
              <w:tblW w:w="795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620"/>
              <w:gridCol w:w="56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序号</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项目</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内容及要求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1</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适用范围</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项目区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2</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环境事件分类与分级</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规定环境风险事故的级别及相应的应急状态分类，以此制定相应的应急响应程序。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3</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组织机构及职责</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主要负责人开展现场全面指挥，专业救援队伍负责事故控制、救援和善后处理。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4</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监控和预警</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定期巡查，设置火灾等事故报警设施。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5</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应急响应</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应急工作应遵循预防为主、减少危害，统一领导、分级负责，企业白救、属地管理，整合资源、联动处置的原则。(1)发生火灾事故，首先切断火源和易燃物，疏散周边人群，开展应急响应。</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6</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应急保障</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应建立应急保障制度，做好事故状态人力资源、经费、抢险物资医疗救护和技术保障等。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7</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善后处置</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由善后处置人员负责对受灾人员的安置及损失赔偿工作。组织专家对突发环境事件中长期环境影响进行评估，提出生态补偿和对遭受污染的生态环境进行恢复的建议。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8</w:t>
                  </w:r>
                </w:p>
              </w:tc>
              <w:tc>
                <w:tcPr>
                  <w:tcW w:w="16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预案管理与演练</w:t>
                  </w:r>
                </w:p>
              </w:tc>
              <w:tc>
                <w:tcPr>
                  <w:tcW w:w="562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安全管理部门负责组织、指导应急预案的培训工作，各相关部门和应急救援专业组负责人做好日常预案的学习培训，根据预案实施情况制订相应的培训计划，采取多种形式对应急人员进行应急知识和技能的培训。培训应做好记录和培训评估。</w:t>
                  </w:r>
                </w:p>
              </w:tc>
            </w:tr>
          </w:tbl>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left="0" w:right="0" w:firstLine="520"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bCs/>
                <w:spacing w:val="10"/>
                <w:sz w:val="24"/>
                <w:szCs w:val="24"/>
                <w:lang w:val="en-US" w:eastAsia="zh-CN"/>
              </w:rPr>
              <w:t>综上，本项目虽然存在一定的环境风险，但在采取相应的环境风险防范措施后，项目的环境风险可降至可接受水平。综合分析，项目建设从环境风险角度分析是可行的。</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25" w:type="default"/>
          <w:pgSz w:w="11906" w:h="16839"/>
          <w:pgMar w:top="1431" w:right="1216" w:bottom="1151" w:left="121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tbl>
      <w:tblPr>
        <w:tblStyle w:val="14"/>
        <w:tblW w:w="94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41"/>
        <w:gridCol w:w="84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750" w:hRule="atLeast"/>
        </w:trPr>
        <w:tc>
          <w:tcPr>
            <w:tcW w:w="1041" w:type="dxa"/>
            <w:vAlign w:val="center"/>
          </w:tcPr>
          <w:p>
            <w:pPr>
              <w:pStyle w:val="13"/>
              <w:spacing w:before="66" w:line="228" w:lineRule="auto"/>
              <w:jc w:val="center"/>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其他</w:t>
            </w:r>
          </w:p>
        </w:tc>
        <w:tc>
          <w:tcPr>
            <w:tcW w:w="8427" w:type="dxa"/>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right="0"/>
              <w:jc w:val="both"/>
              <w:textAlignment w:val="baseline"/>
              <w:rPr>
                <w:rFonts w:hint="default" w:ascii="Times New Roman" w:hAnsi="Times New Roman" w:eastAsia="宋体" w:cs="Times New Roman"/>
                <w:b/>
                <w:bCs/>
                <w:snapToGrid w:val="0"/>
                <w:color w:val="000000"/>
                <w:spacing w:val="4"/>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1、环境管理</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根据《建设项目环境保护设计规范》等要求，为减轻施工活动造成的环境污染，保障施工人员的身体健康，保证工程顺利进行，工程建设单位在施工期和工程运行期均应设置环保管理机构。</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zh-CN" w:bidi="ar-SA"/>
              </w:rPr>
              <w:t>1）</w:t>
            </w:r>
            <w:r>
              <w:rPr>
                <w:rFonts w:hint="default" w:ascii="Times New Roman" w:hAnsi="Times New Roman" w:eastAsia="宋体" w:cs="Times New Roman"/>
                <w:snapToGrid w:val="0"/>
                <w:color w:val="000000"/>
                <w:spacing w:val="4"/>
                <w:kern w:val="0"/>
                <w:sz w:val="24"/>
                <w:szCs w:val="24"/>
                <w:lang w:val="en-US" w:eastAsia="en-US" w:bidi="ar-SA"/>
              </w:rPr>
              <w:t>按照国家有关环保法规和工程的环保规定，管理机构由施工单位和建设单位各派1～2名相关专业技术人员组成。目前灌区管理机构运行期的设置了专职环境管理人员1名。主要环境管理任务如下：</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①宣传、贯彻、执行国家、地方有关环境保护的政策、法律、法规，熟悉相关技术标准，确定工程建设期环境保护方针和环境保护目标，制定施工期环境保护管理办法；</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②负责落实环境保护经费，检查督促接受委托的环境监测部门监测工作的正常实施；</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③作好工程环境管理的内部审查，加强环境信息统计，建立环境资料数据库；</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④协调处理各有关部门的环境保护工作，指导、检查、督促各施工承包单位环境保护部的设立和正常运行，以及对施工期环保方针、措施的实施和环保设施的运行进行检查等。</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2）施工单位的环境管理任务</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施工承包单位在进场后应设置“环境保护部”，设兼职人员1人，实施工程招标文件或设计文件中规定的环境保护对策措施，及时处理施工过程中出现的环境问题，接受有关部门对环保工作的监督和管理。</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（2）运行期环境管理</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工程建成运行后，在生产运行管理单位中设置环境保护部门，设专职或兼职人员1人，具体负责和落实工程建成运行后的环境保护管理工作，其主要职责包括：</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zh-CN" w:bidi="ar-SA"/>
              </w:rPr>
              <w:t>①</w:t>
            </w:r>
            <w:r>
              <w:rPr>
                <w:rFonts w:hint="default" w:ascii="Times New Roman" w:hAnsi="Times New Roman" w:eastAsia="宋体" w:cs="Times New Roman"/>
                <w:snapToGrid w:val="0"/>
                <w:color w:val="000000"/>
                <w:spacing w:val="4"/>
                <w:kern w:val="0"/>
                <w:sz w:val="24"/>
                <w:szCs w:val="24"/>
                <w:lang w:val="en-US" w:eastAsia="en-US" w:bidi="ar-SA"/>
              </w:rPr>
              <w:t>根据相关的环境保护法律、法规及技术标准，确定工程运行期环境保护方针和环境保护目标，制定运行期环境保护管理办法。</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zh-CN" w:bidi="ar-SA"/>
              </w:rPr>
              <w:t>②</w:t>
            </w:r>
            <w:r>
              <w:rPr>
                <w:rFonts w:hint="default" w:ascii="Times New Roman" w:hAnsi="Times New Roman" w:eastAsia="宋体" w:cs="Times New Roman"/>
                <w:snapToGrid w:val="0"/>
                <w:color w:val="000000"/>
                <w:spacing w:val="4"/>
                <w:kern w:val="0"/>
                <w:sz w:val="24"/>
                <w:szCs w:val="24"/>
                <w:lang w:val="en-US" w:eastAsia="en-US" w:bidi="ar-SA"/>
              </w:rPr>
              <w:t>负责落实环境保护经费及环境监测工作的正常实施，做好环境信息统计。</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zh-CN" w:bidi="ar-SA"/>
              </w:rPr>
              <w:t>③</w:t>
            </w:r>
            <w:r>
              <w:rPr>
                <w:rFonts w:hint="default" w:ascii="Times New Roman" w:hAnsi="Times New Roman" w:eastAsia="宋体" w:cs="Times New Roman"/>
                <w:snapToGrid w:val="0"/>
                <w:color w:val="000000"/>
                <w:spacing w:val="4"/>
                <w:kern w:val="0"/>
                <w:sz w:val="24"/>
                <w:szCs w:val="24"/>
                <w:lang w:val="en-US" w:eastAsia="en-US" w:bidi="ar-SA"/>
              </w:rPr>
              <w:t>协调处理运行期工程影响区出现的各项环境问题。</w:t>
            </w:r>
          </w:p>
          <w:p>
            <w:pPr>
              <w:pStyle w:val="13"/>
              <w:keepNext w:val="0"/>
              <w:keepLines w:val="0"/>
              <w:pageBreakBefore w:val="0"/>
              <w:widowControl/>
              <w:kinsoku w:val="0"/>
              <w:wordWrap/>
              <w:overflowPunct/>
              <w:topLinePunct w:val="0"/>
              <w:autoSpaceDE w:val="0"/>
              <w:autoSpaceDN w:val="0"/>
              <w:bidi w:val="0"/>
              <w:adjustRightInd w:val="0"/>
              <w:snapToGrid w:val="0"/>
              <w:spacing w:before="0" w:line="360" w:lineRule="auto"/>
              <w:ind w:right="0"/>
              <w:jc w:val="both"/>
              <w:textAlignment w:val="baseline"/>
              <w:rPr>
                <w:rFonts w:hint="default" w:ascii="Times New Roman" w:hAnsi="Times New Roman" w:eastAsia="宋体" w:cs="Times New Roman"/>
                <w:b/>
                <w:bCs/>
                <w:snapToGrid w:val="0"/>
                <w:color w:val="000000"/>
                <w:spacing w:val="4"/>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2、环境监理</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工程建设环境监理是工程监理的组成部分，贯穿工程建设的全过程，以保证工程施工期间环境保护工作的顺利开展及环境保护措施的有效实施。工程建设环境监理的任务包括：</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质量控制：按照国家或地方环境标准和招标文件中的环境保护条款，根据业主的要求，在工程施工期间通过现场监督等方式，监督承包商履行合同规定，防止生态破坏和水土流失，防止水污染、空气污染、噪声污染等，并及时处理工程施工中出现的污染问题。</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信息管理：及时了解和收集掌握施工区和拆迁安置点各类信息，并对信息进行分类、反馈、处理和储存管理，便于管理决策和协调工程建设各有关参与方的环境保护工作；及时掌握工程区环境状况，解决施工和拆迁安置过程中造成的环境纠纷；对工程项目承包商的环境月报、季报进行审核，提出审查、修改意见。</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组织协调工作：协助环保部门，对环境工程建设质量、施工进度、投资的合理使用、环保设施运行等进行监督管理，确保各项措施落到实处，发挥实效；此外，还应协调业主与承包商、业主与设计方、与工程建设各有关部门之间的关系。</w:t>
            </w:r>
          </w:p>
          <w:p>
            <w:pPr>
              <w:pStyle w:val="13"/>
              <w:keepNext w:val="0"/>
              <w:keepLines w:val="0"/>
              <w:pageBreakBefore w:val="0"/>
              <w:widowControl/>
              <w:kinsoku w:val="0"/>
              <w:wordWrap/>
              <w:overflowPunct/>
              <w:topLinePunct w:val="0"/>
              <w:autoSpaceDE w:val="0"/>
              <w:autoSpaceDN w:val="0"/>
              <w:bidi w:val="0"/>
              <w:adjustRightInd w:val="0"/>
              <w:snapToGrid w:val="0"/>
              <w:spacing w:before="0" w:line="360" w:lineRule="auto"/>
              <w:ind w:right="0"/>
              <w:jc w:val="both"/>
              <w:textAlignment w:val="baseline"/>
              <w:rPr>
                <w:rFonts w:hint="default" w:ascii="Times New Roman" w:hAnsi="Times New Roman" w:eastAsia="宋体" w:cs="Times New Roman"/>
                <w:b/>
                <w:bCs/>
                <w:snapToGrid w:val="0"/>
                <w:color w:val="000000"/>
                <w:spacing w:val="4"/>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3、环境监测计划</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根据环境影响预测结果，根据施工期和运行期的污染情况，本项目施工期较短，距离居民点环境敏感点较远，施工期主要监测地表水环境、环境空气，监测因子根据工程分析中污染特征因子确定，监测分析方法采用国家环保局颁布的《环境监测技术规范》中相应项目的监测分析方法。</w:t>
            </w:r>
          </w:p>
          <w:p>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napToGrid w:val="0"/>
                <w:color w:val="auto"/>
                <w:spacing w:val="4"/>
                <w:kern w:val="0"/>
                <w:sz w:val="24"/>
                <w:szCs w:val="24"/>
                <w:lang w:val="en-US" w:eastAsia="en-US" w:bidi="ar-SA"/>
              </w:rPr>
            </w:pPr>
            <w:r>
              <w:rPr>
                <w:rFonts w:hint="default" w:ascii="Times New Roman" w:hAnsi="Times New Roman" w:eastAsia="宋体" w:cs="Times New Roman"/>
                <w:snapToGrid w:val="0"/>
                <w:color w:val="auto"/>
                <w:spacing w:val="4"/>
                <w:kern w:val="0"/>
                <w:sz w:val="24"/>
                <w:szCs w:val="24"/>
                <w:lang w:val="en-US" w:eastAsia="en-US" w:bidi="ar-SA"/>
              </w:rPr>
              <w:t>本评价对建设项目提出环境监测计划建议，详见下表：</w:t>
            </w:r>
          </w:p>
          <w:p>
            <w:pPr>
              <w:pStyle w:val="27"/>
              <w:bidi w:val="0"/>
              <w:spacing w:line="240" w:lineRule="auto"/>
              <w:rPr>
                <w:rFonts w:hint="default" w:ascii="Times New Roman" w:hAnsi="Times New Roman" w:eastAsia="宋体" w:cs="Times New Roman"/>
                <w:bCs/>
                <w:spacing w:val="10"/>
                <w:sz w:val="24"/>
                <w:szCs w:val="24"/>
                <w:lang w:val="en-US" w:eastAsia="zh-CN"/>
              </w:rPr>
            </w:pPr>
            <w:r>
              <w:rPr>
                <w:rFonts w:hint="default" w:ascii="Times New Roman" w:hAnsi="Times New Roman" w:eastAsia="宋体" w:cs="Times New Roman"/>
                <w:b/>
                <w:bCs w:val="0"/>
                <w:lang w:val="en-US" w:eastAsia="zh-CN"/>
              </w:rPr>
              <w:t>表 5-</w:t>
            </w:r>
            <w:r>
              <w:rPr>
                <w:rFonts w:hint="eastAsia" w:eastAsia="宋体" w:cs="Times New Roman"/>
                <w:b/>
                <w:bCs w:val="0"/>
                <w:lang w:val="en-US" w:eastAsia="zh-CN"/>
              </w:rPr>
              <w:t>3</w:t>
            </w:r>
            <w:r>
              <w:rPr>
                <w:rFonts w:hint="default" w:ascii="Times New Roman" w:hAnsi="Times New Roman" w:eastAsia="宋体" w:cs="Times New Roman"/>
                <w:b/>
                <w:bCs w:val="0"/>
                <w:lang w:val="en-US" w:eastAsia="zh-CN"/>
              </w:rPr>
              <w:t xml:space="preserve"> </w:t>
            </w:r>
            <w:r>
              <w:rPr>
                <w:rFonts w:hint="eastAsia" w:eastAsia="宋体" w:cs="Times New Roman"/>
                <w:b/>
                <w:bCs w:val="0"/>
                <w:lang w:val="en-US" w:eastAsia="zh-CN"/>
              </w:rPr>
              <w:t>监测计划表</w:t>
            </w:r>
          </w:p>
          <w:tbl>
            <w:tblPr>
              <w:tblStyle w:val="11"/>
              <w:tblpPr w:leftFromText="181" w:rightFromText="181" w:vertAnchor="text" w:horzAnchor="page" w:tblpX="148" w:tblpY="1"/>
              <w:tblOverlap w:val="never"/>
              <w:tblW w:w="8181"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076"/>
              <w:gridCol w:w="1216"/>
              <w:gridCol w:w="900"/>
              <w:gridCol w:w="2300"/>
              <w:gridCol w:w="19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监测内容</w:t>
                  </w:r>
                </w:p>
              </w:tc>
              <w:tc>
                <w:tcPr>
                  <w:tcW w:w="107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监测项目</w:t>
                  </w:r>
                </w:p>
              </w:tc>
              <w:tc>
                <w:tcPr>
                  <w:tcW w:w="121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监测点位</w:t>
                  </w:r>
                </w:p>
              </w:tc>
              <w:tc>
                <w:tcPr>
                  <w:tcW w:w="90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监测方法</w:t>
                  </w:r>
                </w:p>
              </w:tc>
              <w:tc>
                <w:tcPr>
                  <w:tcW w:w="230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监测时间</w:t>
                  </w:r>
                </w:p>
              </w:tc>
              <w:tc>
                <w:tcPr>
                  <w:tcW w:w="19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spacing w:val="10"/>
                      <w:sz w:val="21"/>
                      <w:szCs w:val="21"/>
                      <w:vertAlign w:val="baseline"/>
                      <w:lang w:val="en-US" w:eastAsia="zh-CN"/>
                    </w:rPr>
                  </w:pPr>
                  <w:r>
                    <w:rPr>
                      <w:rFonts w:hint="default" w:ascii="Times New Roman" w:hAnsi="Times New Roman" w:eastAsia="宋体" w:cs="Times New Roman"/>
                      <w:b/>
                      <w:bCs w:val="0"/>
                      <w:spacing w:val="10"/>
                      <w:sz w:val="21"/>
                      <w:szCs w:val="21"/>
                      <w:vertAlign w:val="baseline"/>
                      <w:lang w:val="en-US" w:eastAsia="zh-CN"/>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napToGrid w:val="0"/>
                      <w:color w:val="000000"/>
                      <w:spacing w:val="10"/>
                      <w:kern w:val="0"/>
                      <w:sz w:val="21"/>
                      <w:szCs w:val="21"/>
                      <w:vertAlign w:val="baseline"/>
                      <w:lang w:val="en-US" w:eastAsia="zh-CN" w:bidi="ar-SA"/>
                    </w:rPr>
                  </w:pPr>
                  <w:r>
                    <w:rPr>
                      <w:rFonts w:hint="default" w:ascii="Times New Roman" w:hAnsi="Times New Roman" w:eastAsia="宋体" w:cs="Times New Roman"/>
                      <w:bCs/>
                      <w:spacing w:val="10"/>
                      <w:sz w:val="21"/>
                      <w:szCs w:val="21"/>
                      <w:vertAlign w:val="baseline"/>
                      <w:lang w:val="en-US" w:eastAsia="zh-CN"/>
                    </w:rPr>
                    <w:t>厂界噪声值</w:t>
                  </w:r>
                </w:p>
              </w:tc>
              <w:tc>
                <w:tcPr>
                  <w:tcW w:w="107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napToGrid w:val="0"/>
                      <w:color w:val="000000"/>
                      <w:spacing w:val="10"/>
                      <w:kern w:val="0"/>
                      <w:sz w:val="21"/>
                      <w:szCs w:val="21"/>
                      <w:vertAlign w:val="baseline"/>
                      <w:lang w:val="en-US" w:eastAsia="zh-CN" w:bidi="ar-SA"/>
                    </w:rPr>
                  </w:pPr>
                  <w:r>
                    <w:rPr>
                      <w:rFonts w:hint="default" w:ascii="Times New Roman" w:hAnsi="Times New Roman" w:eastAsia="宋体" w:cs="Times New Roman"/>
                      <w:bCs/>
                      <w:spacing w:val="10"/>
                      <w:sz w:val="21"/>
                      <w:szCs w:val="21"/>
                      <w:vertAlign w:val="baseline"/>
                      <w:lang w:val="en-US" w:eastAsia="zh-CN"/>
                    </w:rPr>
                    <w:t>等效连续A声级</w:t>
                  </w:r>
                </w:p>
              </w:tc>
              <w:tc>
                <w:tcPr>
                  <w:tcW w:w="121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napToGrid w:val="0"/>
                      <w:color w:val="000000"/>
                      <w:spacing w:val="10"/>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rPr>
                    <w:t>天宫堂提升泵站泵房</w:t>
                  </w:r>
                </w:p>
              </w:tc>
              <w:tc>
                <w:tcPr>
                  <w:tcW w:w="90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GB12348-2008</w:t>
                  </w:r>
                </w:p>
              </w:tc>
              <w:tc>
                <w:tcPr>
                  <w:tcW w:w="230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①竣工环境保护验收阶段;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②建设单位组织的例行监测;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③居民投诉等特殊事件确定的时间。</w:t>
                  </w:r>
                </w:p>
              </w:tc>
              <w:tc>
                <w:tcPr>
                  <w:tcW w:w="19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pacing w:val="10"/>
                      <w:sz w:val="21"/>
                      <w:szCs w:val="21"/>
                      <w:vertAlign w:val="baseline"/>
                      <w:lang w:val="en-US" w:eastAsia="zh-CN"/>
                    </w:rPr>
                  </w:pPr>
                  <w:r>
                    <w:rPr>
                      <w:rFonts w:hint="default" w:ascii="Times New Roman" w:hAnsi="Times New Roman" w:eastAsia="宋体" w:cs="Times New Roman"/>
                      <w:bCs/>
                      <w:spacing w:val="10"/>
                      <w:sz w:val="21"/>
                      <w:szCs w:val="21"/>
                      <w:vertAlign w:val="baseline"/>
                      <w:lang w:val="en-US" w:eastAsia="zh-CN"/>
                    </w:rPr>
                    <w:t>《工业企业厂界环境噪声排放标准》（GB12348-2008）2类标准</w:t>
                  </w:r>
                </w:p>
              </w:tc>
            </w:tr>
          </w:tbl>
          <w:p>
            <w:pPr>
              <w:pStyle w:val="13"/>
              <w:spacing w:before="221" w:line="225" w:lineRule="auto"/>
              <w:rPr>
                <w:rFonts w:hint="default" w:ascii="Times New Roman" w:hAnsi="Times New Roman" w:eastAsia="宋体" w:cs="Times New Roman"/>
                <w:snapToGrid w:val="0"/>
                <w:color w:val="000000"/>
                <w:spacing w:val="4"/>
                <w:kern w:val="0"/>
                <w:sz w:val="24"/>
                <w:szCs w:val="24"/>
                <w:lang w:val="en-US" w:eastAsia="en-US" w:bidi="ar-SA"/>
              </w:rPr>
            </w:pP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26" w:type="default"/>
          <w:pgSz w:w="11906" w:h="16839"/>
          <w:pgMar w:top="1431" w:right="1216" w:bottom="1151" w:left="1216"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pStyle w:val="4"/>
        <w:rPr>
          <w:rFonts w:hint="default" w:ascii="Times New Roman" w:hAnsi="Times New Roman" w:eastAsia="宋体" w:cs="Times New Roman"/>
        </w:rPr>
      </w:pPr>
    </w:p>
    <w:p>
      <w:pPr>
        <w:spacing w:line="91" w:lineRule="auto"/>
        <w:rPr>
          <w:rFonts w:hint="default" w:ascii="Times New Roman" w:hAnsi="Times New Roman" w:eastAsia="宋体" w:cs="Times New Roman"/>
          <w:sz w:val="2"/>
        </w:rPr>
      </w:pPr>
    </w:p>
    <w:tbl>
      <w:tblPr>
        <w:tblStyle w:val="14"/>
        <w:tblW w:w="94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15"/>
        <w:gridCol w:w="84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925" w:hRule="atLeast"/>
        </w:trPr>
        <w:tc>
          <w:tcPr>
            <w:tcW w:w="1015" w:type="dxa"/>
            <w:tcBorders>
              <w:bottom w:val="single" w:color="auto" w:sz="4" w:space="0"/>
            </w:tcBorders>
            <w:vAlign w:val="center"/>
          </w:tcPr>
          <w:p>
            <w:pPr>
              <w:pStyle w:val="13"/>
              <w:spacing w:line="228" w:lineRule="auto"/>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环保</w:t>
            </w:r>
          </w:p>
          <w:p>
            <w:pPr>
              <w:pStyle w:val="13"/>
              <w:spacing w:line="228" w:lineRule="auto"/>
              <w:jc w:val="center"/>
              <w:rPr>
                <w:rFonts w:hint="default" w:ascii="Times New Roman" w:hAnsi="Times New Roman" w:eastAsia="宋体" w:cs="Times New Roman"/>
                <w:lang w:val="en-US" w:eastAsia="zh-CN"/>
              </w:rPr>
            </w:pPr>
            <w:r>
              <w:rPr>
                <w:rFonts w:hint="eastAsia" w:ascii="Times New Roman" w:hAnsi="Times New Roman" w:cs="Times New Roman"/>
                <w:sz w:val="24"/>
                <w:szCs w:val="24"/>
                <w:lang w:val="en-US" w:eastAsia="zh-CN"/>
              </w:rPr>
              <w:t>投资</w:t>
            </w:r>
          </w:p>
        </w:tc>
        <w:tc>
          <w:tcPr>
            <w:tcW w:w="8453" w:type="dxa"/>
            <w:tcBorders>
              <w:bottom w:val="single" w:color="auto" w:sz="4" w:space="0"/>
            </w:tcBorders>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left="0" w:right="0" w:firstLine="496" w:firstLineChars="200"/>
              <w:jc w:val="both"/>
              <w:textAlignment w:val="baseline"/>
              <w:rPr>
                <w:rFonts w:hint="default" w:ascii="Times New Roman" w:hAnsi="Times New Roman" w:eastAsia="宋体" w:cs="Times New Roman"/>
                <w:snapToGrid w:val="0"/>
                <w:color w:val="000000"/>
                <w:spacing w:val="4"/>
                <w:kern w:val="0"/>
                <w:sz w:val="24"/>
                <w:szCs w:val="24"/>
                <w:lang w:val="en-US" w:eastAsia="en-US" w:bidi="ar-SA"/>
              </w:rPr>
            </w:pPr>
            <w:r>
              <w:rPr>
                <w:rFonts w:hint="default" w:ascii="Times New Roman" w:hAnsi="Times New Roman" w:eastAsia="宋体" w:cs="Times New Roman"/>
                <w:snapToGrid w:val="0"/>
                <w:color w:val="000000"/>
                <w:spacing w:val="4"/>
                <w:kern w:val="0"/>
                <w:sz w:val="24"/>
                <w:szCs w:val="24"/>
                <w:lang w:val="en-US" w:eastAsia="en-US" w:bidi="ar-SA"/>
              </w:rPr>
              <w:t>本项目各种环境保护措施包括环保设施、设备等，将纳入拟建项目的预算之中，本项目总投资</w:t>
            </w:r>
            <w:r>
              <w:rPr>
                <w:rFonts w:hint="eastAsia" w:ascii="Times New Roman" w:hAnsi="Times New Roman" w:cs="Times New Roman"/>
                <w:snapToGrid w:val="0"/>
                <w:color w:val="000000"/>
                <w:spacing w:val="4"/>
                <w:kern w:val="0"/>
                <w:sz w:val="24"/>
                <w:szCs w:val="24"/>
                <w:lang w:val="en-US" w:eastAsia="zh-CN" w:bidi="ar-SA"/>
              </w:rPr>
              <w:t>6275.31</w:t>
            </w:r>
            <w:r>
              <w:rPr>
                <w:rFonts w:hint="default" w:ascii="Times New Roman" w:hAnsi="Times New Roman" w:eastAsia="宋体" w:cs="Times New Roman"/>
                <w:snapToGrid w:val="0"/>
                <w:color w:val="000000"/>
                <w:spacing w:val="4"/>
                <w:kern w:val="0"/>
                <w:sz w:val="24"/>
                <w:szCs w:val="24"/>
                <w:lang w:val="en-US" w:eastAsia="en-US" w:bidi="ar-SA"/>
              </w:rPr>
              <w:t>万元，环保投资</w:t>
            </w:r>
            <w:r>
              <w:rPr>
                <w:rFonts w:hint="eastAsia" w:ascii="Times New Roman" w:hAnsi="Times New Roman" w:cs="Times New Roman"/>
                <w:snapToGrid w:val="0"/>
                <w:color w:val="000000"/>
                <w:spacing w:val="4"/>
                <w:kern w:val="0"/>
                <w:sz w:val="24"/>
                <w:szCs w:val="24"/>
                <w:lang w:val="en-US" w:eastAsia="zh-CN" w:bidi="ar-SA"/>
              </w:rPr>
              <w:t>86.08</w:t>
            </w:r>
            <w:r>
              <w:rPr>
                <w:rFonts w:hint="default" w:ascii="Times New Roman" w:hAnsi="Times New Roman" w:eastAsia="宋体" w:cs="Times New Roman"/>
                <w:snapToGrid w:val="0"/>
                <w:color w:val="000000"/>
                <w:spacing w:val="4"/>
                <w:kern w:val="0"/>
                <w:sz w:val="24"/>
                <w:szCs w:val="24"/>
                <w:lang w:val="en-US" w:eastAsia="en-US" w:bidi="ar-SA"/>
              </w:rPr>
              <w:t>万元，占项目总投资的</w:t>
            </w:r>
            <w:r>
              <w:rPr>
                <w:rFonts w:hint="eastAsia" w:ascii="Times New Roman" w:hAnsi="Times New Roman" w:cs="Times New Roman"/>
                <w:snapToGrid w:val="0"/>
                <w:color w:val="000000"/>
                <w:spacing w:val="4"/>
                <w:kern w:val="0"/>
                <w:sz w:val="24"/>
                <w:szCs w:val="24"/>
                <w:lang w:val="en-US" w:eastAsia="zh-CN" w:bidi="ar-SA"/>
              </w:rPr>
              <w:t>1.37</w:t>
            </w:r>
            <w:r>
              <w:rPr>
                <w:rFonts w:hint="default" w:ascii="Times New Roman" w:hAnsi="Times New Roman" w:eastAsia="宋体" w:cs="Times New Roman"/>
                <w:snapToGrid w:val="0"/>
                <w:color w:val="000000"/>
                <w:spacing w:val="4"/>
                <w:kern w:val="0"/>
                <w:sz w:val="24"/>
                <w:szCs w:val="24"/>
                <w:lang w:val="en-US" w:eastAsia="en-US" w:bidi="ar-SA"/>
              </w:rPr>
              <w:t>%。</w:t>
            </w:r>
          </w:p>
          <w:p>
            <w:pPr>
              <w:pStyle w:val="13"/>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val="0"/>
                <w:snapToGrid w:val="0"/>
                <w:color w:val="auto"/>
                <w:kern w:val="0"/>
                <w:sz w:val="21"/>
                <w:szCs w:val="21"/>
                <w:lang w:val="en-US" w:eastAsia="zh-CN" w:bidi="ar-SA"/>
              </w:rPr>
            </w:pPr>
            <w:r>
              <w:rPr>
                <w:rFonts w:hint="default" w:ascii="Times New Roman" w:hAnsi="Times New Roman" w:eastAsia="宋体" w:cs="Times New Roman"/>
                <w:b/>
                <w:bCs w:val="0"/>
                <w:snapToGrid w:val="0"/>
                <w:color w:val="auto"/>
                <w:kern w:val="0"/>
                <w:sz w:val="21"/>
                <w:szCs w:val="21"/>
                <w:lang w:val="en-US" w:eastAsia="zh-CN" w:bidi="ar-SA"/>
              </w:rPr>
              <w:t>表</w:t>
            </w:r>
            <w:r>
              <w:rPr>
                <w:rFonts w:hint="eastAsia" w:ascii="Times New Roman" w:hAnsi="Times New Roman" w:cs="Times New Roman"/>
                <w:b/>
                <w:bCs w:val="0"/>
                <w:snapToGrid w:val="0"/>
                <w:color w:val="auto"/>
                <w:kern w:val="0"/>
                <w:sz w:val="21"/>
                <w:szCs w:val="21"/>
                <w:lang w:val="en-US" w:eastAsia="zh-CN" w:bidi="ar-SA"/>
              </w:rPr>
              <w:t xml:space="preserve"> </w:t>
            </w:r>
            <w:r>
              <w:rPr>
                <w:rFonts w:hint="default" w:ascii="Times New Roman" w:hAnsi="Times New Roman" w:eastAsia="宋体" w:cs="Times New Roman"/>
                <w:b/>
                <w:bCs w:val="0"/>
                <w:snapToGrid w:val="0"/>
                <w:color w:val="auto"/>
                <w:kern w:val="0"/>
                <w:sz w:val="21"/>
                <w:szCs w:val="21"/>
                <w:lang w:val="en-US" w:eastAsia="zh-CN" w:bidi="ar-SA"/>
              </w:rPr>
              <w:t>5-</w:t>
            </w:r>
            <w:r>
              <w:rPr>
                <w:rFonts w:hint="eastAsia" w:ascii="Times New Roman" w:hAnsi="Times New Roman" w:cs="Times New Roman"/>
                <w:b/>
                <w:bCs w:val="0"/>
                <w:snapToGrid w:val="0"/>
                <w:color w:val="auto"/>
                <w:kern w:val="0"/>
                <w:sz w:val="21"/>
                <w:szCs w:val="21"/>
                <w:lang w:val="en-US" w:eastAsia="zh-CN" w:bidi="ar-SA"/>
              </w:rPr>
              <w:t>4</w:t>
            </w:r>
            <w:r>
              <w:rPr>
                <w:rFonts w:hint="default" w:ascii="Times New Roman" w:hAnsi="Times New Roman" w:eastAsia="宋体" w:cs="Times New Roman"/>
                <w:b/>
                <w:bCs w:val="0"/>
                <w:snapToGrid w:val="0"/>
                <w:color w:val="auto"/>
                <w:kern w:val="0"/>
                <w:sz w:val="21"/>
                <w:szCs w:val="21"/>
                <w:lang w:val="en-US" w:eastAsia="zh-CN" w:bidi="ar-SA"/>
              </w:rPr>
              <w:t xml:space="preserve"> 环保投资一览表   单元：万元</w:t>
            </w:r>
          </w:p>
          <w:tbl>
            <w:tblPr>
              <w:tblStyle w:val="11"/>
              <w:tblpPr w:leftFromText="181" w:rightFromText="181" w:vertAnchor="text" w:horzAnchor="page" w:tblpX="148" w:tblpY="1"/>
              <w:tblOverlap w:val="never"/>
              <w:tblW w:w="817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965"/>
              <w:gridCol w:w="1020"/>
              <w:gridCol w:w="1020"/>
              <w:gridCol w:w="1290"/>
              <w:gridCol w:w="1170"/>
              <w:gridCol w:w="9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序号</w:t>
                  </w:r>
                </w:p>
              </w:tc>
              <w:tc>
                <w:tcPr>
                  <w:tcW w:w="19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项目</w:t>
                  </w:r>
                </w:p>
              </w:tc>
              <w:tc>
                <w:tcPr>
                  <w:tcW w:w="10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单位</w:t>
                  </w:r>
                </w:p>
              </w:tc>
              <w:tc>
                <w:tcPr>
                  <w:tcW w:w="102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数量</w:t>
                  </w:r>
                </w:p>
              </w:tc>
              <w:tc>
                <w:tcPr>
                  <w:tcW w:w="129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单价（元）</w:t>
                  </w:r>
                </w:p>
              </w:tc>
              <w:tc>
                <w:tcPr>
                  <w:tcW w:w="117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金额</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（万元）</w:t>
                  </w:r>
                </w:p>
              </w:tc>
              <w:tc>
                <w:tcPr>
                  <w:tcW w:w="9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pacing w:val="10"/>
                      <w:sz w:val="21"/>
                      <w:szCs w:val="21"/>
                      <w:vertAlign w:val="baseline"/>
                      <w:lang w:val="en-US" w:eastAsia="zh-CN"/>
                    </w:rPr>
                  </w:pPr>
                  <w:r>
                    <w:rPr>
                      <w:rFonts w:hint="default" w:ascii="Times New Roman" w:hAnsi="Times New Roman" w:eastAsia="宋体" w:cs="Times New Roman"/>
                      <w:b/>
                      <w:bCs w:val="0"/>
                      <w:color w:val="auto"/>
                      <w:spacing w:val="10"/>
                      <w:sz w:val="21"/>
                      <w:szCs w:val="21"/>
                      <w:vertAlign w:val="baseline"/>
                      <w:lang w:val="en-US"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176" w:type="dxa"/>
                  <w:gridSpan w:val="7"/>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r>
                    <w:rPr>
                      <w:rFonts w:hint="default" w:ascii="Times New Roman" w:hAnsi="Times New Roman" w:eastAsia="宋体" w:cs="Times New Roman"/>
                      <w:b/>
                      <w:bCs/>
                      <w:color w:val="auto"/>
                      <w:sz w:val="21"/>
                      <w:szCs w:val="21"/>
                    </w:rPr>
                    <w:t>第一部分环境保护措施费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生态保护措施</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6.2</w:t>
                  </w: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水环境保护措施</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7.5</w:t>
                  </w: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第一部分</w:t>
                  </w:r>
                  <w:r>
                    <w:rPr>
                      <w:rFonts w:hint="default" w:ascii="Times New Roman" w:hAnsi="Times New Roman" w:eastAsia="宋体" w:cs="Times New Roman"/>
                      <w:color w:val="auto"/>
                      <w:sz w:val="21"/>
                      <w:szCs w:val="21"/>
                      <w:lang w:val="en-US" w:eastAsia="zh-CN"/>
                    </w:rPr>
                    <w:t>小计</w:t>
                  </w: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13.7</w:t>
                  </w: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176" w:type="dxa"/>
                  <w:gridSpan w:val="7"/>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r>
                    <w:rPr>
                      <w:rFonts w:hint="default" w:ascii="Times New Roman" w:hAnsi="Times New Roman" w:eastAsia="宋体" w:cs="Times New Roman"/>
                      <w:b/>
                      <w:bCs/>
                      <w:color w:val="auto"/>
                      <w:sz w:val="21"/>
                      <w:szCs w:val="21"/>
                    </w:rPr>
                    <w:t>第二部分环境监测措施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施工期监测项目</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1.1</w:t>
                  </w: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地表水环境监测</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生产废水</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2500</w:t>
                  </w: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96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生活污水</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2200</w:t>
                  </w:r>
                </w:p>
              </w:tc>
              <w:tc>
                <w:tcPr>
                  <w:tcW w:w="1170"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1.76</w:t>
                  </w:r>
                </w:p>
              </w:tc>
              <w:tc>
                <w:tcPr>
                  <w:tcW w:w="975" w:type="dxa"/>
                  <w:tcBorders>
                    <w:tl2br w:val="nil"/>
                    <w:tr2bl w:val="nil"/>
                  </w:tcBorders>
                  <w:noWrap w:val="0"/>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环境空气及声环境监测</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环境空气监测</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点•次</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3.6</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声环境监测</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点•次</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2.88</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运行初期监测项目（水质监测）</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点•次</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0.75</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第二部分小计</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10.99</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176"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r>
                    <w:rPr>
                      <w:rFonts w:hint="default" w:ascii="Times New Roman" w:hAnsi="Times New Roman" w:eastAsia="宋体" w:cs="Times New Roman"/>
                      <w:b/>
                      <w:bCs/>
                      <w:color w:val="auto"/>
                      <w:sz w:val="21"/>
                      <w:szCs w:val="21"/>
                    </w:rPr>
                    <w:t>第三部分仪器设备及安装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洒水车</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1800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1.44</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垃圾车</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吸粪车</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药品及医疗器材</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隔油设备</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2.4</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成套生活污水处理设备</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3500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2.8</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第三部分</w:t>
                  </w:r>
                  <w:r>
                    <w:rPr>
                      <w:rFonts w:hint="default" w:ascii="Times New Roman" w:hAnsi="Times New Roman" w:eastAsia="宋体" w:cs="Times New Roman"/>
                      <w:color w:val="auto"/>
                      <w:sz w:val="21"/>
                      <w:szCs w:val="21"/>
                      <w:lang w:val="en-US" w:eastAsia="zh-CN"/>
                    </w:rPr>
                    <w:t>小计</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11.84</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176"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r>
                    <w:rPr>
                      <w:rFonts w:hint="default" w:ascii="Times New Roman" w:hAnsi="Times New Roman" w:eastAsia="宋体" w:cs="Times New Roman"/>
                      <w:b/>
                      <w:bCs/>
                      <w:color w:val="auto"/>
                      <w:sz w:val="21"/>
                      <w:szCs w:val="21"/>
                    </w:rPr>
                    <w:t>第四部分环境保护临时措施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施工废水处理</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生产废水</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2.4</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生活污水</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1.6</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大气环境保护费用</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粉尘污染防治</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2.8</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废气防治</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3.18</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声环境保护措施</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固体废物处置</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3.6</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生活垃圾</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月</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2500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建筑垃圾</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计入主体工程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人群健康保护措施</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进场前一次性清理和消毒</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21.32</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1.71</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疫情检查建档及抽查</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人•次</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6.3</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医疗点应急药品、器材购置费</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批</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6.4</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卫生防疫</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人•次</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200</w:t>
                  </w: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100</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第四部分小计</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23.29</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176"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r>
                    <w:rPr>
                      <w:rFonts w:hint="default" w:ascii="Times New Roman" w:hAnsi="Times New Roman" w:eastAsia="宋体" w:cs="Times New Roman"/>
                      <w:b/>
                      <w:bCs/>
                      <w:color w:val="auto"/>
                      <w:sz w:val="21"/>
                      <w:szCs w:val="21"/>
                    </w:rPr>
                    <w:t>第五部分独立费用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环境监理</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5000×主体工程施工期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环境管理</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2.39</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6"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3</w:t>
                  </w:r>
                </w:p>
              </w:tc>
              <w:tc>
                <w:tcPr>
                  <w:tcW w:w="196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环境影响评价、环境保护勘测设计费用</w:t>
                  </w: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02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29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15</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第五部分小计</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21.39</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一至五部分投资</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81.21</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基本预备费</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4.87</w:t>
                  </w:r>
                </w:p>
              </w:tc>
              <w:tc>
                <w:tcPr>
                  <w:tcW w:w="975"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31" w:type="dxa"/>
                  <w:gridSpan w:val="5"/>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总投资</w:t>
                  </w:r>
                </w:p>
              </w:tc>
              <w:tc>
                <w:tcPr>
                  <w:tcW w:w="1170" w:type="dxa"/>
                  <w:vAlign w:val="center"/>
                </w:tcPr>
                <w:p>
                  <w:pPr>
                    <w:pStyle w:val="23"/>
                    <w:keepNext w:val="0"/>
                    <w:keepLines w:val="0"/>
                    <w:pageBreakBefore w:val="0"/>
                    <w:widowControl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86.08</w:t>
                  </w:r>
                </w:p>
              </w:tc>
              <w:tc>
                <w:tcPr>
                  <w:tcW w:w="97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pacing w:val="10"/>
                      <w:sz w:val="21"/>
                      <w:szCs w:val="21"/>
                      <w:vertAlign w:val="baseline"/>
                      <w:lang w:val="en-US" w:eastAsia="zh-CN"/>
                    </w:rPr>
                  </w:pPr>
                </w:p>
              </w:tc>
            </w:tr>
          </w:tbl>
          <w:p>
            <w:pPr>
              <w:pStyle w:val="13"/>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val="0"/>
                <w:snapToGrid w:val="0"/>
                <w:color w:val="auto"/>
                <w:kern w:val="0"/>
                <w:sz w:val="21"/>
                <w:szCs w:val="21"/>
                <w:lang w:val="en-US" w:eastAsia="zh-CN" w:bidi="ar-SA"/>
              </w:rPr>
            </w:pPr>
          </w:p>
          <w:p>
            <w:pPr>
              <w:pStyle w:val="13"/>
              <w:spacing w:before="159" w:line="220" w:lineRule="auto"/>
              <w:rPr>
                <w:rFonts w:hint="default" w:ascii="Times New Roman" w:hAnsi="Times New Roman" w:eastAsia="宋体" w:cs="Times New Roman"/>
                <w:b/>
                <w:bCs w:val="0"/>
                <w:snapToGrid w:val="0"/>
                <w:color w:val="auto"/>
                <w:kern w:val="0"/>
                <w:sz w:val="21"/>
                <w:szCs w:val="21"/>
                <w:lang w:val="en-US" w:eastAsia="zh-CN" w:bidi="ar-SA"/>
              </w:rPr>
            </w:pP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27" w:type="default"/>
          <w:pgSz w:w="11906" w:h="16839"/>
          <w:pgMar w:top="1431" w:right="1216" w:bottom="1151" w:left="1216" w:header="0" w:footer="989" w:gutter="0"/>
          <w:pgBorders>
            <w:top w:val="none" w:sz="0" w:space="0"/>
            <w:left w:val="none" w:sz="0" w:space="0"/>
            <w:bottom w:val="none" w:sz="0" w:space="0"/>
            <w:right w:val="none" w:sz="0" w:space="0"/>
          </w:pgBorders>
          <w:pgNumType w:fmt="decimal"/>
          <w:cols w:space="720" w:num="1"/>
        </w:sectPr>
      </w:pPr>
    </w:p>
    <w:p>
      <w:pPr>
        <w:spacing w:before="171" w:line="221" w:lineRule="auto"/>
        <w:jc w:val="center"/>
        <w:outlineLvl w:val="0"/>
        <w:rPr>
          <w:rFonts w:hint="default" w:ascii="Times New Roman" w:hAnsi="Times New Roman" w:eastAsia="宋体" w:cs="Times New Roman"/>
          <w:sz w:val="30"/>
          <w:szCs w:val="30"/>
        </w:rPr>
      </w:pPr>
      <w:bookmarkStart w:id="11" w:name="_Toc12499"/>
      <w:r>
        <w:rPr>
          <w:rFonts w:hint="eastAsia" w:ascii="Times New Roman" w:hAnsi="Times New Roman" w:eastAsia="宋体" w:cs="Times New Roman"/>
          <w:spacing w:val="-1"/>
          <w:sz w:val="30"/>
          <w:szCs w:val="30"/>
          <w:lang w:val="en-US" w:eastAsia="zh-CN"/>
          <w14:textOutline w14:w="5448" w14:cap="sq" w14:cmpd="sng">
            <w14:solidFill>
              <w14:srgbClr w14:val="000000"/>
            </w14:solidFill>
            <w14:prstDash w14:val="solid"/>
            <w14:bevel/>
          </w14:textOutline>
        </w:rPr>
        <w:t>六</w:t>
      </w:r>
      <w:r>
        <w:rPr>
          <w:rFonts w:hint="default" w:ascii="Times New Roman" w:hAnsi="Times New Roman" w:eastAsia="宋体" w:cs="Times New Roman"/>
          <w:spacing w:val="-1"/>
          <w:sz w:val="30"/>
          <w:szCs w:val="30"/>
          <w14:textOutline w14:w="5448" w14:cap="sq" w14:cmpd="sng">
            <w14:solidFill>
              <w14:srgbClr w14:val="000000"/>
            </w14:solidFill>
            <w14:prstDash w14:val="solid"/>
            <w14:bevel/>
          </w14:textOutline>
        </w:rPr>
        <w:t>、生态环境保护措施监督检查清单</w:t>
      </w:r>
      <w:bookmarkEnd w:id="11"/>
    </w:p>
    <w:p>
      <w:pPr>
        <w:spacing w:before="16"/>
        <w:rPr>
          <w:rFonts w:hint="default" w:ascii="Times New Roman" w:hAnsi="Times New Roman" w:eastAsia="宋体" w:cs="Times New Roman"/>
        </w:rPr>
      </w:pPr>
    </w:p>
    <w:tbl>
      <w:tblPr>
        <w:tblStyle w:val="14"/>
        <w:tblW w:w="9312"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73"/>
        <w:gridCol w:w="2964"/>
        <w:gridCol w:w="2150"/>
        <w:gridCol w:w="1670"/>
        <w:gridCol w:w="11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4" w:hRule="atLeast"/>
        </w:trPr>
        <w:tc>
          <w:tcPr>
            <w:tcW w:w="1373" w:type="dxa"/>
            <w:vMerge w:val="restart"/>
            <w:tcBorders>
              <w:top w:val="single" w:color="000000" w:sz="2" w:space="0"/>
              <w:left w:val="single" w:color="000000" w:sz="2" w:space="0"/>
              <w:bottom w:val="nil"/>
              <w:tl2br w:val="single" w:color="000000" w:sz="4" w:space="0"/>
            </w:tcBorders>
            <w:vAlign w:val="center"/>
          </w:tcPr>
          <w:p>
            <w:pPr>
              <w:pStyle w:val="13"/>
              <w:spacing w:before="205" w:line="228" w:lineRule="auto"/>
              <w:ind w:left="909"/>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p>
            <w:pPr>
              <w:spacing w:line="310" w:lineRule="auto"/>
              <w:jc w:val="center"/>
              <w:rPr>
                <w:rFonts w:hint="default" w:ascii="Times New Roman" w:hAnsi="Times New Roman" w:eastAsia="宋体" w:cs="Times New Roman"/>
                <w:b/>
                <w:bCs/>
                <w:snapToGrid w:val="0"/>
                <w:color w:val="000000"/>
                <w:kern w:val="0"/>
                <w:sz w:val="21"/>
                <w:szCs w:val="21"/>
                <w:lang w:val="en-US" w:eastAsia="zh-CN" w:bidi="ar-SA"/>
              </w:rPr>
            </w:pPr>
          </w:p>
          <w:p>
            <w:pPr>
              <w:pStyle w:val="13"/>
              <w:spacing w:before="65" w:line="228" w:lineRule="auto"/>
              <w:ind w:left="116"/>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napToGrid w:val="0"/>
                <w:color w:val="000000"/>
                <w:kern w:val="0"/>
                <w:sz w:val="21"/>
                <w:szCs w:val="21"/>
                <w:lang w:val="en-US" w:eastAsia="zh-CN" w:bidi="ar-SA"/>
              </w:rPr>
              <w:t>要素</w:t>
            </w:r>
          </w:p>
        </w:tc>
        <w:tc>
          <w:tcPr>
            <w:tcW w:w="5114" w:type="dxa"/>
            <w:gridSpan w:val="2"/>
            <w:tcBorders>
              <w:top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施工期</w:t>
            </w:r>
          </w:p>
        </w:tc>
        <w:tc>
          <w:tcPr>
            <w:tcW w:w="2825" w:type="dxa"/>
            <w:gridSpan w:val="2"/>
            <w:tcBorders>
              <w:top w:val="single" w:color="000000" w:sz="2" w:space="0"/>
              <w:right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运营期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vMerge w:val="continue"/>
            <w:tcBorders>
              <w:top w:val="nil"/>
              <w:left w:val="single" w:color="000000" w:sz="2" w:space="0"/>
              <w:tl2br w:val="single" w:color="000000" w:sz="4" w:space="0"/>
            </w:tcBorders>
            <w:vAlign w:val="center"/>
          </w:tcPr>
          <w:p>
            <w:pPr>
              <w:jc w:val="center"/>
              <w:rPr>
                <w:rFonts w:hint="default" w:ascii="Times New Roman" w:hAnsi="Times New Roman" w:eastAsia="宋体" w:cs="Times New Roman"/>
                <w:b/>
                <w:bCs/>
                <w:sz w:val="21"/>
                <w:szCs w:val="21"/>
              </w:rPr>
            </w:pPr>
          </w:p>
        </w:tc>
        <w:tc>
          <w:tcPr>
            <w:tcW w:w="2964"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环境保护措施</w:t>
            </w:r>
          </w:p>
        </w:tc>
        <w:tc>
          <w:tcPr>
            <w:tcW w:w="2150"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验收要求</w:t>
            </w:r>
          </w:p>
        </w:tc>
        <w:tc>
          <w:tcPr>
            <w:tcW w:w="1670"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环境保护措施</w:t>
            </w:r>
          </w:p>
        </w:tc>
        <w:tc>
          <w:tcPr>
            <w:tcW w:w="1155" w:type="dxa"/>
            <w:tcBorders>
              <w:right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验收要求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0" w:hRule="atLeast"/>
        </w:trPr>
        <w:tc>
          <w:tcPr>
            <w:tcW w:w="1373" w:type="dxa"/>
            <w:tcBorders>
              <w:left w:val="single" w:color="000000" w:sz="2" w:space="0"/>
            </w:tcBorders>
            <w:vAlign w:val="center"/>
          </w:tcPr>
          <w:p>
            <w:pPr>
              <w:pStyle w:val="13"/>
              <w:spacing w:before="65" w:line="231"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陆生生态</w:t>
            </w:r>
          </w:p>
        </w:tc>
        <w:tc>
          <w:tcPr>
            <w:tcW w:w="2964" w:type="dxa"/>
            <w:vAlign w:val="center"/>
          </w:tcPr>
          <w:p>
            <w:pPr>
              <w:keepNext w:val="0"/>
              <w:keepLines w:val="0"/>
              <w:widowControl/>
              <w:suppressLineNumbers w:val="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
              </w:rPr>
              <w:t>做好施工规划，规范施工人员行为；严禁随意砍伐、破坏非施工影响区内的各种野生植被；施工车辆要按照规划的施工道路行驶，以避免对施工区周边野生植被的碾压；施工人员在施工期严禁随意捕杀陆地野生动物；施工结束后做好植被恢复</w:t>
            </w:r>
          </w:p>
        </w:tc>
        <w:tc>
          <w:tcPr>
            <w:tcW w:w="2150" w:type="dxa"/>
            <w:vAlign w:val="center"/>
          </w:tcPr>
          <w:p>
            <w:pPr>
              <w:pStyle w:val="13"/>
              <w:spacing w:before="65" w:line="258" w:lineRule="auto"/>
              <w:ind w:right="103"/>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进行生态恢复，恢复原有植被类型</w:t>
            </w:r>
          </w:p>
        </w:tc>
        <w:tc>
          <w:tcPr>
            <w:tcW w:w="1670" w:type="dxa"/>
            <w:vAlign w:val="center"/>
          </w:tcPr>
          <w:p>
            <w:pPr>
              <w:spacing w:before="57"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工程运行维护和检修人员在进行维护检修工作时，尽量不要影响区域内的动植物，不要攀折植物枝条，以免影响动植物正常的生长和活动</w:t>
            </w:r>
          </w:p>
        </w:tc>
        <w:tc>
          <w:tcPr>
            <w:tcW w:w="1155" w:type="dxa"/>
            <w:tcBorders>
              <w:right w:val="single" w:color="000000" w:sz="2" w:space="0"/>
            </w:tcBorders>
            <w:vAlign w:val="center"/>
          </w:tcPr>
          <w:p>
            <w:pPr>
              <w:spacing w:before="57" w:line="19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不破坏区域陆生生态环境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76" w:hRule="atLeast"/>
        </w:trPr>
        <w:tc>
          <w:tcPr>
            <w:tcW w:w="1373" w:type="dxa"/>
            <w:tcBorders>
              <w:left w:val="single" w:color="000000" w:sz="2" w:space="0"/>
            </w:tcBorders>
            <w:vAlign w:val="center"/>
          </w:tcPr>
          <w:p>
            <w:pPr>
              <w:pStyle w:val="13"/>
              <w:spacing w:before="65" w:line="228"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水生生态</w:t>
            </w:r>
          </w:p>
        </w:tc>
        <w:tc>
          <w:tcPr>
            <w:tcW w:w="2964" w:type="dxa"/>
            <w:vAlign w:val="center"/>
          </w:tcPr>
          <w:p>
            <w:pPr>
              <w:pStyle w:val="13"/>
              <w:spacing w:before="52" w:line="268" w:lineRule="auto"/>
              <w:ind w:left="109" w:right="104"/>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①减少涉水施工，尽量在枯水期施工，并避开雨季，采取围堰施工方式；</w:t>
            </w:r>
          </w:p>
          <w:p>
            <w:pPr>
              <w:pStyle w:val="13"/>
              <w:spacing w:before="63" w:line="268" w:lineRule="auto"/>
              <w:ind w:left="109" w:right="64" w:hanging="1"/>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②对施工人员进行生态环境保护宣传教育，提高施工人员生态环境保护意识，禁止捕捞鱼类。</w:t>
            </w:r>
          </w:p>
        </w:tc>
        <w:tc>
          <w:tcPr>
            <w:tcW w:w="2150" w:type="dxa"/>
            <w:vAlign w:val="center"/>
          </w:tcPr>
          <w:p>
            <w:pPr>
              <w:pStyle w:val="13"/>
              <w:spacing w:before="65" w:line="258" w:lineRule="auto"/>
              <w:ind w:right="177"/>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不影响当地水生生物多样性</w:t>
            </w:r>
          </w:p>
        </w:tc>
        <w:tc>
          <w:tcPr>
            <w:tcW w:w="1670" w:type="dxa"/>
            <w:vAlign w:val="center"/>
          </w:tcPr>
          <w:p>
            <w:pPr>
              <w:adjustRightInd w:val="0"/>
              <w:snapToGrid w:val="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szCs w:val="21"/>
              </w:rPr>
              <w:t>推进灌区农药化肥减量化，推广绿色农业发展</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加强灌区节水措施。</w:t>
            </w:r>
          </w:p>
        </w:tc>
        <w:tc>
          <w:tcPr>
            <w:tcW w:w="1155" w:type="dxa"/>
            <w:tcBorders>
              <w:right w:val="single" w:color="000000" w:sz="2" w:space="0"/>
            </w:tcBorders>
            <w:vAlign w:val="center"/>
          </w:tcPr>
          <w:p>
            <w:pPr>
              <w:adjustRightInd w:val="0"/>
              <w:snapToGrid w:val="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不破坏区域水生生态环境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59" w:hRule="atLeast"/>
        </w:trPr>
        <w:tc>
          <w:tcPr>
            <w:tcW w:w="1373" w:type="dxa"/>
            <w:tcBorders>
              <w:left w:val="single" w:color="000000" w:sz="2" w:space="0"/>
            </w:tcBorders>
            <w:vAlign w:val="center"/>
          </w:tcPr>
          <w:p>
            <w:pPr>
              <w:pStyle w:val="13"/>
              <w:spacing w:before="65" w:line="228"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地表水环境</w:t>
            </w:r>
          </w:p>
        </w:tc>
        <w:tc>
          <w:tcPr>
            <w:tcW w:w="2964" w:type="dxa"/>
            <w:vAlign w:val="center"/>
          </w:tcPr>
          <w:p>
            <w:pPr>
              <w:pStyle w:val="13"/>
              <w:spacing w:before="65" w:line="278" w:lineRule="auto"/>
              <w:ind w:right="104"/>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施工废水：主要为机械和车辆冲洗废水，主要含SS和石油类，项目分6个工区，各个工区设置 1个隔油沉淀池，机械和车辆冲 洗废水进行隔油沉淀处理后用  于场地机械维护清洗和洒水降尘，不外排。</w:t>
            </w:r>
          </w:p>
          <w:p>
            <w:pPr>
              <w:pStyle w:val="13"/>
              <w:spacing w:before="65" w:line="258" w:lineRule="auto"/>
              <w:ind w:left="113" w:right="104" w:hanging="3"/>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基坑废水：经沉淀池沉淀后回用于洒水降尘。</w:t>
            </w:r>
          </w:p>
          <w:p>
            <w:pPr>
              <w:pStyle w:val="13"/>
              <w:spacing w:before="65" w:line="258" w:lineRule="auto"/>
              <w:ind w:left="113" w:right="104" w:hanging="3"/>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混凝土养护废水：经沉淀处理后回用于洒水降尘。</w:t>
            </w:r>
          </w:p>
          <w:p>
            <w:pPr>
              <w:pStyle w:val="13"/>
              <w:spacing w:before="64" w:line="268" w:lineRule="auto"/>
              <w:ind w:left="110" w:right="104" w:firstLine="1"/>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生活污水：利用沟渠沿线租用民房已建化粪池，经预处理后用作农肥。</w:t>
            </w:r>
          </w:p>
        </w:tc>
        <w:tc>
          <w:tcPr>
            <w:tcW w:w="2150" w:type="dxa"/>
            <w:vAlign w:val="center"/>
          </w:tcPr>
          <w:p>
            <w:pPr>
              <w:pStyle w:val="13"/>
              <w:spacing w:before="64" w:line="268" w:lineRule="auto"/>
              <w:ind w:left="113" w:right="103"/>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施工现场无废水外溢</w:t>
            </w:r>
          </w:p>
        </w:tc>
        <w:tc>
          <w:tcPr>
            <w:tcW w:w="1670" w:type="dxa"/>
            <w:vAlign w:val="center"/>
          </w:tcPr>
          <w:p>
            <w:pPr>
              <w:spacing w:before="57"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SA"/>
              </w:rPr>
              <w:t>/</w:t>
            </w:r>
          </w:p>
        </w:tc>
        <w:tc>
          <w:tcPr>
            <w:tcW w:w="1155" w:type="dxa"/>
            <w:tcBorders>
              <w:right w:val="single" w:color="000000" w:sz="2" w:space="0"/>
            </w:tcBorders>
            <w:vAlign w:val="center"/>
          </w:tcPr>
          <w:p>
            <w:pPr>
              <w:spacing w:before="57"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tcBorders>
              <w:left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地下水及土壤环境</w:t>
            </w:r>
          </w:p>
        </w:tc>
        <w:tc>
          <w:tcPr>
            <w:tcW w:w="2964"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2150"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670" w:type="dxa"/>
            <w:vAlign w:val="center"/>
          </w:tcPr>
          <w:p>
            <w:pPr>
              <w:spacing w:before="240"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SA"/>
              </w:rPr>
              <w:t>/</w:t>
            </w:r>
          </w:p>
        </w:tc>
        <w:tc>
          <w:tcPr>
            <w:tcW w:w="1155" w:type="dxa"/>
            <w:tcBorders>
              <w:right w:val="single" w:color="000000" w:sz="2" w:space="0"/>
            </w:tcBorders>
            <w:vAlign w:val="center"/>
          </w:tcPr>
          <w:p>
            <w:pPr>
              <w:spacing w:before="240"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76" w:hRule="atLeast"/>
        </w:trPr>
        <w:tc>
          <w:tcPr>
            <w:tcW w:w="1373" w:type="dxa"/>
            <w:tcBorders>
              <w:left w:val="single" w:color="000000" w:sz="2" w:space="0"/>
            </w:tcBorders>
            <w:vAlign w:val="center"/>
          </w:tcPr>
          <w:p>
            <w:pPr>
              <w:pStyle w:val="13"/>
              <w:spacing w:before="65" w:line="228"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声环境</w:t>
            </w:r>
          </w:p>
        </w:tc>
        <w:tc>
          <w:tcPr>
            <w:tcW w:w="2964" w:type="dxa"/>
            <w:vAlign w:val="center"/>
          </w:tcPr>
          <w:p>
            <w:pPr>
              <w:pStyle w:val="13"/>
              <w:spacing w:before="52" w:line="227" w:lineRule="auto"/>
              <w:ind w:left="109"/>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采用低噪声机械；加强施工期间管理，合理安排施工时间；合理安排施工物料的运输时间；做好施工期噪声监理工作；合理制定施工计划；加强施工营地人员的管理等措施</w:t>
            </w:r>
          </w:p>
        </w:tc>
        <w:tc>
          <w:tcPr>
            <w:tcW w:w="2150" w:type="dxa"/>
            <w:vAlign w:val="center"/>
          </w:tcPr>
          <w:p>
            <w:pPr>
              <w:spacing w:line="297" w:lineRule="auto"/>
              <w:jc w:val="center"/>
              <w:rPr>
                <w:rFonts w:hint="default" w:ascii="Times New Roman" w:hAnsi="Times New Roman" w:eastAsia="宋体" w:cs="Times New Roman"/>
                <w:snapToGrid w:val="0"/>
                <w:color w:val="000000"/>
                <w:kern w:val="0"/>
                <w:sz w:val="21"/>
                <w:szCs w:val="21"/>
                <w:lang w:val="en-US" w:eastAsia="zh-CN" w:bidi="ar-SA"/>
              </w:rPr>
            </w:pPr>
          </w:p>
          <w:p>
            <w:pPr>
              <w:pStyle w:val="13"/>
              <w:spacing w:before="65" w:line="228" w:lineRule="auto"/>
              <w:ind w:left="115"/>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施工期噪声满足《建筑施工场界环境噪声排放标准》（GB12523-2011）标准限值要求，不扰民</w:t>
            </w:r>
          </w:p>
        </w:tc>
        <w:tc>
          <w:tcPr>
            <w:tcW w:w="1670" w:type="dxa"/>
            <w:vAlign w:val="center"/>
          </w:tcPr>
          <w:p>
            <w:pPr>
              <w:spacing w:before="58" w:line="19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泵房隔声，设备减振</w:t>
            </w:r>
          </w:p>
        </w:tc>
        <w:tc>
          <w:tcPr>
            <w:tcW w:w="1155" w:type="dxa"/>
            <w:tcBorders>
              <w:right w:val="single" w:color="000000" w:sz="2" w:space="0"/>
            </w:tcBorders>
            <w:vAlign w:val="center"/>
          </w:tcPr>
          <w:p>
            <w:pPr>
              <w:spacing w:before="58"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噪声达到《工业企业厂界环境噪声排放标准》GB12348-2008)2类标准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trPr>
        <w:tc>
          <w:tcPr>
            <w:tcW w:w="1373" w:type="dxa"/>
            <w:tcBorders>
              <w:left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振动</w:t>
            </w:r>
          </w:p>
        </w:tc>
        <w:tc>
          <w:tcPr>
            <w:tcW w:w="2964"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2150"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c>
          <w:tcPr>
            <w:tcW w:w="1670" w:type="dxa"/>
            <w:vAlign w:val="center"/>
          </w:tcPr>
          <w:p>
            <w:pPr>
              <w:spacing w:before="87" w:line="19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155" w:type="dxa"/>
            <w:tcBorders>
              <w:right w:val="single" w:color="000000" w:sz="2" w:space="0"/>
            </w:tcBorders>
            <w:vAlign w:val="center"/>
          </w:tcPr>
          <w:p>
            <w:pPr>
              <w:spacing w:before="87" w:line="19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tcBorders>
              <w:left w:val="single" w:color="000000" w:sz="2" w:space="0"/>
            </w:tcBorders>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大气环境</w:t>
            </w:r>
          </w:p>
        </w:tc>
        <w:tc>
          <w:tcPr>
            <w:tcW w:w="2964"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施工场地每天定时洒水，施工场地内运输通道及时清扫、冲洗，以减少汽车行驶扬尘。施工渣土外运车辆应加盖篷布。所有来往施工场地的多尘物料应用帆布覆盖</w:t>
            </w:r>
          </w:p>
        </w:tc>
        <w:tc>
          <w:tcPr>
            <w:tcW w:w="2150" w:type="dxa"/>
            <w:vAlign w:val="center"/>
          </w:tcPr>
          <w:p>
            <w:pPr>
              <w:pStyle w:val="1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施工扬尘排放按照《四川省施工场地扬尘排放标准》DB51/2682-2020)中相关要求</w:t>
            </w:r>
          </w:p>
        </w:tc>
        <w:tc>
          <w:tcPr>
            <w:tcW w:w="1670" w:type="dxa"/>
            <w:vAlign w:val="center"/>
          </w:tcPr>
          <w:p>
            <w:pPr>
              <w:spacing w:before="57" w:line="96"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10"/>
                <w:position w:val="-2"/>
                <w:sz w:val="21"/>
                <w:szCs w:val="21"/>
                <w:lang w:val="en-US" w:eastAsia="zh-CN"/>
              </w:rPr>
              <w:t>/</w:t>
            </w:r>
          </w:p>
        </w:tc>
        <w:tc>
          <w:tcPr>
            <w:tcW w:w="1155" w:type="dxa"/>
            <w:tcBorders>
              <w:right w:val="single" w:color="000000" w:sz="2" w:space="0"/>
            </w:tcBorders>
            <w:vAlign w:val="center"/>
          </w:tcPr>
          <w:p>
            <w:pPr>
              <w:spacing w:before="57" w:line="96"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10"/>
                <w:position w:val="-2"/>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tcBorders>
              <w:left w:val="single" w:color="000000" w:sz="2" w:space="0"/>
              <w:bottom w:val="single" w:color="000000" w:sz="2" w:space="0"/>
            </w:tcBorders>
            <w:vAlign w:val="center"/>
          </w:tcPr>
          <w:p>
            <w:pPr>
              <w:pStyle w:val="13"/>
              <w:spacing w:before="65" w:line="228"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rPr>
              <w:t>固体废物</w:t>
            </w:r>
          </w:p>
        </w:tc>
        <w:tc>
          <w:tcPr>
            <w:tcW w:w="2964" w:type="dxa"/>
            <w:tcBorders>
              <w:bottom w:val="single" w:color="000000" w:sz="2" w:space="0"/>
            </w:tcBorders>
            <w:vAlign w:val="center"/>
          </w:tcPr>
          <w:p>
            <w:pPr>
              <w:pStyle w:val="13"/>
              <w:spacing w:before="65" w:line="258" w:lineRule="auto"/>
              <w:ind w:right="104" w:righ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rPr>
              <w:t>施工区剥离表土暂存在表土临时堆场，待施工结束后，用于施工区域复耕和绿化覆土。施工过程产生的建筑垃圾首先考虑回收;不可回收的建筑垃圾应集中收集，由施工方统一运送至市政指定的建筑垃圾处理场处置。施工人员生活垃圾经垃圾袋收集后，送垃圾暂存点，由环卫部门统一清运处</w:t>
            </w:r>
          </w:p>
        </w:tc>
        <w:tc>
          <w:tcPr>
            <w:tcW w:w="2150" w:type="dxa"/>
            <w:tcBorders>
              <w:bottom w:val="single" w:color="000000" w:sz="2" w:space="0"/>
            </w:tcBorders>
            <w:vAlign w:val="center"/>
          </w:tcPr>
          <w:p>
            <w:pPr>
              <w:pStyle w:val="13"/>
              <w:spacing w:before="65" w:line="276" w:lineRule="auto"/>
              <w:ind w:right="103"/>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现场无固废残留</w:t>
            </w:r>
          </w:p>
        </w:tc>
        <w:tc>
          <w:tcPr>
            <w:tcW w:w="1670" w:type="dxa"/>
            <w:tcBorders>
              <w:bottom w:val="single" w:color="000000" w:sz="2" w:space="0"/>
            </w:tcBorders>
            <w:vAlign w:val="center"/>
          </w:tcPr>
          <w:p>
            <w:pPr>
              <w:pStyle w:val="13"/>
              <w:spacing w:before="65" w:line="283" w:lineRule="auto"/>
              <w:ind w:right="102"/>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2"/>
                <w:sz w:val="21"/>
                <w:szCs w:val="21"/>
                <w:lang w:val="en-US" w:eastAsia="zh-CN"/>
              </w:rPr>
              <w:t>/</w:t>
            </w:r>
          </w:p>
        </w:tc>
        <w:tc>
          <w:tcPr>
            <w:tcW w:w="1155" w:type="dxa"/>
            <w:tcBorders>
              <w:bottom w:val="single" w:color="000000" w:sz="2" w:space="0"/>
              <w:right w:val="single" w:color="000000" w:sz="2" w:space="0"/>
            </w:tcBorders>
            <w:vAlign w:val="center"/>
          </w:tcPr>
          <w:p>
            <w:pPr>
              <w:pStyle w:val="13"/>
              <w:spacing w:before="65" w:line="283" w:lineRule="auto"/>
              <w:ind w:right="156" w:righ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vAlign w:val="center"/>
          </w:tcPr>
          <w:p>
            <w:pPr>
              <w:pStyle w:val="13"/>
              <w:spacing w:before="53" w:line="228" w:lineRule="auto"/>
              <w:ind w:left="295"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
                <w:sz w:val="21"/>
                <w:szCs w:val="21"/>
              </w:rPr>
              <w:t>电磁环境</w:t>
            </w:r>
          </w:p>
        </w:tc>
        <w:tc>
          <w:tcPr>
            <w:tcW w:w="2964" w:type="dxa"/>
            <w:vAlign w:val="center"/>
          </w:tcPr>
          <w:p>
            <w:pPr>
              <w:spacing w:before="178" w:line="96" w:lineRule="exact"/>
              <w:ind w:left="1322"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position w:val="-2"/>
                <w:sz w:val="21"/>
                <w:szCs w:val="21"/>
                <w:lang w:val="en-US" w:eastAsia="zh-CN"/>
              </w:rPr>
              <w:t>/</w:t>
            </w:r>
          </w:p>
        </w:tc>
        <w:tc>
          <w:tcPr>
            <w:tcW w:w="2150" w:type="dxa"/>
            <w:vAlign w:val="center"/>
          </w:tcPr>
          <w:p>
            <w:pPr>
              <w:spacing w:before="178" w:line="96" w:lineRule="exact"/>
              <w:ind w:left="1014"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position w:val="-2"/>
                <w:sz w:val="21"/>
                <w:szCs w:val="21"/>
                <w:lang w:val="en-US" w:eastAsia="zh-CN"/>
              </w:rPr>
              <w:t>/</w:t>
            </w:r>
          </w:p>
        </w:tc>
        <w:tc>
          <w:tcPr>
            <w:tcW w:w="1670" w:type="dxa"/>
            <w:vAlign w:val="center"/>
          </w:tcPr>
          <w:p>
            <w:pPr>
              <w:spacing w:before="178" w:line="96" w:lineRule="exact"/>
              <w:ind w:left="405"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position w:val="-2"/>
                <w:sz w:val="21"/>
                <w:szCs w:val="21"/>
                <w:lang w:val="en-US" w:eastAsia="zh-CN"/>
              </w:rPr>
              <w:t>/</w:t>
            </w:r>
          </w:p>
        </w:tc>
        <w:tc>
          <w:tcPr>
            <w:tcW w:w="1155" w:type="dxa"/>
            <w:vAlign w:val="center"/>
          </w:tcPr>
          <w:p>
            <w:pPr>
              <w:spacing w:before="178" w:line="96" w:lineRule="exact"/>
              <w:ind w:left="360"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10"/>
                <w:position w:val="-2"/>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vAlign w:val="center"/>
          </w:tcPr>
          <w:p>
            <w:pPr>
              <w:pStyle w:val="13"/>
              <w:spacing w:before="65" w:line="228"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7"/>
                <w:sz w:val="21"/>
                <w:szCs w:val="21"/>
                <w:lang w:val="en-US" w:eastAsia="zh-CN"/>
              </w:rPr>
              <w:t>环境风险</w:t>
            </w:r>
          </w:p>
        </w:tc>
        <w:tc>
          <w:tcPr>
            <w:tcW w:w="2964" w:type="dxa"/>
            <w:vAlign w:val="center"/>
          </w:tcPr>
          <w:p>
            <w:pPr>
              <w:pStyle w:val="13"/>
              <w:spacing w:before="56" w:line="281" w:lineRule="auto"/>
              <w:ind w:left="14" w:leftChars="0" w:right="81" w:righ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3"/>
                <w:sz w:val="21"/>
                <w:szCs w:val="21"/>
              </w:rPr>
              <w:t>（1）</w:t>
            </w:r>
            <w:r>
              <w:rPr>
                <w:rFonts w:hint="default" w:ascii="Times New Roman" w:hAnsi="Times New Roman" w:eastAsia="宋体" w:cs="Times New Roman"/>
                <w:sz w:val="21"/>
                <w:szCs w:val="21"/>
              </w:rPr>
              <w:t>施工机械用油由专业公司加油车提供，各施工工区范围内不建设集中油库</w:t>
            </w:r>
            <w:r>
              <w:rPr>
                <w:rFonts w:hint="default" w:ascii="Times New Roman" w:hAnsi="Times New Roman" w:eastAsia="宋体" w:cs="Times New Roman"/>
                <w:spacing w:val="-5"/>
                <w:sz w:val="21"/>
                <w:szCs w:val="21"/>
              </w:rPr>
              <w:t>；（</w:t>
            </w:r>
            <w:r>
              <w:rPr>
                <w:rFonts w:hint="default" w:ascii="Times New Roman" w:hAnsi="Times New Roman" w:eastAsia="宋体" w:cs="Times New Roman"/>
                <w:spacing w:val="19"/>
                <w:sz w:val="21"/>
                <w:szCs w:val="21"/>
              </w:rPr>
              <w:t>2）按</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2"/>
                <w:sz w:val="21"/>
                <w:szCs w:val="21"/>
              </w:rPr>
              <w:t>操作规程施工，禁止野蛮施工；</w:t>
            </w:r>
            <w:r>
              <w:rPr>
                <w:rFonts w:hint="default" w:ascii="Times New Roman" w:hAnsi="Times New Roman" w:eastAsia="宋体" w:cs="Times New Roman"/>
                <w:spacing w:val="5"/>
                <w:sz w:val="21"/>
                <w:szCs w:val="21"/>
              </w:rPr>
              <w:t xml:space="preserve"> </w:t>
            </w:r>
            <w:r>
              <w:rPr>
                <w:rFonts w:hint="default" w:ascii="Times New Roman" w:hAnsi="Times New Roman" w:eastAsia="宋体" w:cs="Times New Roman"/>
                <w:spacing w:val="3"/>
                <w:sz w:val="21"/>
                <w:szCs w:val="21"/>
              </w:rPr>
              <w:t>（3）加强机械车辆维护保养，确</w:t>
            </w:r>
            <w:r>
              <w:rPr>
                <w:rFonts w:hint="default" w:ascii="Times New Roman" w:hAnsi="Times New Roman" w:eastAsia="宋体" w:cs="Times New Roman"/>
                <w:spacing w:val="4"/>
                <w:sz w:val="21"/>
                <w:szCs w:val="21"/>
              </w:rPr>
              <w:t xml:space="preserve"> </w:t>
            </w:r>
            <w:r>
              <w:rPr>
                <w:rFonts w:hint="default" w:ascii="Times New Roman" w:hAnsi="Times New Roman" w:eastAsia="宋体" w:cs="Times New Roman"/>
                <w:spacing w:val="19"/>
                <w:sz w:val="21"/>
                <w:szCs w:val="21"/>
              </w:rPr>
              <w:t>保能够正常使用</w:t>
            </w:r>
            <w:r>
              <w:rPr>
                <w:rFonts w:hint="default" w:ascii="Times New Roman" w:hAnsi="Times New Roman" w:eastAsia="宋体" w:cs="Times New Roman"/>
                <w:spacing w:val="-5"/>
                <w:sz w:val="21"/>
                <w:szCs w:val="21"/>
              </w:rPr>
              <w:t>；（</w:t>
            </w:r>
            <w:r>
              <w:rPr>
                <w:rFonts w:hint="default" w:ascii="Times New Roman" w:hAnsi="Times New Roman" w:eastAsia="宋体" w:cs="Times New Roman"/>
                <w:spacing w:val="19"/>
                <w:sz w:val="21"/>
                <w:szCs w:val="21"/>
              </w:rPr>
              <w:t>4）一旦发</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2"/>
                <w:sz w:val="21"/>
                <w:szCs w:val="21"/>
              </w:rPr>
              <w:t>生泄漏事故，应立即停止施工，</w:t>
            </w:r>
            <w:r>
              <w:rPr>
                <w:rFonts w:hint="default" w:ascii="Times New Roman" w:hAnsi="Times New Roman" w:eastAsia="宋体" w:cs="Times New Roman"/>
                <w:spacing w:val="5"/>
                <w:sz w:val="21"/>
                <w:szCs w:val="21"/>
              </w:rPr>
              <w:t xml:space="preserve"> </w:t>
            </w:r>
            <w:r>
              <w:rPr>
                <w:rFonts w:hint="default" w:ascii="Times New Roman" w:hAnsi="Times New Roman" w:eastAsia="宋体" w:cs="Times New Roman"/>
                <w:spacing w:val="10"/>
                <w:sz w:val="21"/>
                <w:szCs w:val="21"/>
              </w:rPr>
              <w:t>并采取相应应急措施，减缓对外</w:t>
            </w:r>
            <w:r>
              <w:rPr>
                <w:rFonts w:hint="default" w:ascii="Times New Roman" w:hAnsi="Times New Roman" w:eastAsia="宋体" w:cs="Times New Roman"/>
                <w:spacing w:val="9"/>
                <w:sz w:val="21"/>
                <w:szCs w:val="21"/>
              </w:rPr>
              <w:t xml:space="preserve"> </w:t>
            </w:r>
            <w:r>
              <w:rPr>
                <w:rFonts w:hint="default" w:ascii="Times New Roman" w:hAnsi="Times New Roman" w:eastAsia="宋体" w:cs="Times New Roman"/>
                <w:spacing w:val="22"/>
                <w:sz w:val="21"/>
                <w:szCs w:val="21"/>
              </w:rPr>
              <w:t>环境的影响。</w:t>
            </w:r>
          </w:p>
        </w:tc>
        <w:tc>
          <w:tcPr>
            <w:tcW w:w="2150" w:type="dxa"/>
            <w:vAlign w:val="center"/>
          </w:tcPr>
          <w:p>
            <w:pPr>
              <w:pStyle w:val="13"/>
              <w:spacing w:before="65" w:line="227" w:lineRule="auto"/>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8"/>
                <w:sz w:val="21"/>
                <w:szCs w:val="21"/>
              </w:rPr>
              <w:t>不会造成风险影响</w:t>
            </w:r>
          </w:p>
        </w:tc>
        <w:tc>
          <w:tcPr>
            <w:tcW w:w="1670" w:type="dxa"/>
            <w:vAlign w:val="center"/>
          </w:tcPr>
          <w:p>
            <w:pPr>
              <w:spacing w:before="58" w:line="96"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c>
          <w:tcPr>
            <w:tcW w:w="1155" w:type="dxa"/>
            <w:vAlign w:val="center"/>
          </w:tcPr>
          <w:p>
            <w:pPr>
              <w:spacing w:before="58" w:line="96"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vAlign w:val="center"/>
          </w:tcPr>
          <w:p>
            <w:pPr>
              <w:pStyle w:val="13"/>
              <w:spacing w:before="55" w:line="228" w:lineRule="auto"/>
              <w:ind w:left="271"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7"/>
                <w:sz w:val="21"/>
                <w:szCs w:val="21"/>
              </w:rPr>
              <w:t>环境监测</w:t>
            </w:r>
          </w:p>
        </w:tc>
        <w:tc>
          <w:tcPr>
            <w:tcW w:w="2964" w:type="dxa"/>
            <w:vAlign w:val="center"/>
          </w:tcPr>
          <w:p>
            <w:pPr>
              <w:pStyle w:val="13"/>
              <w:spacing w:before="55" w:line="228" w:lineRule="auto"/>
              <w:ind w:left="705"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8"/>
                <w:sz w:val="21"/>
                <w:szCs w:val="21"/>
              </w:rPr>
              <w:t>水、大气、噪声等</w:t>
            </w:r>
          </w:p>
        </w:tc>
        <w:tc>
          <w:tcPr>
            <w:tcW w:w="2150" w:type="dxa"/>
            <w:vAlign w:val="center"/>
          </w:tcPr>
          <w:p>
            <w:pPr>
              <w:pStyle w:val="13"/>
              <w:spacing w:before="55" w:line="228" w:lineRule="auto"/>
              <w:ind w:left="394"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8"/>
                <w:sz w:val="21"/>
                <w:szCs w:val="21"/>
              </w:rPr>
              <w:t>达到相应标准要求</w:t>
            </w:r>
          </w:p>
        </w:tc>
        <w:tc>
          <w:tcPr>
            <w:tcW w:w="1670" w:type="dxa"/>
            <w:vAlign w:val="center"/>
          </w:tcPr>
          <w:p>
            <w:pPr>
              <w:spacing w:before="180" w:line="96"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c>
          <w:tcPr>
            <w:tcW w:w="1155" w:type="dxa"/>
            <w:vAlign w:val="center"/>
          </w:tcPr>
          <w:p>
            <w:pPr>
              <w:spacing w:before="180" w:line="96"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9" w:hRule="atLeast"/>
        </w:trPr>
        <w:tc>
          <w:tcPr>
            <w:tcW w:w="1373" w:type="dxa"/>
            <w:vAlign w:val="center"/>
          </w:tcPr>
          <w:p>
            <w:pPr>
              <w:pStyle w:val="13"/>
              <w:spacing w:before="211" w:line="228" w:lineRule="auto"/>
              <w:ind w:left="483" w:left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4"/>
                <w:sz w:val="21"/>
                <w:szCs w:val="21"/>
              </w:rPr>
              <w:t>其他</w:t>
            </w:r>
          </w:p>
        </w:tc>
        <w:tc>
          <w:tcPr>
            <w:tcW w:w="2964" w:type="dxa"/>
            <w:vAlign w:val="center"/>
          </w:tcPr>
          <w:p>
            <w:pPr>
              <w:pStyle w:val="13"/>
              <w:spacing w:before="54" w:line="258" w:lineRule="auto"/>
              <w:ind w:left="703" w:leftChars="0" w:right="81" w:rightChars="0" w:hanging="593" w:firstLineChars="0"/>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5"/>
                <w:sz w:val="21"/>
                <w:szCs w:val="21"/>
              </w:rPr>
              <w:t>加强施工管理和环境监理工作，</w:t>
            </w:r>
            <w:r>
              <w:rPr>
                <w:rFonts w:hint="default" w:ascii="Times New Roman" w:hAnsi="Times New Roman" w:eastAsia="宋体" w:cs="Times New Roman"/>
                <w:spacing w:val="8"/>
                <w:sz w:val="21"/>
                <w:szCs w:val="21"/>
              </w:rPr>
              <w:t>监理日记存档可查</w:t>
            </w:r>
          </w:p>
        </w:tc>
        <w:tc>
          <w:tcPr>
            <w:tcW w:w="2150" w:type="dxa"/>
            <w:vAlign w:val="center"/>
          </w:tcPr>
          <w:p>
            <w:pPr>
              <w:pStyle w:val="13"/>
              <w:spacing w:before="54" w:line="228" w:lineRule="auto"/>
              <w:ind w:left="111"/>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pacing w:val="3"/>
                <w:sz w:val="21"/>
                <w:szCs w:val="21"/>
              </w:rPr>
              <w:t>环保资料、档案齐全，落</w:t>
            </w:r>
            <w:r>
              <w:rPr>
                <w:rFonts w:hint="default" w:ascii="Times New Roman" w:hAnsi="Times New Roman" w:eastAsia="宋体" w:cs="Times New Roman"/>
                <w:spacing w:val="7"/>
                <w:sz w:val="21"/>
                <w:szCs w:val="21"/>
              </w:rPr>
              <w:t>实环保措施</w:t>
            </w:r>
          </w:p>
        </w:tc>
        <w:tc>
          <w:tcPr>
            <w:tcW w:w="1670" w:type="dxa"/>
            <w:vAlign w:val="center"/>
          </w:tcPr>
          <w:p>
            <w:pPr>
              <w:spacing w:before="58" w:line="95"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c>
          <w:tcPr>
            <w:tcW w:w="1155" w:type="dxa"/>
            <w:vAlign w:val="center"/>
          </w:tcPr>
          <w:p>
            <w:pPr>
              <w:spacing w:before="58" w:line="95" w:lineRule="exact"/>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pacing w:val="10"/>
                <w:position w:val="-2"/>
                <w:sz w:val="21"/>
                <w:szCs w:val="21"/>
                <w:lang w:val="en-US" w:eastAsia="zh-CN"/>
              </w:rPr>
              <w:t>/</w:t>
            </w:r>
          </w:p>
        </w:tc>
      </w:tr>
    </w:tbl>
    <w:p>
      <w:pPr>
        <w:pStyle w:val="4"/>
        <w:rPr>
          <w:rFonts w:hint="default" w:ascii="Times New Roman" w:hAnsi="Times New Roman" w:eastAsia="宋体" w:cs="Times New Roman"/>
        </w:rPr>
      </w:pPr>
    </w:p>
    <w:p>
      <w:pPr>
        <w:rPr>
          <w:rFonts w:hint="default" w:ascii="Times New Roman" w:hAnsi="Times New Roman" w:eastAsia="宋体" w:cs="Times New Roman"/>
        </w:rPr>
        <w:sectPr>
          <w:footerReference r:id="rId28" w:type="default"/>
          <w:pgSz w:w="11906" w:h="16839"/>
          <w:pgMar w:top="1431" w:right="1294" w:bottom="1151" w:left="1294" w:header="0" w:footer="989" w:gutter="0"/>
          <w:pgBorders>
            <w:top w:val="none" w:sz="0" w:space="0"/>
            <w:left w:val="none" w:sz="0" w:space="0"/>
            <w:bottom w:val="none" w:sz="0" w:space="0"/>
            <w:right w:val="none" w:sz="0" w:space="0"/>
          </w:pgBorders>
          <w:pgNumType w:fmt="decimal"/>
          <w:cols w:space="720" w:num="1"/>
        </w:sectPr>
      </w:pPr>
    </w:p>
    <w:p>
      <w:pPr>
        <w:spacing w:line="91" w:lineRule="auto"/>
        <w:rPr>
          <w:rFonts w:hint="default" w:ascii="Times New Roman" w:hAnsi="Times New Roman" w:eastAsia="宋体" w:cs="Times New Roman"/>
          <w:sz w:val="2"/>
        </w:rPr>
      </w:pPr>
    </w:p>
    <w:p>
      <w:pPr>
        <w:spacing w:before="171" w:line="226" w:lineRule="auto"/>
        <w:jc w:val="center"/>
        <w:outlineLvl w:val="0"/>
        <w:rPr>
          <w:rFonts w:hint="default" w:ascii="Times New Roman" w:hAnsi="Times New Roman" w:eastAsia="宋体" w:cs="Times New Roman"/>
          <w:sz w:val="30"/>
          <w:szCs w:val="30"/>
        </w:rPr>
      </w:pPr>
      <w:bookmarkStart w:id="12" w:name="_Toc8758"/>
      <w:r>
        <w:rPr>
          <w:rFonts w:hint="eastAsia" w:ascii="Times New Roman" w:hAnsi="Times New Roman" w:eastAsia="宋体" w:cs="Times New Roman"/>
          <w:spacing w:val="-5"/>
          <w:sz w:val="30"/>
          <w:szCs w:val="30"/>
          <w:lang w:val="en-US" w:eastAsia="zh-CN"/>
          <w14:textOutline w14:w="5448" w14:cap="sq" w14:cmpd="sng">
            <w14:solidFill>
              <w14:srgbClr w14:val="000000"/>
            </w14:solidFill>
            <w14:prstDash w14:val="solid"/>
            <w14:bevel/>
          </w14:textOutline>
        </w:rPr>
        <w:t>七</w:t>
      </w:r>
      <w:r>
        <w:rPr>
          <w:rFonts w:hint="default" w:ascii="Times New Roman" w:hAnsi="Times New Roman" w:eastAsia="宋体" w:cs="Times New Roman"/>
          <w:spacing w:val="-5"/>
          <w:sz w:val="30"/>
          <w:szCs w:val="30"/>
          <w14:textOutline w14:w="5448" w14:cap="sq" w14:cmpd="sng">
            <w14:solidFill>
              <w14:srgbClr w14:val="000000"/>
            </w14:solidFill>
            <w14:prstDash w14:val="solid"/>
            <w14:bevel/>
          </w14:textOutline>
        </w:rPr>
        <w:t>、结论</w:t>
      </w:r>
      <w:bookmarkEnd w:id="12"/>
    </w:p>
    <w:p>
      <w:pPr>
        <w:spacing w:line="93" w:lineRule="exact"/>
        <w:rPr>
          <w:rFonts w:hint="default" w:ascii="Times New Roman" w:hAnsi="Times New Roman" w:eastAsia="宋体" w:cs="Times New Roman"/>
        </w:rPr>
      </w:pPr>
    </w:p>
    <w:tbl>
      <w:tblPr>
        <w:tblStyle w:val="14"/>
        <w:tblW w:w="9339"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108" w:type="dxa"/>
          <w:bottom w:w="0" w:type="dxa"/>
          <w:right w:w="108" w:type="dxa"/>
        </w:tblCellMar>
      </w:tblPr>
      <w:tblGrid>
        <w:gridCol w:w="9339"/>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108" w:type="dxa"/>
            <w:bottom w:w="0" w:type="dxa"/>
            <w:right w:w="108" w:type="dxa"/>
          </w:tblCellMar>
        </w:tblPrEx>
        <w:trPr>
          <w:trHeight w:val="12358" w:hRule="atLeast"/>
        </w:trPr>
        <w:tc>
          <w:tcPr>
            <w:tcW w:w="9339" w:type="dxa"/>
            <w:vAlign w:val="top"/>
          </w:tcPr>
          <w:p>
            <w:pPr>
              <w:pStyle w:val="13"/>
              <w:keepNext w:val="0"/>
              <w:keepLines w:val="0"/>
              <w:pageBreakBefore w:val="0"/>
              <w:widowControl/>
              <w:kinsoku w:val="0"/>
              <w:wordWrap/>
              <w:overflowPunct/>
              <w:topLinePunct w:val="0"/>
              <w:autoSpaceDE w:val="0"/>
              <w:autoSpaceDN w:val="0"/>
              <w:bidi w:val="0"/>
              <w:adjustRightInd w:val="0"/>
              <w:snapToGrid w:val="0"/>
              <w:spacing w:before="0" w:beforeLines="100" w:line="360" w:lineRule="auto"/>
              <w:ind w:left="0" w:firstLine="480" w:firstLineChars="200"/>
              <w:textAlignment w:val="baseline"/>
              <w:rPr>
                <w:rFonts w:hint="default" w:ascii="Times New Roman" w:hAnsi="Times New Roman" w:eastAsia="宋体" w:cs="Times New Roman"/>
              </w:rPr>
            </w:pPr>
            <w:r>
              <w:rPr>
                <w:rFonts w:hint="default" w:ascii="Times New Roman" w:hAnsi="Times New Roman" w:cs="Times New Roman"/>
                <w:sz w:val="24"/>
                <w:szCs w:val="24"/>
              </w:rPr>
              <w:t>该项目符合国家产业政策，符合当地产业发展导向，选址符合当地政府规划。项目所在区域内无重大环境制约要素，环境质量现状良好。项目采取的污染物治理和生态环境保护措施均技术可行，措施有效，工程实施后对生态环境影响小。只要落实本报告表提出的生态环境保护措施，本项目在</w:t>
            </w:r>
            <w:r>
              <w:rPr>
                <w:rFonts w:hint="default" w:ascii="Times New Roman" w:hAnsi="Times New Roman" w:cs="Times New Roman"/>
                <w:sz w:val="24"/>
                <w:szCs w:val="24"/>
                <w:lang w:val="en-US" w:eastAsia="zh-CN"/>
              </w:rPr>
              <w:t>遂宁市蓬溪县</w:t>
            </w:r>
            <w:r>
              <w:rPr>
                <w:rFonts w:hint="default" w:ascii="Times New Roman" w:hAnsi="Times New Roman" w:cs="Times New Roman"/>
                <w:sz w:val="24"/>
                <w:szCs w:val="24"/>
              </w:rPr>
              <w:t>建设从环境保护角度而言是可行的。</w:t>
            </w:r>
          </w:p>
        </w:tc>
      </w:tr>
    </w:tbl>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CC"/>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ArialMT">
    <w:altName w:val="DejaVu Sans"/>
    <w:panose1 w:val="00000000000000000000"/>
    <w:charset w:val="00"/>
    <w:family w:val="roman"/>
    <w:pitch w:val="default"/>
    <w:sig w:usb0="00000000" w:usb1="00000000" w:usb2="00000000" w:usb3="00000000" w:csb0="00000000" w:csb1="00000000"/>
  </w:font>
  <w:font w:name="仿宋">
    <w:altName w:val="方正仿宋_GBK"/>
    <w:panose1 w:val="02010609060101010101"/>
    <w:charset w:val="86"/>
    <w:family w:val="auto"/>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Helvetica">
    <w:altName w:val="Bitstream Vera Sans"/>
    <w:panose1 w:val="00000000000000000000"/>
    <w:charset w:val="00"/>
    <w:family w:val="roman"/>
    <w:pitch w:val="default"/>
    <w:sig w:usb0="00000000" w:usb1="00000000" w:usb2="00000000" w:usb3="00000000" w:csb0="00000001" w:csb1="00000000"/>
  </w:font>
  <w:font w:name="Bitstream Vera Sans">
    <w:panose1 w:val="020B0603030804020204"/>
    <w:charset w:val="00"/>
    <w:family w:val="auto"/>
    <w:pitch w:val="default"/>
    <w:sig w:usb0="800000AF" w:usb1="1000204A" w:usb2="00000000" w:usb3="00000000" w:csb0="00000001" w:csb1="00000000"/>
  </w:font>
  <w:font w:name="Noto Sans CJK JP Bold">
    <w:panose1 w:val="020B0800000000000000"/>
    <w:charset w:val="86"/>
    <w:family w:val="auto"/>
    <w:pitch w:val="default"/>
    <w:sig w:usb0="30000003" w:usb1="2BDF3C10" w:usb2="00000016" w:usb3="00000000" w:csb0="602E0107" w:csb1="0000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69"/>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IhMttMwIAAGUEAAAOAAAAZHJz&#10;L2Uyb0RvYy54bWytVM2O0zAQviPxDpbvNGmBVV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DIhMtt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438"/>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elTkiDECAABlBAAADgAAAAAAAAABACAAAAA1&#10;AQAAZHJzL2Uyb0RvYy54bWxQSwUGAAAAAAYABgBZAQAA2A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93</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3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104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AR6HoU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104</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3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105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DtKqhq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105</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3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E5ML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121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3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CC0UF1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124</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3" w:lineRule="auto"/>
      <w:ind w:left="463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6W3f6T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125</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3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Ckoje3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136</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3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zx6pKz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144</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3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I84kTwyAgAAZQQAAA4AAAAAAAAAAQAgAAAA&#10;NQEAAGRycy9lMm9Eb2MueG1sUEsFBgAAAAAGAAYAWQEAANk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146</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ZMEymD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OSED6AyAgAAZQQAAA4AAAAAAAAAAQAgAAAA&#10;NQEAAGRycy9lMm9Eb2MueG1sUEsFBgAAAAAGAAYAWQEAANk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147</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22"/>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AYRt3e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157</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2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z+kNC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160</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62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CLf+a/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163</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54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3vTTB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164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29"/>
      </w:tabs>
      <w:spacing w:line="240"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WchhSMwIAAGUEAAAOAAAAZHJz&#10;L2Uyb0RvYy54bWytVM2O0zAQviPxDpbvNGmBVV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AWchhS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29"/>
      </w:tabs>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9zobO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70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6rDKLD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3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eYnxTT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4801"/>
      </w:tabs>
      <w:spacing w:line="176" w:lineRule="auto"/>
      <w:ind w:left="4470"/>
      <w:rPr>
        <w:rFonts w:hint="eastAsia" w:ascii="Times New Roman" w:hAnsi="Times New Roman" w:eastAsia="宋体" w:cs="Times New Roman"/>
        <w:sz w:val="18"/>
        <w:szCs w:val="18"/>
        <w:lang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EjVv0T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7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Du972vMwIAAGUEAAAOAAAAAAAAAAEAIAAA&#10;ADUBAABkcnMvZTJvRG9jLnhtbFBLBQYAAAAABgAGAFkBAADa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469"/>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zSVju0AAAAAUBAAAPAAAAAAAAAAEAIAAAADgA&#10;AABkcnMvZG93bnJldi54bWxQSwECFAAUAAAACACHTuJAhUsjMzQCAABlBAAADgAAAAAAAAABACAA&#10;AAA1AQAAZHJzL2Uyb0RvYy54bWxQSwUGAAAAAAYABgBZAQAA2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FAEA7"/>
    <w:multiLevelType w:val="singleLevel"/>
    <w:tmpl w:val="CF0FAEA7"/>
    <w:lvl w:ilvl="0" w:tentative="0">
      <w:start w:val="3"/>
      <w:numFmt w:val="decimal"/>
      <w:suff w:val="nothing"/>
      <w:lvlText w:val="%1、"/>
      <w:lvlJc w:val="left"/>
    </w:lvl>
  </w:abstractNum>
  <w:abstractNum w:abstractNumId="1">
    <w:nsid w:val="EC83F80D"/>
    <w:multiLevelType w:val="singleLevel"/>
    <w:tmpl w:val="EC83F80D"/>
    <w:lvl w:ilvl="0" w:tentative="0">
      <w:start w:val="1"/>
      <w:numFmt w:val="decimal"/>
      <w:suff w:val="nothing"/>
      <w:lvlText w:val="（%1）"/>
      <w:lvlJc w:val="left"/>
    </w:lvl>
  </w:abstractNum>
  <w:abstractNum w:abstractNumId="2">
    <w:nsid w:val="08AFDD74"/>
    <w:multiLevelType w:val="singleLevel"/>
    <w:tmpl w:val="08AFDD74"/>
    <w:lvl w:ilvl="0" w:tentative="0">
      <w:start w:val="1"/>
      <w:numFmt w:val="decimal"/>
      <w:suff w:val="nothing"/>
      <w:lvlText w:val="（%1）"/>
      <w:lvlJc w:val="left"/>
    </w:lvl>
  </w:abstractNum>
  <w:abstractNum w:abstractNumId="3">
    <w:nsid w:val="48F67622"/>
    <w:multiLevelType w:val="singleLevel"/>
    <w:tmpl w:val="48F67622"/>
    <w:lvl w:ilvl="0" w:tentative="0">
      <w:start w:val="4"/>
      <w:numFmt w:val="decimal"/>
      <w:suff w:val="nothing"/>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RmZWUzMDJkNzY0N2E2ZDdhYWMwMjU4Y2VhMDg4MDgifQ=="/>
  </w:docVars>
  <w:rsids>
    <w:rsidRoot w:val="36543C44"/>
    <w:rsid w:val="14DA3C44"/>
    <w:rsid w:val="36543C44"/>
    <w:rsid w:val="BABD5F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4"/>
    <w:basedOn w:val="1"/>
    <w:next w:val="1"/>
    <w:qFormat/>
    <w:uiPriority w:val="9"/>
    <w:pPr>
      <w:keepNext/>
      <w:ind w:firstLine="0" w:firstLineChars="0"/>
      <w:jc w:val="left"/>
      <w:outlineLvl w:val="3"/>
    </w:pPr>
    <w:rPr>
      <w:szCs w:val="32"/>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3">
    <w:name w:val="Normal Indent"/>
    <w:basedOn w:val="1"/>
    <w:qFormat/>
    <w:uiPriority w:val="0"/>
    <w:pPr>
      <w:ind w:firstLine="420"/>
    </w:pPr>
    <w:rPr>
      <w:rFonts w:cstheme="minorBidi"/>
    </w:rPr>
  </w:style>
  <w:style w:type="paragraph" w:styleId="4">
    <w:name w:val="Body Text"/>
    <w:basedOn w:val="1"/>
    <w:semiHidden/>
    <w:qFormat/>
    <w:uiPriority w:val="0"/>
    <w:rPr>
      <w:rFonts w:ascii="Arial" w:hAnsi="Arial" w:eastAsia="Arial" w:cs="Arial"/>
      <w:sz w:val="21"/>
      <w:szCs w:val="21"/>
      <w:lang w:val="en-US" w:eastAsia="en-US" w:bidi="ar-SA"/>
    </w:rPr>
  </w:style>
  <w:style w:type="paragraph" w:styleId="5">
    <w:name w:val="Body Text Indent"/>
    <w:basedOn w:val="1"/>
    <w:next w:val="1"/>
    <w:semiHidden/>
    <w:qFormat/>
    <w:uiPriority w:val="0"/>
    <w:pPr>
      <w:spacing w:after="120"/>
      <w:ind w:left="420" w:leftChars="200"/>
    </w:pPr>
  </w:style>
  <w:style w:type="paragraph" w:styleId="6">
    <w:name w:val="Plain Text"/>
    <w:basedOn w:val="1"/>
    <w:qFormat/>
    <w:uiPriority w:val="0"/>
    <w:pPr>
      <w:autoSpaceDE/>
      <w:autoSpaceDN/>
      <w:adjustRightInd/>
      <w:spacing w:line="240" w:lineRule="auto"/>
      <w:ind w:firstLine="0" w:firstLineChars="0"/>
      <w:jc w:val="center"/>
      <w:textAlignment w:val="auto"/>
    </w:pPr>
    <w:rPr>
      <w:rFonts w:ascii="Times New Roman" w:hAnsi="Times New Roman"/>
      <w:sz w:val="20"/>
      <w:szCs w:val="20"/>
    </w:rPr>
  </w:style>
  <w:style w:type="paragraph" w:styleId="7">
    <w:name w:val="footer"/>
    <w:basedOn w:val="1"/>
    <w:qFormat/>
    <w:uiPriority w:val="0"/>
    <w:pPr>
      <w:tabs>
        <w:tab w:val="center" w:pos="4153"/>
        <w:tab w:val="right" w:pos="8306"/>
      </w:tabs>
      <w:snapToGrid w:val="0"/>
      <w:jc w:val="left"/>
    </w:pPr>
    <w:rPr>
      <w:sz w:val="18"/>
    </w:rPr>
  </w:style>
  <w:style w:type="paragraph" w:styleId="8">
    <w:name w:val="toc 1"/>
    <w:basedOn w:val="1"/>
    <w:next w:val="1"/>
    <w:qFormat/>
    <w:uiPriority w:val="0"/>
  </w:style>
  <w:style w:type="paragraph" w:styleId="9">
    <w:name w:val="Body Text First Indent 2"/>
    <w:basedOn w:val="5"/>
    <w:next w:val="6"/>
    <w:qFormat/>
    <w:uiPriority w:val="0"/>
    <w:pPr>
      <w:widowControl w:val="0"/>
      <w:spacing w:after="120"/>
      <w:ind w:left="420" w:leftChars="200" w:firstLine="420" w:firstLineChars="200"/>
    </w:pPr>
    <w:rPr>
      <w:kern w:val="2"/>
      <w:sz w:val="21"/>
      <w:szCs w:val="24"/>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Table Text"/>
    <w:basedOn w:val="1"/>
    <w:semiHidden/>
    <w:qFormat/>
    <w:uiPriority w:val="0"/>
    <w:rPr>
      <w:rFonts w:ascii="宋体" w:hAnsi="宋体" w:eastAsia="宋体" w:cs="宋体"/>
      <w:sz w:val="20"/>
      <w:szCs w:val="20"/>
      <w:lang w:val="en-US" w:eastAsia="en-US" w:bidi="ar-SA"/>
    </w:rPr>
  </w:style>
  <w:style w:type="table" w:customStyle="1" w:styleId="14">
    <w:name w:val="Table Normal"/>
    <w:semiHidden/>
    <w:unhideWhenUsed/>
    <w:qFormat/>
    <w:uiPriority w:val="0"/>
    <w:tblPr>
      <w:tblCellMar>
        <w:top w:w="0" w:type="dxa"/>
        <w:left w:w="0" w:type="dxa"/>
        <w:bottom w:w="0" w:type="dxa"/>
        <w:right w:w="0" w:type="dxa"/>
      </w:tblCellMar>
    </w:tblPr>
  </w:style>
  <w:style w:type="paragraph" w:customStyle="1" w:styleId="15">
    <w:name w:val="正文A"/>
    <w:basedOn w:val="1"/>
    <w:qFormat/>
    <w:uiPriority w:val="0"/>
    <w:pPr>
      <w:autoSpaceDE w:val="0"/>
      <w:autoSpaceDN w:val="0"/>
      <w:adjustRightInd w:val="0"/>
      <w:snapToGrid w:val="0"/>
      <w:textAlignment w:val="baseline"/>
    </w:pPr>
    <w:rPr>
      <w:rFonts w:cs="Times New Roman"/>
      <w:kern w:val="0"/>
      <w:szCs w:val="20"/>
    </w:rPr>
  </w:style>
  <w:style w:type="paragraph" w:customStyle="1" w:styleId="16">
    <w:name w:val="样式2表格"/>
    <w:basedOn w:val="1"/>
    <w:qFormat/>
    <w:uiPriority w:val="0"/>
    <w:pPr>
      <w:spacing w:line="240" w:lineRule="auto"/>
      <w:ind w:firstLine="0" w:firstLineChars="0"/>
      <w:jc w:val="center"/>
    </w:pPr>
    <w:rPr>
      <w:rFonts w:eastAsia="宋体" w:cs="Times New Roman"/>
      <w:snapToGrid w:val="0"/>
      <w:kern w:val="0"/>
      <w:sz w:val="21"/>
      <w:szCs w:val="21"/>
    </w:rPr>
  </w:style>
  <w:style w:type="character" w:customStyle="1" w:styleId="17">
    <w:name w:val="fontstyle01"/>
    <w:basedOn w:val="12"/>
    <w:qFormat/>
    <w:uiPriority w:val="0"/>
    <w:rPr>
      <w:rFonts w:hint="default" w:ascii="ArialMT" w:hAnsi="ArialMT"/>
      <w:color w:val="000000"/>
      <w:sz w:val="28"/>
      <w:szCs w:val="28"/>
    </w:rPr>
  </w:style>
  <w:style w:type="paragraph" w:customStyle="1" w:styleId="18">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paragraph" w:customStyle="1" w:styleId="19">
    <w:name w:val="表格"/>
    <w:basedOn w:val="20"/>
    <w:next w:val="1"/>
    <w:qFormat/>
    <w:uiPriority w:val="0"/>
    <w:pPr>
      <w:adjustRightInd w:val="0"/>
      <w:snapToGrid w:val="0"/>
      <w:spacing w:beforeLines="10" w:afterLines="10" w:line="259" w:lineRule="auto"/>
      <w:jc w:val="center"/>
    </w:pPr>
    <w:rPr>
      <w:rFonts w:ascii="宋体"/>
      <w:kern w:val="0"/>
      <w:sz w:val="20"/>
      <w:szCs w:val="21"/>
    </w:rPr>
  </w:style>
  <w:style w:type="paragraph" w:customStyle="1" w:styleId="20">
    <w:name w:val="正文+首行缩进2字符"/>
    <w:basedOn w:val="21"/>
    <w:qFormat/>
    <w:uiPriority w:val="0"/>
    <w:pPr>
      <w:ind w:firstLine="480" w:firstLineChars="200"/>
    </w:pPr>
    <w:rPr>
      <w:kern w:val="0"/>
    </w:rPr>
  </w:style>
  <w:style w:type="paragraph" w:customStyle="1" w:styleId="21">
    <w:name w:val="纯文本 正文"/>
    <w:basedOn w:val="1"/>
    <w:qFormat/>
    <w:uiPriority w:val="0"/>
    <w:pPr>
      <w:ind w:firstLine="200" w:firstLineChars="200"/>
      <w:jc w:val="left"/>
    </w:pPr>
    <w:rPr>
      <w:rFonts w:cs="宋体"/>
      <w:szCs w:val="20"/>
    </w:rPr>
  </w:style>
  <w:style w:type="paragraph" w:customStyle="1" w:styleId="22">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paragraph" w:customStyle="1" w:styleId="23">
    <w:name w:val="表格文本"/>
    <w:basedOn w:val="1"/>
    <w:next w:val="1"/>
    <w:qFormat/>
    <w:uiPriority w:val="0"/>
    <w:pPr>
      <w:adjustRightInd w:val="0"/>
      <w:snapToGrid w:val="0"/>
      <w:spacing w:line="240" w:lineRule="auto"/>
      <w:ind w:firstLine="0" w:firstLineChars="0"/>
      <w:jc w:val="center"/>
    </w:pPr>
    <w:rPr>
      <w:color w:val="000000"/>
      <w:sz w:val="21"/>
      <w:szCs w:val="21"/>
    </w:rPr>
  </w:style>
  <w:style w:type="paragraph" w:customStyle="1" w:styleId="24">
    <w:name w:val="图片格式"/>
    <w:basedOn w:val="1"/>
    <w:qFormat/>
    <w:uiPriority w:val="0"/>
    <w:pPr>
      <w:spacing w:line="360" w:lineRule="auto"/>
      <w:ind w:firstLine="0" w:firstLineChars="0"/>
      <w:jc w:val="center"/>
    </w:pPr>
    <w:rPr>
      <w:b/>
    </w:rPr>
  </w:style>
  <w:style w:type="paragraph" w:customStyle="1" w:styleId="25">
    <w:name w:val="表格标题"/>
    <w:basedOn w:val="1"/>
    <w:qFormat/>
    <w:uiPriority w:val="0"/>
    <w:pPr>
      <w:spacing w:line="240" w:lineRule="auto"/>
      <w:ind w:firstLine="0" w:firstLineChars="0"/>
      <w:jc w:val="left"/>
    </w:pPr>
    <w:rPr>
      <w:b/>
      <w:bCs/>
    </w:rPr>
  </w:style>
  <w:style w:type="paragraph" w:customStyle="1" w:styleId="26">
    <w:name w:val="图片名称"/>
    <w:basedOn w:val="1"/>
    <w:qFormat/>
    <w:uiPriority w:val="0"/>
    <w:pPr>
      <w:spacing w:line="240" w:lineRule="auto"/>
      <w:ind w:firstLine="0" w:firstLineChars="0"/>
      <w:jc w:val="center"/>
    </w:pPr>
    <w:rPr>
      <w:b/>
    </w:rPr>
  </w:style>
  <w:style w:type="paragraph" w:customStyle="1" w:styleId="27">
    <w:name w:val="表头"/>
    <w:basedOn w:val="19"/>
    <w:qFormat/>
    <w:uiPriority w:val="0"/>
    <w:pPr>
      <w:autoSpaceDE/>
      <w:autoSpaceDN/>
      <w:adjustRightInd w:val="0"/>
      <w:snapToGrid w:val="0"/>
      <w:spacing w:line="440" w:lineRule="exact"/>
      <w:ind w:firstLine="0" w:firstLineChars="0"/>
      <w:jc w:val="center"/>
    </w:pPr>
    <w:rPr>
      <w:rFonts w:hint="eastAsia" w:ascii="Times New Roman" w:hAnsi="Times New Roman" w:eastAsia="黑体" w:cs="Times New Roman"/>
      <w:bCs/>
      <w:color w:val="auto"/>
      <w:sz w:val="21"/>
      <w:szCs w:val="21"/>
    </w:rPr>
  </w:style>
  <w:style w:type="character" w:customStyle="1" w:styleId="28">
    <w:name w:val="报告正文 Char"/>
    <w:link w:val="29"/>
    <w:qFormat/>
    <w:uiPriority w:val="0"/>
    <w:rPr>
      <w:color w:val="000000"/>
      <w:sz w:val="24"/>
    </w:rPr>
  </w:style>
  <w:style w:type="paragraph" w:customStyle="1" w:styleId="29">
    <w:name w:val="报告正文"/>
    <w:basedOn w:val="1"/>
    <w:link w:val="28"/>
    <w:qFormat/>
    <w:uiPriority w:val="0"/>
    <w:pPr>
      <w:spacing w:line="480" w:lineRule="exact"/>
      <w:ind w:firstLine="200" w:firstLineChars="200"/>
    </w:pPr>
    <w:rPr>
      <w:color w:val="000000"/>
      <w:sz w:val="24"/>
    </w:rPr>
  </w:style>
  <w:style w:type="paragraph" w:customStyle="1" w:styleId="30">
    <w:name w:val="！正文 段前: 7.8 磅 行距: 1.5 倍行距"/>
    <w:basedOn w:val="1"/>
    <w:qFormat/>
    <w:uiPriority w:val="0"/>
    <w:pPr>
      <w:spacing w:line="360" w:lineRule="auto"/>
      <w:ind w:firstLine="560" w:firstLineChars="200"/>
    </w:pPr>
    <w:rPr>
      <w:rFonts w:cs="宋体"/>
      <w:kern w:val="0"/>
      <w:sz w:val="20"/>
      <w:szCs w:val="20"/>
    </w:rPr>
  </w:style>
  <w:style w:type="paragraph" w:styleId="31">
    <w:name w:val="List Paragraph"/>
    <w:basedOn w:val="1"/>
    <w:qFormat/>
    <w:uiPriority w:val="99"/>
    <w:pPr>
      <w:ind w:firstLine="420"/>
    </w:pPr>
  </w:style>
  <w:style w:type="paragraph" w:customStyle="1" w:styleId="32">
    <w:name w:val="样式9"/>
    <w:basedOn w:val="1"/>
    <w:qFormat/>
    <w:uiPriority w:val="0"/>
    <w:pPr>
      <w:adjustRightInd w:val="0"/>
      <w:snapToGrid w:val="0"/>
      <w:spacing w:line="360" w:lineRule="exact"/>
      <w:jc w:val="center"/>
    </w:pPr>
    <w:rPr>
      <w:rFonts w:ascii="Times New Roman" w:hAnsi="宋体" w:eastAsia="宋体" w:cs="Times New Roman"/>
      <w:kern w:val="0"/>
      <w:szCs w:val="21"/>
    </w:rPr>
  </w:style>
  <w:style w:type="paragraph" w:customStyle="1" w:styleId="33">
    <w:name w:val="CSL表"/>
    <w:basedOn w:val="1"/>
    <w:qFormat/>
    <w:uiPriority w:val="0"/>
    <w:pPr>
      <w:widowControl w:val="0"/>
      <w:spacing w:line="240" w:lineRule="atLeast"/>
      <w:ind w:firstLine="0" w:firstLineChars="0"/>
      <w:jc w:val="center"/>
    </w:pPr>
    <w:rPr>
      <w:rFonts w:cs="Times New Roman"/>
      <w:kern w:val="2"/>
      <w:sz w:val="21"/>
      <w:szCs w:val="21"/>
      <w:lang w:val="zh-CN" w:eastAsia="zh-CN"/>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58.wmf"/><Relationship Id="rId95" Type="http://schemas.openxmlformats.org/officeDocument/2006/relationships/oleObject" Target="embeddings/oleObject9.bin"/><Relationship Id="rId94" Type="http://schemas.openxmlformats.org/officeDocument/2006/relationships/image" Target="media/image57.wmf"/><Relationship Id="rId93" Type="http://schemas.openxmlformats.org/officeDocument/2006/relationships/oleObject" Target="embeddings/oleObject8.bin"/><Relationship Id="rId92" Type="http://schemas.openxmlformats.org/officeDocument/2006/relationships/image" Target="media/image56.wmf"/><Relationship Id="rId91" Type="http://schemas.openxmlformats.org/officeDocument/2006/relationships/oleObject" Target="embeddings/oleObject7.bin"/><Relationship Id="rId90" Type="http://schemas.openxmlformats.org/officeDocument/2006/relationships/image" Target="media/image55.wmf"/><Relationship Id="rId9" Type="http://schemas.openxmlformats.org/officeDocument/2006/relationships/footer" Target="footer5.xml"/><Relationship Id="rId89" Type="http://schemas.openxmlformats.org/officeDocument/2006/relationships/oleObject" Target="embeddings/oleObject6.bin"/><Relationship Id="rId88" Type="http://schemas.openxmlformats.org/officeDocument/2006/relationships/image" Target="media/image54.wmf"/><Relationship Id="rId87" Type="http://schemas.openxmlformats.org/officeDocument/2006/relationships/oleObject" Target="embeddings/oleObject5.bin"/><Relationship Id="rId86" Type="http://schemas.openxmlformats.org/officeDocument/2006/relationships/image" Target="media/image53.png"/><Relationship Id="rId85" Type="http://schemas.openxmlformats.org/officeDocument/2006/relationships/image" Target="media/image52.png"/><Relationship Id="rId84" Type="http://schemas.openxmlformats.org/officeDocument/2006/relationships/image" Target="media/image51.png"/><Relationship Id="rId83" Type="http://schemas.openxmlformats.org/officeDocument/2006/relationships/image" Target="media/image50.png"/><Relationship Id="rId82" Type="http://schemas.openxmlformats.org/officeDocument/2006/relationships/image" Target="media/image49.png"/><Relationship Id="rId81" Type="http://schemas.openxmlformats.org/officeDocument/2006/relationships/image" Target="media/image48.png"/><Relationship Id="rId80" Type="http://schemas.openxmlformats.org/officeDocument/2006/relationships/image" Target="media/image47.png"/><Relationship Id="rId8" Type="http://schemas.openxmlformats.org/officeDocument/2006/relationships/footer" Target="footer4.xml"/><Relationship Id="rId79" Type="http://schemas.openxmlformats.org/officeDocument/2006/relationships/image" Target="media/image46.png"/><Relationship Id="rId78" Type="http://schemas.openxmlformats.org/officeDocument/2006/relationships/image" Target="media/image45.png"/><Relationship Id="rId77" Type="http://schemas.openxmlformats.org/officeDocument/2006/relationships/image" Target="media/image44.png"/><Relationship Id="rId76" Type="http://schemas.openxmlformats.org/officeDocument/2006/relationships/image" Target="media/image43.png"/><Relationship Id="rId75" Type="http://schemas.openxmlformats.org/officeDocument/2006/relationships/image" Target="media/image42.png"/><Relationship Id="rId74" Type="http://schemas.openxmlformats.org/officeDocument/2006/relationships/image" Target="media/image41.png"/><Relationship Id="rId73" Type="http://schemas.openxmlformats.org/officeDocument/2006/relationships/image" Target="media/image40.png"/><Relationship Id="rId72" Type="http://schemas.openxmlformats.org/officeDocument/2006/relationships/image" Target="media/image39.jpeg"/><Relationship Id="rId71" Type="http://schemas.openxmlformats.org/officeDocument/2006/relationships/image" Target="media/image38.jpeg"/><Relationship Id="rId70" Type="http://schemas.openxmlformats.org/officeDocument/2006/relationships/image" Target="media/image37.jpeg"/><Relationship Id="rId7" Type="http://schemas.openxmlformats.org/officeDocument/2006/relationships/footer" Target="footer3.xml"/><Relationship Id="rId69" Type="http://schemas.openxmlformats.org/officeDocument/2006/relationships/image" Target="media/image36.jpeg"/><Relationship Id="rId68" Type="http://schemas.openxmlformats.org/officeDocument/2006/relationships/image" Target="media/image35.png"/><Relationship Id="rId67" Type="http://schemas.openxmlformats.org/officeDocument/2006/relationships/image" Target="media/image34.png"/><Relationship Id="rId66" Type="http://schemas.openxmlformats.org/officeDocument/2006/relationships/image" Target="media/image33.png"/><Relationship Id="rId65" Type="http://schemas.openxmlformats.org/officeDocument/2006/relationships/image" Target="media/image32.jpeg"/><Relationship Id="rId64" Type="http://schemas.openxmlformats.org/officeDocument/2006/relationships/image" Target="media/image31.png"/><Relationship Id="rId63" Type="http://schemas.openxmlformats.org/officeDocument/2006/relationships/image" Target="media/image30.png"/><Relationship Id="rId62" Type="http://schemas.openxmlformats.org/officeDocument/2006/relationships/image" Target="media/image29.png"/><Relationship Id="rId61" Type="http://schemas.openxmlformats.org/officeDocument/2006/relationships/image" Target="media/image28.wmf"/><Relationship Id="rId60" Type="http://schemas.openxmlformats.org/officeDocument/2006/relationships/oleObject" Target="embeddings/oleObject4.bin"/><Relationship Id="rId6" Type="http://schemas.openxmlformats.org/officeDocument/2006/relationships/footer" Target="footer2.xml"/><Relationship Id="rId59" Type="http://schemas.openxmlformats.org/officeDocument/2006/relationships/image" Target="media/image27.wmf"/><Relationship Id="rId58" Type="http://schemas.openxmlformats.org/officeDocument/2006/relationships/image" Target="media/image26.wmf"/><Relationship Id="rId57" Type="http://schemas.openxmlformats.org/officeDocument/2006/relationships/oleObject" Target="embeddings/oleObject3.bin"/><Relationship Id="rId56" Type="http://schemas.openxmlformats.org/officeDocument/2006/relationships/image" Target="media/image25.wmf"/><Relationship Id="rId55" Type="http://schemas.openxmlformats.org/officeDocument/2006/relationships/oleObject" Target="embeddings/oleObject2.bin"/><Relationship Id="rId54" Type="http://schemas.openxmlformats.org/officeDocument/2006/relationships/image" Target="media/image24.wmf"/><Relationship Id="rId53" Type="http://schemas.openxmlformats.org/officeDocument/2006/relationships/oleObject" Target="embeddings/oleObject1.bin"/><Relationship Id="rId52" Type="http://schemas.openxmlformats.org/officeDocument/2006/relationships/image" Target="media/image23.png"/><Relationship Id="rId51" Type="http://schemas.openxmlformats.org/officeDocument/2006/relationships/image" Target="media/image22.png"/><Relationship Id="rId50" Type="http://schemas.openxmlformats.org/officeDocument/2006/relationships/image" Target="media/image21.png"/><Relationship Id="rId5" Type="http://schemas.openxmlformats.org/officeDocument/2006/relationships/footer" Target="footer1.xml"/><Relationship Id="rId49" Type="http://schemas.openxmlformats.org/officeDocument/2006/relationships/image" Target="media/image20.png"/><Relationship Id="rId48" Type="http://schemas.openxmlformats.org/officeDocument/2006/relationships/image" Target="media/image19.png"/><Relationship Id="rId47" Type="http://schemas.openxmlformats.org/officeDocument/2006/relationships/image" Target="media/image18.png"/><Relationship Id="rId46" Type="http://schemas.openxmlformats.org/officeDocument/2006/relationships/image" Target="media/image17.png"/><Relationship Id="rId45" Type="http://schemas.openxmlformats.org/officeDocument/2006/relationships/image" Target="media/image16.png"/><Relationship Id="rId44" Type="http://schemas.openxmlformats.org/officeDocument/2006/relationships/image" Target="media/image15.png"/><Relationship Id="rId43" Type="http://schemas.openxmlformats.org/officeDocument/2006/relationships/image" Target="media/image14.png"/><Relationship Id="rId42" Type="http://schemas.openxmlformats.org/officeDocument/2006/relationships/image" Target="media/image13.png"/><Relationship Id="rId41" Type="http://schemas.openxmlformats.org/officeDocument/2006/relationships/image" Target="media/image12.png"/><Relationship Id="rId40" Type="http://schemas.openxmlformats.org/officeDocument/2006/relationships/image" Target="media/image11.png"/><Relationship Id="rId4" Type="http://schemas.openxmlformats.org/officeDocument/2006/relationships/endnotes" Target="endnotes.xml"/><Relationship Id="rId39" Type="http://schemas.openxmlformats.org/officeDocument/2006/relationships/image" Target="media/image10.pn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png"/><Relationship Id="rId35" Type="http://schemas.openxmlformats.org/officeDocument/2006/relationships/image" Target="media/image6.png"/><Relationship Id="rId34" Type="http://schemas.openxmlformats.org/officeDocument/2006/relationships/image" Target="media/image5.png"/><Relationship Id="rId33" Type="http://schemas.openxmlformats.org/officeDocument/2006/relationships/image" Target="media/image4.png"/><Relationship Id="rId32" Type="http://schemas.openxmlformats.org/officeDocument/2006/relationships/image" Target="media/image3.png"/><Relationship Id="rId31" Type="http://schemas.openxmlformats.org/officeDocument/2006/relationships/image" Target="media/image2.jpeg"/><Relationship Id="rId30" Type="http://schemas.openxmlformats.org/officeDocument/2006/relationships/image" Target="media/image1.png"/><Relationship Id="rId3" Type="http://schemas.openxmlformats.org/officeDocument/2006/relationships/footnotes" Target="footnotes.xml"/><Relationship Id="rId29" Type="http://schemas.openxmlformats.org/officeDocument/2006/relationships/theme" Target="theme/theme1.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10</TotalTime>
  <ScaleCrop>false</ScaleCrop>
  <LinksUpToDate>false</LinksUpToDate>
  <CharactersWithSpaces>0</CharactersWithSpaces>
  <Application>WPS Office_11.8.2.12019_F1E327BC-269C-435d-A152-05C5408002CA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2024-06-04T10:03:00Z</dcterms:created>
  <dc:creator>WPS_1577342861</dc:creator>
  <cp:lastModifiedBy>hbj2</cp:lastModifiedBy>
  <dcterms:modified xsi:type="dcterms:W3CDTF">2024-06-04T11:26:52Z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2052-11.8.2.12019</vt:lpwstr>
  </property>
  <property fmtid="{D5CDD505-2E9C-101B-9397-08002B2CF9AE}" pid="3" name="ICV">
    <vt:lpwstr>E9A576A875A7680C7C895E66AEF6F98A</vt:lpwstr>
  </property>
</Properties>
</file>