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预留份额填报步骤</w:t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一、预留份额填报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登录采购人管理系统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677535" cy="2915920"/>
            <wp:effectExtent l="0" t="0" r="6985" b="10160"/>
            <wp:docPr id="14" name="图片 1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各单位如账号及密码丢失，可联系县财政局采监股查询，联系电话（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0825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5413628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点击系统首页自动弹窗中的【开始填报】按钮或首页预留份额信息填报通知中的【开始填报】按钮，填报预留份额信息。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87695" cy="3752850"/>
            <wp:effectExtent l="0" t="0" r="12065" b="1143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查阅填报步骤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4520" cy="3496945"/>
            <wp:effectExtent l="0" t="0" r="0" b="825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填报202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年预留份额。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1345" cy="3429635"/>
            <wp:effectExtent l="0" t="0" r="3175" b="146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因系统原因，填报“食堂食材采购金额”后才能汇总各单位的预留份额。请各单位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进入【预留份额信息填报】页面后，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在“是否有食堂”选项处勾选</w:t>
      </w:r>
      <w:r>
        <w:rPr>
          <w:rFonts w:hint="eastAsia" w:ascii="仿宋_GB2312" w:hAnsi="仿宋_GB2312" w:eastAsia="仿宋_GB2312" w:cs="仿宋_GB2312"/>
          <w:sz w:val="32"/>
          <w:szCs w:val="32"/>
        </w:rPr>
        <w:t>“是”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，在“是否有工会采购需求”选项处勾选“否”。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勾选完成后需填报“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食堂食材采购总额”、“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2021年度预留比例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”等信息。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6425" cy="4207510"/>
            <wp:effectExtent l="0" t="0" r="13335" b="139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填入年度食堂食材采购总额、预留比例后，系统自动得出预留份额。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各单位填报时，应确保系统自动得出的预留份额与《</w:t>
      </w:r>
      <w:r>
        <w:rPr>
          <w:rFonts w:hint="eastAsia" w:ascii="仿宋_GB2312" w:hAnsi="仿宋_GB2312" w:eastAsia="仿宋_GB2312" w:cs="仿宋_GB2312"/>
          <w:sz w:val="32"/>
          <w:szCs w:val="32"/>
        </w:rPr>
        <w:t>蓬溪县预算单位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脱贫</w:t>
      </w:r>
      <w:r>
        <w:rPr>
          <w:rFonts w:hint="eastAsia" w:ascii="仿宋_GB2312" w:hAnsi="仿宋_GB2312" w:eastAsia="仿宋_GB2312" w:cs="仿宋_GB2312"/>
          <w:sz w:val="32"/>
          <w:szCs w:val="32"/>
        </w:rPr>
        <w:t>地区农副产品采购份额表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》金额一致。如蓬溪县财政局的采购份额为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20100元，预留比例拟填入50%，采购总额则应填入40200元。预留比例应在50%～100%中选填。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核对完善预算单位联系人信息。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6425" cy="3782060"/>
            <wp:effectExtent l="0" t="0" r="13335" b="1270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第六步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确认2021年预留份额。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7695" cy="3427095"/>
            <wp:effectExtent l="0" t="0" r="12065" b="1905"/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信息核对无误后，点击【确认】按钮提交。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二、预留份额及联系人信息修改 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单位提交预留份额信息后，未被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财政部门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确认或被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财政部门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退回的，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单位可通过系统自行修改。 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点击系统首页预留份额填报说明中的【修改预留份额信息】按钮，修改预留份额。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8330" cy="3329305"/>
            <wp:effectExtent l="0" t="0" r="11430" b="8255"/>
            <wp:docPr id="9" name="图片 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修改2021年预留份额。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1980" cy="3561080"/>
            <wp:effectExtent l="0" t="0" r="2540" b="5080"/>
            <wp:docPr id="12" name="图片 12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核对修改后的2021年预留份额。修改后的预留份额信息核对无误后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点击【确认】按钮提交。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iZjhmMDZlNWE1ZTIzNmY0N2FiYWQzNGRiMjI4ODMifQ=="/>
  </w:docVars>
  <w:rsids>
    <w:rsidRoot w:val="3D9C359B"/>
    <w:rsid w:val="35E57D73"/>
    <w:rsid w:val="3D9C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常用样式（方正仿宋简）"/>
    <w:basedOn w:val="1"/>
    <w:qFormat/>
    <w:uiPriority w:val="0"/>
    <w:pPr>
      <w:spacing w:line="560" w:lineRule="exact"/>
      <w:ind w:firstLine="640" w:firstLineChars="200"/>
    </w:pPr>
    <w:rPr>
      <w:rFonts w:eastAsia="方正仿宋简体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599</Words>
  <Characters>655</Characters>
  <Lines>0</Lines>
  <Paragraphs>0</Paragraphs>
  <TotalTime>0</TotalTime>
  <ScaleCrop>false</ScaleCrop>
  <LinksUpToDate>false</LinksUpToDate>
  <CharactersWithSpaces>668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2021-09-10T03:01:00Z</dcterms:created>
  <dc:creator>乐鱼</dc:creator>
  <cp:lastModifiedBy>哈哈*^o^*</cp:lastModifiedBy>
  <dcterms:modified xsi:type="dcterms:W3CDTF">2024-05-22T03:14:25Z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4753DB779ECB464C8EDAE807A0D2AB64</vt:lpwstr>
  </property>
</Properties>
</file>