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四川特缆电线电缆生产建设项目</w:t>
      </w: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四川特缆线缆集团有限公司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rPr>
        <w:t>你公司《</w:t>
      </w:r>
      <w:r>
        <w:rPr>
          <w:rFonts w:hint="eastAsia" w:ascii="仿宋_GB2312" w:hAnsi="仿宋_GB2312" w:eastAsia="仿宋_GB2312" w:cs="仿宋_GB2312"/>
          <w:spacing w:val="4"/>
          <w:kern w:val="2"/>
          <w:sz w:val="32"/>
          <w:szCs w:val="32"/>
          <w:lang w:val="en-US" w:eastAsia="zh-CN"/>
        </w:rPr>
        <w:t>四川特缆电线电缆生产建设项目</w:t>
      </w:r>
      <w:r>
        <w:rPr>
          <w:rFonts w:hint="eastAsia" w:ascii="仿宋_GB2312" w:hAnsi="仿宋_GB2312" w:eastAsia="仿宋_GB2312" w:cs="仿宋_GB2312"/>
          <w:spacing w:val="4"/>
          <w:kern w:val="2"/>
          <w:sz w:val="32"/>
          <w:szCs w:val="32"/>
        </w:rPr>
        <w:t>环境影响报告表》(下称“报告表”)</w:t>
      </w:r>
      <w:r>
        <w:rPr>
          <w:rFonts w:hint="eastAsia" w:ascii="仿宋_GB2312" w:hAnsi="仿宋_GB2312" w:eastAsia="仿宋_GB2312" w:cs="仿宋_GB2312"/>
          <w:spacing w:val="4"/>
          <w:kern w:val="2"/>
          <w:sz w:val="32"/>
          <w:szCs w:val="32"/>
          <w:lang w:val="en-US" w:eastAsia="zh-CN"/>
        </w:rPr>
        <w:t>以及《遂宁市建设项目环境影响报告表报批承诺书》</w:t>
      </w:r>
      <w:r>
        <w:rPr>
          <w:rFonts w:hint="eastAsia" w:ascii="仿宋_GB2312" w:hAnsi="仿宋_GB2312" w:eastAsia="仿宋_GB2312" w:cs="仿宋_GB2312"/>
          <w:spacing w:val="4"/>
          <w:kern w:val="2"/>
          <w:sz w:val="32"/>
          <w:szCs w:val="32"/>
        </w:rPr>
        <w:t>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项目位于蓬溪县经开区上游片区文星路与蓬发大道北二段交叉口。主要建设内容包括：购买蓬溪上游工业园工业用地60.03亩，建设电线电缆生产车间2栋，塑料制品生产车间1栋，综合楼1栋，总建筑面积27340.74㎡。项目主要设置拉丝机、绞丝机、成缆机、挤塑机、绕包机、编织机、灌浆机等设施设备，建设6KV以下线缆生产线。项目建成后具备生产额定电压600V，塑料绝缘低烟无卤阻燃耐火电缆4000Km/a，额定电压450/750V塑料绝缘低烟无卤阻燃耐火电线100000Km/a，矿物耐火电缆100Km/a，塑料线缆用颗粒5000吨/a。项目总投资10000万元，其中环保投资86.1万元，环保投资占比0.861%。</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川投资备【2301-510921-99-01-552813】FGQB-0003号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根据四川启明星全过程工程管理咨询有限公司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社会信用代码91510900MA6BKY1R7D</w:t>
      </w:r>
      <w:r>
        <w:rPr>
          <w:rFonts w:hint="eastAsia" w:ascii="仿宋_GB2312" w:hAnsi="仿宋_GB2312" w:eastAsia="仿宋_GB2312" w:cs="仿宋_GB2312"/>
          <w:spacing w:val="4"/>
          <w:kern w:val="2"/>
          <w:sz w:val="32"/>
          <w:szCs w:val="32"/>
        </w:rPr>
        <w:t>）对该项目开展环境影响评价的结论</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承诺以及建设单位的承诺，</w:t>
      </w:r>
      <w:r>
        <w:rPr>
          <w:rFonts w:hint="eastAsia" w:ascii="仿宋_GB2312" w:hAnsi="仿宋_GB2312" w:eastAsia="仿宋_GB2312" w:cs="仿宋_GB2312"/>
          <w:spacing w:val="4"/>
          <w:kern w:val="2"/>
          <w:sz w:val="32"/>
          <w:szCs w:val="32"/>
        </w:rPr>
        <w:t>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keepNext w:val="0"/>
        <w:keepLines w:val="0"/>
        <w:pageBreakBefore w:val="0"/>
        <w:widowControl w:val="0"/>
        <w:kinsoku/>
        <w:overflowPunct/>
        <w:topLinePunct w:val="0"/>
        <w:bidi w:val="0"/>
        <w:spacing w:line="576" w:lineRule="exact"/>
        <w:ind w:left="0" w:leftChars="0" w:firstLine="656"/>
        <w:outlineLvl w:val="9"/>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bidi w:val="0"/>
        <w:spacing w:line="576" w:lineRule="exact"/>
        <w:ind w:left="0" w:leftChars="0" w:right="24"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keepNext w:val="0"/>
        <w:keepLines w:val="0"/>
        <w:pageBreakBefore w:val="0"/>
        <w:widowControl w:val="0"/>
        <w:kinsoku/>
        <w:wordWrap w:val="0"/>
        <w:overflowPunct/>
        <w:topLinePunct w:val="0"/>
        <w:bidi w:val="0"/>
        <w:spacing w:line="576" w:lineRule="exact"/>
        <w:ind w:right="24"/>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事中事后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环境保护“三同时”监督检查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日常监督管理工作。</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你公司在收到本批复15个工作日内将批复后的环境影响报告表送遂宁市蓬溪生态环境保护综合行政执法大队备案，并按规</w:t>
      </w:r>
    </w:p>
    <w:p>
      <w:pPr>
        <w:keepNext w:val="0"/>
        <w:keepLines w:val="0"/>
        <w:pageBreakBefore w:val="0"/>
        <w:widowControl w:val="0"/>
        <w:kinsoku/>
        <w:wordWrap w:val="0"/>
        <w:overflowPunct/>
        <w:topLinePunct w:val="0"/>
        <w:bidi w:val="0"/>
        <w:spacing w:line="576" w:lineRule="exact"/>
        <w:ind w:left="0" w:leftChars="0" w:right="24"/>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tbl>
      <w:tblPr>
        <w:tblStyle w:val="9"/>
        <w:tblpPr w:leftFromText="180" w:rightFromText="180" w:vertAnchor="text" w:horzAnchor="page" w:tblpX="1697" w:tblpY="1101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2024年2月19日印发</w:t>
            </w:r>
          </w:p>
        </w:tc>
      </w:tr>
    </w:tbl>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7NAOPVAAAABgEAAA8A&#10;AAAAAAAAAQAgAAAAOAAAAGRycy9kb3ducmV2LnhtbFBLAQIUABQAAAAIAIdO4kAGqfEtywEAAJID&#10;AAAOAAAAAAAAAAEAIAAAADoBAABkcnMvZTJvRG9jLnhtbFBLBQYAAAAABgAGAFkBAAB3BQ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7oeg1AAAAAMBAAAPAAAAAAAAAAEAIAAAADgAAABkcnMvZG93bnJldi54bWxQSwECFAAUAAAACACH&#10;TuJAhPkRRdkBAACsAwAADgAAAAAAAAABACAAAAA5AQAAZHJzL2Uyb0RvYy54bWxQSwUGAAAAAAYA&#10;BgBZAQAAhAU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1FEF724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8815A68"/>
    <w:rsid w:val="39141141"/>
    <w:rsid w:val="3934369C"/>
    <w:rsid w:val="39FA24CE"/>
    <w:rsid w:val="3A5A6B95"/>
    <w:rsid w:val="3A961003"/>
    <w:rsid w:val="3BC17A2A"/>
    <w:rsid w:val="3D212747"/>
    <w:rsid w:val="3DFC66AC"/>
    <w:rsid w:val="3F570C8F"/>
    <w:rsid w:val="41981390"/>
    <w:rsid w:val="43037B45"/>
    <w:rsid w:val="44027228"/>
    <w:rsid w:val="45084259"/>
    <w:rsid w:val="4AB8333B"/>
    <w:rsid w:val="4BE713E9"/>
    <w:rsid w:val="4C6B5FE9"/>
    <w:rsid w:val="4C850154"/>
    <w:rsid w:val="4D3D14B1"/>
    <w:rsid w:val="4EA7694A"/>
    <w:rsid w:val="4F350F59"/>
    <w:rsid w:val="526A7078"/>
    <w:rsid w:val="547D5923"/>
    <w:rsid w:val="5B8C3125"/>
    <w:rsid w:val="5E346704"/>
    <w:rsid w:val="5E7511A4"/>
    <w:rsid w:val="5EF256FE"/>
    <w:rsid w:val="5FF95C72"/>
    <w:rsid w:val="60B920D0"/>
    <w:rsid w:val="61766BBE"/>
    <w:rsid w:val="61A16218"/>
    <w:rsid w:val="61E612B3"/>
    <w:rsid w:val="64E717FA"/>
    <w:rsid w:val="666612EC"/>
    <w:rsid w:val="6757328E"/>
    <w:rsid w:val="67B55ED4"/>
    <w:rsid w:val="6DCF42A1"/>
    <w:rsid w:val="718E7A27"/>
    <w:rsid w:val="73443141"/>
    <w:rsid w:val="7882188C"/>
    <w:rsid w:val="7AE91D48"/>
    <w:rsid w:val="7EB75DA8"/>
    <w:rsid w:val="7EFA23D9"/>
    <w:rsid w:val="7FFFAF31"/>
    <w:rsid w:val="FBDFBA91"/>
    <w:rsid w:val="FBF2D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3</Pages>
  <Words>1004</Words>
  <Characters>1101</Characters>
  <Lines>11</Lines>
  <Paragraphs>3</Paragraphs>
  <TotalTime>2</TotalTime>
  <ScaleCrop>false</ScaleCrop>
  <LinksUpToDate>false</LinksUpToDate>
  <CharactersWithSpaces>1202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2019-07-18T07:07:00Z</dcterms:created>
  <dc:creator>微软中国</dc:creator>
  <cp:lastModifiedBy>hbj2</cp:lastModifiedBy>
  <cp:lastPrinted>2023-11-24T01:35:00Z</cp:lastPrinted>
  <dcterms:modified xsi:type="dcterms:W3CDTF">2024-02-19T10:24:27Z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7D362CBAAB01C6A19616B76596A818FF</vt:lpwstr>
  </property>
</Properties>
</file>