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C3A8D" w:rsidRDefault="006C3A8D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895E5E" w:rsidRPr="00542939" w:rsidRDefault="00895E5E" w:rsidP="00895E5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42939">
        <w:rPr>
          <w:rFonts w:asciiTheme="majorEastAsia" w:eastAsiaTheme="majorEastAsia" w:hAnsiTheme="majorEastAsia" w:hint="eastAsia"/>
          <w:sz w:val="32"/>
          <w:szCs w:val="32"/>
        </w:rPr>
        <w:t>蓬农建办〔</w:t>
      </w:r>
      <w:r>
        <w:rPr>
          <w:rFonts w:asciiTheme="majorEastAsia" w:eastAsiaTheme="majorEastAsia" w:hAnsiTheme="majorEastAsia" w:hint="eastAsia"/>
          <w:sz w:val="32"/>
          <w:szCs w:val="32"/>
        </w:rPr>
        <w:t>2023</w:t>
      </w:r>
      <w:r w:rsidRPr="00542939">
        <w:rPr>
          <w:rFonts w:asciiTheme="majorEastAsia" w:eastAsiaTheme="majorEastAsia" w:hAnsiTheme="majorEastAsia" w:hint="eastAsia"/>
          <w:sz w:val="32"/>
          <w:szCs w:val="32"/>
        </w:rPr>
        <w:t>〕</w:t>
      </w:r>
      <w:r w:rsidR="00DD581B"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542939">
        <w:rPr>
          <w:rFonts w:asciiTheme="majorEastAsia" w:eastAsiaTheme="majorEastAsia" w:hAnsiTheme="majorEastAsia" w:hint="eastAsia"/>
          <w:sz w:val="32"/>
          <w:szCs w:val="32"/>
        </w:rPr>
        <w:t>号</w:t>
      </w:r>
    </w:p>
    <w:p w:rsidR="00895E5E" w:rsidRPr="00B95A47" w:rsidRDefault="00895E5E" w:rsidP="00895E5E">
      <w:pPr>
        <w:spacing w:line="600" w:lineRule="exact"/>
        <w:jc w:val="center"/>
        <w:rPr>
          <w:rFonts w:ascii="宋体"/>
          <w:sz w:val="32"/>
          <w:szCs w:val="32"/>
        </w:rPr>
      </w:pPr>
    </w:p>
    <w:p w:rsidR="00895E5E" w:rsidRPr="00542939" w:rsidRDefault="00895E5E" w:rsidP="00895E5E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42939">
        <w:rPr>
          <w:rFonts w:asciiTheme="majorEastAsia" w:eastAsiaTheme="majorEastAsia" w:hAnsiTheme="majorEastAsia" w:hint="eastAsia"/>
          <w:sz w:val="44"/>
          <w:szCs w:val="44"/>
        </w:rPr>
        <w:t>蓬溪县农村公路建设领导小组办公室</w:t>
      </w:r>
    </w:p>
    <w:p w:rsidR="00895E5E" w:rsidRPr="00542939" w:rsidRDefault="00895E5E" w:rsidP="00895E5E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42939">
        <w:rPr>
          <w:rFonts w:asciiTheme="majorEastAsia" w:eastAsiaTheme="majorEastAsia" w:hAnsiTheme="majorEastAsia" w:hint="eastAsia"/>
          <w:sz w:val="44"/>
          <w:szCs w:val="44"/>
        </w:rPr>
        <w:t>关于下达</w:t>
      </w:r>
      <w:r>
        <w:rPr>
          <w:rFonts w:asciiTheme="majorEastAsia" w:eastAsiaTheme="majorEastAsia" w:hAnsiTheme="majorEastAsia" w:hint="eastAsia"/>
          <w:sz w:val="44"/>
          <w:szCs w:val="44"/>
        </w:rPr>
        <w:t>2023</w:t>
      </w:r>
      <w:r w:rsidRPr="00542939">
        <w:rPr>
          <w:rFonts w:asciiTheme="majorEastAsia" w:eastAsiaTheme="majorEastAsia" w:hAnsiTheme="majorEastAsia" w:hint="eastAsia"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sz w:val="44"/>
          <w:szCs w:val="44"/>
        </w:rPr>
        <w:t>第一批</w:t>
      </w:r>
      <w:r w:rsidRPr="00542939">
        <w:rPr>
          <w:rFonts w:asciiTheme="majorEastAsia" w:eastAsiaTheme="majorEastAsia" w:hAnsiTheme="majorEastAsia" w:hint="eastAsia"/>
          <w:sz w:val="44"/>
          <w:szCs w:val="44"/>
        </w:rPr>
        <w:t xml:space="preserve">一定规模自然村通硬化路建设计划的通知  </w:t>
      </w:r>
      <w:r w:rsidRPr="00542939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895E5E" w:rsidRPr="00542939" w:rsidRDefault="00895E5E" w:rsidP="00895E5E">
      <w:pPr>
        <w:spacing w:line="6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542939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              </w:t>
      </w:r>
    </w:p>
    <w:p w:rsidR="00895E5E" w:rsidRPr="00F46959" w:rsidRDefault="00895E5E" w:rsidP="00895E5E">
      <w:pPr>
        <w:spacing w:line="600" w:lineRule="exact"/>
        <w:rPr>
          <w:rFonts w:ascii="仿宋" w:eastAsia="仿宋" w:hAnsi="仿宋"/>
          <w:sz w:val="32"/>
          <w:szCs w:val="32"/>
        </w:rPr>
      </w:pPr>
      <w:r w:rsidRPr="00F46959">
        <w:rPr>
          <w:rFonts w:ascii="仿宋" w:eastAsia="仿宋" w:hAnsi="仿宋" w:hint="eastAsia"/>
          <w:sz w:val="32"/>
          <w:szCs w:val="32"/>
        </w:rPr>
        <w:t>有关乡镇人民政府：</w:t>
      </w:r>
    </w:p>
    <w:p w:rsidR="00895E5E" w:rsidRPr="00800AE1" w:rsidRDefault="00C14277" w:rsidP="00E62F83">
      <w:pPr>
        <w:spacing w:line="600" w:lineRule="exact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 xml:space="preserve">    </w:t>
      </w:r>
      <w:r w:rsidR="00895E5E" w:rsidRPr="00F46959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为</w:t>
      </w:r>
      <w:r w:rsidR="00B62197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有序实施交通“十四五”规划，</w:t>
      </w:r>
      <w:r w:rsidR="00895E5E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服务</w:t>
      </w:r>
      <w:r w:rsidR="00895E5E" w:rsidRPr="00F46959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乡村振兴，</w:t>
      </w:r>
      <w:r w:rsidR="00070C93"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落实乡村建设行动方案</w:t>
      </w:r>
      <w:r w:rsidR="00070C93">
        <w:rPr>
          <w:rFonts w:ascii="仿宋" w:eastAsia="仿宋" w:hAnsi="仿宋" w:hint="eastAsia"/>
          <w:sz w:val="32"/>
          <w:szCs w:val="32"/>
        </w:rPr>
        <w:t>，</w:t>
      </w:r>
      <w:r w:rsidR="00895E5E" w:rsidRPr="00F46959">
        <w:rPr>
          <w:rFonts w:ascii="仿宋" w:eastAsia="仿宋" w:hAnsi="仿宋" w:hint="eastAsia"/>
          <w:sz w:val="32"/>
          <w:szCs w:val="32"/>
        </w:rPr>
        <w:t>经研究，决定下达</w:t>
      </w:r>
      <w:r w:rsidR="00895E5E" w:rsidRPr="00F46959">
        <w:rPr>
          <w:rFonts w:ascii="仿宋" w:eastAsia="仿宋" w:hAnsi="仿宋"/>
          <w:sz w:val="32"/>
          <w:szCs w:val="32"/>
        </w:rPr>
        <w:t>20</w:t>
      </w:r>
      <w:r w:rsidR="00895E5E">
        <w:rPr>
          <w:rFonts w:ascii="仿宋" w:eastAsia="仿宋" w:hAnsi="仿宋"/>
          <w:sz w:val="32"/>
          <w:szCs w:val="32"/>
        </w:rPr>
        <w:t>2</w:t>
      </w:r>
      <w:r w:rsidR="00DD581B">
        <w:rPr>
          <w:rFonts w:ascii="仿宋" w:eastAsia="仿宋" w:hAnsi="仿宋" w:hint="eastAsia"/>
          <w:sz w:val="32"/>
          <w:szCs w:val="32"/>
        </w:rPr>
        <w:t>3</w:t>
      </w:r>
      <w:r w:rsidR="00895E5E" w:rsidRPr="00F46959">
        <w:rPr>
          <w:rFonts w:ascii="仿宋" w:eastAsia="仿宋" w:hAnsi="仿宋" w:hint="eastAsia"/>
          <w:sz w:val="32"/>
          <w:szCs w:val="32"/>
        </w:rPr>
        <w:t>年度</w:t>
      </w:r>
      <w:r w:rsidR="00DD581B">
        <w:rPr>
          <w:rFonts w:ascii="仿宋" w:eastAsia="仿宋" w:hAnsi="仿宋" w:hint="eastAsia"/>
          <w:sz w:val="32"/>
          <w:szCs w:val="32"/>
        </w:rPr>
        <w:t>第一</w:t>
      </w:r>
      <w:r w:rsidR="00895E5E">
        <w:rPr>
          <w:rFonts w:ascii="仿宋" w:eastAsia="仿宋" w:hAnsi="仿宋" w:hint="eastAsia"/>
          <w:sz w:val="32"/>
          <w:szCs w:val="32"/>
        </w:rPr>
        <w:t>批一定规模自然村（30户</w:t>
      </w:r>
      <w:r w:rsidR="00895E5E">
        <w:rPr>
          <w:color w:val="000000"/>
          <w:sz w:val="30"/>
        </w:rPr>
        <w:t>以上的自然</w:t>
      </w:r>
      <w:r w:rsidR="00895E5E">
        <w:rPr>
          <w:rFonts w:hint="eastAsia"/>
          <w:color w:val="000000"/>
          <w:sz w:val="30"/>
        </w:rPr>
        <w:t>村）（组</w:t>
      </w:r>
      <w:r w:rsidR="00895E5E">
        <w:rPr>
          <w:rFonts w:ascii="仿宋" w:eastAsia="仿宋" w:hAnsi="仿宋" w:hint="eastAsia"/>
          <w:sz w:val="32"/>
          <w:szCs w:val="32"/>
        </w:rPr>
        <w:t>）通硬化路</w:t>
      </w:r>
      <w:r w:rsidR="00E62F83">
        <w:rPr>
          <w:rFonts w:ascii="仿宋" w:eastAsia="仿宋" w:hAnsi="仿宋" w:hint="eastAsia"/>
          <w:sz w:val="32"/>
          <w:szCs w:val="32"/>
        </w:rPr>
        <w:t>项目计划。</w:t>
      </w:r>
      <w:r w:rsidR="00E62F83" w:rsidRPr="00800AE1">
        <w:rPr>
          <w:rFonts w:ascii="仿宋" w:eastAsia="仿宋" w:hAnsi="仿宋" w:hint="eastAsia"/>
          <w:color w:val="FF0000"/>
          <w:sz w:val="32"/>
          <w:szCs w:val="32"/>
        </w:rPr>
        <w:t>本计划严守耕地红线，经</w:t>
      </w:r>
      <w:r w:rsidR="00070C93" w:rsidRPr="00800AE1">
        <w:rPr>
          <w:rFonts w:ascii="仿宋" w:eastAsia="仿宋" w:hAnsi="仿宋" w:hint="eastAsia"/>
          <w:color w:val="FF0000"/>
          <w:sz w:val="32"/>
          <w:szCs w:val="32"/>
        </w:rPr>
        <w:t>乡镇实地调查并依法依规做好耕地占补平衡，</w:t>
      </w:r>
      <w:r w:rsidR="00E62F83" w:rsidRPr="00800AE1">
        <w:rPr>
          <w:rFonts w:ascii="仿宋" w:eastAsia="仿宋" w:hAnsi="仿宋" w:hint="eastAsia"/>
          <w:color w:val="FF0000"/>
          <w:sz w:val="32"/>
          <w:szCs w:val="32"/>
        </w:rPr>
        <w:t>县交运局向省交运厅申报，确认调整本项目计划，原2023年4月12日发文（蓬农建办〔2023〕2号）作废，2023年度第一批一定规模自然村（30户</w:t>
      </w:r>
      <w:r w:rsidR="00E62F83" w:rsidRPr="00800AE1">
        <w:rPr>
          <w:color w:val="FF0000"/>
          <w:sz w:val="30"/>
        </w:rPr>
        <w:t>以上的自然</w:t>
      </w:r>
      <w:r w:rsidR="00E62F83" w:rsidRPr="00800AE1">
        <w:rPr>
          <w:rFonts w:hint="eastAsia"/>
          <w:color w:val="FF0000"/>
          <w:sz w:val="30"/>
        </w:rPr>
        <w:t>村）（组</w:t>
      </w:r>
      <w:r w:rsidR="00E62F83" w:rsidRPr="00800AE1">
        <w:rPr>
          <w:rFonts w:ascii="仿宋" w:eastAsia="仿宋" w:hAnsi="仿宋" w:hint="eastAsia"/>
          <w:color w:val="FF0000"/>
          <w:sz w:val="32"/>
          <w:szCs w:val="32"/>
        </w:rPr>
        <w:t>）通硬</w:t>
      </w:r>
      <w:r w:rsidR="00E62F83" w:rsidRPr="00800AE1">
        <w:rPr>
          <w:rFonts w:ascii="仿宋" w:eastAsia="仿宋" w:hAnsi="仿宋" w:hint="eastAsia"/>
          <w:color w:val="FF0000"/>
          <w:sz w:val="32"/>
          <w:szCs w:val="32"/>
        </w:rPr>
        <w:lastRenderedPageBreak/>
        <w:t>化路项目计划以此通知为准，</w:t>
      </w:r>
      <w:r w:rsidR="00895E5E" w:rsidRPr="00800AE1">
        <w:rPr>
          <w:rFonts w:ascii="仿宋" w:eastAsia="仿宋" w:hAnsi="仿宋" w:hint="eastAsia"/>
          <w:color w:val="FF0000"/>
          <w:sz w:val="32"/>
          <w:szCs w:val="32"/>
        </w:rPr>
        <w:t>请有关乡镇认真组织实施。</w:t>
      </w:r>
    </w:p>
    <w:p w:rsidR="00895E5E" w:rsidRPr="00F46959" w:rsidRDefault="00895E5E" w:rsidP="00895E5E">
      <w:pPr>
        <w:tabs>
          <w:tab w:val="left" w:pos="540"/>
        </w:tabs>
        <w:spacing w:line="600" w:lineRule="exact"/>
        <w:ind w:firstLineChars="250" w:firstLine="803"/>
        <w:rPr>
          <w:rFonts w:ascii="黑体" w:eastAsia="黑体" w:hAnsi="黑体"/>
          <w:b/>
          <w:sz w:val="32"/>
          <w:szCs w:val="32"/>
        </w:rPr>
      </w:pPr>
      <w:r w:rsidRPr="00F46959">
        <w:rPr>
          <w:rFonts w:ascii="黑体" w:eastAsia="黑体" w:hAnsi="黑体" w:hint="eastAsia"/>
          <w:b/>
          <w:sz w:val="32"/>
          <w:szCs w:val="32"/>
        </w:rPr>
        <w:t>一、</w:t>
      </w:r>
      <w:r w:rsidRPr="00F46959"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DD581B">
        <w:rPr>
          <w:rFonts w:ascii="黑体" w:eastAsia="黑体" w:hAnsi="黑体" w:hint="eastAsia"/>
          <w:b/>
          <w:sz w:val="32"/>
          <w:szCs w:val="32"/>
        </w:rPr>
        <w:t>3</w:t>
      </w:r>
      <w:r w:rsidRPr="00F46959">
        <w:rPr>
          <w:rFonts w:ascii="黑体" w:eastAsia="黑体" w:hAnsi="黑体" w:hint="eastAsia"/>
          <w:b/>
          <w:sz w:val="32"/>
          <w:szCs w:val="32"/>
        </w:rPr>
        <w:t>年建设任务</w:t>
      </w:r>
    </w:p>
    <w:p w:rsidR="00895E5E" w:rsidRPr="00F46959" w:rsidRDefault="00895E5E" w:rsidP="00895E5E">
      <w:pPr>
        <w:spacing w:line="600" w:lineRule="exact"/>
        <w:ind w:leftChars="-379" w:left="1" w:hangingChars="249" w:hanging="79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 </w:t>
      </w:r>
      <w:r w:rsidRPr="00F46959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DD581B">
        <w:rPr>
          <w:rFonts w:ascii="仿宋" w:eastAsia="仿宋" w:hAnsi="仿宋" w:hint="eastAsia"/>
          <w:sz w:val="32"/>
          <w:szCs w:val="32"/>
        </w:rPr>
        <w:t>3</w:t>
      </w:r>
      <w:r w:rsidRPr="00F4695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计划</w:t>
      </w:r>
      <w:r w:rsidR="00024A97">
        <w:rPr>
          <w:rFonts w:ascii="仿宋" w:eastAsia="仿宋" w:hAnsi="仿宋" w:hint="eastAsia"/>
          <w:sz w:val="32"/>
          <w:szCs w:val="32"/>
        </w:rPr>
        <w:t>一定规模自然村</w:t>
      </w:r>
      <w:r w:rsidR="00024A97">
        <w:rPr>
          <w:rFonts w:hint="eastAsia"/>
          <w:color w:val="000000"/>
          <w:sz w:val="30"/>
        </w:rPr>
        <w:t>（组</w:t>
      </w:r>
      <w:r w:rsidR="00024A97">
        <w:rPr>
          <w:rFonts w:ascii="仿宋" w:eastAsia="仿宋" w:hAnsi="仿宋" w:hint="eastAsia"/>
          <w:sz w:val="32"/>
          <w:szCs w:val="32"/>
        </w:rPr>
        <w:t>）通硬化路</w:t>
      </w:r>
      <w:r w:rsidR="00024A97" w:rsidRPr="00F46959">
        <w:rPr>
          <w:rFonts w:ascii="仿宋" w:eastAsia="仿宋" w:hAnsi="仿宋" w:hint="eastAsia"/>
          <w:sz w:val="32"/>
          <w:szCs w:val="32"/>
        </w:rPr>
        <w:t>项目</w:t>
      </w:r>
      <w:r w:rsidR="00024A97">
        <w:rPr>
          <w:rFonts w:ascii="仿宋" w:eastAsia="仿宋" w:hAnsi="仿宋" w:hint="eastAsia"/>
          <w:sz w:val="32"/>
          <w:szCs w:val="32"/>
        </w:rPr>
        <w:t>（新建）17.212</w:t>
      </w:r>
      <w:r>
        <w:rPr>
          <w:rFonts w:ascii="仿宋" w:eastAsia="仿宋" w:hAnsi="仿宋" w:hint="eastAsia"/>
          <w:sz w:val="32"/>
          <w:szCs w:val="32"/>
        </w:rPr>
        <w:t>公里， 计划补助建设资金</w:t>
      </w:r>
      <w:r w:rsidR="00024A97">
        <w:rPr>
          <w:rFonts w:ascii="仿宋" w:eastAsia="仿宋" w:hAnsi="仿宋" w:hint="eastAsia"/>
          <w:sz w:val="32"/>
          <w:szCs w:val="32"/>
        </w:rPr>
        <w:t>860.6</w:t>
      </w:r>
      <w:r>
        <w:rPr>
          <w:rFonts w:ascii="仿宋" w:eastAsia="仿宋" w:hAnsi="仿宋" w:hint="eastAsia"/>
          <w:sz w:val="32"/>
          <w:szCs w:val="32"/>
        </w:rPr>
        <w:t>万元（按</w:t>
      </w:r>
      <w:r w:rsidR="00024A97">
        <w:rPr>
          <w:rFonts w:ascii="仿宋" w:eastAsia="仿宋" w:hAnsi="仿宋" w:hint="eastAsia"/>
          <w:sz w:val="32"/>
          <w:szCs w:val="32"/>
        </w:rPr>
        <w:t>50万元／公里补助）。</w:t>
      </w:r>
      <w:r w:rsidR="00024A97" w:rsidRPr="00F46959">
        <w:rPr>
          <w:rFonts w:ascii="仿宋" w:eastAsia="仿宋" w:hAnsi="仿宋"/>
          <w:sz w:val="32"/>
          <w:szCs w:val="32"/>
        </w:rPr>
        <w:t xml:space="preserve"> </w:t>
      </w:r>
    </w:p>
    <w:p w:rsidR="00895E5E" w:rsidRDefault="00FC32D6" w:rsidP="00895E5E">
      <w:pPr>
        <w:tabs>
          <w:tab w:val="left" w:pos="540"/>
        </w:tabs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895E5E" w:rsidRPr="00F46959">
        <w:rPr>
          <w:rFonts w:ascii="黑体" w:eastAsia="黑体" w:hAnsi="黑体" w:hint="eastAsia"/>
          <w:b/>
          <w:sz w:val="32"/>
          <w:szCs w:val="32"/>
        </w:rPr>
        <w:t>二、主要技术指标</w:t>
      </w:r>
    </w:p>
    <w:p w:rsidR="00895E5E" w:rsidRPr="0047695C" w:rsidRDefault="00895E5E" w:rsidP="00895E5E">
      <w:pPr>
        <w:tabs>
          <w:tab w:val="left" w:pos="540"/>
        </w:tabs>
        <w:spacing w:line="600" w:lineRule="exact"/>
        <w:rPr>
          <w:rFonts w:ascii="仿宋" w:eastAsia="仿宋" w:hAnsi="仿宋"/>
          <w:sz w:val="32"/>
          <w:szCs w:val="32"/>
        </w:rPr>
      </w:pPr>
      <w:r w:rsidRPr="0047695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16FC7">
        <w:rPr>
          <w:rFonts w:ascii="仿宋" w:eastAsia="仿宋" w:hAnsi="仿宋" w:hint="eastAsia"/>
          <w:sz w:val="32"/>
          <w:szCs w:val="32"/>
        </w:rPr>
        <w:t>（一</w:t>
      </w:r>
      <w:r w:rsidRPr="0047695C">
        <w:rPr>
          <w:rFonts w:ascii="仿宋" w:eastAsia="仿宋" w:hAnsi="仿宋" w:hint="eastAsia"/>
          <w:sz w:val="32"/>
          <w:szCs w:val="32"/>
        </w:rPr>
        <w:t>）新建</w:t>
      </w:r>
      <w:r>
        <w:rPr>
          <w:rFonts w:ascii="仿宋" w:eastAsia="仿宋" w:hAnsi="仿宋" w:hint="eastAsia"/>
          <w:sz w:val="32"/>
          <w:szCs w:val="32"/>
        </w:rPr>
        <w:t>技术</w:t>
      </w:r>
      <w:r w:rsidRPr="0047695C">
        <w:rPr>
          <w:rFonts w:ascii="仿宋" w:eastAsia="仿宋" w:hAnsi="仿宋" w:hint="eastAsia"/>
          <w:sz w:val="32"/>
          <w:szCs w:val="32"/>
        </w:rPr>
        <w:t>标准</w:t>
      </w:r>
    </w:p>
    <w:p w:rsidR="00895E5E" w:rsidRPr="00F46959" w:rsidRDefault="00895E5E" w:rsidP="00895E5E">
      <w:pPr>
        <w:tabs>
          <w:tab w:val="left" w:pos="54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959">
        <w:rPr>
          <w:rFonts w:ascii="仿宋" w:eastAsia="仿宋" w:hAnsi="仿宋" w:hint="eastAsia"/>
          <w:sz w:val="32"/>
          <w:szCs w:val="32"/>
        </w:rPr>
        <w:t>1</w:t>
      </w:r>
      <w:r w:rsidR="00A16FC7">
        <w:rPr>
          <w:rFonts w:ascii="仿宋" w:eastAsia="仿宋" w:hAnsi="仿宋" w:hint="eastAsia"/>
          <w:sz w:val="32"/>
          <w:szCs w:val="32"/>
        </w:rPr>
        <w:t>、路基宽度：不低</w:t>
      </w:r>
      <w:r w:rsidRPr="00F46959">
        <w:rPr>
          <w:rFonts w:ascii="仿宋" w:eastAsia="仿宋" w:hAnsi="仿宋" w:hint="eastAsia"/>
          <w:sz w:val="32"/>
          <w:szCs w:val="32"/>
        </w:rPr>
        <w:t>于4.5米;</w:t>
      </w:r>
      <w:r w:rsidRPr="00F46959">
        <w:rPr>
          <w:rFonts w:ascii="仿宋" w:eastAsia="仿宋" w:hAnsi="仿宋" w:hint="eastAsia"/>
          <w:sz w:val="32"/>
          <w:szCs w:val="32"/>
        </w:rPr>
        <w:br/>
        <w:t xml:space="preserve">　　2、水泥路路面宽度：不</w:t>
      </w:r>
      <w:r w:rsidR="00A16FC7">
        <w:rPr>
          <w:rFonts w:ascii="仿宋" w:eastAsia="仿宋" w:hAnsi="仿宋" w:hint="eastAsia"/>
          <w:sz w:val="32"/>
          <w:szCs w:val="32"/>
        </w:rPr>
        <w:t>低</w:t>
      </w:r>
      <w:r w:rsidRPr="00F46959">
        <w:rPr>
          <w:rFonts w:ascii="仿宋" w:eastAsia="仿宋" w:hAnsi="仿宋" w:hint="eastAsia"/>
          <w:sz w:val="32"/>
          <w:szCs w:val="32"/>
        </w:rPr>
        <w:t>于3.5米;</w:t>
      </w:r>
      <w:r w:rsidRPr="00F46959">
        <w:rPr>
          <w:rFonts w:ascii="仿宋" w:eastAsia="仿宋" w:hAnsi="仿宋" w:hint="eastAsia"/>
          <w:sz w:val="32"/>
          <w:szCs w:val="32"/>
        </w:rPr>
        <w:br/>
        <w:t xml:space="preserve">　　3、水泥路面混凝土</w:t>
      </w:r>
      <w:r w:rsidR="00A16FC7">
        <w:rPr>
          <w:rFonts w:ascii="仿宋" w:eastAsia="仿宋" w:hAnsi="仿宋" w:hint="eastAsia"/>
          <w:sz w:val="32"/>
          <w:szCs w:val="32"/>
        </w:rPr>
        <w:t>强度等级</w:t>
      </w:r>
      <w:r w:rsidRPr="00F46959">
        <w:rPr>
          <w:rFonts w:ascii="仿宋" w:eastAsia="仿宋" w:hAnsi="仿宋" w:hint="eastAsia"/>
          <w:sz w:val="32"/>
          <w:szCs w:val="32"/>
        </w:rPr>
        <w:t>：C30；</w:t>
      </w:r>
      <w:r w:rsidRPr="00F46959">
        <w:rPr>
          <w:rFonts w:ascii="仿宋" w:eastAsia="仿宋" w:hAnsi="仿宋" w:hint="eastAsia"/>
          <w:sz w:val="32"/>
          <w:szCs w:val="32"/>
        </w:rPr>
        <w:br/>
        <w:t xml:space="preserve">　　4、水泥路面厚度：不</w:t>
      </w:r>
      <w:r w:rsidR="00A16FC7">
        <w:rPr>
          <w:rFonts w:ascii="仿宋" w:eastAsia="仿宋" w:hAnsi="仿宋" w:hint="eastAsia"/>
          <w:sz w:val="32"/>
          <w:szCs w:val="32"/>
        </w:rPr>
        <w:t>低</w:t>
      </w:r>
      <w:r w:rsidRPr="00F46959">
        <w:rPr>
          <w:rFonts w:ascii="仿宋" w:eastAsia="仿宋" w:hAnsi="仿宋" w:hint="eastAsia"/>
          <w:sz w:val="32"/>
          <w:szCs w:val="32"/>
        </w:rPr>
        <w:t>于18厘米；</w:t>
      </w:r>
    </w:p>
    <w:p w:rsidR="00895E5E" w:rsidRPr="00F46959" w:rsidRDefault="00895E5E" w:rsidP="00895E5E">
      <w:pPr>
        <w:tabs>
          <w:tab w:val="left" w:pos="54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959">
        <w:rPr>
          <w:rFonts w:ascii="仿宋" w:eastAsia="仿宋" w:hAnsi="仿宋" w:hint="eastAsia"/>
          <w:sz w:val="32"/>
          <w:szCs w:val="32"/>
        </w:rPr>
        <w:t>5、路面垫层厚度：不</w:t>
      </w:r>
      <w:r w:rsidR="00A16FC7">
        <w:rPr>
          <w:rFonts w:ascii="仿宋" w:eastAsia="仿宋" w:hAnsi="仿宋" w:hint="eastAsia"/>
          <w:sz w:val="32"/>
          <w:szCs w:val="32"/>
        </w:rPr>
        <w:t>低</w:t>
      </w:r>
      <w:r w:rsidRPr="00F46959">
        <w:rPr>
          <w:rFonts w:ascii="仿宋" w:eastAsia="仿宋" w:hAnsi="仿宋" w:hint="eastAsia"/>
          <w:sz w:val="32"/>
          <w:szCs w:val="32"/>
        </w:rPr>
        <w:t>于20</w:t>
      </w:r>
      <w:r w:rsidR="00A16FC7" w:rsidRPr="00F46959">
        <w:rPr>
          <w:rFonts w:ascii="仿宋" w:eastAsia="仿宋" w:hAnsi="仿宋" w:hint="eastAsia"/>
          <w:sz w:val="32"/>
          <w:szCs w:val="32"/>
        </w:rPr>
        <w:t>厘米</w:t>
      </w:r>
      <w:r w:rsidR="00691FCE">
        <w:rPr>
          <w:rFonts w:ascii="仿宋" w:eastAsia="仿宋" w:hAnsi="仿宋" w:hint="eastAsia"/>
          <w:sz w:val="32"/>
          <w:szCs w:val="32"/>
        </w:rPr>
        <w:t>的天然级配砂砾石</w:t>
      </w:r>
      <w:r w:rsidRPr="00F46959">
        <w:rPr>
          <w:rFonts w:ascii="仿宋" w:eastAsia="仿宋" w:hAnsi="仿宋" w:hint="eastAsia"/>
          <w:sz w:val="32"/>
          <w:szCs w:val="32"/>
        </w:rPr>
        <w:t>；</w:t>
      </w:r>
    </w:p>
    <w:p w:rsidR="00895E5E" w:rsidRDefault="00895E5E" w:rsidP="00895E5E">
      <w:pPr>
        <w:tabs>
          <w:tab w:val="left" w:pos="540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959">
        <w:rPr>
          <w:rFonts w:ascii="仿宋" w:eastAsia="仿宋" w:hAnsi="仿宋" w:hint="eastAsia"/>
          <w:sz w:val="32"/>
          <w:szCs w:val="32"/>
        </w:rPr>
        <w:t>6</w:t>
      </w:r>
      <w:r w:rsidR="00A16FC7">
        <w:rPr>
          <w:rFonts w:ascii="仿宋" w:eastAsia="仿宋" w:hAnsi="仿宋" w:hint="eastAsia"/>
          <w:sz w:val="32"/>
          <w:szCs w:val="32"/>
        </w:rPr>
        <w:t>、路肩宽度：两侧</w:t>
      </w:r>
      <w:r w:rsidRPr="00F46959">
        <w:rPr>
          <w:rFonts w:ascii="仿宋" w:eastAsia="仿宋" w:hAnsi="仿宋" w:hint="eastAsia"/>
          <w:sz w:val="32"/>
          <w:szCs w:val="32"/>
        </w:rPr>
        <w:t>各0.5米土路肩</w:t>
      </w:r>
      <w:r w:rsidR="00A16FC7">
        <w:rPr>
          <w:rFonts w:ascii="仿宋" w:eastAsia="仿宋" w:hAnsi="仿宋" w:hint="eastAsia"/>
          <w:sz w:val="32"/>
          <w:szCs w:val="32"/>
        </w:rPr>
        <w:t>；</w:t>
      </w:r>
    </w:p>
    <w:p w:rsidR="00A16FC7" w:rsidRPr="00A16FC7" w:rsidRDefault="00A16FC7" w:rsidP="00895E5E">
      <w:pPr>
        <w:tabs>
          <w:tab w:val="left" w:pos="540"/>
        </w:tabs>
        <w:spacing w:line="6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7、错车道：不少于每公路3处。</w:t>
      </w:r>
    </w:p>
    <w:p w:rsidR="00895E5E" w:rsidRPr="00F46959" w:rsidRDefault="00895E5E" w:rsidP="00895E5E">
      <w:pPr>
        <w:tabs>
          <w:tab w:val="left" w:pos="540"/>
        </w:tabs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46959">
        <w:rPr>
          <w:rFonts w:ascii="黑体" w:eastAsia="黑体" w:hAnsi="黑体" w:hint="eastAsia"/>
          <w:b/>
          <w:sz w:val="32"/>
          <w:szCs w:val="32"/>
        </w:rPr>
        <w:t>三、相关要求</w:t>
      </w:r>
    </w:p>
    <w:p w:rsidR="00895E5E" w:rsidRDefault="00895E5E" w:rsidP="00895E5E">
      <w:pPr>
        <w:spacing w:line="600" w:lineRule="exact"/>
        <w:ind w:firstLineChars="147" w:firstLine="472"/>
        <w:rPr>
          <w:rFonts w:ascii="仿宋" w:eastAsia="仿宋" w:hAnsi="仿宋"/>
          <w:sz w:val="32"/>
          <w:szCs w:val="32"/>
        </w:rPr>
      </w:pPr>
      <w:r w:rsidRPr="006139C2">
        <w:rPr>
          <w:rFonts w:ascii="仿宋" w:eastAsia="仿宋" w:hAnsi="仿宋" w:hint="eastAsia"/>
          <w:b/>
          <w:sz w:val="32"/>
          <w:szCs w:val="32"/>
        </w:rPr>
        <w:t>（一）承包单位资质</w:t>
      </w:r>
      <w:r w:rsidRPr="006139C2">
        <w:rPr>
          <w:rFonts w:ascii="仿宋" w:eastAsia="仿宋" w:hAnsi="仿宋" w:hint="eastAsia"/>
          <w:sz w:val="32"/>
          <w:szCs w:val="32"/>
        </w:rPr>
        <w:t>。通村公路项目的施工单位要求应具备</w:t>
      </w:r>
      <w:r>
        <w:rPr>
          <w:rFonts w:ascii="仿宋" w:eastAsia="仿宋" w:hAnsi="仿宋" w:hint="eastAsia"/>
          <w:sz w:val="32"/>
          <w:szCs w:val="32"/>
        </w:rPr>
        <w:t>不低于</w:t>
      </w:r>
      <w:r w:rsidRPr="006139C2">
        <w:rPr>
          <w:rFonts w:ascii="仿宋" w:eastAsia="仿宋" w:hAnsi="仿宋" w:hint="eastAsia"/>
          <w:sz w:val="32"/>
          <w:szCs w:val="32"/>
        </w:rPr>
        <w:t>公路</w:t>
      </w:r>
      <w:r>
        <w:rPr>
          <w:rFonts w:ascii="仿宋" w:eastAsia="仿宋" w:hAnsi="仿宋" w:hint="eastAsia"/>
          <w:sz w:val="32"/>
          <w:szCs w:val="32"/>
        </w:rPr>
        <w:t>工程施工</w:t>
      </w:r>
      <w:r w:rsidRPr="006139C2">
        <w:rPr>
          <w:rFonts w:ascii="仿宋" w:eastAsia="仿宋" w:hAnsi="仿宋" w:hint="eastAsia"/>
          <w:sz w:val="32"/>
          <w:szCs w:val="32"/>
        </w:rPr>
        <w:t>总承包三级及以上资质。</w:t>
      </w:r>
      <w:r w:rsidRPr="006139C2">
        <w:rPr>
          <w:rFonts w:ascii="仿宋" w:eastAsia="仿宋" w:hAnsi="仿宋"/>
          <w:sz w:val="32"/>
          <w:szCs w:val="32"/>
        </w:rPr>
        <w:br/>
        <w:t xml:space="preserve">   </w:t>
      </w:r>
      <w:r w:rsidRPr="006139C2">
        <w:rPr>
          <w:rFonts w:ascii="仿宋" w:eastAsia="仿宋" w:hAnsi="仿宋" w:hint="eastAsia"/>
          <w:b/>
          <w:sz w:val="32"/>
          <w:szCs w:val="32"/>
        </w:rPr>
        <w:t>（二）严格执行开</w:t>
      </w:r>
      <w:r>
        <w:rPr>
          <w:rFonts w:ascii="仿宋" w:eastAsia="仿宋" w:hAnsi="仿宋" w:hint="eastAsia"/>
          <w:b/>
          <w:sz w:val="32"/>
          <w:szCs w:val="32"/>
        </w:rPr>
        <w:t>工前报送合同及</w:t>
      </w:r>
      <w:r w:rsidRPr="006139C2">
        <w:rPr>
          <w:rFonts w:ascii="仿宋" w:eastAsia="仿宋" w:hAnsi="仿宋" w:hint="eastAsia"/>
          <w:b/>
          <w:sz w:val="32"/>
          <w:szCs w:val="32"/>
        </w:rPr>
        <w:t>竣工</w:t>
      </w:r>
      <w:r>
        <w:rPr>
          <w:rFonts w:ascii="仿宋" w:eastAsia="仿宋" w:hAnsi="仿宋" w:hint="eastAsia"/>
          <w:b/>
          <w:sz w:val="32"/>
          <w:szCs w:val="32"/>
        </w:rPr>
        <w:t>后路线采集</w:t>
      </w:r>
      <w:r w:rsidRPr="006139C2">
        <w:rPr>
          <w:rFonts w:ascii="仿宋" w:eastAsia="仿宋" w:hAnsi="仿宋" w:hint="eastAsia"/>
          <w:sz w:val="32"/>
          <w:szCs w:val="32"/>
        </w:rPr>
        <w:t>。</w:t>
      </w:r>
    </w:p>
    <w:p w:rsidR="00895E5E" w:rsidRDefault="00895E5E" w:rsidP="00895E5E">
      <w:pPr>
        <w:spacing w:line="600" w:lineRule="exact"/>
        <w:ind w:firstLineChars="147" w:firstLine="4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1、</w:t>
      </w:r>
      <w:r w:rsidRPr="00A0562C">
        <w:rPr>
          <w:rFonts w:ascii="仿宋" w:eastAsia="仿宋" w:hAnsi="仿宋" w:hint="eastAsia"/>
          <w:b/>
          <w:sz w:val="32"/>
          <w:szCs w:val="32"/>
        </w:rPr>
        <w:t>开工前报送施工合同</w:t>
      </w:r>
      <w:r>
        <w:rPr>
          <w:rFonts w:ascii="仿宋" w:eastAsia="仿宋" w:hAnsi="仿宋" w:hint="eastAsia"/>
          <w:sz w:val="32"/>
          <w:szCs w:val="32"/>
        </w:rPr>
        <w:t>。各项目村按规定签定施工合同后，及时向县农建办报送正式合同一份（合同内容必须包括合同工期、中标金额、中标单位、合同签定时间，项目名称必须</w:t>
      </w:r>
      <w:r>
        <w:rPr>
          <w:rFonts w:ascii="仿宋" w:eastAsia="仿宋" w:hAnsi="仿宋" w:hint="eastAsia"/>
          <w:sz w:val="32"/>
          <w:szCs w:val="32"/>
        </w:rPr>
        <w:lastRenderedPageBreak/>
        <w:t>与本文件</w:t>
      </w:r>
      <w:r w:rsidR="00A16FC7">
        <w:rPr>
          <w:rFonts w:ascii="仿宋" w:eastAsia="仿宋" w:hAnsi="仿宋" w:hint="eastAsia"/>
          <w:sz w:val="32"/>
          <w:szCs w:val="32"/>
        </w:rPr>
        <w:t>附表</w:t>
      </w:r>
      <w:r>
        <w:rPr>
          <w:rFonts w:ascii="仿宋" w:eastAsia="仿宋" w:hAnsi="仿宋" w:hint="eastAsia"/>
          <w:sz w:val="32"/>
          <w:szCs w:val="32"/>
        </w:rPr>
        <w:t>项目名称一致），请各</w:t>
      </w:r>
      <w:r w:rsidRPr="006139C2">
        <w:rPr>
          <w:rFonts w:ascii="仿宋" w:eastAsia="仿宋" w:hAnsi="仿宋" w:hint="eastAsia"/>
          <w:sz w:val="32"/>
          <w:szCs w:val="32"/>
        </w:rPr>
        <w:t>乡镇</w:t>
      </w:r>
      <w:r w:rsidR="00A16FC7">
        <w:rPr>
          <w:rFonts w:ascii="仿宋" w:eastAsia="仿宋" w:hAnsi="仿宋" w:hint="eastAsia"/>
          <w:sz w:val="32"/>
          <w:szCs w:val="32"/>
        </w:rPr>
        <w:t>认真审核。</w:t>
      </w:r>
      <w:r>
        <w:rPr>
          <w:rFonts w:ascii="仿宋" w:eastAsia="仿宋" w:hAnsi="仿宋" w:hint="eastAsia"/>
          <w:sz w:val="32"/>
          <w:szCs w:val="32"/>
        </w:rPr>
        <w:t>各项目</w:t>
      </w:r>
      <w:r w:rsidR="00A16FC7">
        <w:rPr>
          <w:rFonts w:ascii="仿宋" w:eastAsia="仿宋" w:hAnsi="仿宋" w:hint="eastAsia"/>
          <w:sz w:val="32"/>
          <w:szCs w:val="32"/>
        </w:rPr>
        <w:t>必须按照下发的规划路线图进行施工，未经批准的项目</w:t>
      </w:r>
      <w:r>
        <w:rPr>
          <w:rFonts w:ascii="仿宋" w:eastAsia="仿宋" w:hAnsi="仿宋" w:hint="eastAsia"/>
          <w:sz w:val="32"/>
          <w:szCs w:val="32"/>
        </w:rPr>
        <w:t>一律不得</w:t>
      </w:r>
      <w:r w:rsidR="00A16FC7">
        <w:rPr>
          <w:rFonts w:ascii="仿宋" w:eastAsia="仿宋" w:hAnsi="仿宋" w:hint="eastAsia"/>
          <w:sz w:val="32"/>
          <w:szCs w:val="32"/>
        </w:rPr>
        <w:t>更改建设路线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5E" w:rsidRDefault="00895E5E" w:rsidP="00895E5E">
      <w:pPr>
        <w:spacing w:line="600" w:lineRule="exact"/>
        <w:ind w:firstLineChars="147" w:firstLine="4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2、</w:t>
      </w:r>
      <w:r w:rsidRPr="00A0562C">
        <w:rPr>
          <w:rFonts w:ascii="仿宋" w:eastAsia="仿宋" w:hAnsi="仿宋" w:hint="eastAsia"/>
          <w:b/>
          <w:sz w:val="32"/>
          <w:szCs w:val="32"/>
        </w:rPr>
        <w:t>项目竣工路线采集</w:t>
      </w:r>
      <w:r>
        <w:rPr>
          <w:rFonts w:ascii="仿宋" w:eastAsia="仿宋" w:hAnsi="仿宋" w:hint="eastAsia"/>
          <w:sz w:val="32"/>
          <w:szCs w:val="32"/>
        </w:rPr>
        <w:t>。项目竣工后</w:t>
      </w:r>
      <w:r w:rsidRPr="006139C2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各</w:t>
      </w:r>
      <w:r w:rsidRPr="006139C2">
        <w:rPr>
          <w:rFonts w:ascii="仿宋" w:eastAsia="仿宋" w:hAnsi="仿宋" w:hint="eastAsia"/>
          <w:sz w:val="32"/>
          <w:szCs w:val="32"/>
        </w:rPr>
        <w:t>乡镇人民政府</w:t>
      </w:r>
      <w:r>
        <w:rPr>
          <w:rFonts w:ascii="仿宋" w:eastAsia="仿宋" w:hAnsi="仿宋" w:hint="eastAsia"/>
          <w:sz w:val="32"/>
          <w:szCs w:val="32"/>
        </w:rPr>
        <w:t>组织人员用《四川基础数据采集系统》</w:t>
      </w:r>
      <w:r w:rsidR="000D017A">
        <w:rPr>
          <w:rFonts w:ascii="仿宋" w:eastAsia="仿宋" w:hAnsi="仿宋" w:hint="eastAsia"/>
          <w:sz w:val="32"/>
          <w:szCs w:val="32"/>
        </w:rPr>
        <w:t>进</w:t>
      </w:r>
      <w:r w:rsidR="004E26E3">
        <w:rPr>
          <w:rFonts w:ascii="仿宋" w:eastAsia="仿宋" w:hAnsi="仿宋" w:hint="eastAsia"/>
          <w:sz w:val="32"/>
          <w:szCs w:val="32"/>
        </w:rPr>
        <w:t>行完工</w:t>
      </w:r>
      <w:r>
        <w:rPr>
          <w:rFonts w:ascii="仿宋" w:eastAsia="仿宋" w:hAnsi="仿宋" w:hint="eastAsia"/>
          <w:sz w:val="32"/>
          <w:szCs w:val="32"/>
        </w:rPr>
        <w:t>路线</w:t>
      </w:r>
      <w:r w:rsidR="004E26E3">
        <w:rPr>
          <w:rFonts w:ascii="仿宋" w:eastAsia="仿宋" w:hAnsi="仿宋" w:hint="eastAsia"/>
          <w:sz w:val="32"/>
          <w:szCs w:val="32"/>
        </w:rPr>
        <w:t>采集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5E" w:rsidRDefault="00895E5E" w:rsidP="00895E5E">
      <w:pPr>
        <w:spacing w:line="600" w:lineRule="exact"/>
        <w:ind w:firstLineChars="147" w:firstLine="47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3、</w:t>
      </w:r>
      <w:r w:rsidRPr="00A0562C">
        <w:rPr>
          <w:rFonts w:ascii="仿宋" w:eastAsia="仿宋" w:hAnsi="仿宋" w:hint="eastAsia"/>
          <w:b/>
          <w:sz w:val="32"/>
          <w:szCs w:val="32"/>
        </w:rPr>
        <w:t>竣工资料编制</w:t>
      </w:r>
      <w:r>
        <w:rPr>
          <w:rFonts w:ascii="仿宋" w:eastAsia="仿宋" w:hAnsi="仿宋" w:hint="eastAsia"/>
          <w:sz w:val="32"/>
          <w:szCs w:val="32"/>
        </w:rPr>
        <w:t>。资料项目名称按本文件附表名称为准，其他按以前竣工资料要</w:t>
      </w:r>
      <w:r w:rsidRPr="00C00BD9">
        <w:rPr>
          <w:rFonts w:ascii="仿宋" w:eastAsia="仿宋" w:hAnsi="仿宋" w:hint="eastAsia"/>
          <w:sz w:val="32"/>
          <w:szCs w:val="32"/>
        </w:rPr>
        <w:t>求编制</w:t>
      </w:r>
      <w:r>
        <w:rPr>
          <w:rFonts w:ascii="仿宋" w:eastAsia="仿宋" w:hAnsi="仿宋" w:hint="eastAsia"/>
          <w:sz w:val="32"/>
          <w:szCs w:val="32"/>
        </w:rPr>
        <w:t>。</w:t>
      </w:r>
      <w:r w:rsidRPr="006139C2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895E5E" w:rsidRPr="006139C2" w:rsidRDefault="00033B1D" w:rsidP="00895E5E">
      <w:pPr>
        <w:spacing w:line="600" w:lineRule="exact"/>
        <w:ind w:firstLineChars="147" w:firstLine="47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895E5E" w:rsidRPr="006139C2">
        <w:rPr>
          <w:rFonts w:ascii="仿宋" w:eastAsia="仿宋" w:hAnsi="仿宋" w:hint="eastAsia"/>
          <w:b/>
          <w:sz w:val="32"/>
          <w:szCs w:val="32"/>
        </w:rPr>
        <w:t>（三）严格执行计划。</w:t>
      </w:r>
      <w:r w:rsidR="000D017A">
        <w:rPr>
          <w:rFonts w:ascii="仿宋" w:eastAsia="仿宋" w:hAnsi="仿宋" w:hint="eastAsia"/>
          <w:sz w:val="32"/>
          <w:szCs w:val="32"/>
        </w:rPr>
        <w:t>严格按照计划里程和规划路线实施，严禁改变建设</w:t>
      </w:r>
      <w:r w:rsidR="00895E5E">
        <w:rPr>
          <w:rFonts w:ascii="仿宋" w:eastAsia="仿宋" w:hAnsi="仿宋" w:hint="eastAsia"/>
          <w:sz w:val="32"/>
          <w:szCs w:val="32"/>
        </w:rPr>
        <w:t>路线，</w:t>
      </w:r>
      <w:r w:rsidR="00895E5E" w:rsidRPr="006139C2">
        <w:rPr>
          <w:rFonts w:ascii="仿宋" w:eastAsia="仿宋" w:hAnsi="仿宋" w:hint="eastAsia"/>
          <w:sz w:val="32"/>
          <w:szCs w:val="32"/>
        </w:rPr>
        <w:t>不得用于</w:t>
      </w:r>
      <w:r w:rsidR="00895E5E">
        <w:rPr>
          <w:rFonts w:ascii="仿宋" w:eastAsia="仿宋" w:hAnsi="仿宋" w:hint="eastAsia"/>
          <w:sz w:val="32"/>
          <w:szCs w:val="32"/>
        </w:rPr>
        <w:t>其它道路</w:t>
      </w:r>
      <w:r w:rsidR="00895E5E" w:rsidRPr="006139C2">
        <w:rPr>
          <w:rFonts w:ascii="仿宋" w:eastAsia="仿宋" w:hAnsi="仿宋" w:hint="eastAsia"/>
          <w:sz w:val="32"/>
          <w:szCs w:val="32"/>
        </w:rPr>
        <w:t>建设。不符合</w:t>
      </w:r>
      <w:r w:rsidR="00895E5E">
        <w:rPr>
          <w:rFonts w:ascii="仿宋" w:eastAsia="仿宋" w:hAnsi="仿宋" w:hint="eastAsia"/>
          <w:sz w:val="32"/>
          <w:szCs w:val="32"/>
        </w:rPr>
        <w:t>规划路线</w:t>
      </w:r>
      <w:r w:rsidR="00895E5E" w:rsidRPr="006139C2">
        <w:rPr>
          <w:rFonts w:ascii="仿宋" w:eastAsia="仿宋" w:hAnsi="仿宋" w:hint="eastAsia"/>
          <w:sz w:val="32"/>
          <w:szCs w:val="32"/>
        </w:rPr>
        <w:t>或超规模建设的项目，不予验收</w:t>
      </w:r>
      <w:r w:rsidR="00895E5E">
        <w:rPr>
          <w:rFonts w:ascii="仿宋" w:eastAsia="仿宋" w:hAnsi="仿宋" w:hint="eastAsia"/>
          <w:sz w:val="32"/>
          <w:szCs w:val="32"/>
        </w:rPr>
        <w:t>和资金拨付</w:t>
      </w:r>
      <w:r w:rsidR="00895E5E" w:rsidRPr="006139C2">
        <w:rPr>
          <w:rFonts w:ascii="仿宋" w:eastAsia="仿宋" w:hAnsi="仿宋" w:hint="eastAsia"/>
          <w:sz w:val="32"/>
          <w:szCs w:val="32"/>
        </w:rPr>
        <w:t>。</w:t>
      </w:r>
    </w:p>
    <w:p w:rsidR="00895E5E" w:rsidRDefault="00895E5E" w:rsidP="00895E5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139C2">
        <w:rPr>
          <w:rFonts w:ascii="仿宋" w:eastAsia="仿宋" w:hAnsi="仿宋" w:hint="eastAsia"/>
          <w:b/>
          <w:sz w:val="32"/>
          <w:szCs w:val="32"/>
        </w:rPr>
        <w:t>（四）完善路基防护、排水等配套设施。</w:t>
      </w:r>
      <w:r w:rsidRPr="00310F48">
        <w:rPr>
          <w:rFonts w:ascii="仿宋" w:eastAsia="仿宋" w:hAnsi="仿宋" w:hint="eastAsia"/>
          <w:sz w:val="32"/>
          <w:szCs w:val="32"/>
        </w:rPr>
        <w:t>施工过程中</w:t>
      </w:r>
      <w:r w:rsidR="000D017A">
        <w:rPr>
          <w:rFonts w:ascii="仿宋" w:eastAsia="仿宋" w:hAnsi="仿宋" w:hint="eastAsia"/>
          <w:sz w:val="32"/>
          <w:szCs w:val="32"/>
        </w:rPr>
        <w:t>要完善</w:t>
      </w:r>
      <w:r w:rsidRPr="006139C2">
        <w:rPr>
          <w:rFonts w:ascii="仿宋" w:eastAsia="仿宋" w:hAnsi="仿宋" w:hint="eastAsia"/>
          <w:sz w:val="32"/>
          <w:szCs w:val="32"/>
        </w:rPr>
        <w:t>道路</w:t>
      </w:r>
      <w:r w:rsidR="000D017A">
        <w:rPr>
          <w:rFonts w:ascii="仿宋" w:eastAsia="仿宋" w:hAnsi="仿宋" w:hint="eastAsia"/>
          <w:sz w:val="32"/>
          <w:szCs w:val="32"/>
        </w:rPr>
        <w:t>路</w:t>
      </w:r>
      <w:r w:rsidRPr="006139C2">
        <w:rPr>
          <w:rFonts w:ascii="仿宋" w:eastAsia="仿宋" w:hAnsi="仿宋" w:hint="eastAsia"/>
          <w:sz w:val="32"/>
          <w:szCs w:val="32"/>
        </w:rPr>
        <w:t>基防护、排水设施，对</w:t>
      </w:r>
      <w:r w:rsidR="004E26E3">
        <w:rPr>
          <w:rFonts w:ascii="仿宋" w:eastAsia="仿宋" w:hAnsi="仿宋" w:hint="eastAsia"/>
          <w:sz w:val="32"/>
          <w:szCs w:val="32"/>
        </w:rPr>
        <w:t>边沟和排水沟进行疏通，确保水系畅通，增强</w:t>
      </w:r>
      <w:r w:rsidRPr="006139C2">
        <w:rPr>
          <w:rFonts w:ascii="仿宋" w:eastAsia="仿宋" w:hAnsi="仿宋" w:hint="eastAsia"/>
          <w:sz w:val="32"/>
          <w:szCs w:val="32"/>
        </w:rPr>
        <w:t>公路防灾、抗灾能力，提高通行效率。</w:t>
      </w:r>
      <w:r>
        <w:rPr>
          <w:rFonts w:ascii="仿宋" w:eastAsia="仿宋" w:hAnsi="仿宋" w:hint="eastAsia"/>
          <w:sz w:val="32"/>
          <w:szCs w:val="32"/>
        </w:rPr>
        <w:t>新建项目</w:t>
      </w:r>
      <w:r w:rsidR="004E26E3">
        <w:rPr>
          <w:rFonts w:ascii="仿宋" w:eastAsia="仿宋" w:hAnsi="仿宋" w:hint="eastAsia"/>
          <w:sz w:val="32"/>
          <w:szCs w:val="32"/>
        </w:rPr>
        <w:t>错车道</w:t>
      </w:r>
      <w:r w:rsidRPr="00F46959">
        <w:rPr>
          <w:rFonts w:ascii="仿宋" w:eastAsia="仿宋" w:hAnsi="仿宋" w:hint="eastAsia"/>
          <w:sz w:val="32"/>
          <w:szCs w:val="32"/>
        </w:rPr>
        <w:t>因地制宜进行设置，严格按错车道通用图进行施工。边沟及排水沟原则上采用土水沟（</w:t>
      </w:r>
      <w:smartTag w:uri="urn:schemas-microsoft-com:office:smarttags" w:element="chsdate">
        <w:smartTagPr>
          <w:attr w:name="Year" w:val="2021"/>
          <w:attr w:name="Month" w:val="4"/>
          <w:attr w:name="Day" w:val="14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UnitName" w:val="米"/>
            <w:attr w:name="SourceValue" w:val=".6"/>
            <w:attr w:name="HasSpace" w:val="False"/>
            <w:attr w:name="Negative" w:val="False"/>
            <w:attr w:name="NumberType" w:val="1"/>
            <w:attr w:name="TCSC" w:val="0"/>
          </w:smartTagPr>
          <w:r w:rsidRPr="00F46959">
            <w:rPr>
              <w:rFonts w:ascii="仿宋" w:eastAsia="仿宋" w:hAnsi="仿宋"/>
              <w:sz w:val="32"/>
              <w:szCs w:val="32"/>
            </w:rPr>
            <w:t>0.6</w:t>
          </w:r>
          <w:r w:rsidRPr="00F46959">
            <w:rPr>
              <w:rFonts w:ascii="仿宋" w:eastAsia="仿宋" w:hAnsi="仿宋" w:hint="eastAsia"/>
              <w:sz w:val="32"/>
              <w:szCs w:val="32"/>
            </w:rPr>
            <w:t>米</w:t>
          </w:r>
        </w:smartTag>
      </w:smartTag>
      <w:r w:rsidRPr="00F46959">
        <w:rPr>
          <w:rFonts w:ascii="仿宋" w:eastAsia="仿宋" w:hAnsi="仿宋"/>
          <w:sz w:val="32"/>
          <w:szCs w:val="32"/>
        </w:rPr>
        <w:t>*</w:t>
      </w:r>
      <w:smartTag w:uri="urn:schemas-microsoft-com:office:smarttags" w:element="chsdate">
        <w:smartTagPr>
          <w:attr w:name="Year" w:val="2021"/>
          <w:attr w:name="Month" w:val="4"/>
          <w:attr w:name="Day" w:val="14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UnitName" w:val="米"/>
            <w:attr w:name="SourceValue" w:val=".6"/>
            <w:attr w:name="HasSpace" w:val="False"/>
            <w:attr w:name="Negative" w:val="False"/>
            <w:attr w:name="NumberType" w:val="1"/>
            <w:attr w:name="TCSC" w:val="0"/>
          </w:smartTagPr>
          <w:r w:rsidRPr="00F46959">
            <w:rPr>
              <w:rFonts w:ascii="仿宋" w:eastAsia="仿宋" w:hAnsi="仿宋"/>
              <w:sz w:val="32"/>
              <w:szCs w:val="32"/>
            </w:rPr>
            <w:t>0.6</w:t>
          </w:r>
          <w:r w:rsidRPr="00F46959">
            <w:rPr>
              <w:rFonts w:ascii="仿宋" w:eastAsia="仿宋" w:hAnsi="仿宋" w:hint="eastAsia"/>
              <w:sz w:val="32"/>
              <w:szCs w:val="32"/>
            </w:rPr>
            <w:t>米</w:t>
          </w:r>
        </w:smartTag>
      </w:smartTag>
      <w:r w:rsidRPr="00F46959">
        <w:rPr>
          <w:rFonts w:ascii="仿宋" w:eastAsia="仿宋" w:hAnsi="仿宋" w:hint="eastAsia"/>
          <w:sz w:val="32"/>
          <w:szCs w:val="32"/>
        </w:rPr>
        <w:t>），有条件的村也可以对边沟进行砌筑加固。</w:t>
      </w:r>
    </w:p>
    <w:p w:rsidR="00895E5E" w:rsidRPr="000E7699" w:rsidRDefault="00572D64" w:rsidP="00895E5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（五）完工时间</w:t>
      </w:r>
      <w:r w:rsidR="00895E5E" w:rsidRPr="00C11C54">
        <w:rPr>
          <w:rFonts w:ascii="仿宋" w:eastAsia="仿宋" w:hAnsi="仿宋" w:hint="eastAsia"/>
          <w:b/>
          <w:sz w:val="32"/>
          <w:szCs w:val="32"/>
        </w:rPr>
        <w:t>要求</w:t>
      </w:r>
      <w:r w:rsidR="00895E5E">
        <w:rPr>
          <w:rFonts w:ascii="仿宋" w:eastAsia="仿宋" w:hAnsi="仿宋" w:hint="eastAsia"/>
          <w:sz w:val="32"/>
          <w:szCs w:val="32"/>
        </w:rPr>
        <w:t>：</w:t>
      </w:r>
      <w:r w:rsidR="00FF4BE8">
        <w:rPr>
          <w:rFonts w:ascii="仿宋" w:eastAsia="仿宋" w:hAnsi="仿宋" w:hint="eastAsia"/>
          <w:sz w:val="32"/>
          <w:szCs w:val="32"/>
        </w:rPr>
        <w:t>2023</w:t>
      </w:r>
      <w:r w:rsidR="00895E5E">
        <w:rPr>
          <w:rFonts w:ascii="仿宋" w:eastAsia="仿宋" w:hAnsi="仿宋" w:hint="eastAsia"/>
          <w:sz w:val="32"/>
          <w:szCs w:val="32"/>
        </w:rPr>
        <w:t>年9月30</w:t>
      </w:r>
      <w:r>
        <w:rPr>
          <w:rFonts w:ascii="仿宋" w:eastAsia="仿宋" w:hAnsi="仿宋" w:hint="eastAsia"/>
          <w:sz w:val="32"/>
          <w:szCs w:val="32"/>
        </w:rPr>
        <w:t>日前</w:t>
      </w:r>
      <w:r w:rsidR="00895E5E">
        <w:rPr>
          <w:rFonts w:ascii="仿宋" w:eastAsia="仿宋" w:hAnsi="仿宋" w:hint="eastAsia"/>
          <w:sz w:val="32"/>
          <w:szCs w:val="32"/>
        </w:rPr>
        <w:t>。</w:t>
      </w:r>
    </w:p>
    <w:p w:rsidR="00895E5E" w:rsidRPr="006139C2" w:rsidRDefault="00895E5E" w:rsidP="00895E5E">
      <w:pPr>
        <w:spacing w:line="60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6139C2">
        <w:rPr>
          <w:rFonts w:ascii="黑体" w:eastAsia="黑体" w:hAnsi="黑体" w:hint="eastAsia"/>
          <w:b/>
          <w:sz w:val="32"/>
          <w:szCs w:val="32"/>
        </w:rPr>
        <w:t>四、质量监管</w:t>
      </w:r>
    </w:p>
    <w:p w:rsidR="00895E5E" w:rsidRPr="006139C2" w:rsidRDefault="00895E5E" w:rsidP="00895E5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 </w:t>
      </w:r>
      <w:r w:rsidRPr="006139C2">
        <w:rPr>
          <w:rFonts w:ascii="仿宋" w:eastAsia="仿宋" w:hAnsi="仿宋" w:hint="eastAsia"/>
          <w:color w:val="333333"/>
          <w:sz w:val="32"/>
          <w:szCs w:val="32"/>
        </w:rPr>
        <w:t>严把质量关，特别是原材料控制及水泥混凝土配合比的控制。</w:t>
      </w:r>
      <w:r w:rsidR="00FF4BE8">
        <w:rPr>
          <w:rFonts w:ascii="仿宋" w:eastAsia="仿宋" w:hAnsi="仿宋" w:hint="eastAsia"/>
          <w:color w:val="333333"/>
          <w:sz w:val="32"/>
          <w:szCs w:val="32"/>
        </w:rPr>
        <w:t>实</w:t>
      </w:r>
      <w:r w:rsidRPr="006139C2">
        <w:rPr>
          <w:rFonts w:ascii="仿宋" w:eastAsia="仿宋" w:hAnsi="仿宋" w:hint="eastAsia"/>
          <w:color w:val="333333"/>
          <w:sz w:val="32"/>
          <w:szCs w:val="32"/>
        </w:rPr>
        <w:t>行“七公开”制度，将农村公路建设计划、建设资金补助、招标过程、施工过程管理、质量监督、竣（交）工验收、</w:t>
      </w:r>
      <w:r w:rsidRPr="006139C2">
        <w:rPr>
          <w:rFonts w:ascii="仿宋" w:eastAsia="仿宋" w:hAnsi="仿宋" w:hint="eastAsia"/>
          <w:color w:val="333333"/>
          <w:sz w:val="32"/>
          <w:szCs w:val="32"/>
        </w:rPr>
        <w:lastRenderedPageBreak/>
        <w:t>资金使用等七项内容向社会公开。</w:t>
      </w:r>
      <w:r w:rsidRPr="006139C2">
        <w:rPr>
          <w:rFonts w:ascii="仿宋" w:eastAsia="仿宋" w:hAnsi="仿宋" w:hint="eastAsia"/>
          <w:sz w:val="32"/>
          <w:szCs w:val="32"/>
        </w:rPr>
        <w:t>请各乡镇</w:t>
      </w:r>
      <w:r w:rsidRPr="006139C2">
        <w:rPr>
          <w:rFonts w:ascii="仿宋" w:eastAsia="仿宋" w:hAnsi="仿宋" w:hint="eastAsia"/>
          <w:color w:val="595959"/>
          <w:sz w:val="32"/>
          <w:szCs w:val="32"/>
        </w:rPr>
        <w:t>加强组织领导，强化质量监管主体责任，要经常到</w:t>
      </w:r>
      <w:r w:rsidRPr="006139C2">
        <w:rPr>
          <w:rFonts w:ascii="仿宋" w:eastAsia="仿宋" w:hAnsi="仿宋" w:hint="eastAsia"/>
          <w:sz w:val="32"/>
          <w:szCs w:val="32"/>
        </w:rPr>
        <w:t>施工现场监督检查督促落实。项目村要安排敢说敢管、品行端正的村干部、党员或群众代表在施工现场进行全天候、全方位的施工现场质量监督。各项目村及施工单位要在</w:t>
      </w:r>
      <w:r w:rsidR="00FF4BE8">
        <w:rPr>
          <w:rFonts w:ascii="仿宋" w:eastAsia="仿宋" w:hAnsi="仿宋" w:hint="eastAsia"/>
          <w:sz w:val="32"/>
          <w:szCs w:val="32"/>
        </w:rPr>
        <w:t>村委会公示栏进行</w:t>
      </w:r>
      <w:r w:rsidRPr="006139C2">
        <w:rPr>
          <w:rFonts w:ascii="仿宋" w:eastAsia="仿宋" w:hAnsi="仿宋" w:hint="eastAsia"/>
          <w:color w:val="333333"/>
          <w:sz w:val="32"/>
          <w:szCs w:val="32"/>
        </w:rPr>
        <w:t>“七公开”</w:t>
      </w:r>
      <w:r w:rsidR="00FF4BE8">
        <w:rPr>
          <w:rFonts w:ascii="仿宋" w:eastAsia="仿宋" w:hAnsi="仿宋" w:hint="eastAsia"/>
          <w:sz w:val="32"/>
          <w:szCs w:val="32"/>
        </w:rPr>
        <w:t>公示</w:t>
      </w:r>
      <w:r w:rsidRPr="006139C2">
        <w:rPr>
          <w:rFonts w:ascii="仿宋" w:eastAsia="仿宋" w:hAnsi="仿宋" w:hint="eastAsia"/>
          <w:sz w:val="32"/>
          <w:szCs w:val="32"/>
        </w:rPr>
        <w:t>，充分发挥广大人民群众的监督作用。</w:t>
      </w:r>
    </w:p>
    <w:p w:rsidR="00895E5E" w:rsidRPr="006139C2" w:rsidRDefault="00895E5E" w:rsidP="00895E5E">
      <w:pPr>
        <w:spacing w:line="600" w:lineRule="exact"/>
        <w:ind w:firstLineChars="200" w:firstLine="703"/>
        <w:rPr>
          <w:rFonts w:ascii="黑体" w:eastAsia="黑体" w:hAnsi="黑体" w:cs="宋体"/>
          <w:b/>
          <w:spacing w:val="15"/>
          <w:kern w:val="0"/>
          <w:sz w:val="32"/>
          <w:szCs w:val="32"/>
        </w:rPr>
      </w:pPr>
      <w:r w:rsidRPr="006139C2">
        <w:rPr>
          <w:rFonts w:ascii="黑体" w:eastAsia="黑体" w:hAnsi="黑体" w:cs="宋体" w:hint="eastAsia"/>
          <w:b/>
          <w:spacing w:val="15"/>
          <w:kern w:val="0"/>
          <w:sz w:val="32"/>
          <w:szCs w:val="32"/>
        </w:rPr>
        <w:t>五、工程验收</w:t>
      </w:r>
    </w:p>
    <w:p w:rsidR="00895E5E" w:rsidRPr="006139C2" w:rsidRDefault="00895E5E" w:rsidP="00895E5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申请验收的项目应具备的基本条件：水泥混凝土</w:t>
      </w:r>
      <w:r w:rsidRPr="006139C2">
        <w:rPr>
          <w:rFonts w:ascii="仿宋" w:eastAsia="仿宋" w:hAnsi="仿宋" w:hint="eastAsia"/>
          <w:sz w:val="32"/>
          <w:szCs w:val="32"/>
        </w:rPr>
        <w:t>工程养护期已满（水泥混凝土必须在最后一批混凝土浇筑时间满</w:t>
      </w:r>
      <w:r w:rsidRPr="006139C2">
        <w:rPr>
          <w:rFonts w:ascii="仿宋" w:eastAsia="仿宋" w:hAnsi="仿宋"/>
          <w:sz w:val="32"/>
          <w:szCs w:val="32"/>
        </w:rPr>
        <w:t>28</w:t>
      </w:r>
      <w:r w:rsidR="006C3A8D">
        <w:rPr>
          <w:rFonts w:ascii="仿宋" w:eastAsia="仿宋" w:hAnsi="仿宋" w:hint="eastAsia"/>
          <w:sz w:val="32"/>
          <w:szCs w:val="32"/>
        </w:rPr>
        <w:t>天），检测单位</w:t>
      </w:r>
      <w:r>
        <w:rPr>
          <w:rFonts w:ascii="仿宋" w:eastAsia="仿宋" w:hAnsi="仿宋" w:hint="eastAsia"/>
          <w:sz w:val="32"/>
          <w:szCs w:val="32"/>
        </w:rPr>
        <w:t>抽样</w:t>
      </w:r>
      <w:r w:rsidRPr="006139C2">
        <w:rPr>
          <w:rFonts w:ascii="仿宋" w:eastAsia="仿宋" w:hAnsi="仿宋" w:hint="eastAsia"/>
          <w:sz w:val="32"/>
          <w:szCs w:val="32"/>
        </w:rPr>
        <w:t>钻芯检测厚度、强度合格，检测资料完善。</w:t>
      </w:r>
      <w:r>
        <w:rPr>
          <w:rFonts w:ascii="仿宋" w:eastAsia="仿宋" w:hAnsi="仿宋" w:hint="eastAsia"/>
          <w:sz w:val="32"/>
          <w:szCs w:val="32"/>
        </w:rPr>
        <w:t>项目质保期一年。</w:t>
      </w:r>
    </w:p>
    <w:p w:rsidR="00895E5E" w:rsidRPr="00F46959" w:rsidRDefault="00895E5E" w:rsidP="00895E5E">
      <w:pPr>
        <w:spacing w:line="600" w:lineRule="exact"/>
        <w:ind w:leftChars="110" w:left="1285" w:hangingChars="300" w:hanging="1054"/>
        <w:rPr>
          <w:rFonts w:ascii="黑体" w:eastAsia="黑体" w:hAnsi="黑体" w:cs="宋体"/>
          <w:b/>
          <w:spacing w:val="15"/>
          <w:kern w:val="0"/>
          <w:sz w:val="32"/>
          <w:szCs w:val="32"/>
        </w:rPr>
      </w:pPr>
      <w:r w:rsidRPr="00F46959">
        <w:rPr>
          <w:rFonts w:ascii="黑体" w:eastAsia="黑体" w:hAnsi="黑体" w:cs="宋体"/>
          <w:b/>
          <w:spacing w:val="15"/>
          <w:kern w:val="0"/>
          <w:sz w:val="32"/>
          <w:szCs w:val="32"/>
        </w:rPr>
        <w:t xml:space="preserve">   </w:t>
      </w:r>
      <w:r w:rsidRPr="00F46959">
        <w:rPr>
          <w:rFonts w:ascii="黑体" w:eastAsia="黑体" w:hAnsi="黑体" w:cs="宋体" w:hint="eastAsia"/>
          <w:b/>
          <w:spacing w:val="15"/>
          <w:kern w:val="0"/>
          <w:sz w:val="32"/>
          <w:szCs w:val="32"/>
        </w:rPr>
        <w:t>六、建设资金管理</w:t>
      </w:r>
    </w:p>
    <w:p w:rsidR="00895E5E" w:rsidRPr="00BF2092" w:rsidRDefault="00895E5E" w:rsidP="00895E5E">
      <w:pPr>
        <w:spacing w:line="600" w:lineRule="exact"/>
        <w:ind w:firstLineChars="200" w:firstLine="700"/>
        <w:rPr>
          <w:rFonts w:ascii="仿宋" w:eastAsia="仿宋" w:hAnsi="仿宋" w:cs="宋体"/>
          <w:spacing w:val="15"/>
          <w:kern w:val="0"/>
          <w:sz w:val="32"/>
          <w:szCs w:val="32"/>
        </w:rPr>
      </w:pPr>
      <w:r w:rsidRPr="006139C2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执行专户存储、专款专用、单独建帐、独立核算。</w:t>
      </w:r>
      <w:r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项目验收合格、资料完善后拨付给乡镇财政所，由乡镇及时拨付给施工单位。</w:t>
      </w:r>
    </w:p>
    <w:p w:rsidR="00895E5E" w:rsidRDefault="00895E5E" w:rsidP="00895E5E">
      <w:pPr>
        <w:spacing w:line="600" w:lineRule="exact"/>
        <w:ind w:leftChars="88" w:left="1145" w:hangingChars="300" w:hanging="960"/>
        <w:rPr>
          <w:rFonts w:ascii="仿宋" w:eastAsia="仿宋" w:hAnsi="仿宋"/>
          <w:sz w:val="32"/>
          <w:szCs w:val="32"/>
        </w:rPr>
      </w:pPr>
    </w:p>
    <w:p w:rsidR="0047099C" w:rsidRDefault="00A13788" w:rsidP="00A13788">
      <w:pPr>
        <w:spacing w:line="600" w:lineRule="exact"/>
        <w:ind w:leftChars="88" w:left="114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895E5E" w:rsidRPr="006139C2">
        <w:rPr>
          <w:rFonts w:ascii="仿宋" w:eastAsia="仿宋" w:hAnsi="仿宋" w:hint="eastAsia"/>
          <w:sz w:val="32"/>
          <w:szCs w:val="32"/>
        </w:rPr>
        <w:t>附件：</w:t>
      </w:r>
      <w:r w:rsidR="00895E5E" w:rsidRPr="006139C2">
        <w:rPr>
          <w:rFonts w:ascii="仿宋" w:eastAsia="仿宋" w:hAnsi="仿宋"/>
          <w:sz w:val="32"/>
          <w:szCs w:val="32"/>
        </w:rPr>
        <w:t xml:space="preserve"> 20</w:t>
      </w:r>
      <w:r w:rsidR="00895E5E">
        <w:rPr>
          <w:rFonts w:ascii="仿宋" w:eastAsia="仿宋" w:hAnsi="仿宋"/>
          <w:sz w:val="32"/>
          <w:szCs w:val="32"/>
        </w:rPr>
        <w:t>2</w:t>
      </w:r>
      <w:r w:rsidR="009B478D">
        <w:rPr>
          <w:rFonts w:ascii="仿宋" w:eastAsia="仿宋" w:hAnsi="仿宋" w:hint="eastAsia"/>
          <w:sz w:val="32"/>
          <w:szCs w:val="32"/>
        </w:rPr>
        <w:t>3</w:t>
      </w:r>
      <w:r w:rsidR="00895E5E" w:rsidRPr="006139C2">
        <w:rPr>
          <w:rFonts w:ascii="仿宋" w:eastAsia="仿宋" w:hAnsi="仿宋" w:hint="eastAsia"/>
          <w:sz w:val="32"/>
          <w:szCs w:val="32"/>
        </w:rPr>
        <w:t>年</w:t>
      </w:r>
      <w:r w:rsidR="00F92CFD">
        <w:rPr>
          <w:rFonts w:ascii="仿宋" w:eastAsia="仿宋" w:hAnsi="仿宋" w:hint="eastAsia"/>
          <w:sz w:val="32"/>
          <w:szCs w:val="32"/>
        </w:rPr>
        <w:t>蓬溪县</w:t>
      </w:r>
      <w:r w:rsidR="00895E5E">
        <w:rPr>
          <w:rFonts w:ascii="仿宋" w:eastAsia="仿宋" w:hAnsi="仿宋" w:hint="eastAsia"/>
          <w:sz w:val="32"/>
          <w:szCs w:val="32"/>
        </w:rPr>
        <w:t>一定规模自然村通硬化路</w:t>
      </w:r>
      <w:r w:rsidR="00895E5E" w:rsidRPr="00F46959">
        <w:rPr>
          <w:rFonts w:ascii="仿宋" w:eastAsia="仿宋" w:hAnsi="仿宋" w:hint="eastAsia"/>
          <w:sz w:val="32"/>
          <w:szCs w:val="32"/>
        </w:rPr>
        <w:t>项目计划</w:t>
      </w:r>
    </w:p>
    <w:p w:rsidR="00895E5E" w:rsidRDefault="00895E5E" w:rsidP="00A13788">
      <w:pPr>
        <w:spacing w:line="600" w:lineRule="exact"/>
        <w:ind w:leftChars="88" w:left="114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</w:t>
      </w:r>
      <w:r w:rsidR="00A13788">
        <w:rPr>
          <w:rFonts w:ascii="仿宋" w:eastAsia="仿宋" w:hAnsi="仿宋" w:hint="eastAsia"/>
          <w:sz w:val="32"/>
          <w:szCs w:val="32"/>
        </w:rPr>
        <w:t>（第一批）。</w:t>
      </w:r>
    </w:p>
    <w:p w:rsidR="00895E5E" w:rsidRDefault="00895E5E" w:rsidP="00895E5E">
      <w:pPr>
        <w:spacing w:line="600" w:lineRule="exact"/>
        <w:ind w:leftChars="88" w:left="114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895E5E" w:rsidRDefault="00895E5E" w:rsidP="00895E5E">
      <w:pPr>
        <w:spacing w:line="600" w:lineRule="exact"/>
        <w:ind w:leftChars="88" w:left="114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蓬溪县农村公路建设领导小组办公室</w:t>
      </w:r>
    </w:p>
    <w:p w:rsidR="00895E5E" w:rsidRDefault="00895E5E" w:rsidP="00895E5E">
      <w:pPr>
        <w:ind w:leftChars="88" w:left="1145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F46959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BB5219">
        <w:rPr>
          <w:rFonts w:ascii="仿宋" w:eastAsia="仿宋" w:hAnsi="仿宋" w:hint="eastAsia"/>
          <w:sz w:val="32"/>
          <w:szCs w:val="32"/>
        </w:rPr>
        <w:t>3</w:t>
      </w:r>
      <w:r w:rsidRPr="00F46959">
        <w:rPr>
          <w:rFonts w:ascii="仿宋" w:eastAsia="仿宋" w:hAnsi="仿宋" w:hint="eastAsia"/>
          <w:sz w:val="32"/>
          <w:szCs w:val="32"/>
        </w:rPr>
        <w:t>年</w:t>
      </w:r>
      <w:r w:rsidR="00A4749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A4749A">
        <w:rPr>
          <w:rFonts w:ascii="仿宋" w:eastAsia="仿宋" w:hAnsi="仿宋" w:hint="eastAsia"/>
          <w:sz w:val="32"/>
          <w:szCs w:val="32"/>
        </w:rPr>
        <w:t>23</w:t>
      </w:r>
      <w:r w:rsidRPr="00F46959">
        <w:rPr>
          <w:rFonts w:ascii="仿宋" w:eastAsia="仿宋" w:hAnsi="仿宋" w:hint="eastAsia"/>
          <w:sz w:val="32"/>
          <w:szCs w:val="32"/>
        </w:rPr>
        <w:t>日</w:t>
      </w:r>
    </w:p>
    <w:p w:rsidR="00D24606" w:rsidRDefault="00D24606" w:rsidP="004C4069">
      <w:pPr>
        <w:widowControl/>
        <w:jc w:val="left"/>
        <w:rPr>
          <w:rFonts w:ascii="仿宋" w:eastAsia="仿宋" w:hAnsi="仿宋"/>
          <w:sz w:val="32"/>
          <w:szCs w:val="32"/>
        </w:rPr>
        <w:sectPr w:rsidR="00D24606" w:rsidSect="00254779">
          <w:pgSz w:w="11906" w:h="16838"/>
          <w:pgMar w:top="1985" w:right="1701" w:bottom="1985" w:left="1701" w:header="851" w:footer="992" w:gutter="0"/>
          <w:cols w:space="425"/>
          <w:docGrid w:type="lines" w:linePitch="312"/>
        </w:sectPr>
      </w:pPr>
    </w:p>
    <w:p w:rsidR="00D24606" w:rsidRDefault="00D24606" w:rsidP="004C4069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13623" w:type="dxa"/>
        <w:tblInd w:w="93" w:type="dxa"/>
        <w:tblLook w:val="04A0"/>
      </w:tblPr>
      <w:tblGrid>
        <w:gridCol w:w="724"/>
        <w:gridCol w:w="1276"/>
        <w:gridCol w:w="1276"/>
        <w:gridCol w:w="3685"/>
        <w:gridCol w:w="1276"/>
        <w:gridCol w:w="1134"/>
        <w:gridCol w:w="1701"/>
        <w:gridCol w:w="1417"/>
        <w:gridCol w:w="1134"/>
      </w:tblGrid>
      <w:tr w:rsidR="00D24606" w:rsidRPr="00D24606" w:rsidTr="00070C93">
        <w:trPr>
          <w:trHeight w:val="600"/>
        </w:trPr>
        <w:tc>
          <w:tcPr>
            <w:tcW w:w="13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24606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30户以上自然村通硬化路项目明细表</w:t>
            </w:r>
          </w:p>
        </w:tc>
      </w:tr>
      <w:tr w:rsidR="00D24606" w:rsidRPr="00D24606" w:rsidTr="00070C93">
        <w:trPr>
          <w:trHeight w:val="48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项目所在行政区划名称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建设性质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规划建设总里程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D24606" w:rsidRPr="00D24606" w:rsidTr="00070C93">
        <w:trPr>
          <w:trHeight w:val="48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区、县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乡镇</w:t>
            </w: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开工年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完工年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赤城镇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大石桥村三组通硬化路项目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新会镇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里坝村六组通硬化路项目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明月镇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白云村八组通硬化路项目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明月镇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宇安村一组通硬化路项目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红江镇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顺江村二十六组通硬化路项目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任隆镇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思源村十一组通硬化路项目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三凤镇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简家沟村一组通硬化路项目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2.7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三凤镇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简家沟村二组通硬化路项目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凤英村四组通硬化路项目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飞凤村五组通硬化路项目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静都村三组通硬化路项目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天平村四组通硬化路项目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芝家村九组通硬化路项目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上湾村六组通硬化路项目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上湾村九组通硬化路项目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三台村三组通硬化路项目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安家村一组通硬化路项目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金钢村三组通硬化路项目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白鹤村一组通硬化路项目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蓬南镇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板桥村一组通硬化路项目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蓬溪县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金桥镇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金沙村二组通硬化路项目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24606" w:rsidRPr="00D24606" w:rsidTr="00070C93">
        <w:trPr>
          <w:trHeight w:val="36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460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17.2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606" w:rsidRPr="00D24606" w:rsidRDefault="00D24606" w:rsidP="00D24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246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24606" w:rsidRPr="004C4069" w:rsidRDefault="00D24606" w:rsidP="004C4069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D24606" w:rsidRPr="004C4069" w:rsidSect="00D24606">
      <w:pgSz w:w="16838" w:h="11906" w:orient="landscape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0B" w:rsidRDefault="00006F0B" w:rsidP="00895E5E">
      <w:r>
        <w:separator/>
      </w:r>
    </w:p>
  </w:endnote>
  <w:endnote w:type="continuationSeparator" w:id="1">
    <w:p w:rsidR="00006F0B" w:rsidRDefault="00006F0B" w:rsidP="0089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0B" w:rsidRDefault="00006F0B" w:rsidP="00895E5E">
      <w:r>
        <w:separator/>
      </w:r>
    </w:p>
  </w:footnote>
  <w:footnote w:type="continuationSeparator" w:id="1">
    <w:p w:rsidR="00006F0B" w:rsidRDefault="00006F0B" w:rsidP="00895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E5E"/>
    <w:rsid w:val="00006F0B"/>
    <w:rsid w:val="00024A97"/>
    <w:rsid w:val="00033B1D"/>
    <w:rsid w:val="00070C93"/>
    <w:rsid w:val="00073C3B"/>
    <w:rsid w:val="000D017A"/>
    <w:rsid w:val="001B68DA"/>
    <w:rsid w:val="00254779"/>
    <w:rsid w:val="00401B8C"/>
    <w:rsid w:val="0047099C"/>
    <w:rsid w:val="00470F6E"/>
    <w:rsid w:val="00496F3A"/>
    <w:rsid w:val="004A3603"/>
    <w:rsid w:val="004C4069"/>
    <w:rsid w:val="004E26E3"/>
    <w:rsid w:val="0054272C"/>
    <w:rsid w:val="00572D64"/>
    <w:rsid w:val="00616DD1"/>
    <w:rsid w:val="00691FCE"/>
    <w:rsid w:val="006C3A8D"/>
    <w:rsid w:val="00723A2E"/>
    <w:rsid w:val="00800AE1"/>
    <w:rsid w:val="00895E5E"/>
    <w:rsid w:val="009B478D"/>
    <w:rsid w:val="00A13788"/>
    <w:rsid w:val="00A16FC7"/>
    <w:rsid w:val="00A4749A"/>
    <w:rsid w:val="00A63EAF"/>
    <w:rsid w:val="00B2759D"/>
    <w:rsid w:val="00B30CE4"/>
    <w:rsid w:val="00B62197"/>
    <w:rsid w:val="00BB5219"/>
    <w:rsid w:val="00C14277"/>
    <w:rsid w:val="00D24606"/>
    <w:rsid w:val="00D420DF"/>
    <w:rsid w:val="00D94F00"/>
    <w:rsid w:val="00DC474C"/>
    <w:rsid w:val="00DD581B"/>
    <w:rsid w:val="00E36145"/>
    <w:rsid w:val="00E62F83"/>
    <w:rsid w:val="00F70CAC"/>
    <w:rsid w:val="00F92CFD"/>
    <w:rsid w:val="00FC32D6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E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402</Words>
  <Characters>2294</Characters>
  <Application>Microsoft Office Word</Application>
  <DocSecurity>0</DocSecurity>
  <Lines>19</Lines>
  <Paragraphs>5</Paragraphs>
  <ScaleCrop>false</ScaleCrop>
  <Company>Micorosoft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35</cp:revision>
  <cp:lastPrinted>2023-04-19T07:51:00Z</cp:lastPrinted>
  <dcterms:created xsi:type="dcterms:W3CDTF">2023-04-11T02:21:00Z</dcterms:created>
  <dcterms:modified xsi:type="dcterms:W3CDTF">2023-05-23T09:23:00Z</dcterms:modified>
</cp:coreProperties>
</file>